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7.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9.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28150F" w14:textId="77777777" w:rsidR="00A5001A" w:rsidRPr="00422E02" w:rsidRDefault="00C645E8" w:rsidP="00422E02">
      <w:pPr>
        <w:rPr>
          <w:b/>
          <w:szCs w:val="22"/>
        </w:rPr>
      </w:pPr>
      <w:bookmarkStart w:id="0" w:name="_GoBack"/>
      <w:bookmarkEnd w:id="0"/>
      <w:r w:rsidRPr="00422E02">
        <w:rPr>
          <w:noProof/>
        </w:rPr>
        <w:drawing>
          <wp:anchor distT="0" distB="0" distL="114300" distR="114300" simplePos="0" relativeHeight="251872768" behindDoc="0" locked="0" layoutInCell="1" allowOverlap="1" wp14:anchorId="4D28361B" wp14:editId="4D28361C">
            <wp:simplePos x="0" y="0"/>
            <wp:positionH relativeFrom="column">
              <wp:posOffset>4787265</wp:posOffset>
            </wp:positionH>
            <wp:positionV relativeFrom="paragraph">
              <wp:posOffset>116205</wp:posOffset>
            </wp:positionV>
            <wp:extent cx="1028065" cy="804545"/>
            <wp:effectExtent l="0" t="0" r="635" b="0"/>
            <wp:wrapNone/>
            <wp:docPr id="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8065" cy="804545"/>
                    </a:xfrm>
                    <a:prstGeom prst="rect">
                      <a:avLst/>
                    </a:prstGeom>
                    <a:noFill/>
                    <a:ln>
                      <a:noFill/>
                    </a:ln>
                  </pic:spPr>
                </pic:pic>
              </a:graphicData>
            </a:graphic>
          </wp:anchor>
        </w:drawing>
      </w:r>
      <w:r w:rsidRPr="00422E02">
        <w:rPr>
          <w:rFonts w:cs="Arial"/>
          <w:noProof/>
          <w:sz w:val="20"/>
          <w:szCs w:val="20"/>
        </w:rPr>
        <w:drawing>
          <wp:anchor distT="0" distB="0" distL="114300" distR="114300" simplePos="0" relativeHeight="251873792" behindDoc="1" locked="0" layoutInCell="1" allowOverlap="1" wp14:anchorId="4D28361D" wp14:editId="4D28361E">
            <wp:simplePos x="0" y="0"/>
            <wp:positionH relativeFrom="column">
              <wp:posOffset>2584450</wp:posOffset>
            </wp:positionH>
            <wp:positionV relativeFrom="paragraph">
              <wp:posOffset>28575</wp:posOffset>
            </wp:positionV>
            <wp:extent cx="755650" cy="727075"/>
            <wp:effectExtent l="0" t="0" r="6350" b="0"/>
            <wp:wrapTight wrapText="bothSides">
              <wp:wrapPolygon edited="0">
                <wp:start x="0" y="0"/>
                <wp:lineTo x="0" y="20940"/>
                <wp:lineTo x="21237" y="20940"/>
                <wp:lineTo x="21237" y="0"/>
                <wp:lineTo x="0" y="0"/>
              </wp:wrapPolygon>
            </wp:wrapTight>
            <wp:docPr id="7"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srcRect/>
                    <a:stretch>
                      <a:fillRect/>
                    </a:stretch>
                  </pic:blipFill>
                  <pic:spPr bwMode="auto">
                    <a:xfrm>
                      <a:off x="0" y="0"/>
                      <a:ext cx="755650" cy="727075"/>
                    </a:xfrm>
                    <a:prstGeom prst="rect">
                      <a:avLst/>
                    </a:prstGeom>
                    <a:noFill/>
                    <a:ln w="9525">
                      <a:noFill/>
                      <a:miter lim="800000"/>
                      <a:headEnd/>
                      <a:tailEnd/>
                    </a:ln>
                  </pic:spPr>
                </pic:pic>
              </a:graphicData>
            </a:graphic>
          </wp:anchor>
        </w:drawing>
      </w:r>
      <w:r w:rsidRPr="00422E02">
        <w:rPr>
          <w:rFonts w:cs="Arial"/>
          <w:b/>
          <w:noProof/>
          <w:sz w:val="20"/>
          <w:szCs w:val="20"/>
        </w:rPr>
        <w:drawing>
          <wp:anchor distT="0" distB="0" distL="114300" distR="114300" simplePos="0" relativeHeight="251874816" behindDoc="1" locked="0" layoutInCell="1" allowOverlap="1" wp14:anchorId="4D28361F" wp14:editId="4D283620">
            <wp:simplePos x="0" y="0"/>
            <wp:positionH relativeFrom="column">
              <wp:posOffset>274955</wp:posOffset>
            </wp:positionH>
            <wp:positionV relativeFrom="paragraph">
              <wp:posOffset>85725</wp:posOffset>
            </wp:positionV>
            <wp:extent cx="562610" cy="1071880"/>
            <wp:effectExtent l="0" t="0" r="8890" b="0"/>
            <wp:wrapNone/>
            <wp:docPr id="2"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anchor>
        </w:drawing>
      </w:r>
    </w:p>
    <w:p w14:paraId="4D281510" w14:textId="77777777" w:rsidR="00825B02" w:rsidRPr="00422E02" w:rsidRDefault="00825B02" w:rsidP="00422E02">
      <w:pPr>
        <w:rPr>
          <w:b/>
          <w:szCs w:val="22"/>
        </w:rPr>
      </w:pPr>
    </w:p>
    <w:p w14:paraId="4D281511" w14:textId="77777777" w:rsidR="0019119B" w:rsidRPr="00422E02" w:rsidRDefault="0019119B" w:rsidP="00422E02">
      <w:pPr>
        <w:rPr>
          <w:b/>
          <w:szCs w:val="22"/>
        </w:rPr>
      </w:pPr>
    </w:p>
    <w:p w14:paraId="4D281512" w14:textId="77777777" w:rsidR="0019119B" w:rsidRPr="00422E02" w:rsidRDefault="0019119B" w:rsidP="00422E02">
      <w:pPr>
        <w:rPr>
          <w:b/>
          <w:szCs w:val="22"/>
        </w:rPr>
      </w:pPr>
    </w:p>
    <w:p w14:paraId="4D281513" w14:textId="77777777" w:rsidR="00D22A31" w:rsidRPr="00422E02" w:rsidRDefault="00D22A31" w:rsidP="00422E02">
      <w:pPr>
        <w:rPr>
          <w:b/>
          <w:szCs w:val="22"/>
        </w:rPr>
      </w:pPr>
    </w:p>
    <w:p w14:paraId="4D281514" w14:textId="77777777" w:rsidR="00A5001A" w:rsidRPr="00422E02" w:rsidRDefault="00A5001A" w:rsidP="00C645E8">
      <w:pPr>
        <w:jc w:val="center"/>
        <w:rPr>
          <w:b/>
          <w:szCs w:val="22"/>
        </w:rPr>
      </w:pPr>
      <w:r w:rsidRPr="00422E02">
        <w:rPr>
          <w:b/>
          <w:szCs w:val="22"/>
        </w:rPr>
        <w:t xml:space="preserve">United Nations Development </w:t>
      </w:r>
      <w:proofErr w:type="spellStart"/>
      <w:r w:rsidRPr="00422E02">
        <w:rPr>
          <w:b/>
          <w:szCs w:val="22"/>
        </w:rPr>
        <w:t>Programme</w:t>
      </w:r>
      <w:proofErr w:type="spellEnd"/>
    </w:p>
    <w:p w14:paraId="4D281515" w14:textId="77777777" w:rsidR="00A5001A" w:rsidRPr="00422E02" w:rsidRDefault="009845FC" w:rsidP="00422E02">
      <w:pPr>
        <w:jc w:val="center"/>
        <w:rPr>
          <w:b/>
          <w:szCs w:val="22"/>
        </w:rPr>
      </w:pPr>
      <w:proofErr w:type="spellStart"/>
      <w:r w:rsidRPr="00422E02">
        <w:rPr>
          <w:b/>
          <w:szCs w:val="22"/>
        </w:rPr>
        <w:t>Country</w:t>
      </w:r>
      <w:proofErr w:type="gramStart"/>
      <w:r w:rsidRPr="00422E02">
        <w:rPr>
          <w:b/>
          <w:szCs w:val="22"/>
        </w:rPr>
        <w:t>:</w:t>
      </w:r>
      <w:r w:rsidR="00320DAC">
        <w:rPr>
          <w:b/>
          <w:szCs w:val="22"/>
        </w:rPr>
        <w:t>Costa</w:t>
      </w:r>
      <w:proofErr w:type="spellEnd"/>
      <w:proofErr w:type="gramEnd"/>
      <w:r w:rsidR="00320DAC">
        <w:rPr>
          <w:b/>
          <w:szCs w:val="22"/>
        </w:rPr>
        <w:t> Rica</w:t>
      </w:r>
    </w:p>
    <w:p w14:paraId="4D281516" w14:textId="77777777" w:rsidR="00A5001A" w:rsidRDefault="00A5001A" w:rsidP="00422E02">
      <w:pPr>
        <w:jc w:val="center"/>
        <w:rPr>
          <w:b/>
          <w:szCs w:val="22"/>
        </w:rPr>
      </w:pPr>
      <w:r w:rsidRPr="00422E02">
        <w:rPr>
          <w:b/>
          <w:szCs w:val="22"/>
        </w:rPr>
        <w:t>PROJECT DOCUMENT</w:t>
      </w:r>
    </w:p>
    <w:p w14:paraId="4D281517" w14:textId="77777777" w:rsidR="00422E02" w:rsidRPr="00422E02" w:rsidRDefault="00422E02" w:rsidP="00422E02">
      <w:pPr>
        <w:jc w:val="center"/>
        <w:rPr>
          <w:b/>
          <w:szCs w:val="22"/>
        </w:rPr>
      </w:pPr>
    </w:p>
    <w:tbl>
      <w:tblPr>
        <w:tblW w:w="5000" w:type="pct"/>
        <w:tblLook w:val="01E0" w:firstRow="1" w:lastRow="1" w:firstColumn="1" w:lastColumn="1" w:noHBand="0" w:noVBand="0"/>
      </w:tblPr>
      <w:tblGrid>
        <w:gridCol w:w="9864"/>
      </w:tblGrid>
      <w:tr w:rsidR="00422E02" w:rsidRPr="00422E02" w14:paraId="4D281519" w14:textId="77777777" w:rsidTr="00493539">
        <w:trPr>
          <w:trHeight w:val="359"/>
        </w:trPr>
        <w:tc>
          <w:tcPr>
            <w:tcW w:w="5000" w:type="pct"/>
            <w:vAlign w:val="center"/>
          </w:tcPr>
          <w:p w14:paraId="4D281518" w14:textId="77777777" w:rsidR="00A5001A" w:rsidRPr="00422E02" w:rsidRDefault="00A5001A" w:rsidP="00422E02">
            <w:pPr>
              <w:tabs>
                <w:tab w:val="left" w:pos="4680"/>
              </w:tabs>
              <w:spacing w:after="60"/>
              <w:rPr>
                <w:szCs w:val="22"/>
                <w:shd w:val="clear" w:color="auto" w:fill="E0E0E0"/>
              </w:rPr>
            </w:pPr>
            <w:r w:rsidRPr="00422E02">
              <w:rPr>
                <w:b/>
                <w:bCs/>
                <w:szCs w:val="22"/>
              </w:rPr>
              <w:t xml:space="preserve">Project Title: </w:t>
            </w:r>
            <w:bookmarkStart w:id="1" w:name="OLE_LINK1"/>
            <w:r w:rsidR="00FB2993" w:rsidRPr="00422E02">
              <w:rPr>
                <w:bCs/>
                <w:szCs w:val="22"/>
              </w:rPr>
              <w:t>Capacity building for mainstreaming MEA objectives into inter-ministerial structures and mechanisms</w:t>
            </w:r>
            <w:bookmarkEnd w:id="1"/>
          </w:p>
        </w:tc>
      </w:tr>
      <w:tr w:rsidR="00422E02" w:rsidRPr="00422E02" w14:paraId="4D28151D" w14:textId="77777777" w:rsidTr="00493539">
        <w:trPr>
          <w:trHeight w:val="150"/>
        </w:trPr>
        <w:tc>
          <w:tcPr>
            <w:tcW w:w="5000" w:type="pct"/>
            <w:vAlign w:val="center"/>
          </w:tcPr>
          <w:p w14:paraId="4D28151A" w14:textId="77777777" w:rsidR="007D67E0" w:rsidRPr="00422E02" w:rsidRDefault="00A5001A" w:rsidP="00422E02">
            <w:pPr>
              <w:widowControl w:val="0"/>
              <w:autoSpaceDE w:val="0"/>
              <w:autoSpaceDN w:val="0"/>
              <w:adjustRightInd w:val="0"/>
              <w:spacing w:after="60"/>
              <w:rPr>
                <w:i/>
                <w:szCs w:val="22"/>
              </w:rPr>
            </w:pPr>
            <w:r w:rsidRPr="00422E02">
              <w:rPr>
                <w:b/>
                <w:bCs/>
                <w:szCs w:val="22"/>
              </w:rPr>
              <w:t>UNDAF Outcome(s</w:t>
            </w:r>
            <w:r w:rsidR="00CE1319" w:rsidRPr="00422E02">
              <w:rPr>
                <w:b/>
                <w:bCs/>
                <w:szCs w:val="22"/>
              </w:rPr>
              <w:t xml:space="preserve">): </w:t>
            </w:r>
            <w:r w:rsidR="00422E02" w:rsidRPr="00422E02">
              <w:rPr>
                <w:bCs/>
                <w:szCs w:val="22"/>
              </w:rPr>
              <w:t xml:space="preserve">Outcome </w:t>
            </w:r>
            <w:r w:rsidR="009D4AE6" w:rsidRPr="00422E02">
              <w:rPr>
                <w:szCs w:val="22"/>
              </w:rPr>
              <w:t xml:space="preserve">4.2: </w:t>
            </w:r>
            <w:r w:rsidR="00422E02" w:rsidRPr="00422E02">
              <w:rPr>
                <w:szCs w:val="22"/>
              </w:rPr>
              <w:t>P</w:t>
            </w:r>
            <w:r w:rsidR="006D3216" w:rsidRPr="00422E02">
              <w:rPr>
                <w:szCs w:val="22"/>
              </w:rPr>
              <w:t>ublic, private and civil society will progress in adopting policies and implementing national strategies to consider environmental quality management and integrated management of natural resources, as well as the valuation of environmental goods and services, the protection, conservation and sustainable use of biodiversity</w:t>
            </w:r>
            <w:r w:rsidR="001A50BA">
              <w:rPr>
                <w:szCs w:val="22"/>
              </w:rPr>
              <w:t xml:space="preserve">.  </w:t>
            </w:r>
          </w:p>
          <w:p w14:paraId="4D28151B" w14:textId="77777777" w:rsidR="00AE27A7" w:rsidRPr="00422E02" w:rsidRDefault="00A5001A" w:rsidP="00422E02">
            <w:pPr>
              <w:tabs>
                <w:tab w:val="left" w:pos="4680"/>
              </w:tabs>
              <w:spacing w:after="60"/>
              <w:rPr>
                <w:bCs/>
                <w:szCs w:val="22"/>
              </w:rPr>
            </w:pPr>
            <w:r w:rsidRPr="00422E02">
              <w:rPr>
                <w:b/>
                <w:bCs/>
                <w:szCs w:val="22"/>
              </w:rPr>
              <w:t xml:space="preserve">UNDP Strategic Plan Environment and Sustainable Development Primary </w:t>
            </w:r>
            <w:proofErr w:type="spellStart"/>
            <w:r w:rsidRPr="00422E02">
              <w:rPr>
                <w:b/>
                <w:bCs/>
                <w:szCs w:val="22"/>
              </w:rPr>
              <w:t>Outcome:</w:t>
            </w:r>
            <w:r w:rsidR="009917F7">
              <w:rPr>
                <w:bCs/>
                <w:szCs w:val="22"/>
              </w:rPr>
              <w:t>Strengthened</w:t>
            </w:r>
            <w:proofErr w:type="spellEnd"/>
            <w:r w:rsidR="009917F7">
              <w:rPr>
                <w:bCs/>
                <w:szCs w:val="22"/>
              </w:rPr>
              <w:t xml:space="preserve"> national capacities for territorial management, protection and sustainability of natural resources, and management of climate risks</w:t>
            </w:r>
          </w:p>
          <w:p w14:paraId="4D28151C" w14:textId="77777777" w:rsidR="007D67E0" w:rsidRPr="00422E02" w:rsidRDefault="00A5001A" w:rsidP="009917F7">
            <w:pPr>
              <w:tabs>
                <w:tab w:val="left" w:pos="4680"/>
              </w:tabs>
              <w:spacing w:after="60"/>
              <w:rPr>
                <w:bCs/>
                <w:szCs w:val="22"/>
              </w:rPr>
            </w:pPr>
            <w:r w:rsidRPr="00422E02">
              <w:rPr>
                <w:b/>
                <w:bCs/>
                <w:szCs w:val="22"/>
              </w:rPr>
              <w:t>UNDP Strategic Plan Secondary Outcome</w:t>
            </w:r>
            <w:r w:rsidR="00567D91" w:rsidRPr="00422E02">
              <w:rPr>
                <w:szCs w:val="22"/>
                <w:lang w:eastAsia="es-ES"/>
              </w:rPr>
              <w:t xml:space="preserve">: </w:t>
            </w:r>
            <w:r w:rsidR="009917F7">
              <w:rPr>
                <w:szCs w:val="22"/>
                <w:lang w:eastAsia="es-ES"/>
              </w:rPr>
              <w:t>Strengthened capacities of sectors and strategic territories to promote ecological soundness, emission-neutrality of emissions and the mitigation and ad</w:t>
            </w:r>
            <w:r w:rsidR="009368B7">
              <w:rPr>
                <w:szCs w:val="22"/>
                <w:lang w:eastAsia="es-ES"/>
              </w:rPr>
              <w:t>aptation to climate change to 2021</w:t>
            </w:r>
          </w:p>
        </w:tc>
      </w:tr>
      <w:tr w:rsidR="00422E02" w:rsidRPr="00422E02" w14:paraId="4D281522" w14:textId="77777777" w:rsidTr="00493539">
        <w:tc>
          <w:tcPr>
            <w:tcW w:w="5000" w:type="pct"/>
            <w:vAlign w:val="center"/>
          </w:tcPr>
          <w:p w14:paraId="4D28151E" w14:textId="77777777" w:rsidR="00A5001A" w:rsidRDefault="00A5001A" w:rsidP="00422E02">
            <w:pPr>
              <w:spacing w:after="60"/>
              <w:rPr>
                <w:szCs w:val="22"/>
                <w:lang w:eastAsia="es-ES"/>
              </w:rPr>
            </w:pPr>
            <w:r w:rsidRPr="00422E02">
              <w:rPr>
                <w:b/>
                <w:bCs/>
                <w:szCs w:val="22"/>
              </w:rPr>
              <w:t>Expected CP Outcome(s):</w:t>
            </w:r>
            <w:r w:rsidR="00567D91" w:rsidRPr="00422E02">
              <w:rPr>
                <w:bCs/>
                <w:szCs w:val="22"/>
              </w:rPr>
              <w:t xml:space="preserve"> Mechanisms </w:t>
            </w:r>
            <w:r w:rsidR="00567D91" w:rsidRPr="00422E02">
              <w:t xml:space="preserve">to strengthen capacities for developing policy and legislative frameworks, by integrating provisions of the three Rio Conventions </w:t>
            </w:r>
            <w:r w:rsidR="00567D91" w:rsidRPr="00422E02">
              <w:rPr>
                <w:szCs w:val="22"/>
                <w:lang w:eastAsia="es-ES"/>
              </w:rPr>
              <w:t>capacity building of local actors in favor of environmental sustainability.</w:t>
            </w:r>
          </w:p>
          <w:p w14:paraId="4D28151F" w14:textId="77777777" w:rsidR="00422E02" w:rsidRDefault="00422E02" w:rsidP="00422E02">
            <w:pPr>
              <w:spacing w:after="60"/>
              <w:rPr>
                <w:bCs/>
                <w:szCs w:val="22"/>
              </w:rPr>
            </w:pPr>
            <w:r w:rsidRPr="00422E02">
              <w:rPr>
                <w:b/>
                <w:bCs/>
                <w:szCs w:val="22"/>
              </w:rPr>
              <w:t xml:space="preserve">Executing Entity/Implementing Partner: </w:t>
            </w:r>
            <w:bookmarkStart w:id="2" w:name="OLE_LINK2"/>
            <w:r w:rsidRPr="00422E02">
              <w:rPr>
                <w:bCs/>
                <w:szCs w:val="22"/>
              </w:rPr>
              <w:t xml:space="preserve">Ministry of the Environment and Energy </w:t>
            </w:r>
            <w:bookmarkEnd w:id="2"/>
            <w:r w:rsidRPr="00422E02">
              <w:rPr>
                <w:bCs/>
                <w:szCs w:val="22"/>
              </w:rPr>
              <w:t>(MINAE)</w:t>
            </w:r>
          </w:p>
          <w:p w14:paraId="4D281520" w14:textId="77777777" w:rsidR="00422E02" w:rsidRPr="00422E02" w:rsidRDefault="00422E02" w:rsidP="00422E02">
            <w:pPr>
              <w:tabs>
                <w:tab w:val="left" w:pos="4680"/>
              </w:tabs>
              <w:spacing w:after="60"/>
              <w:rPr>
                <w:szCs w:val="22"/>
              </w:rPr>
            </w:pPr>
            <w:r w:rsidRPr="00422E02">
              <w:rPr>
                <w:b/>
                <w:bCs/>
                <w:szCs w:val="22"/>
              </w:rPr>
              <w:t xml:space="preserve">Implementing Entity/Responsible Partners: </w:t>
            </w:r>
            <w:r w:rsidRPr="00422E02">
              <w:rPr>
                <w:szCs w:val="22"/>
              </w:rPr>
              <w:t xml:space="preserve">United Nations Development </w:t>
            </w:r>
            <w:proofErr w:type="spellStart"/>
            <w:r w:rsidRPr="00422E02">
              <w:rPr>
                <w:szCs w:val="22"/>
              </w:rPr>
              <w:t>Programme</w:t>
            </w:r>
            <w:proofErr w:type="spellEnd"/>
            <w:r w:rsidRPr="00422E02">
              <w:rPr>
                <w:szCs w:val="22"/>
              </w:rPr>
              <w:t>.</w:t>
            </w:r>
          </w:p>
          <w:p w14:paraId="4D281521" w14:textId="602F37D5" w:rsidR="00422E02" w:rsidRPr="00422E02" w:rsidRDefault="00B04D0C" w:rsidP="00422E02">
            <w:pPr>
              <w:spacing w:after="60"/>
              <w:rPr>
                <w:szCs w:val="22"/>
                <w:lang w:eastAsia="es-ES"/>
              </w:rPr>
            </w:pPr>
            <w:r>
              <w:rPr>
                <w:noProof/>
                <w:szCs w:val="22"/>
              </w:rPr>
              <mc:AlternateContent>
                <mc:Choice Requires="wps">
                  <w:drawing>
                    <wp:inline distT="0" distB="0" distL="0" distR="0" wp14:anchorId="4D283622" wp14:editId="2C15ECEE">
                      <wp:extent cx="5962650" cy="1971675"/>
                      <wp:effectExtent l="0" t="0" r="19050" b="28575"/>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971675"/>
                              </a:xfrm>
                              <a:prstGeom prst="rect">
                                <a:avLst/>
                              </a:prstGeom>
                              <a:solidFill>
                                <a:srgbClr val="FFFFFF"/>
                              </a:solidFill>
                              <a:ln w="9525">
                                <a:solidFill>
                                  <a:srgbClr val="000000"/>
                                </a:solidFill>
                                <a:miter lim="800000"/>
                                <a:headEnd/>
                                <a:tailEnd/>
                              </a:ln>
                            </wps:spPr>
                            <wps:txbx>
                              <w:txbxContent>
                                <w:p w14:paraId="4D283686" w14:textId="77777777" w:rsidR="00271F0E" w:rsidRPr="009D4AE6" w:rsidRDefault="00271F0E" w:rsidP="00422E02">
                                  <w:pPr>
                                    <w:jc w:val="center"/>
                                    <w:rPr>
                                      <w:b/>
                                      <w:bCs/>
                                      <w:szCs w:val="22"/>
                                    </w:rPr>
                                  </w:pPr>
                                  <w:r w:rsidRPr="009D4AE6">
                                    <w:rPr>
                                      <w:b/>
                                      <w:bCs/>
                                      <w:szCs w:val="22"/>
                                    </w:rPr>
                                    <w:t>Brief Description</w:t>
                                  </w:r>
                                </w:p>
                                <w:p w14:paraId="4D283687" w14:textId="77777777" w:rsidR="00271F0E" w:rsidRPr="009D4AE6" w:rsidRDefault="00271F0E" w:rsidP="00422E02">
                                  <w:pPr>
                                    <w:spacing w:line="120" w:lineRule="auto"/>
                                    <w:jc w:val="center"/>
                                    <w:rPr>
                                      <w:b/>
                                      <w:bCs/>
                                      <w:szCs w:val="22"/>
                                    </w:rPr>
                                  </w:pPr>
                                </w:p>
                                <w:p w14:paraId="4D283688" w14:textId="77777777" w:rsidR="00271F0E" w:rsidRPr="009D4AE6" w:rsidRDefault="00271F0E" w:rsidP="00422E02">
                                  <w:pPr>
                                    <w:rPr>
                                      <w:b/>
                                      <w:bCs/>
                                      <w:sz w:val="18"/>
                                      <w:szCs w:val="18"/>
                                    </w:rPr>
                                  </w:pPr>
                                  <w:r>
                                    <w:rPr>
                                      <w:bCs/>
                                      <w:szCs w:val="22"/>
                                    </w:rPr>
                                    <w:t xml:space="preserve">This </w:t>
                                  </w:r>
                                  <w:r w:rsidRPr="009D4AE6">
                                    <w:rPr>
                                      <w:bCs/>
                                      <w:szCs w:val="22"/>
                                    </w:rPr>
                                    <w:t xml:space="preserve">project </w:t>
                                  </w:r>
                                  <w:r>
                                    <w:rPr>
                                      <w:bCs/>
                                      <w:szCs w:val="22"/>
                                    </w:rPr>
                                    <w:t xml:space="preserve">sets </w:t>
                                  </w:r>
                                  <w:proofErr w:type="spellStart"/>
                                  <w:r>
                                    <w:rPr>
                                      <w:bCs/>
                                      <w:szCs w:val="22"/>
                                    </w:rPr>
                                    <w:t>out</w:t>
                                  </w:r>
                                  <w:r w:rsidRPr="009D4AE6">
                                    <w:rPr>
                                      <w:szCs w:val="22"/>
                                    </w:rPr>
                                    <w:t>to</w:t>
                                  </w:r>
                                  <w:proofErr w:type="spellEnd"/>
                                  <w:r w:rsidRPr="009D4AE6">
                                    <w:rPr>
                                      <w:szCs w:val="22"/>
                                    </w:rPr>
                                    <w:t xml:space="preserve"> integrate and institutionalize inter-ministerial decision-making for MEA implementation</w:t>
                                  </w:r>
                                  <w:r w:rsidRPr="009D4AE6">
                                    <w:rPr>
                                      <w:bCs/>
                                      <w:szCs w:val="22"/>
                                    </w:rPr>
                                    <w:t xml:space="preserve"> in </w:t>
                                  </w:r>
                                  <w:r>
                                    <w:rPr>
                                      <w:bCs/>
                                      <w:szCs w:val="22"/>
                                    </w:rPr>
                                    <w:t xml:space="preserve">Costa Rica, with particular reference to the three Rio Conventions.  The project’s strategy emphasizes a long-term approach to institutionalize capacities to meet Rio Convention obligations through a set of learn-by-doing activities to integrate Rio Convention and other key related MEA </w:t>
                                  </w:r>
                                  <w:r w:rsidRPr="00822730">
                                    <w:rPr>
                                      <w:bCs/>
                                      <w:szCs w:val="22"/>
                                    </w:rPr>
                                    <w:t xml:space="preserve">obligations into a consultative and decision-making process, the revision of one or two select legislation, and the strengthening of management capacities to better implement and enforce the more than 30 pieces of environmental legislation.  This project is innovative in that it will take a counter-intuitive approach to meeting Rio Conventions </w:t>
                                  </w:r>
                                  <w:proofErr w:type="spellStart"/>
                                  <w:r w:rsidRPr="00822730">
                                    <w:rPr>
                                      <w:bCs/>
                                      <w:szCs w:val="22"/>
                                    </w:rPr>
                                    <w:t>by</w:t>
                                  </w:r>
                                  <w:r w:rsidRPr="0009355A">
                                    <w:rPr>
                                      <w:bCs/>
                                      <w:i/>
                                      <w:szCs w:val="22"/>
                                    </w:rPr>
                                    <w:t>not</w:t>
                                  </w:r>
                                  <w:proofErr w:type="spellEnd"/>
                                  <w:r>
                                    <w:rPr>
                                      <w:bCs/>
                                      <w:szCs w:val="22"/>
                                    </w:rPr>
                                    <w:t xml:space="preserve"> developing any new legislation or policy, but rather, what is actually needed is to help Costa Rica better manage and enforce provisions of existing legislation.</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74" o:spid="_x0000_s1026" type="#_x0000_t202" style="width:469.5pt;height:15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">
                      <v:textbox>
                        <w:txbxContent>
                          <w:p w14:paraId="4D283686" w14:textId="77777777" w:rsidR="00271F0E" w:rsidRPr="009D4AE6" w:rsidRDefault="00271F0E" w:rsidP="00422E02">
                            <w:pPr>
                              <w:jc w:val="center"/>
                              <w:rPr>
                                <w:b/>
                                <w:bCs/>
                                <w:szCs w:val="22"/>
                              </w:rPr>
                            </w:pPr>
                            <w:r w:rsidRPr="009D4AE6">
                              <w:rPr>
                                <w:b/>
                                <w:bCs/>
                                <w:szCs w:val="22"/>
                              </w:rPr>
                              <w:t>Brief Description</w:t>
                            </w:r>
                          </w:p>
                          <w:p w14:paraId="4D283687" w14:textId="77777777" w:rsidR="00271F0E" w:rsidRPr="009D4AE6" w:rsidRDefault="00271F0E" w:rsidP="00422E02">
                            <w:pPr>
                              <w:spacing w:line="120" w:lineRule="auto"/>
                              <w:jc w:val="center"/>
                              <w:rPr>
                                <w:b/>
                                <w:bCs/>
                                <w:szCs w:val="22"/>
                              </w:rPr>
                            </w:pPr>
                          </w:p>
                          <w:p w14:paraId="4D283688" w14:textId="77777777" w:rsidR="00271F0E" w:rsidRPr="009D4AE6" w:rsidRDefault="00271F0E" w:rsidP="00422E02">
                            <w:pPr>
                              <w:rPr>
                                <w:b/>
                                <w:bCs/>
                                <w:sz w:val="18"/>
                                <w:szCs w:val="18"/>
                              </w:rPr>
                            </w:pPr>
                            <w:r>
                              <w:rPr>
                                <w:bCs/>
                                <w:szCs w:val="22"/>
                              </w:rPr>
                              <w:t xml:space="preserve">This </w:t>
                            </w:r>
                            <w:r w:rsidRPr="009D4AE6">
                              <w:rPr>
                                <w:bCs/>
                                <w:szCs w:val="22"/>
                              </w:rPr>
                              <w:t xml:space="preserve">project </w:t>
                            </w:r>
                            <w:r>
                              <w:rPr>
                                <w:bCs/>
                                <w:szCs w:val="22"/>
                              </w:rPr>
                              <w:t xml:space="preserve">sets </w:t>
                            </w:r>
                            <w:proofErr w:type="spellStart"/>
                            <w:r>
                              <w:rPr>
                                <w:bCs/>
                                <w:szCs w:val="22"/>
                              </w:rPr>
                              <w:t>out</w:t>
                            </w:r>
                            <w:r w:rsidRPr="009D4AE6">
                              <w:rPr>
                                <w:szCs w:val="22"/>
                              </w:rPr>
                              <w:t>to</w:t>
                            </w:r>
                            <w:proofErr w:type="spellEnd"/>
                            <w:r w:rsidRPr="009D4AE6">
                              <w:rPr>
                                <w:szCs w:val="22"/>
                              </w:rPr>
                              <w:t xml:space="preserve"> integrate and institutionalize inter-ministerial decision-making for MEA implementation</w:t>
                            </w:r>
                            <w:r w:rsidRPr="009D4AE6">
                              <w:rPr>
                                <w:bCs/>
                                <w:szCs w:val="22"/>
                              </w:rPr>
                              <w:t xml:space="preserve"> in </w:t>
                            </w:r>
                            <w:r>
                              <w:rPr>
                                <w:bCs/>
                                <w:szCs w:val="22"/>
                              </w:rPr>
                              <w:t xml:space="preserve">Costa Rica, with particular reference to the three Rio Conventions.  The project’s strategy emphasizes a long-term approach to institutionalize capacities to meet Rio Convention obligations through a set of learn-by-doing activities to integrate Rio Convention and other key related MEA </w:t>
                            </w:r>
                            <w:r w:rsidRPr="00822730">
                              <w:rPr>
                                <w:bCs/>
                                <w:szCs w:val="22"/>
                              </w:rPr>
                              <w:t xml:space="preserve">obligations into a consultative and decision-making process, the revision of one or two select legislation, and the strengthening of management capacities to better implement and enforce the more than 30 pieces of environmental legislation.  This project is innovative in that it will take a counter-intuitive approach to meeting Rio Conventions </w:t>
                            </w:r>
                            <w:proofErr w:type="spellStart"/>
                            <w:r w:rsidRPr="00822730">
                              <w:rPr>
                                <w:bCs/>
                                <w:szCs w:val="22"/>
                              </w:rPr>
                              <w:t>by</w:t>
                            </w:r>
                            <w:r w:rsidRPr="0009355A">
                              <w:rPr>
                                <w:bCs/>
                                <w:i/>
                                <w:szCs w:val="22"/>
                              </w:rPr>
                              <w:t>not</w:t>
                            </w:r>
                            <w:proofErr w:type="spellEnd"/>
                            <w:r>
                              <w:rPr>
                                <w:bCs/>
                                <w:szCs w:val="22"/>
                              </w:rPr>
                              <w:t xml:space="preserve"> developing any new legislation or policy, but rather, what is actually needed is to help Costa Rica better manage and enforce provisions of existing legislation.</w:t>
                            </w:r>
                          </w:p>
                        </w:txbxContent>
                      </v:textbox>
                      <w10:anchorlock/>
                    </v:shape>
                  </w:pict>
                </mc:Fallback>
              </mc:AlternateContent>
            </w:r>
          </w:p>
        </w:tc>
      </w:tr>
    </w:tbl>
    <w:p w14:paraId="4D281523" w14:textId="1CF56BB6" w:rsidR="00422E02" w:rsidRDefault="00B04D0C" w:rsidP="00422E02">
      <w:pPr>
        <w:tabs>
          <w:tab w:val="left" w:pos="4680"/>
        </w:tabs>
        <w:rPr>
          <w:b/>
          <w:sz w:val="24"/>
        </w:rPr>
      </w:pPr>
      <w:r>
        <w:rPr>
          <w:rFonts w:cs="Arial"/>
          <w:noProof/>
          <w:sz w:val="20"/>
          <w:szCs w:val="20"/>
        </w:rPr>
        <mc:AlternateContent>
          <mc:Choice Requires="wps">
            <w:drawing>
              <wp:anchor distT="0" distB="0" distL="114300" distR="114300" simplePos="0" relativeHeight="251749888" behindDoc="0" locked="0" layoutInCell="1" allowOverlap="1" wp14:anchorId="4D283624" wp14:editId="6A536924">
                <wp:simplePos x="0" y="0"/>
                <wp:positionH relativeFrom="column">
                  <wp:posOffset>2798445</wp:posOffset>
                </wp:positionH>
                <wp:positionV relativeFrom="page">
                  <wp:posOffset>7227570</wp:posOffset>
                </wp:positionV>
                <wp:extent cx="2971800" cy="2028825"/>
                <wp:effectExtent l="0" t="0" r="19050" b="28575"/>
                <wp:wrapNone/>
                <wp:docPr id="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028825"/>
                        </a:xfrm>
                        <a:prstGeom prst="rect">
                          <a:avLst/>
                        </a:prstGeom>
                        <a:solidFill>
                          <a:srgbClr val="FFFFFF"/>
                        </a:solidFill>
                        <a:ln w="9525">
                          <a:solidFill>
                            <a:srgbClr val="000000"/>
                          </a:solidFill>
                          <a:miter lim="800000"/>
                          <a:headEnd/>
                          <a:tailEnd/>
                        </a:ln>
                      </wps:spPr>
                      <wps:txbx>
                        <w:txbxContent>
                          <w:p w14:paraId="4D283689" w14:textId="77777777" w:rsidR="00271F0E" w:rsidRPr="00B220F2" w:rsidRDefault="00271F0E" w:rsidP="00846CF1">
                            <w:pPr>
                              <w:rPr>
                                <w:szCs w:val="22"/>
                              </w:rPr>
                            </w:pPr>
                            <w:r w:rsidRPr="00B220F2">
                              <w:rPr>
                                <w:szCs w:val="22"/>
                              </w:rPr>
                              <w:t xml:space="preserve">Total resources </w:t>
                            </w:r>
                            <w:r>
                              <w:rPr>
                                <w:szCs w:val="22"/>
                              </w:rPr>
                              <w:t>required</w:t>
                            </w:r>
                            <w:r>
                              <w:rPr>
                                <w:szCs w:val="22"/>
                              </w:rPr>
                              <w:tab/>
                            </w:r>
                            <w:r>
                              <w:rPr>
                                <w:szCs w:val="22"/>
                              </w:rPr>
                              <w:tab/>
                              <w:t>US$ 2,345</w:t>
                            </w:r>
                            <w:r w:rsidRPr="00B220F2">
                              <w:rPr>
                                <w:szCs w:val="22"/>
                              </w:rPr>
                              <w:t>,000</w:t>
                            </w:r>
                          </w:p>
                          <w:p w14:paraId="4D28368A" w14:textId="77777777" w:rsidR="00271F0E" w:rsidRPr="00B220F2" w:rsidRDefault="00271F0E" w:rsidP="00846CF1">
                            <w:pPr>
                              <w:rPr>
                                <w:szCs w:val="22"/>
                              </w:rPr>
                            </w:pPr>
                            <w:r w:rsidRPr="00B220F2">
                              <w:rPr>
                                <w:szCs w:val="22"/>
                              </w:rPr>
                              <w:t>To</w:t>
                            </w:r>
                            <w:r>
                              <w:rPr>
                                <w:szCs w:val="22"/>
                              </w:rPr>
                              <w:t>tal allocated resources</w:t>
                            </w:r>
                            <w:r>
                              <w:rPr>
                                <w:szCs w:val="22"/>
                              </w:rPr>
                              <w:tab/>
                              <w:t>US$ 2,345</w:t>
                            </w:r>
                            <w:r w:rsidRPr="00B220F2">
                              <w:rPr>
                                <w:szCs w:val="22"/>
                              </w:rPr>
                              <w:t>,000</w:t>
                            </w:r>
                          </w:p>
                          <w:p w14:paraId="4D28368B" w14:textId="77777777" w:rsidR="00271F0E" w:rsidRPr="00B220F2" w:rsidRDefault="00271F0E" w:rsidP="004E4BA6">
                            <w:pPr>
                              <w:numPr>
                                <w:ilvl w:val="0"/>
                                <w:numId w:val="14"/>
                              </w:numPr>
                              <w:tabs>
                                <w:tab w:val="clear" w:pos="1080"/>
                                <w:tab w:val="num" w:pos="720"/>
                              </w:tabs>
                              <w:ind w:left="360"/>
                              <w:rPr>
                                <w:szCs w:val="22"/>
                              </w:rPr>
                            </w:pPr>
                            <w:r w:rsidRPr="00B220F2">
                              <w:rPr>
                                <w:szCs w:val="22"/>
                              </w:rPr>
                              <w:t>UNDP</w:t>
                            </w:r>
                            <w:r>
                              <w:rPr>
                                <w:szCs w:val="22"/>
                              </w:rPr>
                              <w:tab/>
                            </w:r>
                            <w:r>
                              <w:rPr>
                                <w:szCs w:val="22"/>
                              </w:rPr>
                              <w:tab/>
                            </w:r>
                            <w:r>
                              <w:rPr>
                                <w:szCs w:val="22"/>
                              </w:rPr>
                              <w:tab/>
                              <w:t>US$      15</w:t>
                            </w:r>
                            <w:r w:rsidRPr="00B220F2">
                              <w:rPr>
                                <w:szCs w:val="22"/>
                              </w:rPr>
                              <w:t>,000</w:t>
                            </w:r>
                          </w:p>
                          <w:p w14:paraId="4D28368C" w14:textId="77777777" w:rsidR="00271F0E" w:rsidRPr="00B220F2" w:rsidRDefault="00271F0E" w:rsidP="004E4BA6">
                            <w:pPr>
                              <w:numPr>
                                <w:ilvl w:val="0"/>
                                <w:numId w:val="14"/>
                              </w:numPr>
                              <w:tabs>
                                <w:tab w:val="clear" w:pos="1080"/>
                                <w:tab w:val="num" w:pos="720"/>
                              </w:tabs>
                              <w:ind w:left="360"/>
                              <w:rPr>
                                <w:szCs w:val="22"/>
                              </w:rPr>
                            </w:pPr>
                            <w:r w:rsidRPr="00B220F2">
                              <w:rPr>
                                <w:szCs w:val="22"/>
                              </w:rPr>
                              <w:t>Other:</w:t>
                            </w:r>
                          </w:p>
                          <w:p w14:paraId="4D28368D" w14:textId="77777777" w:rsidR="00271F0E" w:rsidRPr="00B220F2" w:rsidRDefault="00271F0E" w:rsidP="004E4BA6">
                            <w:pPr>
                              <w:numPr>
                                <w:ilvl w:val="1"/>
                                <w:numId w:val="14"/>
                              </w:numPr>
                              <w:tabs>
                                <w:tab w:val="clear" w:pos="1800"/>
                                <w:tab w:val="num" w:pos="360"/>
                              </w:tabs>
                              <w:ind w:left="540" w:hanging="180"/>
                              <w:rPr>
                                <w:szCs w:val="22"/>
                              </w:rPr>
                            </w:pPr>
                            <w:r w:rsidRPr="00B220F2">
                              <w:rPr>
                                <w:szCs w:val="22"/>
                              </w:rPr>
                              <w:t>GEF</w:t>
                            </w:r>
                            <w:r>
                              <w:rPr>
                                <w:szCs w:val="22"/>
                              </w:rPr>
                              <w:tab/>
                            </w:r>
                            <w:r>
                              <w:rPr>
                                <w:szCs w:val="22"/>
                              </w:rPr>
                              <w:tab/>
                            </w:r>
                            <w:r>
                              <w:rPr>
                                <w:szCs w:val="22"/>
                              </w:rPr>
                              <w:tab/>
                              <w:t xml:space="preserve">US$    </w:t>
                            </w:r>
                            <w:r w:rsidRPr="00B220F2">
                              <w:rPr>
                                <w:szCs w:val="22"/>
                              </w:rPr>
                              <w:t>980,000</w:t>
                            </w:r>
                          </w:p>
                          <w:p w14:paraId="4D28368E" w14:textId="77777777" w:rsidR="00271F0E" w:rsidRPr="00B220F2" w:rsidRDefault="00271F0E" w:rsidP="004E4BA6">
                            <w:pPr>
                              <w:numPr>
                                <w:ilvl w:val="1"/>
                                <w:numId w:val="14"/>
                              </w:numPr>
                              <w:tabs>
                                <w:tab w:val="num" w:pos="540"/>
                                <w:tab w:val="num" w:pos="1260"/>
                              </w:tabs>
                              <w:ind w:left="1080"/>
                              <w:rPr>
                                <w:rFonts w:ascii="Arial Narrow" w:hAnsi="Arial Narrow"/>
                                <w:sz w:val="20"/>
                                <w:szCs w:val="20"/>
                              </w:rPr>
                            </w:pPr>
                            <w:r>
                              <w:rPr>
                                <w:szCs w:val="22"/>
                              </w:rPr>
                              <w:t>MINAE</w:t>
                            </w:r>
                            <w:r>
                              <w:rPr>
                                <w:szCs w:val="22"/>
                              </w:rPr>
                              <w:tab/>
                            </w:r>
                            <w:r>
                              <w:rPr>
                                <w:szCs w:val="22"/>
                              </w:rPr>
                              <w:tab/>
                              <w:t>US$    900</w:t>
                            </w:r>
                            <w:r w:rsidRPr="00B220F2">
                              <w:rPr>
                                <w:szCs w:val="22"/>
                              </w:rPr>
                              <w:t>,000</w:t>
                            </w:r>
                          </w:p>
                          <w:p w14:paraId="4D28368F" w14:textId="77777777" w:rsidR="00271F0E" w:rsidRPr="00846CF1" w:rsidRDefault="00271F0E" w:rsidP="004E4BA6">
                            <w:pPr>
                              <w:numPr>
                                <w:ilvl w:val="1"/>
                                <w:numId w:val="14"/>
                              </w:numPr>
                              <w:tabs>
                                <w:tab w:val="num" w:pos="540"/>
                                <w:tab w:val="num" w:pos="1260"/>
                              </w:tabs>
                              <w:ind w:left="1080"/>
                            </w:pPr>
                            <w:r w:rsidRPr="00B220F2">
                              <w:rPr>
                                <w:sz w:val="20"/>
                              </w:rPr>
                              <w:t>GIZ</w:t>
                            </w:r>
                            <w:r>
                              <w:rPr>
                                <w:sz w:val="20"/>
                              </w:rPr>
                              <w:tab/>
                            </w:r>
                            <w:r>
                              <w:rPr>
                                <w:sz w:val="20"/>
                              </w:rPr>
                              <w:tab/>
                            </w:r>
                            <w:r>
                              <w:rPr>
                                <w:sz w:val="20"/>
                              </w:rPr>
                              <w:tab/>
                            </w:r>
                            <w:r>
                              <w:rPr>
                                <w:szCs w:val="22"/>
                              </w:rPr>
                              <w:t>US$    3</w:t>
                            </w:r>
                            <w:r w:rsidRPr="00B220F2">
                              <w:rPr>
                                <w:szCs w:val="22"/>
                              </w:rPr>
                              <w:t>50,000</w:t>
                            </w:r>
                          </w:p>
                          <w:p w14:paraId="4D283690" w14:textId="77777777" w:rsidR="00271F0E" w:rsidRPr="00B220F2" w:rsidRDefault="00271F0E" w:rsidP="004E4BA6">
                            <w:pPr>
                              <w:numPr>
                                <w:ilvl w:val="1"/>
                                <w:numId w:val="14"/>
                              </w:numPr>
                              <w:tabs>
                                <w:tab w:val="num" w:pos="540"/>
                                <w:tab w:val="num" w:pos="1260"/>
                              </w:tabs>
                              <w:ind w:left="1080"/>
                            </w:pPr>
                            <w:r>
                              <w:rPr>
                                <w:sz w:val="20"/>
                              </w:rPr>
                              <w:t>LECB</w:t>
                            </w:r>
                            <w:r>
                              <w:rPr>
                                <w:sz w:val="20"/>
                              </w:rPr>
                              <w:tab/>
                            </w:r>
                            <w:r>
                              <w:rPr>
                                <w:sz w:val="20"/>
                              </w:rPr>
                              <w:tab/>
                            </w:r>
                            <w:r>
                              <w:rPr>
                                <w:sz w:val="20"/>
                              </w:rPr>
                              <w:tab/>
                            </w:r>
                            <w:r w:rsidRPr="00B220F2">
                              <w:rPr>
                                <w:szCs w:val="22"/>
                              </w:rPr>
                              <w:t>US$    100,000</w:t>
                            </w:r>
                          </w:p>
                          <w:p w14:paraId="4D283691" w14:textId="77777777" w:rsidR="00271F0E" w:rsidRPr="00B220F2" w:rsidRDefault="00271F0E" w:rsidP="00846CF1">
                            <w:pPr>
                              <w:rPr>
                                <w:rFonts w:ascii="Arial Narrow" w:hAnsi="Arial Narrow"/>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27" type="#_x0000_t202" style="position:absolute;margin-left:220.35pt;margin-top:569.1pt;width:234pt;height:159.75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">
                <v:textbox>
                  <w:txbxContent>
                    <w:p w14:paraId="4D283689" w14:textId="77777777" w:rsidR="00271F0E" w:rsidRPr="00B220F2" w:rsidRDefault="00271F0E" w:rsidP="00846CF1">
                      <w:pPr>
                        <w:rPr>
                          <w:szCs w:val="22"/>
                        </w:rPr>
                      </w:pPr>
                      <w:r w:rsidRPr="00B220F2">
                        <w:rPr>
                          <w:szCs w:val="22"/>
                        </w:rPr>
                        <w:t xml:space="preserve">Total resources </w:t>
                      </w:r>
                      <w:r>
                        <w:rPr>
                          <w:szCs w:val="22"/>
                        </w:rPr>
                        <w:t>required</w:t>
                      </w:r>
                      <w:r>
                        <w:rPr>
                          <w:szCs w:val="22"/>
                        </w:rPr>
                        <w:tab/>
                      </w:r>
                      <w:r>
                        <w:rPr>
                          <w:szCs w:val="22"/>
                        </w:rPr>
                        <w:tab/>
                        <w:t>US$ 2,345</w:t>
                      </w:r>
                      <w:r w:rsidRPr="00B220F2">
                        <w:rPr>
                          <w:szCs w:val="22"/>
                        </w:rPr>
                        <w:t>,000</w:t>
                      </w:r>
                    </w:p>
                    <w:p w14:paraId="4D28368A" w14:textId="77777777" w:rsidR="00271F0E" w:rsidRPr="00B220F2" w:rsidRDefault="00271F0E" w:rsidP="00846CF1">
                      <w:pPr>
                        <w:rPr>
                          <w:szCs w:val="22"/>
                        </w:rPr>
                      </w:pPr>
                      <w:r w:rsidRPr="00B220F2">
                        <w:rPr>
                          <w:szCs w:val="22"/>
                        </w:rPr>
                        <w:t>To</w:t>
                      </w:r>
                      <w:r>
                        <w:rPr>
                          <w:szCs w:val="22"/>
                        </w:rPr>
                        <w:t>tal allocated resources</w:t>
                      </w:r>
                      <w:r>
                        <w:rPr>
                          <w:szCs w:val="22"/>
                        </w:rPr>
                        <w:tab/>
                        <w:t>US$ 2,345</w:t>
                      </w:r>
                      <w:r w:rsidRPr="00B220F2">
                        <w:rPr>
                          <w:szCs w:val="22"/>
                        </w:rPr>
                        <w:t>,000</w:t>
                      </w:r>
                    </w:p>
                    <w:p w14:paraId="4D28368B" w14:textId="77777777" w:rsidR="00271F0E" w:rsidRPr="00B220F2" w:rsidRDefault="00271F0E" w:rsidP="004E4BA6">
                      <w:pPr>
                        <w:numPr>
                          <w:ilvl w:val="0"/>
                          <w:numId w:val="14"/>
                        </w:numPr>
                        <w:tabs>
                          <w:tab w:val="clear" w:pos="1080"/>
                          <w:tab w:val="num" w:pos="720"/>
                        </w:tabs>
                        <w:ind w:left="360"/>
                        <w:rPr>
                          <w:szCs w:val="22"/>
                        </w:rPr>
                      </w:pPr>
                      <w:r w:rsidRPr="00B220F2">
                        <w:rPr>
                          <w:szCs w:val="22"/>
                        </w:rPr>
                        <w:t>UNDP</w:t>
                      </w:r>
                      <w:r>
                        <w:rPr>
                          <w:szCs w:val="22"/>
                        </w:rPr>
                        <w:tab/>
                      </w:r>
                      <w:r>
                        <w:rPr>
                          <w:szCs w:val="22"/>
                        </w:rPr>
                        <w:tab/>
                      </w:r>
                      <w:r>
                        <w:rPr>
                          <w:szCs w:val="22"/>
                        </w:rPr>
                        <w:tab/>
                        <w:t>US$      15</w:t>
                      </w:r>
                      <w:r w:rsidRPr="00B220F2">
                        <w:rPr>
                          <w:szCs w:val="22"/>
                        </w:rPr>
                        <w:t>,000</w:t>
                      </w:r>
                    </w:p>
                    <w:p w14:paraId="4D28368C" w14:textId="77777777" w:rsidR="00271F0E" w:rsidRPr="00B220F2" w:rsidRDefault="00271F0E" w:rsidP="004E4BA6">
                      <w:pPr>
                        <w:numPr>
                          <w:ilvl w:val="0"/>
                          <w:numId w:val="14"/>
                        </w:numPr>
                        <w:tabs>
                          <w:tab w:val="clear" w:pos="1080"/>
                          <w:tab w:val="num" w:pos="720"/>
                        </w:tabs>
                        <w:ind w:left="360"/>
                        <w:rPr>
                          <w:szCs w:val="22"/>
                        </w:rPr>
                      </w:pPr>
                      <w:r w:rsidRPr="00B220F2">
                        <w:rPr>
                          <w:szCs w:val="22"/>
                        </w:rPr>
                        <w:t>Other:</w:t>
                      </w:r>
                    </w:p>
                    <w:p w14:paraId="4D28368D" w14:textId="77777777" w:rsidR="00271F0E" w:rsidRPr="00B220F2" w:rsidRDefault="00271F0E" w:rsidP="004E4BA6">
                      <w:pPr>
                        <w:numPr>
                          <w:ilvl w:val="1"/>
                          <w:numId w:val="14"/>
                        </w:numPr>
                        <w:tabs>
                          <w:tab w:val="clear" w:pos="1800"/>
                          <w:tab w:val="num" w:pos="360"/>
                        </w:tabs>
                        <w:ind w:left="540" w:hanging="180"/>
                        <w:rPr>
                          <w:szCs w:val="22"/>
                        </w:rPr>
                      </w:pPr>
                      <w:r w:rsidRPr="00B220F2">
                        <w:rPr>
                          <w:szCs w:val="22"/>
                        </w:rPr>
                        <w:t>GEF</w:t>
                      </w:r>
                      <w:r>
                        <w:rPr>
                          <w:szCs w:val="22"/>
                        </w:rPr>
                        <w:tab/>
                      </w:r>
                      <w:r>
                        <w:rPr>
                          <w:szCs w:val="22"/>
                        </w:rPr>
                        <w:tab/>
                      </w:r>
                      <w:r>
                        <w:rPr>
                          <w:szCs w:val="22"/>
                        </w:rPr>
                        <w:tab/>
                        <w:t xml:space="preserve">US$    </w:t>
                      </w:r>
                      <w:r w:rsidRPr="00B220F2">
                        <w:rPr>
                          <w:szCs w:val="22"/>
                        </w:rPr>
                        <w:t>980,000</w:t>
                      </w:r>
                    </w:p>
                    <w:p w14:paraId="4D28368E" w14:textId="77777777" w:rsidR="00271F0E" w:rsidRPr="00B220F2" w:rsidRDefault="00271F0E" w:rsidP="004E4BA6">
                      <w:pPr>
                        <w:numPr>
                          <w:ilvl w:val="1"/>
                          <w:numId w:val="14"/>
                        </w:numPr>
                        <w:tabs>
                          <w:tab w:val="num" w:pos="540"/>
                          <w:tab w:val="num" w:pos="1260"/>
                        </w:tabs>
                        <w:ind w:left="1080"/>
                        <w:rPr>
                          <w:rFonts w:ascii="Arial Narrow" w:hAnsi="Arial Narrow"/>
                          <w:sz w:val="20"/>
                          <w:szCs w:val="20"/>
                        </w:rPr>
                      </w:pPr>
                      <w:r>
                        <w:rPr>
                          <w:szCs w:val="22"/>
                        </w:rPr>
                        <w:t>MINAE</w:t>
                      </w:r>
                      <w:r>
                        <w:rPr>
                          <w:szCs w:val="22"/>
                        </w:rPr>
                        <w:tab/>
                      </w:r>
                      <w:r>
                        <w:rPr>
                          <w:szCs w:val="22"/>
                        </w:rPr>
                        <w:tab/>
                        <w:t>US$    900</w:t>
                      </w:r>
                      <w:r w:rsidRPr="00B220F2">
                        <w:rPr>
                          <w:szCs w:val="22"/>
                        </w:rPr>
                        <w:t>,000</w:t>
                      </w:r>
                    </w:p>
                    <w:p w14:paraId="4D28368F" w14:textId="77777777" w:rsidR="00271F0E" w:rsidRPr="00846CF1" w:rsidRDefault="00271F0E" w:rsidP="004E4BA6">
                      <w:pPr>
                        <w:numPr>
                          <w:ilvl w:val="1"/>
                          <w:numId w:val="14"/>
                        </w:numPr>
                        <w:tabs>
                          <w:tab w:val="num" w:pos="540"/>
                          <w:tab w:val="num" w:pos="1260"/>
                        </w:tabs>
                        <w:ind w:left="1080"/>
                      </w:pPr>
                      <w:r w:rsidRPr="00B220F2">
                        <w:rPr>
                          <w:sz w:val="20"/>
                        </w:rPr>
                        <w:t>GIZ</w:t>
                      </w:r>
                      <w:r>
                        <w:rPr>
                          <w:sz w:val="20"/>
                        </w:rPr>
                        <w:tab/>
                      </w:r>
                      <w:r>
                        <w:rPr>
                          <w:sz w:val="20"/>
                        </w:rPr>
                        <w:tab/>
                      </w:r>
                      <w:r>
                        <w:rPr>
                          <w:sz w:val="20"/>
                        </w:rPr>
                        <w:tab/>
                      </w:r>
                      <w:r>
                        <w:rPr>
                          <w:szCs w:val="22"/>
                        </w:rPr>
                        <w:t>US$    3</w:t>
                      </w:r>
                      <w:r w:rsidRPr="00B220F2">
                        <w:rPr>
                          <w:szCs w:val="22"/>
                        </w:rPr>
                        <w:t>50,000</w:t>
                      </w:r>
                    </w:p>
                    <w:p w14:paraId="4D283690" w14:textId="77777777" w:rsidR="00271F0E" w:rsidRPr="00B220F2" w:rsidRDefault="00271F0E" w:rsidP="004E4BA6">
                      <w:pPr>
                        <w:numPr>
                          <w:ilvl w:val="1"/>
                          <w:numId w:val="14"/>
                        </w:numPr>
                        <w:tabs>
                          <w:tab w:val="num" w:pos="540"/>
                          <w:tab w:val="num" w:pos="1260"/>
                        </w:tabs>
                        <w:ind w:left="1080"/>
                      </w:pPr>
                      <w:r>
                        <w:rPr>
                          <w:sz w:val="20"/>
                        </w:rPr>
                        <w:t>LECB</w:t>
                      </w:r>
                      <w:r>
                        <w:rPr>
                          <w:sz w:val="20"/>
                        </w:rPr>
                        <w:tab/>
                      </w:r>
                      <w:r>
                        <w:rPr>
                          <w:sz w:val="20"/>
                        </w:rPr>
                        <w:tab/>
                      </w:r>
                      <w:r>
                        <w:rPr>
                          <w:sz w:val="20"/>
                        </w:rPr>
                        <w:tab/>
                      </w:r>
                      <w:r w:rsidRPr="00B220F2">
                        <w:rPr>
                          <w:szCs w:val="22"/>
                        </w:rPr>
                        <w:t>US$    100,000</w:t>
                      </w:r>
                    </w:p>
                    <w:p w14:paraId="4D283691" w14:textId="77777777" w:rsidR="00271F0E" w:rsidRPr="00B220F2" w:rsidRDefault="00271F0E" w:rsidP="00846CF1">
                      <w:pPr>
                        <w:rPr>
                          <w:rFonts w:ascii="Arial Narrow" w:hAnsi="Arial Narrow"/>
                          <w:sz w:val="20"/>
                          <w:szCs w:val="20"/>
                        </w:rPr>
                      </w:pPr>
                    </w:p>
                  </w:txbxContent>
                </v:textbox>
                <w10:wrap anchory="page"/>
              </v:shape>
            </w:pict>
          </mc:Fallback>
        </mc:AlternateContent>
      </w:r>
      <w:r>
        <w:rPr>
          <w:rFonts w:cs="Arial"/>
          <w:noProof/>
          <w:sz w:val="20"/>
          <w:szCs w:val="20"/>
        </w:rPr>
        <mc:AlternateContent>
          <mc:Choice Requires="wps">
            <w:drawing>
              <wp:anchor distT="0" distB="0" distL="114300" distR="114300" simplePos="0" relativeHeight="251876864" behindDoc="0" locked="0" layoutInCell="1" allowOverlap="1" wp14:anchorId="4D283625" wp14:editId="5A5F8C53">
                <wp:simplePos x="0" y="0"/>
                <wp:positionH relativeFrom="column">
                  <wp:posOffset>0</wp:posOffset>
                </wp:positionH>
                <wp:positionV relativeFrom="paragraph">
                  <wp:posOffset>23495</wp:posOffset>
                </wp:positionV>
                <wp:extent cx="2714625" cy="2029460"/>
                <wp:effectExtent l="0" t="0" r="28575" b="27940"/>
                <wp:wrapNone/>
                <wp:docPr id="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2029460"/>
                        </a:xfrm>
                        <a:prstGeom prst="rect">
                          <a:avLst/>
                        </a:prstGeom>
                        <a:solidFill>
                          <a:srgbClr val="FFFFFF"/>
                        </a:solidFill>
                        <a:ln w="9525">
                          <a:solidFill>
                            <a:srgbClr val="000000"/>
                          </a:solidFill>
                          <a:miter lim="800000"/>
                          <a:headEnd/>
                          <a:tailEnd/>
                        </a:ln>
                      </wps:spPr>
                      <wps:txbx>
                        <w:txbxContent>
                          <w:p w14:paraId="4D283692" w14:textId="77777777" w:rsidR="00271F0E" w:rsidRPr="00907CDC" w:rsidRDefault="00271F0E" w:rsidP="00AC1663">
                            <w:pPr>
                              <w:tabs>
                                <w:tab w:val="left" w:pos="2340"/>
                              </w:tabs>
                              <w:rPr>
                                <w:szCs w:val="22"/>
                              </w:rPr>
                            </w:pPr>
                            <w:proofErr w:type="spellStart"/>
                            <w:r w:rsidRPr="00B220F2">
                              <w:rPr>
                                <w:szCs w:val="22"/>
                              </w:rPr>
                              <w:t>Programme</w:t>
                            </w:r>
                            <w:proofErr w:type="spellEnd"/>
                            <w:r w:rsidRPr="00B220F2">
                              <w:rPr>
                                <w:szCs w:val="22"/>
                              </w:rPr>
                              <w:t xml:space="preserve"> Period:</w:t>
                            </w:r>
                            <w:r w:rsidRPr="00907CDC">
                              <w:rPr>
                                <w:rFonts w:ascii="Arial Narrow" w:hAnsi="Arial Narrow" w:cs="Arial"/>
                                <w:sz w:val="20"/>
                                <w:szCs w:val="20"/>
                              </w:rPr>
                              <w:tab/>
                            </w:r>
                            <w:r w:rsidRPr="00907CDC">
                              <w:rPr>
                                <w:szCs w:val="22"/>
                                <w:u w:val="single"/>
                              </w:rPr>
                              <w:t>2013-2017</w:t>
                            </w:r>
                          </w:p>
                          <w:p w14:paraId="4D283693" w14:textId="77777777" w:rsidR="00271F0E" w:rsidRPr="00907CDC" w:rsidRDefault="00271F0E" w:rsidP="00AC1663">
                            <w:pPr>
                              <w:rPr>
                                <w:rFonts w:ascii="Arial Narrow" w:hAnsi="Arial Narrow" w:cs="Arial"/>
                                <w:sz w:val="20"/>
                                <w:szCs w:val="20"/>
                              </w:rPr>
                            </w:pPr>
                          </w:p>
                          <w:p w14:paraId="4D283694" w14:textId="77777777" w:rsidR="00271F0E" w:rsidRPr="00B220F2" w:rsidRDefault="00271F0E" w:rsidP="00AC1663">
                            <w:pPr>
                              <w:tabs>
                                <w:tab w:val="left" w:pos="2340"/>
                              </w:tabs>
                              <w:rPr>
                                <w:szCs w:val="22"/>
                              </w:rPr>
                            </w:pPr>
                            <w:r w:rsidRPr="00B220F2">
                              <w:rPr>
                                <w:szCs w:val="22"/>
                              </w:rPr>
                              <w:t>Atlas Awar</w:t>
                            </w:r>
                            <w:r>
                              <w:rPr>
                                <w:szCs w:val="22"/>
                              </w:rPr>
                              <w:t>d ID:</w:t>
                            </w:r>
                            <w:r>
                              <w:rPr>
                                <w:szCs w:val="22"/>
                              </w:rPr>
                              <w:tab/>
                              <w:t>00076472</w:t>
                            </w:r>
                          </w:p>
                          <w:p w14:paraId="4D283695" w14:textId="77777777" w:rsidR="00271F0E" w:rsidRPr="00B220F2" w:rsidRDefault="00271F0E" w:rsidP="00AC1663">
                            <w:pPr>
                              <w:tabs>
                                <w:tab w:val="left" w:pos="2340"/>
                              </w:tabs>
                              <w:rPr>
                                <w:szCs w:val="22"/>
                              </w:rPr>
                            </w:pPr>
                            <w:r>
                              <w:rPr>
                                <w:szCs w:val="22"/>
                              </w:rPr>
                              <w:t>Project ID:</w:t>
                            </w:r>
                            <w:r>
                              <w:rPr>
                                <w:szCs w:val="22"/>
                              </w:rPr>
                              <w:tab/>
                              <w:t>00087842</w:t>
                            </w:r>
                          </w:p>
                          <w:p w14:paraId="4D283696" w14:textId="77777777" w:rsidR="00271F0E" w:rsidRPr="00B220F2" w:rsidRDefault="00271F0E" w:rsidP="00AC1663">
                            <w:pPr>
                              <w:pStyle w:val="FootnoteText"/>
                              <w:tabs>
                                <w:tab w:val="left" w:pos="2340"/>
                              </w:tabs>
                              <w:rPr>
                                <w:sz w:val="22"/>
                                <w:szCs w:val="22"/>
                              </w:rPr>
                            </w:pPr>
                            <w:r>
                              <w:rPr>
                                <w:sz w:val="22"/>
                                <w:szCs w:val="22"/>
                              </w:rPr>
                              <w:t>PIMS #</w:t>
                            </w:r>
                            <w:r>
                              <w:rPr>
                                <w:sz w:val="22"/>
                                <w:szCs w:val="22"/>
                              </w:rPr>
                              <w:tab/>
                            </w:r>
                            <w:r w:rsidRPr="00B220F2">
                              <w:rPr>
                                <w:sz w:val="22"/>
                                <w:szCs w:val="22"/>
                              </w:rPr>
                              <w:t>5097</w:t>
                            </w:r>
                          </w:p>
                          <w:p w14:paraId="4D283697" w14:textId="77777777" w:rsidR="00271F0E" w:rsidRPr="00B220F2" w:rsidRDefault="00271F0E" w:rsidP="00AC1663">
                            <w:pPr>
                              <w:pStyle w:val="FootnoteText"/>
                              <w:rPr>
                                <w:sz w:val="22"/>
                                <w:szCs w:val="22"/>
                              </w:rPr>
                            </w:pPr>
                          </w:p>
                          <w:p w14:paraId="4D283698" w14:textId="77777777" w:rsidR="00271F0E" w:rsidRPr="00B220F2" w:rsidRDefault="00271F0E" w:rsidP="00AC1663">
                            <w:pPr>
                              <w:pStyle w:val="FootnoteText"/>
                              <w:tabs>
                                <w:tab w:val="left" w:pos="2340"/>
                              </w:tabs>
                              <w:rPr>
                                <w:sz w:val="22"/>
                                <w:szCs w:val="22"/>
                              </w:rPr>
                            </w:pPr>
                            <w:r w:rsidRPr="00B220F2">
                              <w:rPr>
                                <w:sz w:val="22"/>
                                <w:szCs w:val="22"/>
                              </w:rPr>
                              <w:t>Start date:</w:t>
                            </w:r>
                            <w:r w:rsidRPr="00B220F2">
                              <w:rPr>
                                <w:sz w:val="22"/>
                                <w:szCs w:val="22"/>
                              </w:rPr>
                              <w:tab/>
                              <w:t>January 2014</w:t>
                            </w:r>
                          </w:p>
                          <w:p w14:paraId="4D283699" w14:textId="77777777" w:rsidR="00271F0E" w:rsidRPr="00B220F2" w:rsidRDefault="00271F0E" w:rsidP="00AC1663">
                            <w:pPr>
                              <w:pStyle w:val="FootnoteText"/>
                              <w:tabs>
                                <w:tab w:val="left" w:pos="2340"/>
                              </w:tabs>
                              <w:rPr>
                                <w:sz w:val="22"/>
                                <w:szCs w:val="22"/>
                              </w:rPr>
                            </w:pPr>
                            <w:r w:rsidRPr="00B220F2">
                              <w:rPr>
                                <w:sz w:val="22"/>
                                <w:szCs w:val="22"/>
                              </w:rPr>
                              <w:t>End Date:</w:t>
                            </w:r>
                            <w:r w:rsidRPr="00B220F2">
                              <w:rPr>
                                <w:sz w:val="22"/>
                                <w:szCs w:val="22"/>
                              </w:rPr>
                              <w:tab/>
                              <w:t>December 2016</w:t>
                            </w:r>
                            <w:r w:rsidRPr="00B220F2">
                              <w:rPr>
                                <w:sz w:val="22"/>
                                <w:szCs w:val="22"/>
                              </w:rPr>
                              <w:tab/>
                            </w:r>
                          </w:p>
                          <w:p w14:paraId="4D28369A" w14:textId="77777777" w:rsidR="00271F0E" w:rsidRPr="00B220F2" w:rsidRDefault="00271F0E" w:rsidP="00AC1663">
                            <w:pPr>
                              <w:pStyle w:val="FootnoteText"/>
                              <w:rPr>
                                <w:sz w:val="22"/>
                                <w:szCs w:val="22"/>
                              </w:rPr>
                            </w:pPr>
                          </w:p>
                          <w:p w14:paraId="4D28369B" w14:textId="77777777" w:rsidR="00271F0E" w:rsidRPr="00B220F2" w:rsidRDefault="00271F0E" w:rsidP="00AC1663">
                            <w:pPr>
                              <w:pStyle w:val="FootnoteText"/>
                              <w:rPr>
                                <w:sz w:val="22"/>
                                <w:szCs w:val="22"/>
                              </w:rPr>
                            </w:pPr>
                            <w:r>
                              <w:rPr>
                                <w:sz w:val="22"/>
                                <w:szCs w:val="22"/>
                              </w:rPr>
                              <w:t>Management Arrangements: NIM</w:t>
                            </w:r>
                          </w:p>
                          <w:p w14:paraId="4D28369C" w14:textId="77777777" w:rsidR="00271F0E" w:rsidRPr="00B220F2" w:rsidRDefault="00271F0E" w:rsidP="00AC1663">
                            <w:pPr>
                              <w:pStyle w:val="FootnoteText"/>
                              <w:rPr>
                                <w:szCs w:val="22"/>
                              </w:rPr>
                            </w:pPr>
                            <w:r w:rsidRPr="00B220F2">
                              <w:rPr>
                                <w:sz w:val="22"/>
                                <w:szCs w:val="22"/>
                              </w:rPr>
                              <w:t>PAC Meeting Date:  ________________</w:t>
                            </w:r>
                          </w:p>
                          <w:p w14:paraId="4D28369D" w14:textId="77777777" w:rsidR="00271F0E" w:rsidRPr="00907CDC" w:rsidRDefault="00271F0E" w:rsidP="00AC1663">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28" type="#_x0000_t202" style="position:absolute;margin-left:0;margin-top:1.85pt;width:213.75pt;height:159.8pt;z-index:25187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">
                <v:textbox>
                  <w:txbxContent>
                    <w:p w14:paraId="4D283692" w14:textId="77777777" w:rsidR="00271F0E" w:rsidRPr="00907CDC" w:rsidRDefault="00271F0E" w:rsidP="00AC1663">
                      <w:pPr>
                        <w:tabs>
                          <w:tab w:val="left" w:pos="2340"/>
                        </w:tabs>
                        <w:rPr>
                          <w:szCs w:val="22"/>
                        </w:rPr>
                      </w:pPr>
                      <w:proofErr w:type="spellStart"/>
                      <w:r w:rsidRPr="00B220F2">
                        <w:rPr>
                          <w:szCs w:val="22"/>
                        </w:rPr>
                        <w:t>Programme</w:t>
                      </w:r>
                      <w:proofErr w:type="spellEnd"/>
                      <w:r w:rsidRPr="00B220F2">
                        <w:rPr>
                          <w:szCs w:val="22"/>
                        </w:rPr>
                        <w:t xml:space="preserve"> Period:</w:t>
                      </w:r>
                      <w:r w:rsidRPr="00907CDC">
                        <w:rPr>
                          <w:rFonts w:ascii="Arial Narrow" w:hAnsi="Arial Narrow" w:cs="Arial"/>
                          <w:sz w:val="20"/>
                          <w:szCs w:val="20"/>
                        </w:rPr>
                        <w:tab/>
                      </w:r>
                      <w:r w:rsidRPr="00907CDC">
                        <w:rPr>
                          <w:szCs w:val="22"/>
                          <w:u w:val="single"/>
                        </w:rPr>
                        <w:t>2013-2017</w:t>
                      </w:r>
                    </w:p>
                    <w:p w14:paraId="4D283693" w14:textId="77777777" w:rsidR="00271F0E" w:rsidRPr="00907CDC" w:rsidRDefault="00271F0E" w:rsidP="00AC1663">
                      <w:pPr>
                        <w:rPr>
                          <w:rFonts w:ascii="Arial Narrow" w:hAnsi="Arial Narrow" w:cs="Arial"/>
                          <w:sz w:val="20"/>
                          <w:szCs w:val="20"/>
                        </w:rPr>
                      </w:pPr>
                    </w:p>
                    <w:p w14:paraId="4D283694" w14:textId="77777777" w:rsidR="00271F0E" w:rsidRPr="00B220F2" w:rsidRDefault="00271F0E" w:rsidP="00AC1663">
                      <w:pPr>
                        <w:tabs>
                          <w:tab w:val="left" w:pos="2340"/>
                        </w:tabs>
                        <w:rPr>
                          <w:szCs w:val="22"/>
                        </w:rPr>
                      </w:pPr>
                      <w:r w:rsidRPr="00B220F2">
                        <w:rPr>
                          <w:szCs w:val="22"/>
                        </w:rPr>
                        <w:t>Atlas Awar</w:t>
                      </w:r>
                      <w:r>
                        <w:rPr>
                          <w:szCs w:val="22"/>
                        </w:rPr>
                        <w:t>d ID:</w:t>
                      </w:r>
                      <w:r>
                        <w:rPr>
                          <w:szCs w:val="22"/>
                        </w:rPr>
                        <w:tab/>
                        <w:t>00076472</w:t>
                      </w:r>
                    </w:p>
                    <w:p w14:paraId="4D283695" w14:textId="77777777" w:rsidR="00271F0E" w:rsidRPr="00B220F2" w:rsidRDefault="00271F0E" w:rsidP="00AC1663">
                      <w:pPr>
                        <w:tabs>
                          <w:tab w:val="left" w:pos="2340"/>
                        </w:tabs>
                        <w:rPr>
                          <w:szCs w:val="22"/>
                        </w:rPr>
                      </w:pPr>
                      <w:r>
                        <w:rPr>
                          <w:szCs w:val="22"/>
                        </w:rPr>
                        <w:t>Project ID:</w:t>
                      </w:r>
                      <w:r>
                        <w:rPr>
                          <w:szCs w:val="22"/>
                        </w:rPr>
                        <w:tab/>
                        <w:t>00087842</w:t>
                      </w:r>
                    </w:p>
                    <w:p w14:paraId="4D283696" w14:textId="77777777" w:rsidR="00271F0E" w:rsidRPr="00B220F2" w:rsidRDefault="00271F0E" w:rsidP="00AC1663">
                      <w:pPr>
                        <w:pStyle w:val="FootnoteText"/>
                        <w:tabs>
                          <w:tab w:val="left" w:pos="2340"/>
                        </w:tabs>
                        <w:rPr>
                          <w:sz w:val="22"/>
                          <w:szCs w:val="22"/>
                        </w:rPr>
                      </w:pPr>
                      <w:r>
                        <w:rPr>
                          <w:sz w:val="22"/>
                          <w:szCs w:val="22"/>
                        </w:rPr>
                        <w:t>PIMS #</w:t>
                      </w:r>
                      <w:r>
                        <w:rPr>
                          <w:sz w:val="22"/>
                          <w:szCs w:val="22"/>
                        </w:rPr>
                        <w:tab/>
                      </w:r>
                      <w:r w:rsidRPr="00B220F2">
                        <w:rPr>
                          <w:sz w:val="22"/>
                          <w:szCs w:val="22"/>
                        </w:rPr>
                        <w:t>5097</w:t>
                      </w:r>
                    </w:p>
                    <w:p w14:paraId="4D283697" w14:textId="77777777" w:rsidR="00271F0E" w:rsidRPr="00B220F2" w:rsidRDefault="00271F0E" w:rsidP="00AC1663">
                      <w:pPr>
                        <w:pStyle w:val="FootnoteText"/>
                        <w:rPr>
                          <w:sz w:val="22"/>
                          <w:szCs w:val="22"/>
                        </w:rPr>
                      </w:pPr>
                    </w:p>
                    <w:p w14:paraId="4D283698" w14:textId="77777777" w:rsidR="00271F0E" w:rsidRPr="00B220F2" w:rsidRDefault="00271F0E" w:rsidP="00AC1663">
                      <w:pPr>
                        <w:pStyle w:val="FootnoteText"/>
                        <w:tabs>
                          <w:tab w:val="left" w:pos="2340"/>
                        </w:tabs>
                        <w:rPr>
                          <w:sz w:val="22"/>
                          <w:szCs w:val="22"/>
                        </w:rPr>
                      </w:pPr>
                      <w:r w:rsidRPr="00B220F2">
                        <w:rPr>
                          <w:sz w:val="22"/>
                          <w:szCs w:val="22"/>
                        </w:rPr>
                        <w:t>Start date:</w:t>
                      </w:r>
                      <w:r w:rsidRPr="00B220F2">
                        <w:rPr>
                          <w:sz w:val="22"/>
                          <w:szCs w:val="22"/>
                        </w:rPr>
                        <w:tab/>
                        <w:t>January 2014</w:t>
                      </w:r>
                    </w:p>
                    <w:p w14:paraId="4D283699" w14:textId="77777777" w:rsidR="00271F0E" w:rsidRPr="00B220F2" w:rsidRDefault="00271F0E" w:rsidP="00AC1663">
                      <w:pPr>
                        <w:pStyle w:val="FootnoteText"/>
                        <w:tabs>
                          <w:tab w:val="left" w:pos="2340"/>
                        </w:tabs>
                        <w:rPr>
                          <w:sz w:val="22"/>
                          <w:szCs w:val="22"/>
                        </w:rPr>
                      </w:pPr>
                      <w:r w:rsidRPr="00B220F2">
                        <w:rPr>
                          <w:sz w:val="22"/>
                          <w:szCs w:val="22"/>
                        </w:rPr>
                        <w:t>End Date:</w:t>
                      </w:r>
                      <w:r w:rsidRPr="00B220F2">
                        <w:rPr>
                          <w:sz w:val="22"/>
                          <w:szCs w:val="22"/>
                        </w:rPr>
                        <w:tab/>
                        <w:t>December 2016</w:t>
                      </w:r>
                      <w:r w:rsidRPr="00B220F2">
                        <w:rPr>
                          <w:sz w:val="22"/>
                          <w:szCs w:val="22"/>
                        </w:rPr>
                        <w:tab/>
                      </w:r>
                    </w:p>
                    <w:p w14:paraId="4D28369A" w14:textId="77777777" w:rsidR="00271F0E" w:rsidRPr="00B220F2" w:rsidRDefault="00271F0E" w:rsidP="00AC1663">
                      <w:pPr>
                        <w:pStyle w:val="FootnoteText"/>
                        <w:rPr>
                          <w:sz w:val="22"/>
                          <w:szCs w:val="22"/>
                        </w:rPr>
                      </w:pPr>
                    </w:p>
                    <w:p w14:paraId="4D28369B" w14:textId="77777777" w:rsidR="00271F0E" w:rsidRPr="00B220F2" w:rsidRDefault="00271F0E" w:rsidP="00AC1663">
                      <w:pPr>
                        <w:pStyle w:val="FootnoteText"/>
                        <w:rPr>
                          <w:sz w:val="22"/>
                          <w:szCs w:val="22"/>
                        </w:rPr>
                      </w:pPr>
                      <w:r>
                        <w:rPr>
                          <w:sz w:val="22"/>
                          <w:szCs w:val="22"/>
                        </w:rPr>
                        <w:t>Management Arrangements: NIM</w:t>
                      </w:r>
                    </w:p>
                    <w:p w14:paraId="4D28369C" w14:textId="77777777" w:rsidR="00271F0E" w:rsidRPr="00B220F2" w:rsidRDefault="00271F0E" w:rsidP="00AC1663">
                      <w:pPr>
                        <w:pStyle w:val="FootnoteText"/>
                        <w:rPr>
                          <w:szCs w:val="22"/>
                        </w:rPr>
                      </w:pPr>
                      <w:r w:rsidRPr="00B220F2">
                        <w:rPr>
                          <w:sz w:val="22"/>
                          <w:szCs w:val="22"/>
                        </w:rPr>
                        <w:t>PAC Meeting Date:  ________________</w:t>
                      </w:r>
                    </w:p>
                    <w:p w14:paraId="4D28369D" w14:textId="77777777" w:rsidR="00271F0E" w:rsidRPr="00907CDC" w:rsidRDefault="00271F0E" w:rsidP="00AC1663">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w:pict>
          </mc:Fallback>
        </mc:AlternateContent>
      </w:r>
    </w:p>
    <w:p w14:paraId="4D281524" w14:textId="77777777" w:rsidR="00AC1663" w:rsidRDefault="00AC1663" w:rsidP="00422E02">
      <w:pPr>
        <w:tabs>
          <w:tab w:val="left" w:pos="4680"/>
        </w:tabs>
        <w:rPr>
          <w:b/>
          <w:sz w:val="24"/>
        </w:rPr>
      </w:pPr>
    </w:p>
    <w:p w14:paraId="4D281525" w14:textId="77777777" w:rsidR="00AC1663" w:rsidRDefault="00AC1663" w:rsidP="00422E02">
      <w:pPr>
        <w:tabs>
          <w:tab w:val="left" w:pos="4680"/>
        </w:tabs>
        <w:rPr>
          <w:b/>
          <w:sz w:val="24"/>
        </w:rPr>
      </w:pPr>
    </w:p>
    <w:p w14:paraId="4D281526" w14:textId="77777777" w:rsidR="00AC1663" w:rsidRDefault="00AC1663" w:rsidP="00422E02">
      <w:pPr>
        <w:tabs>
          <w:tab w:val="left" w:pos="4680"/>
        </w:tabs>
        <w:rPr>
          <w:b/>
          <w:sz w:val="24"/>
        </w:rPr>
      </w:pPr>
    </w:p>
    <w:p w14:paraId="4D281527" w14:textId="77777777" w:rsidR="00AC1663" w:rsidRDefault="00AC1663" w:rsidP="00422E02">
      <w:pPr>
        <w:tabs>
          <w:tab w:val="left" w:pos="4680"/>
        </w:tabs>
        <w:rPr>
          <w:b/>
          <w:sz w:val="24"/>
        </w:rPr>
      </w:pPr>
    </w:p>
    <w:p w14:paraId="4D281528" w14:textId="77777777" w:rsidR="00AC1663" w:rsidRDefault="00AC1663" w:rsidP="00422E02">
      <w:pPr>
        <w:tabs>
          <w:tab w:val="left" w:pos="4680"/>
        </w:tabs>
        <w:rPr>
          <w:b/>
          <w:sz w:val="24"/>
        </w:rPr>
      </w:pPr>
    </w:p>
    <w:p w14:paraId="4D281529" w14:textId="77777777" w:rsidR="00AC1663" w:rsidRDefault="00AC1663" w:rsidP="00422E02">
      <w:pPr>
        <w:tabs>
          <w:tab w:val="left" w:pos="4680"/>
        </w:tabs>
        <w:rPr>
          <w:b/>
          <w:sz w:val="24"/>
        </w:rPr>
      </w:pPr>
    </w:p>
    <w:p w14:paraId="4D28152A" w14:textId="77777777" w:rsidR="00AC1663" w:rsidRDefault="00AC1663" w:rsidP="00422E02">
      <w:pPr>
        <w:tabs>
          <w:tab w:val="left" w:pos="4680"/>
        </w:tabs>
        <w:rPr>
          <w:b/>
          <w:sz w:val="24"/>
        </w:rPr>
      </w:pPr>
    </w:p>
    <w:p w14:paraId="4D28152B" w14:textId="77777777" w:rsidR="00AC1663" w:rsidRDefault="00AC1663" w:rsidP="00422E02">
      <w:pPr>
        <w:tabs>
          <w:tab w:val="left" w:pos="4680"/>
        </w:tabs>
        <w:rPr>
          <w:b/>
          <w:sz w:val="24"/>
        </w:rPr>
      </w:pPr>
    </w:p>
    <w:p w14:paraId="4D28152C" w14:textId="77777777" w:rsidR="00AC1663" w:rsidRDefault="00AC1663" w:rsidP="00422E02">
      <w:pPr>
        <w:tabs>
          <w:tab w:val="left" w:pos="4680"/>
        </w:tabs>
        <w:rPr>
          <w:b/>
          <w:sz w:val="24"/>
        </w:rPr>
      </w:pPr>
    </w:p>
    <w:p w14:paraId="4D28152D" w14:textId="77777777" w:rsidR="00AC1663" w:rsidRDefault="00AC1663" w:rsidP="00422E02">
      <w:pPr>
        <w:tabs>
          <w:tab w:val="left" w:pos="4680"/>
        </w:tabs>
        <w:rPr>
          <w:b/>
          <w:sz w:val="24"/>
        </w:rPr>
      </w:pPr>
    </w:p>
    <w:p w14:paraId="4D28152E" w14:textId="77777777" w:rsidR="00AC1663" w:rsidRDefault="00AC1663" w:rsidP="00422E02">
      <w:pPr>
        <w:tabs>
          <w:tab w:val="left" w:pos="4680"/>
        </w:tabs>
        <w:rPr>
          <w:b/>
          <w:sz w:val="24"/>
        </w:rPr>
      </w:pPr>
    </w:p>
    <w:p w14:paraId="4D28152F" w14:textId="77777777" w:rsidR="00AC1663" w:rsidRPr="00422E02" w:rsidRDefault="00AC1663" w:rsidP="00422E02">
      <w:pPr>
        <w:tabs>
          <w:tab w:val="left" w:pos="4680"/>
        </w:tabs>
        <w:rPr>
          <w:b/>
          <w:sz w:val="24"/>
        </w:rPr>
      </w:pPr>
    </w:p>
    <w:tbl>
      <w:tblPr>
        <w:tblW w:w="928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405"/>
        <w:gridCol w:w="2160"/>
      </w:tblGrid>
      <w:tr w:rsidR="00422E02" w:rsidRPr="00422E02" w14:paraId="4D281531" w14:textId="77777777" w:rsidTr="00304833">
        <w:trPr>
          <w:trHeight w:val="463"/>
        </w:trPr>
        <w:tc>
          <w:tcPr>
            <w:tcW w:w="9288" w:type="dxa"/>
            <w:gridSpan w:val="3"/>
          </w:tcPr>
          <w:p w14:paraId="4D281530" w14:textId="77777777" w:rsidR="00825B02" w:rsidRPr="00422E02" w:rsidRDefault="002A5AD5" w:rsidP="00422E02">
            <w:pPr>
              <w:shd w:val="clear" w:color="auto" w:fill="FFFFFF"/>
              <w:rPr>
                <w:rFonts w:cs="Arial"/>
                <w:b/>
                <w:bCs/>
                <w:szCs w:val="20"/>
              </w:rPr>
            </w:pPr>
            <w:r w:rsidRPr="00422E02">
              <w:rPr>
                <w:b/>
                <w:szCs w:val="22"/>
                <w:u w:val="single"/>
              </w:rPr>
              <w:t>Agreed by</w:t>
            </w:r>
            <w:r w:rsidR="003C7EE8" w:rsidRPr="00422E02">
              <w:rPr>
                <w:b/>
                <w:szCs w:val="22"/>
                <w:u w:val="single"/>
              </w:rPr>
              <w:t>:</w:t>
            </w:r>
          </w:p>
        </w:tc>
      </w:tr>
      <w:tr w:rsidR="00422E02" w:rsidRPr="00422E02" w14:paraId="4D281539" w14:textId="77777777" w:rsidTr="00304833">
        <w:tc>
          <w:tcPr>
            <w:tcW w:w="2723" w:type="dxa"/>
          </w:tcPr>
          <w:p w14:paraId="4D281532" w14:textId="77777777" w:rsidR="00825B02" w:rsidRPr="00422E02" w:rsidRDefault="000C283C" w:rsidP="00422E02">
            <w:pPr>
              <w:rPr>
                <w:rFonts w:cs="Arial"/>
                <w:b/>
                <w:szCs w:val="20"/>
              </w:rPr>
            </w:pPr>
            <w:r w:rsidRPr="00422E02">
              <w:rPr>
                <w:b/>
                <w:bCs/>
                <w:szCs w:val="22"/>
              </w:rPr>
              <w:t>Ministry of E</w:t>
            </w:r>
            <w:r w:rsidR="002A0E9E" w:rsidRPr="00422E02">
              <w:rPr>
                <w:b/>
                <w:bCs/>
                <w:szCs w:val="22"/>
              </w:rPr>
              <w:t>nvironment and Energy (MINAE)</w:t>
            </w:r>
          </w:p>
        </w:tc>
        <w:tc>
          <w:tcPr>
            <w:tcW w:w="4405" w:type="dxa"/>
          </w:tcPr>
          <w:p w14:paraId="4D281533" w14:textId="77777777" w:rsidR="00825B02" w:rsidRPr="00422E02" w:rsidRDefault="00825B02" w:rsidP="00422E02">
            <w:pPr>
              <w:rPr>
                <w:rFonts w:cs="Arial"/>
                <w:szCs w:val="20"/>
              </w:rPr>
            </w:pPr>
          </w:p>
          <w:p w14:paraId="4D281534" w14:textId="77777777" w:rsidR="000A4137" w:rsidRPr="00422E02" w:rsidRDefault="000A4137" w:rsidP="00422E02">
            <w:pPr>
              <w:rPr>
                <w:rFonts w:cs="Arial"/>
                <w:szCs w:val="20"/>
              </w:rPr>
            </w:pPr>
          </w:p>
          <w:p w14:paraId="4D281535" w14:textId="77777777" w:rsidR="00825B02" w:rsidRPr="00422E02" w:rsidRDefault="00825B02" w:rsidP="00422E02">
            <w:pPr>
              <w:rPr>
                <w:rFonts w:cs="Arial"/>
                <w:szCs w:val="20"/>
              </w:rPr>
            </w:pPr>
            <w:r w:rsidRPr="00422E02">
              <w:rPr>
                <w:rFonts w:cs="Arial"/>
                <w:szCs w:val="20"/>
              </w:rPr>
              <w:t>________________________________</w:t>
            </w:r>
            <w:r w:rsidR="000A4137" w:rsidRPr="00422E02">
              <w:rPr>
                <w:rFonts w:cs="Arial"/>
                <w:szCs w:val="20"/>
              </w:rPr>
              <w:t>__</w:t>
            </w:r>
            <w:r w:rsidRPr="00422E02">
              <w:rPr>
                <w:rFonts w:cs="Arial"/>
                <w:szCs w:val="20"/>
              </w:rPr>
              <w:t>___</w:t>
            </w:r>
          </w:p>
        </w:tc>
        <w:tc>
          <w:tcPr>
            <w:tcW w:w="2160" w:type="dxa"/>
          </w:tcPr>
          <w:p w14:paraId="4D281536" w14:textId="77777777" w:rsidR="00825B02" w:rsidRPr="00422E02" w:rsidRDefault="00825B02" w:rsidP="00422E02">
            <w:pPr>
              <w:rPr>
                <w:rFonts w:cs="Arial"/>
                <w:szCs w:val="20"/>
              </w:rPr>
            </w:pPr>
          </w:p>
          <w:p w14:paraId="4D281537" w14:textId="77777777" w:rsidR="000A4137" w:rsidRPr="00422E02" w:rsidRDefault="000A4137" w:rsidP="00422E02">
            <w:pPr>
              <w:rPr>
                <w:rFonts w:cs="Arial"/>
                <w:szCs w:val="20"/>
              </w:rPr>
            </w:pPr>
          </w:p>
          <w:p w14:paraId="4D281538" w14:textId="77777777" w:rsidR="00825B02" w:rsidRPr="00422E02" w:rsidRDefault="00825B02" w:rsidP="00422E02">
            <w:pPr>
              <w:rPr>
                <w:rFonts w:cs="Arial"/>
                <w:szCs w:val="20"/>
              </w:rPr>
            </w:pPr>
            <w:r w:rsidRPr="00422E02">
              <w:rPr>
                <w:rFonts w:cs="Arial"/>
                <w:szCs w:val="20"/>
              </w:rPr>
              <w:t>______</w:t>
            </w:r>
            <w:r w:rsidR="003C7EE8" w:rsidRPr="00422E02">
              <w:rPr>
                <w:rFonts w:cs="Arial"/>
                <w:szCs w:val="20"/>
              </w:rPr>
              <w:t>_</w:t>
            </w:r>
            <w:r w:rsidRPr="00422E02">
              <w:rPr>
                <w:rFonts w:cs="Arial"/>
                <w:szCs w:val="20"/>
              </w:rPr>
              <w:t>____</w:t>
            </w:r>
            <w:r w:rsidR="00304833" w:rsidRPr="00422E02">
              <w:rPr>
                <w:rFonts w:cs="Arial"/>
                <w:szCs w:val="20"/>
              </w:rPr>
              <w:t>_</w:t>
            </w:r>
            <w:r w:rsidRPr="00422E02">
              <w:rPr>
                <w:rFonts w:cs="Arial"/>
                <w:szCs w:val="20"/>
              </w:rPr>
              <w:t>___</w:t>
            </w:r>
          </w:p>
        </w:tc>
      </w:tr>
      <w:tr w:rsidR="00422E02" w:rsidRPr="00422E02" w14:paraId="4D28153F" w14:textId="77777777" w:rsidTr="00304833">
        <w:tc>
          <w:tcPr>
            <w:tcW w:w="2723" w:type="dxa"/>
          </w:tcPr>
          <w:p w14:paraId="4D28153A" w14:textId="77777777" w:rsidR="00825B02" w:rsidRPr="00422E02" w:rsidRDefault="00825B02" w:rsidP="00422E02">
            <w:pPr>
              <w:rPr>
                <w:rFonts w:cs="Arial"/>
                <w:b/>
                <w:bCs/>
                <w:szCs w:val="20"/>
              </w:rPr>
            </w:pPr>
          </w:p>
        </w:tc>
        <w:tc>
          <w:tcPr>
            <w:tcW w:w="4405" w:type="dxa"/>
          </w:tcPr>
          <w:p w14:paraId="4D28153B" w14:textId="77777777" w:rsidR="00825B02" w:rsidRPr="00422E02" w:rsidRDefault="00825B02" w:rsidP="00422E02">
            <w:pPr>
              <w:shd w:val="clear" w:color="auto" w:fill="FFFFFF"/>
              <w:rPr>
                <w:rFonts w:cs="Arial"/>
                <w:szCs w:val="20"/>
              </w:rPr>
            </w:pPr>
            <w:r w:rsidRPr="00422E02">
              <w:rPr>
                <w:rFonts w:cs="Arial"/>
                <w:szCs w:val="20"/>
              </w:rPr>
              <w:t>René Castro Salazar</w:t>
            </w:r>
          </w:p>
          <w:p w14:paraId="4D28153C" w14:textId="77777777" w:rsidR="00825B02" w:rsidRPr="00422E02" w:rsidRDefault="002A5AD5" w:rsidP="00422E02">
            <w:pPr>
              <w:shd w:val="clear" w:color="auto" w:fill="FFFFFF"/>
              <w:rPr>
                <w:rFonts w:cs="Arial"/>
                <w:szCs w:val="20"/>
              </w:rPr>
            </w:pPr>
            <w:r w:rsidRPr="00422E02">
              <w:rPr>
                <w:rFonts w:cs="Arial"/>
                <w:szCs w:val="20"/>
              </w:rPr>
              <w:t>Minister of</w:t>
            </w:r>
            <w:r w:rsidR="00825B02" w:rsidRPr="00422E02">
              <w:rPr>
                <w:rFonts w:cs="Arial"/>
                <w:szCs w:val="20"/>
              </w:rPr>
              <w:t xml:space="preserve"> MINAE</w:t>
            </w:r>
          </w:p>
        </w:tc>
        <w:tc>
          <w:tcPr>
            <w:tcW w:w="2160" w:type="dxa"/>
          </w:tcPr>
          <w:p w14:paraId="4D28153D" w14:textId="77777777" w:rsidR="002A5AD5" w:rsidRPr="00422E02" w:rsidRDefault="002A5AD5" w:rsidP="00422E02">
            <w:pPr>
              <w:ind w:left="72"/>
              <w:rPr>
                <w:szCs w:val="22"/>
              </w:rPr>
            </w:pPr>
            <w:r w:rsidRPr="00422E02">
              <w:rPr>
                <w:szCs w:val="22"/>
              </w:rPr>
              <w:t>Date/Month/Year</w:t>
            </w:r>
          </w:p>
          <w:p w14:paraId="4D28153E" w14:textId="77777777" w:rsidR="00825B02" w:rsidRPr="00422E02" w:rsidRDefault="00825B02" w:rsidP="00422E02">
            <w:pPr>
              <w:rPr>
                <w:rFonts w:cs="Arial"/>
                <w:szCs w:val="20"/>
              </w:rPr>
            </w:pPr>
          </w:p>
        </w:tc>
      </w:tr>
      <w:tr w:rsidR="00422E02" w:rsidRPr="00422E02" w14:paraId="4D281541" w14:textId="77777777" w:rsidTr="00304833">
        <w:trPr>
          <w:trHeight w:val="571"/>
        </w:trPr>
        <w:tc>
          <w:tcPr>
            <w:tcW w:w="9288" w:type="dxa"/>
            <w:gridSpan w:val="3"/>
          </w:tcPr>
          <w:p w14:paraId="4D281540" w14:textId="77777777" w:rsidR="00825B02" w:rsidRPr="00422E02" w:rsidRDefault="002A5AD5" w:rsidP="00422E02">
            <w:pPr>
              <w:shd w:val="clear" w:color="auto" w:fill="FFFFFF"/>
              <w:rPr>
                <w:rFonts w:cs="Arial"/>
                <w:b/>
                <w:bCs/>
                <w:szCs w:val="20"/>
                <w:u w:val="single"/>
              </w:rPr>
            </w:pPr>
            <w:r w:rsidRPr="00422E02">
              <w:rPr>
                <w:b/>
                <w:szCs w:val="22"/>
                <w:u w:val="single"/>
              </w:rPr>
              <w:t>Agreed by</w:t>
            </w:r>
            <w:r w:rsidR="003C7EE8" w:rsidRPr="00422E02">
              <w:rPr>
                <w:b/>
                <w:szCs w:val="22"/>
                <w:u w:val="single"/>
              </w:rPr>
              <w:t>:</w:t>
            </w:r>
          </w:p>
        </w:tc>
      </w:tr>
      <w:tr w:rsidR="00422E02" w:rsidRPr="00422E02" w14:paraId="4D281549" w14:textId="77777777" w:rsidTr="00304833">
        <w:tc>
          <w:tcPr>
            <w:tcW w:w="2723" w:type="dxa"/>
          </w:tcPr>
          <w:p w14:paraId="4D281542" w14:textId="77777777" w:rsidR="00825B02" w:rsidRPr="00422E02" w:rsidRDefault="000A4137" w:rsidP="00422E02">
            <w:pPr>
              <w:rPr>
                <w:rFonts w:cs="Arial"/>
                <w:szCs w:val="20"/>
              </w:rPr>
            </w:pPr>
            <w:r w:rsidRPr="00422E02">
              <w:rPr>
                <w:rFonts w:cs="Arial"/>
                <w:b/>
                <w:bCs/>
                <w:szCs w:val="20"/>
              </w:rPr>
              <w:t>National Planning and Economic Policy Ministry</w:t>
            </w:r>
          </w:p>
        </w:tc>
        <w:tc>
          <w:tcPr>
            <w:tcW w:w="4405" w:type="dxa"/>
          </w:tcPr>
          <w:p w14:paraId="4D281543" w14:textId="77777777" w:rsidR="00825B02" w:rsidRPr="00422E02" w:rsidRDefault="00825B02" w:rsidP="00422E02">
            <w:pPr>
              <w:rPr>
                <w:rFonts w:cs="Arial"/>
                <w:szCs w:val="20"/>
              </w:rPr>
            </w:pPr>
          </w:p>
          <w:p w14:paraId="4D281544" w14:textId="77777777" w:rsidR="000A4137" w:rsidRPr="00422E02" w:rsidRDefault="000A4137" w:rsidP="00422E02">
            <w:pPr>
              <w:rPr>
                <w:rFonts w:cs="Arial"/>
                <w:szCs w:val="20"/>
              </w:rPr>
            </w:pPr>
          </w:p>
          <w:p w14:paraId="4D281545" w14:textId="77777777" w:rsidR="00825B02" w:rsidRPr="00422E02" w:rsidRDefault="00825B02" w:rsidP="00422E02">
            <w:pPr>
              <w:rPr>
                <w:rFonts w:cs="Arial"/>
                <w:szCs w:val="20"/>
              </w:rPr>
            </w:pPr>
            <w:r w:rsidRPr="00422E02">
              <w:rPr>
                <w:rFonts w:cs="Arial"/>
                <w:szCs w:val="20"/>
              </w:rPr>
              <w:t>______</w:t>
            </w:r>
            <w:r w:rsidR="00304833" w:rsidRPr="00422E02">
              <w:rPr>
                <w:rFonts w:cs="Arial"/>
                <w:szCs w:val="20"/>
              </w:rPr>
              <w:t>________________________</w:t>
            </w:r>
            <w:r w:rsidR="003C7EE8" w:rsidRPr="00422E02">
              <w:rPr>
                <w:rFonts w:cs="Arial"/>
                <w:szCs w:val="20"/>
              </w:rPr>
              <w:t>____</w:t>
            </w:r>
            <w:r w:rsidRPr="00422E02">
              <w:rPr>
                <w:rFonts w:cs="Arial"/>
                <w:szCs w:val="20"/>
              </w:rPr>
              <w:t>___</w:t>
            </w:r>
          </w:p>
        </w:tc>
        <w:tc>
          <w:tcPr>
            <w:tcW w:w="2160" w:type="dxa"/>
          </w:tcPr>
          <w:p w14:paraId="4D281546" w14:textId="77777777" w:rsidR="000A4137" w:rsidRPr="00422E02" w:rsidRDefault="000A4137" w:rsidP="00422E02">
            <w:pPr>
              <w:rPr>
                <w:rFonts w:cs="Arial"/>
                <w:szCs w:val="20"/>
              </w:rPr>
            </w:pPr>
          </w:p>
          <w:p w14:paraId="4D281547" w14:textId="77777777" w:rsidR="000A4137" w:rsidRPr="00422E02" w:rsidRDefault="000A4137" w:rsidP="00422E02">
            <w:pPr>
              <w:rPr>
                <w:rFonts w:cs="Arial"/>
                <w:szCs w:val="20"/>
              </w:rPr>
            </w:pPr>
          </w:p>
          <w:p w14:paraId="4D281548" w14:textId="77777777" w:rsidR="00825B02" w:rsidRPr="00422E02" w:rsidRDefault="003C7EE8" w:rsidP="00422E02">
            <w:pPr>
              <w:rPr>
                <w:rFonts w:cs="Arial"/>
                <w:szCs w:val="20"/>
              </w:rPr>
            </w:pPr>
            <w:r w:rsidRPr="00422E02">
              <w:rPr>
                <w:rFonts w:cs="Arial"/>
                <w:szCs w:val="20"/>
              </w:rPr>
              <w:t>_________</w:t>
            </w:r>
            <w:r w:rsidR="00825B02" w:rsidRPr="00422E02">
              <w:rPr>
                <w:rFonts w:cs="Arial"/>
                <w:szCs w:val="20"/>
              </w:rPr>
              <w:t>__</w:t>
            </w:r>
            <w:r w:rsidR="000A4137" w:rsidRPr="00422E02">
              <w:rPr>
                <w:rFonts w:cs="Arial"/>
                <w:szCs w:val="20"/>
              </w:rPr>
              <w:t>_</w:t>
            </w:r>
            <w:r w:rsidR="00304833" w:rsidRPr="00422E02">
              <w:rPr>
                <w:rFonts w:cs="Arial"/>
                <w:szCs w:val="20"/>
              </w:rPr>
              <w:t>_</w:t>
            </w:r>
            <w:r w:rsidR="00825B02" w:rsidRPr="00422E02">
              <w:rPr>
                <w:rFonts w:cs="Arial"/>
                <w:szCs w:val="20"/>
              </w:rPr>
              <w:t>_</w:t>
            </w:r>
          </w:p>
        </w:tc>
      </w:tr>
      <w:tr w:rsidR="00422E02" w:rsidRPr="00422E02" w14:paraId="4D28154F" w14:textId="77777777" w:rsidTr="00304833">
        <w:tc>
          <w:tcPr>
            <w:tcW w:w="2723" w:type="dxa"/>
          </w:tcPr>
          <w:p w14:paraId="4D28154A" w14:textId="77777777" w:rsidR="00825B02" w:rsidRPr="00422E02" w:rsidRDefault="00825B02" w:rsidP="00422E02">
            <w:pPr>
              <w:rPr>
                <w:rFonts w:cs="Arial"/>
                <w:b/>
                <w:bCs/>
                <w:szCs w:val="20"/>
              </w:rPr>
            </w:pPr>
          </w:p>
        </w:tc>
        <w:tc>
          <w:tcPr>
            <w:tcW w:w="4405" w:type="dxa"/>
          </w:tcPr>
          <w:p w14:paraId="4D28154B" w14:textId="77777777" w:rsidR="00825B02" w:rsidRPr="00422E02" w:rsidRDefault="00825B02" w:rsidP="00422E02">
            <w:pPr>
              <w:shd w:val="clear" w:color="auto" w:fill="FFFFFF"/>
              <w:rPr>
                <w:rFonts w:cs="Arial"/>
                <w:szCs w:val="20"/>
              </w:rPr>
            </w:pPr>
            <w:r w:rsidRPr="00422E02">
              <w:rPr>
                <w:rFonts w:cs="Arial"/>
                <w:szCs w:val="20"/>
              </w:rPr>
              <w:t>Roberto Gallardo</w:t>
            </w:r>
          </w:p>
          <w:p w14:paraId="4D28154C" w14:textId="77777777" w:rsidR="00825B02" w:rsidRPr="00422E02" w:rsidRDefault="002A5AD5" w:rsidP="00422E02">
            <w:pPr>
              <w:shd w:val="clear" w:color="auto" w:fill="FFFFFF"/>
              <w:rPr>
                <w:rFonts w:cs="Arial"/>
                <w:szCs w:val="20"/>
              </w:rPr>
            </w:pPr>
            <w:r w:rsidRPr="00422E02">
              <w:rPr>
                <w:rFonts w:cs="Arial"/>
                <w:szCs w:val="20"/>
              </w:rPr>
              <w:t>Minister of</w:t>
            </w:r>
            <w:r w:rsidR="00825B02" w:rsidRPr="00422E02">
              <w:rPr>
                <w:rFonts w:cs="Arial"/>
                <w:szCs w:val="20"/>
              </w:rPr>
              <w:t xml:space="preserve"> MIDEPLAN</w:t>
            </w:r>
          </w:p>
        </w:tc>
        <w:tc>
          <w:tcPr>
            <w:tcW w:w="2160" w:type="dxa"/>
          </w:tcPr>
          <w:p w14:paraId="4D28154D" w14:textId="77777777" w:rsidR="002A5AD5" w:rsidRPr="00422E02" w:rsidRDefault="002A5AD5" w:rsidP="00422E02">
            <w:pPr>
              <w:ind w:left="72"/>
              <w:rPr>
                <w:szCs w:val="22"/>
              </w:rPr>
            </w:pPr>
            <w:r w:rsidRPr="00422E02">
              <w:rPr>
                <w:szCs w:val="22"/>
              </w:rPr>
              <w:t>Date/Month/Year</w:t>
            </w:r>
          </w:p>
          <w:p w14:paraId="4D28154E" w14:textId="77777777" w:rsidR="00825B02" w:rsidRPr="00422E02" w:rsidRDefault="00825B02" w:rsidP="00422E02">
            <w:pPr>
              <w:rPr>
                <w:rFonts w:cs="Arial"/>
                <w:szCs w:val="20"/>
              </w:rPr>
            </w:pPr>
          </w:p>
        </w:tc>
      </w:tr>
      <w:tr w:rsidR="00422E02" w:rsidRPr="00422E02" w14:paraId="4D281553" w14:textId="77777777" w:rsidTr="00304833">
        <w:trPr>
          <w:trHeight w:val="567"/>
        </w:trPr>
        <w:tc>
          <w:tcPr>
            <w:tcW w:w="9288" w:type="dxa"/>
            <w:gridSpan w:val="3"/>
          </w:tcPr>
          <w:p w14:paraId="4D281550" w14:textId="77777777" w:rsidR="002A5AD5" w:rsidRPr="00422E02" w:rsidRDefault="002A5AD5" w:rsidP="00422E02">
            <w:pPr>
              <w:shd w:val="clear" w:color="auto" w:fill="FFFFFF"/>
              <w:rPr>
                <w:rFonts w:cs="Arial"/>
                <w:b/>
                <w:szCs w:val="20"/>
              </w:rPr>
            </w:pPr>
          </w:p>
          <w:p w14:paraId="4D281551" w14:textId="77777777" w:rsidR="00825B02" w:rsidRPr="00422E02" w:rsidRDefault="003C7EE8" w:rsidP="00422E02">
            <w:pPr>
              <w:shd w:val="clear" w:color="auto" w:fill="FFFFFF"/>
              <w:rPr>
                <w:b/>
                <w:szCs w:val="22"/>
                <w:u w:val="single"/>
              </w:rPr>
            </w:pPr>
            <w:r w:rsidRPr="00422E02">
              <w:rPr>
                <w:b/>
                <w:szCs w:val="22"/>
                <w:u w:val="single"/>
              </w:rPr>
              <w:t>Agreed by:</w:t>
            </w:r>
          </w:p>
          <w:p w14:paraId="4D281552" w14:textId="77777777" w:rsidR="004E79C4" w:rsidRPr="00422E02" w:rsidRDefault="004E79C4" w:rsidP="00422E02">
            <w:pPr>
              <w:shd w:val="clear" w:color="auto" w:fill="FFFFFF"/>
              <w:rPr>
                <w:rFonts w:cs="Arial"/>
                <w:b/>
                <w:szCs w:val="20"/>
              </w:rPr>
            </w:pPr>
          </w:p>
        </w:tc>
      </w:tr>
      <w:tr w:rsidR="00422E02" w:rsidRPr="00422E02" w14:paraId="4D281559" w14:textId="77777777" w:rsidTr="00304833">
        <w:tc>
          <w:tcPr>
            <w:tcW w:w="2723" w:type="dxa"/>
          </w:tcPr>
          <w:p w14:paraId="4D281554" w14:textId="77777777" w:rsidR="00825B02" w:rsidRPr="00422E02" w:rsidRDefault="002A5AD5" w:rsidP="00422E02">
            <w:pPr>
              <w:rPr>
                <w:rFonts w:cs="Arial"/>
                <w:szCs w:val="20"/>
              </w:rPr>
            </w:pPr>
            <w:r w:rsidRPr="00422E02">
              <w:rPr>
                <w:rFonts w:cs="Arial"/>
                <w:b/>
                <w:bCs/>
                <w:szCs w:val="20"/>
              </w:rPr>
              <w:t xml:space="preserve">United Nations Development </w:t>
            </w:r>
            <w:proofErr w:type="spellStart"/>
            <w:r w:rsidRPr="00422E02">
              <w:rPr>
                <w:rFonts w:cs="Arial"/>
                <w:b/>
                <w:bCs/>
                <w:szCs w:val="20"/>
              </w:rPr>
              <w:t>Programme</w:t>
            </w:r>
            <w:proofErr w:type="spellEnd"/>
          </w:p>
        </w:tc>
        <w:tc>
          <w:tcPr>
            <w:tcW w:w="4405" w:type="dxa"/>
          </w:tcPr>
          <w:p w14:paraId="4D281555" w14:textId="77777777" w:rsidR="00825B02" w:rsidRPr="00422E02" w:rsidRDefault="00825B02" w:rsidP="00422E02">
            <w:pPr>
              <w:rPr>
                <w:rFonts w:cs="Arial"/>
                <w:szCs w:val="20"/>
              </w:rPr>
            </w:pPr>
          </w:p>
          <w:p w14:paraId="4D281556" w14:textId="77777777" w:rsidR="00825B02" w:rsidRPr="00422E02" w:rsidRDefault="00825B02" w:rsidP="00422E02">
            <w:pPr>
              <w:rPr>
                <w:rFonts w:cs="Arial"/>
                <w:szCs w:val="20"/>
              </w:rPr>
            </w:pPr>
            <w:r w:rsidRPr="00422E02">
              <w:rPr>
                <w:rFonts w:cs="Arial"/>
                <w:szCs w:val="20"/>
              </w:rPr>
              <w:t>____________</w:t>
            </w:r>
            <w:r w:rsidR="00304833" w:rsidRPr="00422E02">
              <w:rPr>
                <w:rFonts w:cs="Arial"/>
                <w:szCs w:val="20"/>
              </w:rPr>
              <w:t>_______________</w:t>
            </w:r>
            <w:r w:rsidR="003C7EE8" w:rsidRPr="00422E02">
              <w:rPr>
                <w:rFonts w:cs="Arial"/>
                <w:szCs w:val="20"/>
              </w:rPr>
              <w:t>_________</w:t>
            </w:r>
          </w:p>
        </w:tc>
        <w:tc>
          <w:tcPr>
            <w:tcW w:w="2160" w:type="dxa"/>
          </w:tcPr>
          <w:p w14:paraId="4D281557" w14:textId="77777777" w:rsidR="000A4137" w:rsidRPr="00422E02" w:rsidRDefault="000A4137" w:rsidP="00422E02">
            <w:pPr>
              <w:rPr>
                <w:rFonts w:cs="Arial"/>
                <w:szCs w:val="20"/>
              </w:rPr>
            </w:pPr>
          </w:p>
          <w:p w14:paraId="4D281558" w14:textId="77777777" w:rsidR="00825B02" w:rsidRPr="00422E02" w:rsidRDefault="00825B02" w:rsidP="00422E02">
            <w:pPr>
              <w:rPr>
                <w:rFonts w:cs="Arial"/>
                <w:szCs w:val="20"/>
              </w:rPr>
            </w:pPr>
            <w:r w:rsidRPr="00422E02">
              <w:rPr>
                <w:rFonts w:cs="Arial"/>
                <w:szCs w:val="20"/>
              </w:rPr>
              <w:t>_____________</w:t>
            </w:r>
            <w:r w:rsidR="00304833" w:rsidRPr="00422E02">
              <w:rPr>
                <w:rFonts w:cs="Arial"/>
                <w:szCs w:val="20"/>
              </w:rPr>
              <w:t>_</w:t>
            </w:r>
          </w:p>
        </w:tc>
      </w:tr>
      <w:tr w:rsidR="00422E02" w:rsidRPr="00422E02" w14:paraId="4D28155F" w14:textId="77777777" w:rsidTr="00304833">
        <w:tc>
          <w:tcPr>
            <w:tcW w:w="2723" w:type="dxa"/>
          </w:tcPr>
          <w:p w14:paraId="4D28155A" w14:textId="77777777" w:rsidR="00825B02" w:rsidRPr="00422E02" w:rsidRDefault="00825B02" w:rsidP="00422E02">
            <w:pPr>
              <w:rPr>
                <w:rFonts w:cs="Arial"/>
                <w:b/>
                <w:bCs/>
                <w:szCs w:val="20"/>
              </w:rPr>
            </w:pPr>
          </w:p>
        </w:tc>
        <w:tc>
          <w:tcPr>
            <w:tcW w:w="4405" w:type="dxa"/>
          </w:tcPr>
          <w:p w14:paraId="4D28155B" w14:textId="77777777" w:rsidR="00825B02" w:rsidRPr="00422E02" w:rsidRDefault="00825B02" w:rsidP="00422E02">
            <w:pPr>
              <w:shd w:val="clear" w:color="auto" w:fill="FFFFFF"/>
              <w:rPr>
                <w:rFonts w:cs="Arial"/>
                <w:szCs w:val="20"/>
              </w:rPr>
            </w:pPr>
            <w:proofErr w:type="spellStart"/>
            <w:r w:rsidRPr="00422E02">
              <w:rPr>
                <w:rFonts w:cs="Arial"/>
                <w:szCs w:val="20"/>
              </w:rPr>
              <w:t>Yoriko</w:t>
            </w:r>
            <w:proofErr w:type="spellEnd"/>
            <w:r w:rsidRPr="00422E02">
              <w:rPr>
                <w:rFonts w:cs="Arial"/>
                <w:szCs w:val="20"/>
              </w:rPr>
              <w:t xml:space="preserve"> Yasukawa</w:t>
            </w:r>
          </w:p>
          <w:p w14:paraId="4D28155C" w14:textId="77777777" w:rsidR="00825B02" w:rsidRPr="00422E02" w:rsidRDefault="002A5AD5" w:rsidP="00422E02">
            <w:pPr>
              <w:shd w:val="clear" w:color="auto" w:fill="FFFFFF"/>
              <w:rPr>
                <w:rFonts w:cs="Arial"/>
                <w:szCs w:val="20"/>
              </w:rPr>
            </w:pPr>
            <w:r w:rsidRPr="00422E02">
              <w:rPr>
                <w:rFonts w:cs="Arial"/>
                <w:szCs w:val="20"/>
              </w:rPr>
              <w:t xml:space="preserve">Resident </w:t>
            </w:r>
            <w:proofErr w:type="spellStart"/>
            <w:r w:rsidRPr="00422E02">
              <w:rPr>
                <w:rFonts w:cs="Arial"/>
                <w:szCs w:val="20"/>
              </w:rPr>
              <w:t>RepresentativeUNDP</w:t>
            </w:r>
            <w:r w:rsidR="00320DAC">
              <w:rPr>
                <w:rFonts w:cs="Arial"/>
                <w:szCs w:val="20"/>
              </w:rPr>
              <w:t>Costa</w:t>
            </w:r>
            <w:proofErr w:type="spellEnd"/>
            <w:r w:rsidR="00320DAC">
              <w:rPr>
                <w:rFonts w:cs="Arial"/>
                <w:szCs w:val="20"/>
              </w:rPr>
              <w:t> Rica</w:t>
            </w:r>
          </w:p>
        </w:tc>
        <w:tc>
          <w:tcPr>
            <w:tcW w:w="2160" w:type="dxa"/>
          </w:tcPr>
          <w:p w14:paraId="4D28155D" w14:textId="77777777" w:rsidR="002A5AD5" w:rsidRPr="00422E02" w:rsidRDefault="002A5AD5" w:rsidP="00422E02">
            <w:pPr>
              <w:ind w:left="72"/>
              <w:rPr>
                <w:szCs w:val="22"/>
              </w:rPr>
            </w:pPr>
            <w:r w:rsidRPr="00422E02">
              <w:rPr>
                <w:szCs w:val="22"/>
              </w:rPr>
              <w:t>Date/Month/Year</w:t>
            </w:r>
          </w:p>
          <w:p w14:paraId="4D28155E" w14:textId="77777777" w:rsidR="00825B02" w:rsidRPr="00422E02" w:rsidRDefault="00825B02" w:rsidP="00422E02">
            <w:pPr>
              <w:rPr>
                <w:rFonts w:cs="Arial"/>
                <w:szCs w:val="20"/>
              </w:rPr>
            </w:pPr>
          </w:p>
        </w:tc>
      </w:tr>
    </w:tbl>
    <w:p w14:paraId="4D281560" w14:textId="77777777" w:rsidR="00825B02" w:rsidRPr="00422E02" w:rsidRDefault="00825B02" w:rsidP="002B5E69">
      <w:pPr>
        <w:pStyle w:val="TOCHeading"/>
      </w:pPr>
      <w:r w:rsidRPr="00422E02">
        <w:br w:type="page"/>
      </w:r>
    </w:p>
    <w:p w14:paraId="4D281561" w14:textId="77777777" w:rsidR="00825B02" w:rsidRPr="00422E02" w:rsidRDefault="00825B02" w:rsidP="00422E02">
      <w:pPr>
        <w:rPr>
          <w:b/>
          <w:sz w:val="24"/>
        </w:rPr>
      </w:pPr>
    </w:p>
    <w:p w14:paraId="4D281562" w14:textId="77777777" w:rsidR="000755DF" w:rsidRPr="00422E02" w:rsidRDefault="000F527F" w:rsidP="00422E02">
      <w:pPr>
        <w:rPr>
          <w:b/>
          <w:sz w:val="24"/>
        </w:rPr>
      </w:pPr>
      <w:r w:rsidRPr="00422E02">
        <w:rPr>
          <w:b/>
          <w:sz w:val="24"/>
        </w:rPr>
        <w:t xml:space="preserve">Table </w:t>
      </w:r>
      <w:r w:rsidR="005D628D" w:rsidRPr="00422E02">
        <w:rPr>
          <w:b/>
          <w:sz w:val="24"/>
        </w:rPr>
        <w:t>of</w:t>
      </w:r>
      <w:r w:rsidR="00832DC0" w:rsidRPr="00422E02">
        <w:rPr>
          <w:b/>
          <w:sz w:val="24"/>
        </w:rPr>
        <w:t xml:space="preserve"> Contents</w:t>
      </w:r>
    </w:p>
    <w:p w14:paraId="4D281563" w14:textId="77777777" w:rsidR="003569E7" w:rsidRDefault="00747F00">
      <w:pPr>
        <w:pStyle w:val="TOC1"/>
        <w:tabs>
          <w:tab w:val="right" w:leader="dot" w:pos="9638"/>
        </w:tabs>
        <w:rPr>
          <w:rFonts w:asciiTheme="minorHAnsi" w:eastAsiaTheme="minorEastAsia" w:hAnsiTheme="minorHAnsi" w:cstheme="minorBidi"/>
          <w:b w:val="0"/>
          <w:bCs w:val="0"/>
          <w:caps w:val="0"/>
          <w:noProof/>
          <w:sz w:val="22"/>
          <w:szCs w:val="22"/>
        </w:rPr>
      </w:pPr>
      <w:r w:rsidRPr="00422E02">
        <w:rPr>
          <w:bCs w:val="0"/>
          <w:i/>
          <w:iCs/>
          <w:caps w:val="0"/>
          <w:spacing w:val="1"/>
        </w:rPr>
        <w:fldChar w:fldCharType="begin"/>
      </w:r>
      <w:r w:rsidR="00964533" w:rsidRPr="00422E02">
        <w:rPr>
          <w:bCs w:val="0"/>
          <w:i/>
          <w:iCs/>
          <w:caps w:val="0"/>
          <w:spacing w:val="1"/>
        </w:rPr>
        <w:instrText xml:space="preserve"> TOC \o "1-4" \u </w:instrText>
      </w:r>
      <w:r w:rsidRPr="00422E02">
        <w:rPr>
          <w:bCs w:val="0"/>
          <w:i/>
          <w:iCs/>
          <w:caps w:val="0"/>
          <w:spacing w:val="1"/>
        </w:rPr>
        <w:fldChar w:fldCharType="separate"/>
      </w:r>
      <w:r w:rsidR="003569E7">
        <w:rPr>
          <w:noProof/>
        </w:rPr>
        <w:t>Acronyms and Abbreviations</w:t>
      </w:r>
      <w:r w:rsidR="003569E7">
        <w:rPr>
          <w:noProof/>
        </w:rPr>
        <w:tab/>
      </w:r>
      <w:r>
        <w:rPr>
          <w:noProof/>
        </w:rPr>
        <w:fldChar w:fldCharType="begin"/>
      </w:r>
      <w:r w:rsidR="003569E7">
        <w:rPr>
          <w:noProof/>
        </w:rPr>
        <w:instrText xml:space="preserve"> PAGEREF _Toc374656012 \h </w:instrText>
      </w:r>
      <w:r>
        <w:rPr>
          <w:noProof/>
        </w:rPr>
      </w:r>
      <w:r>
        <w:rPr>
          <w:noProof/>
        </w:rPr>
        <w:fldChar w:fldCharType="separate"/>
      </w:r>
      <w:r w:rsidR="00B04D0C">
        <w:rPr>
          <w:noProof/>
        </w:rPr>
        <w:t>4</w:t>
      </w:r>
      <w:r>
        <w:rPr>
          <w:noProof/>
        </w:rPr>
        <w:fldChar w:fldCharType="end"/>
      </w:r>
    </w:p>
    <w:p w14:paraId="4D281564" w14:textId="77777777" w:rsidR="003569E7" w:rsidRDefault="003569E7">
      <w:pPr>
        <w:pStyle w:val="TOC1"/>
        <w:tabs>
          <w:tab w:val="right" w:leader="dot" w:pos="9638"/>
        </w:tabs>
        <w:rPr>
          <w:rFonts w:asciiTheme="minorHAnsi" w:eastAsiaTheme="minorEastAsia" w:hAnsiTheme="minorHAnsi" w:cstheme="minorBidi"/>
          <w:b w:val="0"/>
          <w:bCs w:val="0"/>
          <w:caps w:val="0"/>
          <w:noProof/>
          <w:sz w:val="22"/>
          <w:szCs w:val="22"/>
        </w:rPr>
      </w:pPr>
      <w:r>
        <w:rPr>
          <w:noProof/>
        </w:rPr>
        <w:t>PART I - PROJECT</w:t>
      </w:r>
      <w:r>
        <w:rPr>
          <w:noProof/>
        </w:rPr>
        <w:tab/>
      </w:r>
      <w:r w:rsidR="00747F00">
        <w:rPr>
          <w:noProof/>
        </w:rPr>
        <w:fldChar w:fldCharType="begin"/>
      </w:r>
      <w:r>
        <w:rPr>
          <w:noProof/>
        </w:rPr>
        <w:instrText xml:space="preserve"> PAGEREF _Toc374656013 \h </w:instrText>
      </w:r>
      <w:r w:rsidR="00747F00">
        <w:rPr>
          <w:noProof/>
        </w:rPr>
      </w:r>
      <w:r w:rsidR="00747F00">
        <w:rPr>
          <w:noProof/>
        </w:rPr>
        <w:fldChar w:fldCharType="separate"/>
      </w:r>
      <w:r w:rsidR="00B04D0C">
        <w:rPr>
          <w:noProof/>
        </w:rPr>
        <w:t>6</w:t>
      </w:r>
      <w:r w:rsidR="00747F00">
        <w:rPr>
          <w:noProof/>
        </w:rPr>
        <w:fldChar w:fldCharType="end"/>
      </w:r>
    </w:p>
    <w:p w14:paraId="4D281565" w14:textId="77777777" w:rsidR="003569E7" w:rsidRDefault="003569E7">
      <w:pPr>
        <w:pStyle w:val="TOC1"/>
        <w:tabs>
          <w:tab w:val="left" w:pos="440"/>
          <w:tab w:val="right" w:leader="dot" w:pos="9638"/>
        </w:tabs>
        <w:rPr>
          <w:rFonts w:asciiTheme="minorHAnsi" w:eastAsiaTheme="minorEastAsia" w:hAnsiTheme="minorHAnsi" w:cstheme="minorBidi"/>
          <w:b w:val="0"/>
          <w:bCs w:val="0"/>
          <w:caps w:val="0"/>
          <w:noProof/>
          <w:sz w:val="22"/>
          <w:szCs w:val="22"/>
        </w:rPr>
      </w:pPr>
      <w:r>
        <w:rPr>
          <w:noProof/>
        </w:rPr>
        <w:t>A</w:t>
      </w:r>
      <w:r>
        <w:rPr>
          <w:rFonts w:asciiTheme="minorHAnsi" w:eastAsiaTheme="minorEastAsia" w:hAnsiTheme="minorHAnsi" w:cstheme="minorBidi"/>
          <w:b w:val="0"/>
          <w:bCs w:val="0"/>
          <w:caps w:val="0"/>
          <w:noProof/>
          <w:sz w:val="22"/>
          <w:szCs w:val="22"/>
        </w:rPr>
        <w:tab/>
      </w:r>
      <w:r>
        <w:rPr>
          <w:noProof/>
        </w:rPr>
        <w:t>Project Summary</w:t>
      </w:r>
      <w:r>
        <w:rPr>
          <w:noProof/>
        </w:rPr>
        <w:tab/>
      </w:r>
      <w:r w:rsidR="00747F00">
        <w:rPr>
          <w:noProof/>
        </w:rPr>
        <w:fldChar w:fldCharType="begin"/>
      </w:r>
      <w:r>
        <w:rPr>
          <w:noProof/>
        </w:rPr>
        <w:instrText xml:space="preserve"> PAGEREF _Toc374656014 \h </w:instrText>
      </w:r>
      <w:r w:rsidR="00747F00">
        <w:rPr>
          <w:noProof/>
        </w:rPr>
      </w:r>
      <w:r w:rsidR="00747F00">
        <w:rPr>
          <w:noProof/>
        </w:rPr>
        <w:fldChar w:fldCharType="separate"/>
      </w:r>
      <w:r w:rsidR="00B04D0C">
        <w:rPr>
          <w:noProof/>
        </w:rPr>
        <w:t>6</w:t>
      </w:r>
      <w:r w:rsidR="00747F00">
        <w:rPr>
          <w:noProof/>
        </w:rPr>
        <w:fldChar w:fldCharType="end"/>
      </w:r>
    </w:p>
    <w:p w14:paraId="4D281566" w14:textId="77777777" w:rsidR="003569E7" w:rsidRDefault="003569E7">
      <w:pPr>
        <w:pStyle w:val="TOC2"/>
        <w:rPr>
          <w:rFonts w:asciiTheme="minorHAnsi" w:eastAsiaTheme="minorEastAsia" w:hAnsiTheme="minorHAnsi" w:cstheme="minorBidi"/>
          <w:b w:val="0"/>
          <w:smallCaps w:val="0"/>
          <w:sz w:val="22"/>
          <w:szCs w:val="22"/>
        </w:rPr>
      </w:pPr>
      <w:r>
        <w:t>A.1   Project Rationale, Objectives, Outcomes/Outputs, and Activities</w:t>
      </w:r>
      <w:r>
        <w:tab/>
      </w:r>
      <w:r w:rsidR="00747F00">
        <w:fldChar w:fldCharType="begin"/>
      </w:r>
      <w:r>
        <w:instrText xml:space="preserve"> PAGEREF _Toc374656015 \h </w:instrText>
      </w:r>
      <w:r w:rsidR="00747F00">
        <w:fldChar w:fldCharType="separate"/>
      </w:r>
      <w:r w:rsidR="00B04D0C">
        <w:t>6</w:t>
      </w:r>
      <w:r w:rsidR="00747F00">
        <w:fldChar w:fldCharType="end"/>
      </w:r>
    </w:p>
    <w:p w14:paraId="4D281567" w14:textId="77777777" w:rsidR="003569E7" w:rsidRDefault="003569E7">
      <w:pPr>
        <w:pStyle w:val="TOC2"/>
        <w:rPr>
          <w:rFonts w:asciiTheme="minorHAnsi" w:eastAsiaTheme="minorEastAsia" w:hAnsiTheme="minorHAnsi" w:cstheme="minorBidi"/>
          <w:b w:val="0"/>
          <w:smallCaps w:val="0"/>
          <w:sz w:val="22"/>
          <w:szCs w:val="22"/>
        </w:rPr>
      </w:pPr>
      <w:r>
        <w:t>A.2   Key Indicators, Assumptions, and Risks</w:t>
      </w:r>
      <w:r>
        <w:tab/>
      </w:r>
      <w:r w:rsidR="00747F00">
        <w:fldChar w:fldCharType="begin"/>
      </w:r>
      <w:r>
        <w:instrText xml:space="preserve"> PAGEREF _Toc374656016 \h </w:instrText>
      </w:r>
      <w:r w:rsidR="00747F00">
        <w:fldChar w:fldCharType="separate"/>
      </w:r>
      <w:r w:rsidR="00B04D0C">
        <w:t>7</w:t>
      </w:r>
      <w:r w:rsidR="00747F00">
        <w:fldChar w:fldCharType="end"/>
      </w:r>
    </w:p>
    <w:p w14:paraId="4D281568" w14:textId="77777777" w:rsidR="003569E7" w:rsidRDefault="003569E7">
      <w:pPr>
        <w:pStyle w:val="TOC1"/>
        <w:tabs>
          <w:tab w:val="left" w:pos="440"/>
          <w:tab w:val="right" w:leader="dot" w:pos="9638"/>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sidR="00747F00">
        <w:rPr>
          <w:noProof/>
        </w:rPr>
        <w:fldChar w:fldCharType="begin"/>
      </w:r>
      <w:r>
        <w:rPr>
          <w:noProof/>
        </w:rPr>
        <w:instrText xml:space="preserve"> PAGEREF _Toc374656017 \h </w:instrText>
      </w:r>
      <w:r w:rsidR="00747F00">
        <w:rPr>
          <w:noProof/>
        </w:rPr>
      </w:r>
      <w:r w:rsidR="00747F00">
        <w:rPr>
          <w:noProof/>
        </w:rPr>
        <w:fldChar w:fldCharType="separate"/>
      </w:r>
      <w:r w:rsidR="00B04D0C">
        <w:rPr>
          <w:noProof/>
        </w:rPr>
        <w:t>9</w:t>
      </w:r>
      <w:r w:rsidR="00747F00">
        <w:rPr>
          <w:noProof/>
        </w:rPr>
        <w:fldChar w:fldCharType="end"/>
      </w:r>
    </w:p>
    <w:p w14:paraId="4D281569" w14:textId="77777777" w:rsidR="003569E7" w:rsidRDefault="003569E7">
      <w:pPr>
        <w:pStyle w:val="TOC2"/>
        <w:rPr>
          <w:rFonts w:asciiTheme="minorHAnsi" w:eastAsiaTheme="minorEastAsia" w:hAnsiTheme="minorHAnsi" w:cstheme="minorBidi"/>
          <w:b w:val="0"/>
          <w:smallCaps w:val="0"/>
          <w:sz w:val="22"/>
          <w:szCs w:val="22"/>
        </w:rPr>
      </w:pPr>
      <w:r>
        <w:t>B.1   Country Eligibility</w:t>
      </w:r>
      <w:r>
        <w:tab/>
      </w:r>
      <w:r w:rsidR="00747F00">
        <w:fldChar w:fldCharType="begin"/>
      </w:r>
      <w:r>
        <w:instrText xml:space="preserve"> PAGEREF _Toc374656018 \h </w:instrText>
      </w:r>
      <w:r w:rsidR="00747F00">
        <w:fldChar w:fldCharType="separate"/>
      </w:r>
      <w:r w:rsidR="00B04D0C">
        <w:t>9</w:t>
      </w:r>
      <w:r w:rsidR="00747F00">
        <w:fldChar w:fldCharType="end"/>
      </w:r>
    </w:p>
    <w:p w14:paraId="4D28156A" w14:textId="77777777" w:rsidR="003569E7" w:rsidRDefault="003569E7">
      <w:pPr>
        <w:pStyle w:val="TOC2"/>
        <w:rPr>
          <w:rFonts w:asciiTheme="minorHAnsi" w:eastAsiaTheme="minorEastAsia" w:hAnsiTheme="minorHAnsi" w:cstheme="minorBidi"/>
          <w:b w:val="0"/>
          <w:smallCaps w:val="0"/>
          <w:sz w:val="22"/>
          <w:szCs w:val="22"/>
        </w:rPr>
      </w:pPr>
      <w:r>
        <w:t>B.2   Country Drivenness</w:t>
      </w:r>
      <w:r>
        <w:tab/>
      </w:r>
      <w:r w:rsidR="00747F00">
        <w:fldChar w:fldCharType="begin"/>
      </w:r>
      <w:r>
        <w:instrText xml:space="preserve"> PAGEREF _Toc374656019 \h </w:instrText>
      </w:r>
      <w:r w:rsidR="00747F00">
        <w:fldChar w:fldCharType="separate"/>
      </w:r>
      <w:r w:rsidR="00B04D0C">
        <w:t>10</w:t>
      </w:r>
      <w:r w:rsidR="00747F00">
        <w:fldChar w:fldCharType="end"/>
      </w:r>
    </w:p>
    <w:p w14:paraId="4D28156B"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sidR="00747F00">
        <w:rPr>
          <w:noProof/>
        </w:rPr>
        <w:fldChar w:fldCharType="begin"/>
      </w:r>
      <w:r>
        <w:rPr>
          <w:noProof/>
        </w:rPr>
        <w:instrText xml:space="preserve"> PAGEREF _Toc374656020 \h </w:instrText>
      </w:r>
      <w:r w:rsidR="00747F00">
        <w:rPr>
          <w:noProof/>
        </w:rPr>
      </w:r>
      <w:r w:rsidR="00747F00">
        <w:rPr>
          <w:noProof/>
        </w:rPr>
        <w:fldChar w:fldCharType="separate"/>
      </w:r>
      <w:r w:rsidR="00B04D0C">
        <w:rPr>
          <w:noProof/>
        </w:rPr>
        <w:t>10</w:t>
      </w:r>
      <w:r w:rsidR="00747F00">
        <w:rPr>
          <w:noProof/>
        </w:rPr>
        <w:fldChar w:fldCharType="end"/>
      </w:r>
    </w:p>
    <w:p w14:paraId="4D28156C"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sidR="00747F00">
        <w:rPr>
          <w:noProof/>
        </w:rPr>
        <w:fldChar w:fldCharType="begin"/>
      </w:r>
      <w:r>
        <w:rPr>
          <w:noProof/>
        </w:rPr>
        <w:instrText xml:space="preserve"> PAGEREF _Toc374656021 \h </w:instrText>
      </w:r>
      <w:r w:rsidR="00747F00">
        <w:rPr>
          <w:noProof/>
        </w:rPr>
      </w:r>
      <w:r w:rsidR="00747F00">
        <w:rPr>
          <w:noProof/>
        </w:rPr>
        <w:fldChar w:fldCharType="separate"/>
      </w:r>
      <w:r w:rsidR="00B04D0C">
        <w:rPr>
          <w:noProof/>
        </w:rPr>
        <w:t>12</w:t>
      </w:r>
      <w:r w:rsidR="00747F00">
        <w:rPr>
          <w:noProof/>
        </w:rPr>
        <w:fldChar w:fldCharType="end"/>
      </w:r>
    </w:p>
    <w:p w14:paraId="4D28156D"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Global Environmental Values</w:t>
      </w:r>
      <w:r>
        <w:rPr>
          <w:noProof/>
        </w:rPr>
        <w:tab/>
      </w:r>
      <w:r w:rsidR="00747F00">
        <w:rPr>
          <w:noProof/>
        </w:rPr>
        <w:fldChar w:fldCharType="begin"/>
      </w:r>
      <w:r>
        <w:rPr>
          <w:noProof/>
        </w:rPr>
        <w:instrText xml:space="preserve"> PAGEREF _Toc374656022 \h </w:instrText>
      </w:r>
      <w:r w:rsidR="00747F00">
        <w:rPr>
          <w:noProof/>
        </w:rPr>
      </w:r>
      <w:r w:rsidR="00747F00">
        <w:rPr>
          <w:noProof/>
        </w:rPr>
        <w:fldChar w:fldCharType="separate"/>
      </w:r>
      <w:r w:rsidR="00B04D0C">
        <w:rPr>
          <w:noProof/>
        </w:rPr>
        <w:t>13</w:t>
      </w:r>
      <w:r w:rsidR="00747F00">
        <w:rPr>
          <w:noProof/>
        </w:rPr>
        <w:fldChar w:fldCharType="end"/>
      </w:r>
    </w:p>
    <w:p w14:paraId="4D28156E"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Policy and Legislative Context</w:t>
      </w:r>
      <w:r>
        <w:rPr>
          <w:noProof/>
        </w:rPr>
        <w:tab/>
      </w:r>
      <w:r w:rsidR="00747F00">
        <w:rPr>
          <w:noProof/>
        </w:rPr>
        <w:fldChar w:fldCharType="begin"/>
      </w:r>
      <w:r>
        <w:rPr>
          <w:noProof/>
        </w:rPr>
        <w:instrText xml:space="preserve"> PAGEREF _Toc374656023 \h </w:instrText>
      </w:r>
      <w:r w:rsidR="00747F00">
        <w:rPr>
          <w:noProof/>
        </w:rPr>
      </w:r>
      <w:r w:rsidR="00747F00">
        <w:rPr>
          <w:noProof/>
        </w:rPr>
        <w:fldChar w:fldCharType="separate"/>
      </w:r>
      <w:r w:rsidR="00B04D0C">
        <w:rPr>
          <w:noProof/>
        </w:rPr>
        <w:t>14</w:t>
      </w:r>
      <w:r w:rsidR="00747F00">
        <w:rPr>
          <w:noProof/>
        </w:rPr>
        <w:fldChar w:fldCharType="end"/>
      </w:r>
    </w:p>
    <w:p w14:paraId="4D28156F"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Institutional Context</w:t>
      </w:r>
      <w:r>
        <w:rPr>
          <w:noProof/>
        </w:rPr>
        <w:tab/>
      </w:r>
      <w:r w:rsidR="00747F00">
        <w:rPr>
          <w:noProof/>
        </w:rPr>
        <w:fldChar w:fldCharType="begin"/>
      </w:r>
      <w:r>
        <w:rPr>
          <w:noProof/>
        </w:rPr>
        <w:instrText xml:space="preserve"> PAGEREF _Toc374656024 \h </w:instrText>
      </w:r>
      <w:r w:rsidR="00747F00">
        <w:rPr>
          <w:noProof/>
        </w:rPr>
      </w:r>
      <w:r w:rsidR="00747F00">
        <w:rPr>
          <w:noProof/>
        </w:rPr>
        <w:fldChar w:fldCharType="separate"/>
      </w:r>
      <w:r w:rsidR="00B04D0C">
        <w:rPr>
          <w:noProof/>
        </w:rPr>
        <w:t>15</w:t>
      </w:r>
      <w:r w:rsidR="00747F00">
        <w:rPr>
          <w:noProof/>
        </w:rPr>
        <w:fldChar w:fldCharType="end"/>
      </w:r>
    </w:p>
    <w:p w14:paraId="4D281570"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B.2.f</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sidR="00747F00">
        <w:rPr>
          <w:noProof/>
        </w:rPr>
        <w:fldChar w:fldCharType="begin"/>
      </w:r>
      <w:r>
        <w:rPr>
          <w:noProof/>
        </w:rPr>
        <w:instrText xml:space="preserve"> PAGEREF _Toc374656025 \h </w:instrText>
      </w:r>
      <w:r w:rsidR="00747F00">
        <w:rPr>
          <w:noProof/>
        </w:rPr>
      </w:r>
      <w:r w:rsidR="00747F00">
        <w:rPr>
          <w:noProof/>
        </w:rPr>
        <w:fldChar w:fldCharType="separate"/>
      </w:r>
      <w:r w:rsidR="00B04D0C">
        <w:rPr>
          <w:noProof/>
        </w:rPr>
        <w:t>18</w:t>
      </w:r>
      <w:r w:rsidR="00747F00">
        <w:rPr>
          <w:noProof/>
        </w:rPr>
        <w:fldChar w:fldCharType="end"/>
      </w:r>
    </w:p>
    <w:p w14:paraId="4D281571" w14:textId="77777777" w:rsidR="003569E7" w:rsidRDefault="003569E7">
      <w:pPr>
        <w:pStyle w:val="TOC1"/>
        <w:tabs>
          <w:tab w:val="left" w:pos="440"/>
          <w:tab w:val="right" w:leader="dot" w:pos="9638"/>
        </w:tabs>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sidR="00747F00">
        <w:rPr>
          <w:noProof/>
        </w:rPr>
        <w:fldChar w:fldCharType="begin"/>
      </w:r>
      <w:r>
        <w:rPr>
          <w:noProof/>
        </w:rPr>
        <w:instrText xml:space="preserve"> PAGEREF _Toc374656026 \h </w:instrText>
      </w:r>
      <w:r w:rsidR="00747F00">
        <w:rPr>
          <w:noProof/>
        </w:rPr>
      </w:r>
      <w:r w:rsidR="00747F00">
        <w:rPr>
          <w:noProof/>
        </w:rPr>
        <w:fldChar w:fldCharType="separate"/>
      </w:r>
      <w:r w:rsidR="00B04D0C">
        <w:rPr>
          <w:noProof/>
        </w:rPr>
        <w:t>19</w:t>
      </w:r>
      <w:r w:rsidR="00747F00">
        <w:rPr>
          <w:noProof/>
        </w:rPr>
        <w:fldChar w:fldCharType="end"/>
      </w:r>
    </w:p>
    <w:p w14:paraId="4D281572" w14:textId="77777777" w:rsidR="003569E7" w:rsidRDefault="003569E7">
      <w:pPr>
        <w:pStyle w:val="TOC2"/>
        <w:rPr>
          <w:rFonts w:asciiTheme="minorHAnsi" w:eastAsiaTheme="minorEastAsia" w:hAnsiTheme="minorHAnsi" w:cstheme="minorBidi"/>
          <w:b w:val="0"/>
          <w:smallCaps w:val="0"/>
          <w:sz w:val="22"/>
          <w:szCs w:val="22"/>
        </w:rPr>
      </w:pPr>
      <w:r>
        <w:t>C.1   GEF Programme Designation and Conformity</w:t>
      </w:r>
      <w:r>
        <w:tab/>
      </w:r>
      <w:r w:rsidR="00747F00">
        <w:fldChar w:fldCharType="begin"/>
      </w:r>
      <w:r>
        <w:instrText xml:space="preserve"> PAGEREF _Toc374656027 \h </w:instrText>
      </w:r>
      <w:r w:rsidR="00747F00">
        <w:fldChar w:fldCharType="separate"/>
      </w:r>
      <w:r w:rsidR="00B04D0C">
        <w:t>19</w:t>
      </w:r>
      <w:r w:rsidR="00747F00">
        <w:fldChar w:fldCharType="end"/>
      </w:r>
    </w:p>
    <w:p w14:paraId="4D281573"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sidR="00747F00">
        <w:rPr>
          <w:noProof/>
        </w:rPr>
        <w:fldChar w:fldCharType="begin"/>
      </w:r>
      <w:r>
        <w:rPr>
          <w:noProof/>
        </w:rPr>
        <w:instrText xml:space="preserve"> PAGEREF _Toc374656028 \h </w:instrText>
      </w:r>
      <w:r w:rsidR="00747F00">
        <w:rPr>
          <w:noProof/>
        </w:rPr>
      </w:r>
      <w:r w:rsidR="00747F00">
        <w:rPr>
          <w:noProof/>
        </w:rPr>
        <w:fldChar w:fldCharType="separate"/>
      </w:r>
      <w:r w:rsidR="00B04D0C">
        <w:rPr>
          <w:noProof/>
        </w:rPr>
        <w:t>22</w:t>
      </w:r>
      <w:r w:rsidR="00747F00">
        <w:rPr>
          <w:noProof/>
        </w:rPr>
        <w:fldChar w:fldCharType="end"/>
      </w:r>
    </w:p>
    <w:p w14:paraId="4D281574" w14:textId="77777777" w:rsidR="003569E7" w:rsidRDefault="003569E7">
      <w:pPr>
        <w:pStyle w:val="TOC2"/>
        <w:rPr>
          <w:rFonts w:asciiTheme="minorHAnsi" w:eastAsiaTheme="minorEastAsia" w:hAnsiTheme="minorHAnsi" w:cstheme="minorBidi"/>
          <w:b w:val="0"/>
          <w:smallCaps w:val="0"/>
          <w:sz w:val="22"/>
          <w:szCs w:val="22"/>
        </w:rPr>
      </w:pPr>
      <w:r>
        <w:t>C.2   Project Design: GEF Alternative</w:t>
      </w:r>
      <w:r>
        <w:tab/>
      </w:r>
      <w:r w:rsidR="00747F00">
        <w:fldChar w:fldCharType="begin"/>
      </w:r>
      <w:r>
        <w:instrText xml:space="preserve"> PAGEREF _Toc374656029 \h </w:instrText>
      </w:r>
      <w:r w:rsidR="00747F00">
        <w:fldChar w:fldCharType="separate"/>
      </w:r>
      <w:r w:rsidR="00B04D0C">
        <w:t>23</w:t>
      </w:r>
      <w:r w:rsidR="00747F00">
        <w:fldChar w:fldCharType="end"/>
      </w:r>
    </w:p>
    <w:p w14:paraId="4D281575"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Project Alternative</w:t>
      </w:r>
      <w:r>
        <w:rPr>
          <w:noProof/>
        </w:rPr>
        <w:tab/>
      </w:r>
      <w:r w:rsidR="00747F00">
        <w:rPr>
          <w:noProof/>
        </w:rPr>
        <w:fldChar w:fldCharType="begin"/>
      </w:r>
      <w:r>
        <w:rPr>
          <w:noProof/>
        </w:rPr>
        <w:instrText xml:space="preserve"> PAGEREF _Toc374656030 \h </w:instrText>
      </w:r>
      <w:r w:rsidR="00747F00">
        <w:rPr>
          <w:noProof/>
        </w:rPr>
      </w:r>
      <w:r w:rsidR="00747F00">
        <w:rPr>
          <w:noProof/>
        </w:rPr>
        <w:fldChar w:fldCharType="separate"/>
      </w:r>
      <w:r w:rsidR="00B04D0C">
        <w:rPr>
          <w:noProof/>
        </w:rPr>
        <w:t>23</w:t>
      </w:r>
      <w:r w:rsidR="00747F00">
        <w:rPr>
          <w:noProof/>
        </w:rPr>
        <w:fldChar w:fldCharType="end"/>
      </w:r>
    </w:p>
    <w:p w14:paraId="4D281576"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Project Goal and Objective</w:t>
      </w:r>
      <w:r>
        <w:rPr>
          <w:noProof/>
        </w:rPr>
        <w:tab/>
      </w:r>
      <w:r w:rsidR="00747F00">
        <w:rPr>
          <w:noProof/>
        </w:rPr>
        <w:fldChar w:fldCharType="begin"/>
      </w:r>
      <w:r>
        <w:rPr>
          <w:noProof/>
        </w:rPr>
        <w:instrText xml:space="preserve"> PAGEREF _Toc374656031 \h </w:instrText>
      </w:r>
      <w:r w:rsidR="00747F00">
        <w:rPr>
          <w:noProof/>
        </w:rPr>
      </w:r>
      <w:r w:rsidR="00747F00">
        <w:rPr>
          <w:noProof/>
        </w:rPr>
        <w:fldChar w:fldCharType="separate"/>
      </w:r>
      <w:r w:rsidR="00B04D0C">
        <w:rPr>
          <w:noProof/>
        </w:rPr>
        <w:t>23</w:t>
      </w:r>
      <w:r w:rsidR="00747F00">
        <w:rPr>
          <w:noProof/>
        </w:rPr>
        <w:fldChar w:fldCharType="end"/>
      </w:r>
    </w:p>
    <w:p w14:paraId="4D281577"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Expected Outcomes</w:t>
      </w:r>
      <w:r>
        <w:rPr>
          <w:noProof/>
        </w:rPr>
        <w:tab/>
      </w:r>
      <w:r w:rsidR="00747F00">
        <w:rPr>
          <w:noProof/>
        </w:rPr>
        <w:fldChar w:fldCharType="begin"/>
      </w:r>
      <w:r>
        <w:rPr>
          <w:noProof/>
        </w:rPr>
        <w:instrText xml:space="preserve"> PAGEREF _Toc374656032 \h </w:instrText>
      </w:r>
      <w:r w:rsidR="00747F00">
        <w:rPr>
          <w:noProof/>
        </w:rPr>
      </w:r>
      <w:r w:rsidR="00747F00">
        <w:rPr>
          <w:noProof/>
        </w:rPr>
        <w:fldChar w:fldCharType="separate"/>
      </w:r>
      <w:r w:rsidR="00B04D0C">
        <w:rPr>
          <w:noProof/>
        </w:rPr>
        <w:t>23</w:t>
      </w:r>
      <w:r w:rsidR="00747F00">
        <w:rPr>
          <w:noProof/>
        </w:rPr>
        <w:fldChar w:fldCharType="end"/>
      </w:r>
    </w:p>
    <w:p w14:paraId="4D281578"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Project Components, Outputs, and Activities</w:t>
      </w:r>
      <w:r>
        <w:rPr>
          <w:noProof/>
        </w:rPr>
        <w:tab/>
      </w:r>
      <w:r w:rsidR="00747F00">
        <w:rPr>
          <w:noProof/>
        </w:rPr>
        <w:fldChar w:fldCharType="begin"/>
      </w:r>
      <w:r>
        <w:rPr>
          <w:noProof/>
        </w:rPr>
        <w:instrText xml:space="preserve"> PAGEREF _Toc374656033 \h </w:instrText>
      </w:r>
      <w:r w:rsidR="00747F00">
        <w:rPr>
          <w:noProof/>
        </w:rPr>
      </w:r>
      <w:r w:rsidR="00747F00">
        <w:rPr>
          <w:noProof/>
        </w:rPr>
        <w:fldChar w:fldCharType="separate"/>
      </w:r>
      <w:r w:rsidR="00B04D0C">
        <w:rPr>
          <w:noProof/>
        </w:rPr>
        <w:t>24</w:t>
      </w:r>
      <w:r w:rsidR="00747F00">
        <w:rPr>
          <w:noProof/>
        </w:rPr>
        <w:fldChar w:fldCharType="end"/>
      </w:r>
    </w:p>
    <w:p w14:paraId="4D281579" w14:textId="77777777" w:rsidR="003569E7" w:rsidRDefault="003569E7">
      <w:pPr>
        <w:pStyle w:val="TOC2"/>
        <w:rPr>
          <w:rFonts w:asciiTheme="minorHAnsi" w:eastAsiaTheme="minorEastAsia" w:hAnsiTheme="minorHAnsi" w:cstheme="minorBidi"/>
          <w:b w:val="0"/>
          <w:smallCaps w:val="0"/>
          <w:sz w:val="22"/>
          <w:szCs w:val="22"/>
        </w:rPr>
      </w:pPr>
      <w:r>
        <w:t>C.3   Sustainability and Replicability</w:t>
      </w:r>
      <w:r>
        <w:tab/>
      </w:r>
      <w:r w:rsidR="00747F00">
        <w:fldChar w:fldCharType="begin"/>
      </w:r>
      <w:r>
        <w:instrText xml:space="preserve"> PAGEREF _Toc374656034 \h </w:instrText>
      </w:r>
      <w:r w:rsidR="00747F00">
        <w:fldChar w:fldCharType="separate"/>
      </w:r>
      <w:r w:rsidR="00B04D0C">
        <w:t>37</w:t>
      </w:r>
      <w:r w:rsidR="00747F00">
        <w:fldChar w:fldCharType="end"/>
      </w:r>
    </w:p>
    <w:p w14:paraId="4D28157A" w14:textId="77777777" w:rsidR="003569E7" w:rsidRDefault="003569E7">
      <w:pPr>
        <w:pStyle w:val="TOC3"/>
        <w:tabs>
          <w:tab w:val="right" w:leader="dot" w:pos="9638"/>
        </w:tabs>
        <w:rPr>
          <w:rFonts w:asciiTheme="minorHAnsi" w:eastAsiaTheme="minorEastAsia" w:hAnsiTheme="minorHAnsi" w:cstheme="minorBidi"/>
          <w:i w:val="0"/>
          <w:iCs w:val="0"/>
          <w:noProof/>
          <w:sz w:val="22"/>
          <w:szCs w:val="22"/>
        </w:rPr>
      </w:pPr>
      <w:r>
        <w:rPr>
          <w:noProof/>
        </w:rPr>
        <w:t>C.3.a   Sustainability</w:t>
      </w:r>
      <w:r>
        <w:rPr>
          <w:noProof/>
        </w:rPr>
        <w:tab/>
      </w:r>
      <w:r w:rsidR="00747F00">
        <w:rPr>
          <w:noProof/>
        </w:rPr>
        <w:fldChar w:fldCharType="begin"/>
      </w:r>
      <w:r>
        <w:rPr>
          <w:noProof/>
        </w:rPr>
        <w:instrText xml:space="preserve"> PAGEREF _Toc374656035 \h </w:instrText>
      </w:r>
      <w:r w:rsidR="00747F00">
        <w:rPr>
          <w:noProof/>
        </w:rPr>
      </w:r>
      <w:r w:rsidR="00747F00">
        <w:rPr>
          <w:noProof/>
        </w:rPr>
        <w:fldChar w:fldCharType="separate"/>
      </w:r>
      <w:r w:rsidR="00B04D0C">
        <w:rPr>
          <w:noProof/>
        </w:rPr>
        <w:t>37</w:t>
      </w:r>
      <w:r w:rsidR="00747F00">
        <w:rPr>
          <w:noProof/>
        </w:rPr>
        <w:fldChar w:fldCharType="end"/>
      </w:r>
    </w:p>
    <w:p w14:paraId="4D28157B" w14:textId="77777777" w:rsidR="003569E7" w:rsidRDefault="003569E7">
      <w:pPr>
        <w:pStyle w:val="TOC3"/>
        <w:tabs>
          <w:tab w:val="right" w:leader="dot" w:pos="9638"/>
        </w:tabs>
        <w:rPr>
          <w:rFonts w:asciiTheme="minorHAnsi" w:eastAsiaTheme="minorEastAsia" w:hAnsiTheme="minorHAnsi" w:cstheme="minorBidi"/>
          <w:i w:val="0"/>
          <w:iCs w:val="0"/>
          <w:noProof/>
          <w:sz w:val="22"/>
          <w:szCs w:val="22"/>
        </w:rPr>
      </w:pPr>
      <w:r>
        <w:rPr>
          <w:noProof/>
        </w:rPr>
        <w:t>C.3.b   Replicability and Lessons Learned</w:t>
      </w:r>
      <w:r>
        <w:rPr>
          <w:noProof/>
        </w:rPr>
        <w:tab/>
      </w:r>
      <w:r w:rsidR="00747F00">
        <w:rPr>
          <w:noProof/>
        </w:rPr>
        <w:fldChar w:fldCharType="begin"/>
      </w:r>
      <w:r>
        <w:rPr>
          <w:noProof/>
        </w:rPr>
        <w:instrText xml:space="preserve"> PAGEREF _Toc374656036 \h </w:instrText>
      </w:r>
      <w:r w:rsidR="00747F00">
        <w:rPr>
          <w:noProof/>
        </w:rPr>
      </w:r>
      <w:r w:rsidR="00747F00">
        <w:rPr>
          <w:noProof/>
        </w:rPr>
        <w:fldChar w:fldCharType="separate"/>
      </w:r>
      <w:r w:rsidR="00B04D0C">
        <w:rPr>
          <w:noProof/>
        </w:rPr>
        <w:t>38</w:t>
      </w:r>
      <w:r w:rsidR="00747F00">
        <w:rPr>
          <w:noProof/>
        </w:rPr>
        <w:fldChar w:fldCharType="end"/>
      </w:r>
    </w:p>
    <w:p w14:paraId="4D28157C" w14:textId="77777777" w:rsidR="003569E7" w:rsidRDefault="003569E7">
      <w:pPr>
        <w:pStyle w:val="TOC2"/>
        <w:rPr>
          <w:rFonts w:asciiTheme="minorHAnsi" w:eastAsiaTheme="minorEastAsia" w:hAnsiTheme="minorHAnsi" w:cstheme="minorBidi"/>
          <w:b w:val="0"/>
          <w:smallCaps w:val="0"/>
          <w:sz w:val="22"/>
          <w:szCs w:val="22"/>
        </w:rPr>
      </w:pPr>
      <w:r>
        <w:t>C.4   Stakeholder Involvement</w:t>
      </w:r>
      <w:r>
        <w:tab/>
      </w:r>
      <w:r w:rsidR="00747F00">
        <w:fldChar w:fldCharType="begin"/>
      </w:r>
      <w:r>
        <w:instrText xml:space="preserve"> PAGEREF _Toc374656037 \h </w:instrText>
      </w:r>
      <w:r w:rsidR="00747F00">
        <w:fldChar w:fldCharType="separate"/>
      </w:r>
      <w:r w:rsidR="00B04D0C">
        <w:t>38</w:t>
      </w:r>
      <w:r w:rsidR="00747F00">
        <w:fldChar w:fldCharType="end"/>
      </w:r>
    </w:p>
    <w:p w14:paraId="4D28157D" w14:textId="77777777" w:rsidR="003569E7" w:rsidRDefault="003569E7">
      <w:pPr>
        <w:pStyle w:val="TOC2"/>
        <w:rPr>
          <w:rFonts w:asciiTheme="minorHAnsi" w:eastAsiaTheme="minorEastAsia" w:hAnsiTheme="minorHAnsi" w:cstheme="minorBidi"/>
          <w:b w:val="0"/>
          <w:smallCaps w:val="0"/>
          <w:sz w:val="22"/>
          <w:szCs w:val="22"/>
        </w:rPr>
      </w:pPr>
      <w:r>
        <w:t>C.5   Monitoring and Evaluation</w:t>
      </w:r>
      <w:r>
        <w:tab/>
      </w:r>
      <w:r w:rsidR="00747F00">
        <w:fldChar w:fldCharType="begin"/>
      </w:r>
      <w:r>
        <w:instrText xml:space="preserve"> PAGEREF _Toc374656038 \h </w:instrText>
      </w:r>
      <w:r w:rsidR="00747F00">
        <w:fldChar w:fldCharType="separate"/>
      </w:r>
      <w:r w:rsidR="00B04D0C">
        <w:t>40</w:t>
      </w:r>
      <w:r w:rsidR="00747F00">
        <w:fldChar w:fldCharType="end"/>
      </w:r>
    </w:p>
    <w:p w14:paraId="4D28157E" w14:textId="77777777" w:rsidR="003569E7" w:rsidRDefault="003569E7">
      <w:pPr>
        <w:pStyle w:val="TOC1"/>
        <w:tabs>
          <w:tab w:val="left" w:pos="440"/>
          <w:tab w:val="right" w:leader="dot" w:pos="9638"/>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sidR="00747F00">
        <w:rPr>
          <w:noProof/>
        </w:rPr>
        <w:fldChar w:fldCharType="begin"/>
      </w:r>
      <w:r>
        <w:rPr>
          <w:noProof/>
        </w:rPr>
        <w:instrText xml:space="preserve"> PAGEREF _Toc374656039 \h </w:instrText>
      </w:r>
      <w:r w:rsidR="00747F00">
        <w:rPr>
          <w:noProof/>
        </w:rPr>
      </w:r>
      <w:r w:rsidR="00747F00">
        <w:rPr>
          <w:noProof/>
        </w:rPr>
        <w:fldChar w:fldCharType="separate"/>
      </w:r>
      <w:r w:rsidR="00B04D0C">
        <w:rPr>
          <w:noProof/>
        </w:rPr>
        <w:t>45</w:t>
      </w:r>
      <w:r w:rsidR="00747F00">
        <w:rPr>
          <w:noProof/>
        </w:rPr>
        <w:fldChar w:fldCharType="end"/>
      </w:r>
    </w:p>
    <w:p w14:paraId="4D28157F" w14:textId="77777777" w:rsidR="003569E7" w:rsidRDefault="003569E7">
      <w:pPr>
        <w:pStyle w:val="TOC2"/>
        <w:rPr>
          <w:rFonts w:asciiTheme="minorHAnsi" w:eastAsiaTheme="minorEastAsia" w:hAnsiTheme="minorHAnsi" w:cstheme="minorBidi"/>
          <w:b w:val="0"/>
          <w:smallCaps w:val="0"/>
          <w:sz w:val="22"/>
          <w:szCs w:val="22"/>
        </w:rPr>
      </w:pPr>
      <w:r>
        <w:t>D.1   Financing Plan</w:t>
      </w:r>
      <w:r>
        <w:tab/>
      </w:r>
      <w:r w:rsidR="00747F00">
        <w:fldChar w:fldCharType="begin"/>
      </w:r>
      <w:r>
        <w:instrText xml:space="preserve"> PAGEREF _Toc374656040 \h </w:instrText>
      </w:r>
      <w:r w:rsidR="00747F00">
        <w:fldChar w:fldCharType="separate"/>
      </w:r>
      <w:r w:rsidR="00B04D0C">
        <w:t>45</w:t>
      </w:r>
      <w:r w:rsidR="00747F00">
        <w:fldChar w:fldCharType="end"/>
      </w:r>
    </w:p>
    <w:p w14:paraId="4D281580" w14:textId="77777777" w:rsidR="003569E7" w:rsidRDefault="003569E7">
      <w:pPr>
        <w:pStyle w:val="TOC2"/>
        <w:rPr>
          <w:rFonts w:asciiTheme="minorHAnsi" w:eastAsiaTheme="minorEastAsia" w:hAnsiTheme="minorHAnsi" w:cstheme="minorBidi"/>
          <w:b w:val="0"/>
          <w:smallCaps w:val="0"/>
          <w:sz w:val="22"/>
          <w:szCs w:val="22"/>
        </w:rPr>
      </w:pPr>
      <w:r>
        <w:t>D.2   Cost-Effectiveness</w:t>
      </w:r>
      <w:r>
        <w:tab/>
      </w:r>
      <w:r w:rsidR="00747F00">
        <w:fldChar w:fldCharType="begin"/>
      </w:r>
      <w:r>
        <w:instrText xml:space="preserve"> PAGEREF _Toc374656041 \h </w:instrText>
      </w:r>
      <w:r w:rsidR="00747F00">
        <w:fldChar w:fldCharType="separate"/>
      </w:r>
      <w:r w:rsidR="00B04D0C">
        <w:t>46</w:t>
      </w:r>
      <w:r w:rsidR="00747F00">
        <w:fldChar w:fldCharType="end"/>
      </w:r>
    </w:p>
    <w:p w14:paraId="4D281581" w14:textId="77777777" w:rsidR="003569E7" w:rsidRDefault="003569E7">
      <w:pPr>
        <w:pStyle w:val="TOC2"/>
        <w:rPr>
          <w:rFonts w:asciiTheme="minorHAnsi" w:eastAsiaTheme="minorEastAsia" w:hAnsiTheme="minorHAnsi" w:cstheme="minorBidi"/>
          <w:b w:val="0"/>
          <w:smallCaps w:val="0"/>
          <w:sz w:val="22"/>
          <w:szCs w:val="22"/>
        </w:rPr>
      </w:pPr>
      <w:r>
        <w:t>D.3   Co-financing</w:t>
      </w:r>
      <w:r>
        <w:tab/>
      </w:r>
      <w:r w:rsidR="00747F00">
        <w:fldChar w:fldCharType="begin"/>
      </w:r>
      <w:r>
        <w:instrText xml:space="preserve"> PAGEREF _Toc374656042 \h </w:instrText>
      </w:r>
      <w:r w:rsidR="00747F00">
        <w:fldChar w:fldCharType="separate"/>
      </w:r>
      <w:r w:rsidR="00B04D0C">
        <w:t>47</w:t>
      </w:r>
      <w:r w:rsidR="00747F00">
        <w:fldChar w:fldCharType="end"/>
      </w:r>
    </w:p>
    <w:p w14:paraId="4D281582" w14:textId="77777777" w:rsidR="003569E7" w:rsidRDefault="003569E7">
      <w:pPr>
        <w:pStyle w:val="TOC1"/>
        <w:tabs>
          <w:tab w:val="left" w:pos="440"/>
          <w:tab w:val="right" w:leader="dot" w:pos="9638"/>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sidR="00747F00">
        <w:rPr>
          <w:noProof/>
        </w:rPr>
        <w:fldChar w:fldCharType="begin"/>
      </w:r>
      <w:r>
        <w:rPr>
          <w:noProof/>
        </w:rPr>
        <w:instrText xml:space="preserve"> PAGEREF _Toc374656043 \h </w:instrText>
      </w:r>
      <w:r w:rsidR="00747F00">
        <w:rPr>
          <w:noProof/>
        </w:rPr>
      </w:r>
      <w:r w:rsidR="00747F00">
        <w:rPr>
          <w:noProof/>
        </w:rPr>
        <w:fldChar w:fldCharType="separate"/>
      </w:r>
      <w:r w:rsidR="00B04D0C">
        <w:rPr>
          <w:noProof/>
        </w:rPr>
        <w:t>48</w:t>
      </w:r>
      <w:r w:rsidR="00747F00">
        <w:rPr>
          <w:noProof/>
        </w:rPr>
        <w:fldChar w:fldCharType="end"/>
      </w:r>
    </w:p>
    <w:p w14:paraId="4D281583" w14:textId="77777777" w:rsidR="003569E7" w:rsidRDefault="003569E7">
      <w:pPr>
        <w:pStyle w:val="TOC2"/>
        <w:rPr>
          <w:rFonts w:asciiTheme="minorHAnsi" w:eastAsiaTheme="minorEastAsia" w:hAnsiTheme="minorHAnsi" w:cstheme="minorBidi"/>
          <w:b w:val="0"/>
          <w:smallCaps w:val="0"/>
          <w:sz w:val="22"/>
          <w:szCs w:val="22"/>
        </w:rPr>
      </w:pPr>
      <w:r>
        <w:t>E.1   Core Commitments and Linkages</w:t>
      </w:r>
      <w:r>
        <w:tab/>
      </w:r>
      <w:r w:rsidR="00747F00">
        <w:fldChar w:fldCharType="begin"/>
      </w:r>
      <w:r>
        <w:instrText xml:space="preserve"> PAGEREF _Toc374656044 \h </w:instrText>
      </w:r>
      <w:r w:rsidR="00747F00">
        <w:fldChar w:fldCharType="separate"/>
      </w:r>
      <w:r w:rsidR="00B04D0C">
        <w:t>48</w:t>
      </w:r>
      <w:r w:rsidR="00747F00">
        <w:fldChar w:fldCharType="end"/>
      </w:r>
    </w:p>
    <w:p w14:paraId="4D281584" w14:textId="77777777" w:rsidR="003569E7" w:rsidRDefault="003569E7">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E.1.a</w:t>
      </w:r>
      <w:r>
        <w:rPr>
          <w:rFonts w:asciiTheme="minorHAnsi" w:eastAsiaTheme="minorEastAsia" w:hAnsiTheme="minorHAnsi" w:cstheme="minorBidi"/>
          <w:i w:val="0"/>
          <w:iCs w:val="0"/>
          <w:noProof/>
          <w:sz w:val="22"/>
          <w:szCs w:val="22"/>
        </w:rPr>
        <w:tab/>
      </w:r>
      <w:r>
        <w:rPr>
          <w:noProof/>
        </w:rPr>
        <w:t>Linkages to other activities and programmes</w:t>
      </w:r>
      <w:r>
        <w:rPr>
          <w:noProof/>
        </w:rPr>
        <w:tab/>
      </w:r>
      <w:r w:rsidR="00747F00">
        <w:rPr>
          <w:noProof/>
        </w:rPr>
        <w:fldChar w:fldCharType="begin"/>
      </w:r>
      <w:r>
        <w:rPr>
          <w:noProof/>
        </w:rPr>
        <w:instrText xml:space="preserve"> PAGEREF _Toc374656045 \h </w:instrText>
      </w:r>
      <w:r w:rsidR="00747F00">
        <w:rPr>
          <w:noProof/>
        </w:rPr>
      </w:r>
      <w:r w:rsidR="00747F00">
        <w:rPr>
          <w:noProof/>
        </w:rPr>
        <w:fldChar w:fldCharType="separate"/>
      </w:r>
      <w:r w:rsidR="00B04D0C">
        <w:rPr>
          <w:noProof/>
        </w:rPr>
        <w:t>48</w:t>
      </w:r>
      <w:r w:rsidR="00747F00">
        <w:rPr>
          <w:noProof/>
        </w:rPr>
        <w:fldChar w:fldCharType="end"/>
      </w:r>
    </w:p>
    <w:p w14:paraId="4D281585" w14:textId="77777777" w:rsidR="003569E7" w:rsidRDefault="003569E7">
      <w:pPr>
        <w:pStyle w:val="TOC2"/>
        <w:rPr>
          <w:rFonts w:asciiTheme="minorHAnsi" w:eastAsiaTheme="minorEastAsia" w:hAnsiTheme="minorHAnsi" w:cstheme="minorBidi"/>
          <w:b w:val="0"/>
          <w:smallCaps w:val="0"/>
          <w:sz w:val="22"/>
          <w:szCs w:val="22"/>
        </w:rPr>
      </w:pPr>
      <w:r>
        <w:t>E.2   Implementation and Execution Arrangements</w:t>
      </w:r>
      <w:r>
        <w:tab/>
      </w:r>
      <w:r w:rsidR="00747F00">
        <w:fldChar w:fldCharType="begin"/>
      </w:r>
      <w:r>
        <w:instrText xml:space="preserve"> PAGEREF _Toc374656046 \h </w:instrText>
      </w:r>
      <w:r w:rsidR="00747F00">
        <w:fldChar w:fldCharType="separate"/>
      </w:r>
      <w:r w:rsidR="00B04D0C">
        <w:t>48</w:t>
      </w:r>
      <w:r w:rsidR="00747F00">
        <w:fldChar w:fldCharType="end"/>
      </w:r>
    </w:p>
    <w:p w14:paraId="4D281586" w14:textId="77777777" w:rsidR="003569E7" w:rsidRDefault="003569E7">
      <w:pPr>
        <w:pStyle w:val="TOC1"/>
        <w:tabs>
          <w:tab w:val="left" w:pos="1100"/>
          <w:tab w:val="right" w:leader="dot" w:pos="9638"/>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sidR="00747F00">
        <w:rPr>
          <w:noProof/>
        </w:rPr>
        <w:fldChar w:fldCharType="begin"/>
      </w:r>
      <w:r>
        <w:rPr>
          <w:noProof/>
        </w:rPr>
        <w:instrText xml:space="preserve"> PAGEREF _Toc374656047 \h </w:instrText>
      </w:r>
      <w:r w:rsidR="00747F00">
        <w:rPr>
          <w:noProof/>
        </w:rPr>
      </w:r>
      <w:r w:rsidR="00747F00">
        <w:rPr>
          <w:noProof/>
        </w:rPr>
        <w:fldChar w:fldCharType="separate"/>
      </w:r>
      <w:r w:rsidR="00B04D0C">
        <w:rPr>
          <w:noProof/>
        </w:rPr>
        <w:t>51</w:t>
      </w:r>
      <w:r w:rsidR="00747F00">
        <w:rPr>
          <w:noProof/>
        </w:rPr>
        <w:fldChar w:fldCharType="end"/>
      </w:r>
    </w:p>
    <w:p w14:paraId="4D281587" w14:textId="77777777" w:rsidR="003569E7" w:rsidRDefault="003569E7">
      <w:pPr>
        <w:pStyle w:val="TOC2"/>
        <w:rPr>
          <w:rFonts w:asciiTheme="minorHAnsi" w:eastAsiaTheme="minorEastAsia" w:hAnsiTheme="minorHAnsi" w:cstheme="minorBidi"/>
          <w:b w:val="0"/>
          <w:smallCaps w:val="0"/>
          <w:sz w:val="22"/>
          <w:szCs w:val="22"/>
        </w:rPr>
      </w:pPr>
      <w:r>
        <w:t>Annex 1:    Costa Rica’s national environmental laws</w:t>
      </w:r>
      <w:r>
        <w:tab/>
      </w:r>
      <w:r w:rsidR="00747F00">
        <w:fldChar w:fldCharType="begin"/>
      </w:r>
      <w:r>
        <w:instrText xml:space="preserve"> PAGEREF _Toc374656048 \h </w:instrText>
      </w:r>
      <w:r w:rsidR="00747F00">
        <w:fldChar w:fldCharType="separate"/>
      </w:r>
      <w:r w:rsidR="00B04D0C">
        <w:t>52</w:t>
      </w:r>
      <w:r w:rsidR="00747F00">
        <w:fldChar w:fldCharType="end"/>
      </w:r>
    </w:p>
    <w:p w14:paraId="4D281588" w14:textId="77777777" w:rsidR="003569E7" w:rsidRDefault="003569E7">
      <w:pPr>
        <w:pStyle w:val="TOC2"/>
        <w:rPr>
          <w:rFonts w:asciiTheme="minorHAnsi" w:eastAsiaTheme="minorEastAsia" w:hAnsiTheme="minorHAnsi" w:cstheme="minorBidi"/>
          <w:b w:val="0"/>
          <w:smallCaps w:val="0"/>
          <w:sz w:val="22"/>
          <w:szCs w:val="22"/>
        </w:rPr>
      </w:pPr>
      <w:r>
        <w:t>Annex 2:    Capacity Development Scorecard</w:t>
      </w:r>
      <w:r>
        <w:tab/>
      </w:r>
      <w:r w:rsidR="00747F00">
        <w:fldChar w:fldCharType="begin"/>
      </w:r>
      <w:r>
        <w:instrText xml:space="preserve"> PAGEREF _Toc374656049 \h </w:instrText>
      </w:r>
      <w:r w:rsidR="00747F00">
        <w:fldChar w:fldCharType="separate"/>
      </w:r>
      <w:r w:rsidR="00B04D0C">
        <w:t>53</w:t>
      </w:r>
      <w:r w:rsidR="00747F00">
        <w:fldChar w:fldCharType="end"/>
      </w:r>
    </w:p>
    <w:p w14:paraId="4D281589" w14:textId="77777777" w:rsidR="003569E7" w:rsidRDefault="003569E7">
      <w:pPr>
        <w:pStyle w:val="TOC2"/>
        <w:rPr>
          <w:rFonts w:asciiTheme="minorHAnsi" w:eastAsiaTheme="minorEastAsia" w:hAnsiTheme="minorHAnsi" w:cstheme="minorBidi"/>
          <w:b w:val="0"/>
          <w:smallCaps w:val="0"/>
          <w:sz w:val="22"/>
          <w:szCs w:val="22"/>
        </w:rPr>
      </w:pPr>
      <w:r>
        <w:t>Annex 3:    Logical Framework</w:t>
      </w:r>
      <w:r>
        <w:tab/>
      </w:r>
      <w:r w:rsidR="00747F00">
        <w:fldChar w:fldCharType="begin"/>
      </w:r>
      <w:r>
        <w:instrText xml:space="preserve"> PAGEREF _Toc374656050 \h </w:instrText>
      </w:r>
      <w:r w:rsidR="00747F00">
        <w:fldChar w:fldCharType="separate"/>
      </w:r>
      <w:r w:rsidR="00B04D0C">
        <w:t>60</w:t>
      </w:r>
      <w:r w:rsidR="00747F00">
        <w:fldChar w:fldCharType="end"/>
      </w:r>
    </w:p>
    <w:p w14:paraId="4D28158A" w14:textId="77777777" w:rsidR="003569E7" w:rsidRDefault="003569E7">
      <w:pPr>
        <w:pStyle w:val="TOC2"/>
        <w:rPr>
          <w:rFonts w:asciiTheme="minorHAnsi" w:eastAsiaTheme="minorEastAsia" w:hAnsiTheme="minorHAnsi" w:cstheme="minorBidi"/>
          <w:b w:val="0"/>
          <w:smallCaps w:val="0"/>
          <w:sz w:val="22"/>
          <w:szCs w:val="22"/>
        </w:rPr>
      </w:pPr>
      <w:r>
        <w:t>Annex 4:    Outcome Budget (GEF Contribution and Co-financing)</w:t>
      </w:r>
      <w:r>
        <w:tab/>
      </w:r>
      <w:r w:rsidR="00747F00">
        <w:fldChar w:fldCharType="begin"/>
      </w:r>
      <w:r>
        <w:instrText xml:space="preserve"> PAGEREF _Toc374656051 \h </w:instrText>
      </w:r>
      <w:r w:rsidR="00747F00">
        <w:fldChar w:fldCharType="separate"/>
      </w:r>
      <w:r w:rsidR="00B04D0C">
        <w:t>74</w:t>
      </w:r>
      <w:r w:rsidR="00747F00">
        <w:fldChar w:fldCharType="end"/>
      </w:r>
    </w:p>
    <w:p w14:paraId="4D28158B" w14:textId="77777777" w:rsidR="003569E7" w:rsidRDefault="003569E7">
      <w:pPr>
        <w:pStyle w:val="TOC2"/>
        <w:rPr>
          <w:rFonts w:asciiTheme="minorHAnsi" w:eastAsiaTheme="minorEastAsia" w:hAnsiTheme="minorHAnsi" w:cstheme="minorBidi"/>
          <w:b w:val="0"/>
          <w:smallCaps w:val="0"/>
          <w:sz w:val="22"/>
          <w:szCs w:val="22"/>
        </w:rPr>
      </w:pPr>
      <w:r>
        <w:t>Annex 5:    Provisional Work Plan</w:t>
      </w:r>
      <w:r>
        <w:tab/>
      </w:r>
      <w:r w:rsidR="00747F00">
        <w:fldChar w:fldCharType="begin"/>
      </w:r>
      <w:r>
        <w:instrText xml:space="preserve"> PAGEREF _Toc374656052 \h </w:instrText>
      </w:r>
      <w:r w:rsidR="00747F00">
        <w:fldChar w:fldCharType="separate"/>
      </w:r>
      <w:r w:rsidR="00B04D0C">
        <w:t>77</w:t>
      </w:r>
      <w:r w:rsidR="00747F00">
        <w:fldChar w:fldCharType="end"/>
      </w:r>
    </w:p>
    <w:p w14:paraId="4D28158C" w14:textId="77777777" w:rsidR="003569E7" w:rsidRDefault="003569E7">
      <w:pPr>
        <w:pStyle w:val="TOC2"/>
        <w:rPr>
          <w:rFonts w:asciiTheme="minorHAnsi" w:eastAsiaTheme="minorEastAsia" w:hAnsiTheme="minorHAnsi" w:cstheme="minorBidi"/>
          <w:b w:val="0"/>
          <w:smallCaps w:val="0"/>
          <w:sz w:val="22"/>
          <w:szCs w:val="22"/>
        </w:rPr>
      </w:pPr>
      <w:r>
        <w:t>Annex 6:    Terms of References</w:t>
      </w:r>
      <w:r>
        <w:tab/>
      </w:r>
      <w:r w:rsidR="00747F00">
        <w:fldChar w:fldCharType="begin"/>
      </w:r>
      <w:r>
        <w:instrText xml:space="preserve"> PAGEREF _Toc374656053 \h </w:instrText>
      </w:r>
      <w:r w:rsidR="00747F00">
        <w:fldChar w:fldCharType="separate"/>
      </w:r>
      <w:r w:rsidR="00B04D0C">
        <w:t>86</w:t>
      </w:r>
      <w:r w:rsidR="00747F00">
        <w:fldChar w:fldCharType="end"/>
      </w:r>
    </w:p>
    <w:p w14:paraId="4D28158D" w14:textId="77777777" w:rsidR="003569E7" w:rsidRDefault="003569E7">
      <w:pPr>
        <w:pStyle w:val="TOC2"/>
        <w:rPr>
          <w:rFonts w:asciiTheme="minorHAnsi" w:eastAsiaTheme="minorEastAsia" w:hAnsiTheme="minorHAnsi" w:cstheme="minorBidi"/>
          <w:b w:val="0"/>
          <w:smallCaps w:val="0"/>
          <w:sz w:val="22"/>
          <w:szCs w:val="22"/>
        </w:rPr>
      </w:pPr>
      <w:r>
        <w:t>Annex 7:    Environmental and Social Review Criteria</w:t>
      </w:r>
      <w:r>
        <w:tab/>
      </w:r>
      <w:r w:rsidR="00747F00">
        <w:fldChar w:fldCharType="begin"/>
      </w:r>
      <w:r>
        <w:instrText xml:space="preserve"> PAGEREF _Toc374656054 \h </w:instrText>
      </w:r>
      <w:r w:rsidR="00747F00">
        <w:fldChar w:fldCharType="separate"/>
      </w:r>
      <w:r w:rsidR="00B04D0C">
        <w:t>95</w:t>
      </w:r>
      <w:r w:rsidR="00747F00">
        <w:fldChar w:fldCharType="end"/>
      </w:r>
    </w:p>
    <w:p w14:paraId="4D28158E" w14:textId="77777777" w:rsidR="003569E7" w:rsidRDefault="003569E7">
      <w:pPr>
        <w:pStyle w:val="TOC2"/>
        <w:rPr>
          <w:rFonts w:asciiTheme="minorHAnsi" w:eastAsiaTheme="minorEastAsia" w:hAnsiTheme="minorHAnsi" w:cstheme="minorBidi"/>
          <w:b w:val="0"/>
          <w:smallCaps w:val="0"/>
          <w:sz w:val="22"/>
          <w:szCs w:val="22"/>
        </w:rPr>
      </w:pPr>
      <w:r>
        <w:t>Annex 8:    Costa Rica’s participation in the Low Emission Capacity Building Project</w:t>
      </w:r>
      <w:r>
        <w:tab/>
      </w:r>
      <w:r w:rsidR="00747F00">
        <w:fldChar w:fldCharType="begin"/>
      </w:r>
      <w:r>
        <w:instrText xml:space="preserve"> PAGEREF _Toc374656055 \h </w:instrText>
      </w:r>
      <w:r w:rsidR="00747F00">
        <w:fldChar w:fldCharType="separate"/>
      </w:r>
      <w:r w:rsidR="00B04D0C">
        <w:t>103</w:t>
      </w:r>
      <w:r w:rsidR="00747F00">
        <w:fldChar w:fldCharType="end"/>
      </w:r>
    </w:p>
    <w:p w14:paraId="4D28158F" w14:textId="77777777" w:rsidR="003569E7" w:rsidRDefault="003569E7">
      <w:pPr>
        <w:pStyle w:val="TOC2"/>
        <w:rPr>
          <w:rFonts w:asciiTheme="minorHAnsi" w:eastAsiaTheme="minorEastAsia" w:hAnsiTheme="minorHAnsi" w:cstheme="minorBidi"/>
          <w:b w:val="0"/>
          <w:smallCaps w:val="0"/>
          <w:sz w:val="22"/>
          <w:szCs w:val="22"/>
        </w:rPr>
      </w:pPr>
      <w:r>
        <w:t>Annex 9:   Total GEF Input Budget and Work Plan</w:t>
      </w:r>
      <w:r>
        <w:tab/>
      </w:r>
      <w:r w:rsidR="00747F00">
        <w:fldChar w:fldCharType="begin"/>
      </w:r>
      <w:r>
        <w:instrText xml:space="preserve"> PAGEREF _Toc374656056 \h </w:instrText>
      </w:r>
      <w:r w:rsidR="00747F00">
        <w:fldChar w:fldCharType="separate"/>
      </w:r>
      <w:r w:rsidR="00B04D0C">
        <w:t>105</w:t>
      </w:r>
      <w:r w:rsidR="00747F00">
        <w:fldChar w:fldCharType="end"/>
      </w:r>
    </w:p>
    <w:p w14:paraId="4D281590" w14:textId="77777777" w:rsidR="003569E7" w:rsidRDefault="003569E7">
      <w:pPr>
        <w:pStyle w:val="TOC2"/>
        <w:rPr>
          <w:rFonts w:asciiTheme="minorHAnsi" w:eastAsiaTheme="minorEastAsia" w:hAnsiTheme="minorHAnsi" w:cstheme="minorBidi"/>
          <w:b w:val="0"/>
          <w:smallCaps w:val="0"/>
          <w:sz w:val="22"/>
          <w:szCs w:val="22"/>
        </w:rPr>
      </w:pPr>
      <w:r>
        <w:t>Annex 10:   PDF/PPG Status Report</w:t>
      </w:r>
      <w:r>
        <w:tab/>
      </w:r>
      <w:r w:rsidR="00747F00">
        <w:fldChar w:fldCharType="begin"/>
      </w:r>
      <w:r>
        <w:instrText xml:space="preserve"> PAGEREF _Toc374656057 \h </w:instrText>
      </w:r>
      <w:r w:rsidR="00747F00">
        <w:fldChar w:fldCharType="separate"/>
      </w:r>
      <w:r w:rsidR="00B04D0C">
        <w:t>109</w:t>
      </w:r>
      <w:r w:rsidR="00747F00">
        <w:fldChar w:fldCharType="end"/>
      </w:r>
    </w:p>
    <w:p w14:paraId="4D281591" w14:textId="77777777" w:rsidR="003569E7" w:rsidRDefault="003569E7">
      <w:pPr>
        <w:pStyle w:val="TOC2"/>
        <w:rPr>
          <w:rFonts w:asciiTheme="minorHAnsi" w:eastAsiaTheme="minorEastAsia" w:hAnsiTheme="minorHAnsi" w:cstheme="minorBidi"/>
          <w:b w:val="0"/>
          <w:smallCaps w:val="0"/>
          <w:sz w:val="22"/>
          <w:szCs w:val="22"/>
        </w:rPr>
      </w:pPr>
      <w:r>
        <w:t>Annex 11:   Letter of Agreement for Recovery of Direct Project Costs</w:t>
      </w:r>
      <w:r>
        <w:tab/>
      </w:r>
      <w:r w:rsidR="00747F00">
        <w:fldChar w:fldCharType="begin"/>
      </w:r>
      <w:r>
        <w:instrText xml:space="preserve"> PAGEREF _Toc374656058 \h </w:instrText>
      </w:r>
      <w:r w:rsidR="00747F00">
        <w:fldChar w:fldCharType="separate"/>
      </w:r>
      <w:r w:rsidR="00B04D0C">
        <w:t>110</w:t>
      </w:r>
      <w:r w:rsidR="00747F00">
        <w:fldChar w:fldCharType="end"/>
      </w:r>
    </w:p>
    <w:p w14:paraId="4D281592" w14:textId="77777777" w:rsidR="003569E7" w:rsidRDefault="003569E7">
      <w:pPr>
        <w:pStyle w:val="TOC1"/>
        <w:tabs>
          <w:tab w:val="left" w:pos="1320"/>
          <w:tab w:val="right" w:leader="dot" w:pos="9638"/>
        </w:tabs>
        <w:rPr>
          <w:rFonts w:asciiTheme="minorHAnsi" w:eastAsiaTheme="minorEastAsia" w:hAnsiTheme="minorHAnsi" w:cstheme="minorBidi"/>
          <w:b w:val="0"/>
          <w:bCs w:val="0"/>
          <w:caps w:val="0"/>
          <w:noProof/>
          <w:sz w:val="22"/>
          <w:szCs w:val="22"/>
        </w:rPr>
      </w:pPr>
      <w:r>
        <w:rPr>
          <w:noProof/>
        </w:rPr>
        <w:t>PART III:</w:t>
      </w:r>
      <w:r>
        <w:rPr>
          <w:rFonts w:asciiTheme="minorHAnsi" w:eastAsiaTheme="minorEastAsia" w:hAnsiTheme="minorHAnsi" w:cstheme="minorBidi"/>
          <w:b w:val="0"/>
          <w:bCs w:val="0"/>
          <w:caps w:val="0"/>
          <w:noProof/>
          <w:sz w:val="22"/>
          <w:szCs w:val="22"/>
        </w:rPr>
        <w:tab/>
      </w:r>
      <w:r>
        <w:rPr>
          <w:noProof/>
        </w:rPr>
        <w:t xml:space="preserve">GEF </w:t>
      </w:r>
      <w:r w:rsidRPr="000F4FED">
        <w:rPr>
          <w:bCs w:val="0"/>
          <w:noProof/>
        </w:rPr>
        <w:t>Letters of Endorsement and Co-Financing</w:t>
      </w:r>
      <w:r>
        <w:rPr>
          <w:noProof/>
        </w:rPr>
        <w:tab/>
      </w:r>
      <w:r w:rsidR="00747F00">
        <w:rPr>
          <w:noProof/>
        </w:rPr>
        <w:fldChar w:fldCharType="begin"/>
      </w:r>
      <w:r>
        <w:rPr>
          <w:noProof/>
        </w:rPr>
        <w:instrText xml:space="preserve"> PAGEREF _Toc374656059 \h </w:instrText>
      </w:r>
      <w:r w:rsidR="00747F00">
        <w:rPr>
          <w:noProof/>
        </w:rPr>
      </w:r>
      <w:r w:rsidR="00747F00">
        <w:rPr>
          <w:noProof/>
        </w:rPr>
        <w:fldChar w:fldCharType="separate"/>
      </w:r>
      <w:r w:rsidR="00B04D0C">
        <w:rPr>
          <w:noProof/>
        </w:rPr>
        <w:t>113</w:t>
      </w:r>
      <w:r w:rsidR="00747F00">
        <w:rPr>
          <w:noProof/>
        </w:rPr>
        <w:fldChar w:fldCharType="end"/>
      </w:r>
    </w:p>
    <w:p w14:paraId="4D281593" w14:textId="77777777" w:rsidR="000F527F" w:rsidRPr="00422E02" w:rsidRDefault="00747F00" w:rsidP="00422E02">
      <w:pPr>
        <w:rPr>
          <w:b/>
          <w:szCs w:val="22"/>
          <w:u w:val="single"/>
        </w:rPr>
        <w:sectPr w:rsidR="000F527F" w:rsidRPr="00422E02" w:rsidSect="00C645E8">
          <w:footerReference w:type="even" r:id="rId12"/>
          <w:footerReference w:type="default" r:id="rId13"/>
          <w:pgSz w:w="12240" w:h="15840" w:code="1"/>
          <w:pgMar w:top="1152" w:right="1296" w:bottom="1152" w:left="1296" w:header="576" w:footer="576" w:gutter="0"/>
          <w:cols w:space="720"/>
          <w:docGrid w:linePitch="360"/>
        </w:sectPr>
      </w:pPr>
      <w:r w:rsidRPr="00422E02">
        <w:rPr>
          <w:b/>
          <w:bCs/>
          <w:i/>
          <w:iCs/>
          <w:caps/>
          <w:smallCaps/>
          <w:spacing w:val="1"/>
          <w:sz w:val="20"/>
          <w:szCs w:val="20"/>
        </w:rPr>
        <w:fldChar w:fldCharType="end"/>
      </w:r>
    </w:p>
    <w:p w14:paraId="4D281594" w14:textId="77777777" w:rsidR="00CA672C" w:rsidRPr="00422E02" w:rsidRDefault="000F527F" w:rsidP="002B5E69">
      <w:pPr>
        <w:pStyle w:val="Heading1"/>
      </w:pPr>
      <w:bookmarkStart w:id="3" w:name="_Toc374656012"/>
      <w:r w:rsidRPr="00422E02">
        <w:lastRenderedPageBreak/>
        <w:t>A</w:t>
      </w:r>
      <w:bookmarkStart w:id="4" w:name="acronyms"/>
      <w:bookmarkEnd w:id="4"/>
      <w:r w:rsidRPr="00422E02">
        <w:t>cronyms and Abbreviations</w:t>
      </w:r>
      <w:bookmarkEnd w:id="3"/>
    </w:p>
    <w:p w14:paraId="4D281595" w14:textId="77777777" w:rsidR="00094F08" w:rsidRPr="00422E02" w:rsidRDefault="00094F08" w:rsidP="00422E02">
      <w:pPr>
        <w:rPr>
          <w:szCs w:val="22"/>
        </w:rPr>
      </w:pPr>
    </w:p>
    <w:tbl>
      <w:tblPr>
        <w:tblW w:w="12202" w:type="dxa"/>
        <w:tblLayout w:type="fixed"/>
        <w:tblCellMar>
          <w:left w:w="30" w:type="dxa"/>
          <w:right w:w="30" w:type="dxa"/>
        </w:tblCellMar>
        <w:tblLook w:val="0000" w:firstRow="0" w:lastRow="0" w:firstColumn="0" w:lastColumn="0" w:noHBand="0" w:noVBand="0"/>
      </w:tblPr>
      <w:tblGrid>
        <w:gridCol w:w="1661"/>
        <w:gridCol w:w="10541"/>
      </w:tblGrid>
      <w:tr w:rsidR="0081653F" w14:paraId="4D281598" w14:textId="77777777" w:rsidTr="0081653F">
        <w:trPr>
          <w:trHeight w:val="278"/>
        </w:trPr>
        <w:tc>
          <w:tcPr>
            <w:tcW w:w="1661" w:type="dxa"/>
            <w:tcBorders>
              <w:top w:val="nil"/>
              <w:left w:val="nil"/>
              <w:bottom w:val="nil"/>
              <w:right w:val="nil"/>
            </w:tcBorders>
          </w:tcPr>
          <w:p w14:paraId="4D281596" w14:textId="77777777" w:rsidR="0081653F" w:rsidRPr="004031DA" w:rsidRDefault="0081653F" w:rsidP="005E5CA9">
            <w:pPr>
              <w:widowControl w:val="0"/>
              <w:autoSpaceDE w:val="0"/>
              <w:autoSpaceDN w:val="0"/>
              <w:adjustRightInd w:val="0"/>
              <w:rPr>
                <w:color w:val="000000"/>
                <w:szCs w:val="22"/>
                <w:lang w:val="es-ES"/>
              </w:rPr>
            </w:pPr>
            <w:r w:rsidRPr="004031DA">
              <w:rPr>
                <w:color w:val="000000"/>
                <w:szCs w:val="22"/>
                <w:lang w:val="es-ES"/>
              </w:rPr>
              <w:t>ACM</w:t>
            </w:r>
          </w:p>
        </w:tc>
        <w:tc>
          <w:tcPr>
            <w:tcW w:w="10541" w:type="dxa"/>
            <w:tcBorders>
              <w:top w:val="nil"/>
              <w:left w:val="nil"/>
              <w:bottom w:val="nil"/>
              <w:right w:val="nil"/>
            </w:tcBorders>
          </w:tcPr>
          <w:p w14:paraId="4D281597"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Adaptive Collaborative Management</w:t>
            </w:r>
          </w:p>
        </w:tc>
      </w:tr>
      <w:tr w:rsidR="0081653F" w14:paraId="4D28159B" w14:textId="77777777" w:rsidTr="0081653F">
        <w:trPr>
          <w:trHeight w:val="278"/>
        </w:trPr>
        <w:tc>
          <w:tcPr>
            <w:tcW w:w="1661" w:type="dxa"/>
            <w:tcBorders>
              <w:top w:val="nil"/>
              <w:left w:val="nil"/>
              <w:bottom w:val="nil"/>
              <w:right w:val="nil"/>
            </w:tcBorders>
          </w:tcPr>
          <w:p w14:paraId="4D281599" w14:textId="77777777" w:rsidR="0081653F" w:rsidRDefault="0081653F" w:rsidP="005E5CA9">
            <w:pPr>
              <w:widowControl w:val="0"/>
              <w:autoSpaceDE w:val="0"/>
              <w:autoSpaceDN w:val="0"/>
              <w:adjustRightInd w:val="0"/>
              <w:rPr>
                <w:color w:val="000000"/>
                <w:szCs w:val="22"/>
                <w:lang w:val="es-ES"/>
              </w:rPr>
            </w:pPr>
            <w:r>
              <w:rPr>
                <w:color w:val="000000"/>
                <w:szCs w:val="22"/>
                <w:lang w:val="es-ES"/>
              </w:rPr>
              <w:t>APR</w:t>
            </w:r>
          </w:p>
        </w:tc>
        <w:tc>
          <w:tcPr>
            <w:tcW w:w="10541" w:type="dxa"/>
            <w:tcBorders>
              <w:top w:val="nil"/>
              <w:left w:val="nil"/>
              <w:bottom w:val="nil"/>
              <w:right w:val="nil"/>
            </w:tcBorders>
          </w:tcPr>
          <w:p w14:paraId="4D28159A"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Annual Progress Report</w:t>
            </w:r>
          </w:p>
        </w:tc>
      </w:tr>
      <w:tr w:rsidR="0081653F" w14:paraId="4D28159E" w14:textId="77777777" w:rsidTr="0081653F">
        <w:trPr>
          <w:trHeight w:val="278"/>
        </w:trPr>
        <w:tc>
          <w:tcPr>
            <w:tcW w:w="1661" w:type="dxa"/>
            <w:tcBorders>
              <w:top w:val="nil"/>
              <w:left w:val="nil"/>
              <w:bottom w:val="nil"/>
              <w:right w:val="nil"/>
            </w:tcBorders>
          </w:tcPr>
          <w:p w14:paraId="4D28159C" w14:textId="77777777" w:rsidR="0081653F" w:rsidRDefault="0081653F" w:rsidP="005E5CA9">
            <w:pPr>
              <w:widowControl w:val="0"/>
              <w:autoSpaceDE w:val="0"/>
              <w:autoSpaceDN w:val="0"/>
              <w:adjustRightInd w:val="0"/>
              <w:rPr>
                <w:color w:val="000000"/>
                <w:szCs w:val="22"/>
                <w:lang w:val="es-ES"/>
              </w:rPr>
            </w:pPr>
            <w:r>
              <w:rPr>
                <w:color w:val="000000"/>
                <w:szCs w:val="22"/>
                <w:lang w:val="es-ES"/>
              </w:rPr>
              <w:t>AWP</w:t>
            </w:r>
          </w:p>
        </w:tc>
        <w:tc>
          <w:tcPr>
            <w:tcW w:w="10541" w:type="dxa"/>
            <w:tcBorders>
              <w:top w:val="nil"/>
              <w:left w:val="nil"/>
              <w:bottom w:val="nil"/>
              <w:right w:val="nil"/>
            </w:tcBorders>
          </w:tcPr>
          <w:p w14:paraId="4D28159D"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 xml:space="preserve">Annual Work Plan </w:t>
            </w:r>
          </w:p>
        </w:tc>
      </w:tr>
      <w:tr w:rsidR="0081653F" w14:paraId="4D2815A1" w14:textId="77777777" w:rsidTr="0081653F">
        <w:trPr>
          <w:trHeight w:val="278"/>
        </w:trPr>
        <w:tc>
          <w:tcPr>
            <w:tcW w:w="1661" w:type="dxa"/>
            <w:tcBorders>
              <w:top w:val="nil"/>
              <w:left w:val="nil"/>
              <w:bottom w:val="nil"/>
              <w:right w:val="nil"/>
            </w:tcBorders>
          </w:tcPr>
          <w:p w14:paraId="4D28159F" w14:textId="77777777" w:rsidR="0081653F" w:rsidRDefault="0081653F" w:rsidP="005E5CA9">
            <w:pPr>
              <w:widowControl w:val="0"/>
              <w:autoSpaceDE w:val="0"/>
              <w:autoSpaceDN w:val="0"/>
              <w:adjustRightInd w:val="0"/>
              <w:rPr>
                <w:color w:val="000000"/>
                <w:szCs w:val="22"/>
                <w:lang w:val="es-ES"/>
              </w:rPr>
            </w:pPr>
            <w:r>
              <w:rPr>
                <w:color w:val="000000"/>
                <w:szCs w:val="22"/>
                <w:lang w:val="es-ES"/>
              </w:rPr>
              <w:t>BUN-CA</w:t>
            </w:r>
          </w:p>
        </w:tc>
        <w:tc>
          <w:tcPr>
            <w:tcW w:w="10541" w:type="dxa"/>
            <w:tcBorders>
              <w:top w:val="nil"/>
              <w:left w:val="nil"/>
              <w:bottom w:val="nil"/>
              <w:right w:val="nil"/>
            </w:tcBorders>
          </w:tcPr>
          <w:p w14:paraId="4D2815A0"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Biomass Users Network of Central America</w:t>
            </w:r>
          </w:p>
        </w:tc>
      </w:tr>
      <w:tr w:rsidR="0081653F" w14:paraId="4D2815A4" w14:textId="77777777" w:rsidTr="0081653F">
        <w:trPr>
          <w:trHeight w:val="278"/>
        </w:trPr>
        <w:tc>
          <w:tcPr>
            <w:tcW w:w="1661" w:type="dxa"/>
            <w:tcBorders>
              <w:top w:val="nil"/>
              <w:left w:val="nil"/>
              <w:bottom w:val="nil"/>
              <w:right w:val="nil"/>
            </w:tcBorders>
          </w:tcPr>
          <w:p w14:paraId="4D2815A2" w14:textId="77777777" w:rsidR="0081653F" w:rsidRDefault="0081653F" w:rsidP="005E5CA9">
            <w:pPr>
              <w:widowControl w:val="0"/>
              <w:autoSpaceDE w:val="0"/>
              <w:autoSpaceDN w:val="0"/>
              <w:adjustRightInd w:val="0"/>
              <w:rPr>
                <w:color w:val="000000"/>
                <w:szCs w:val="22"/>
                <w:lang w:val="es-ES"/>
              </w:rPr>
            </w:pPr>
            <w:r>
              <w:rPr>
                <w:color w:val="000000"/>
                <w:szCs w:val="22"/>
                <w:lang w:val="es-ES"/>
              </w:rPr>
              <w:t>CBD</w:t>
            </w:r>
          </w:p>
        </w:tc>
        <w:tc>
          <w:tcPr>
            <w:tcW w:w="10541" w:type="dxa"/>
            <w:tcBorders>
              <w:top w:val="nil"/>
              <w:left w:val="nil"/>
              <w:bottom w:val="nil"/>
              <w:right w:val="nil"/>
            </w:tcBorders>
          </w:tcPr>
          <w:p w14:paraId="4D2815A3"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United Nations Convention on Biological Diversity</w:t>
            </w:r>
          </w:p>
        </w:tc>
      </w:tr>
      <w:tr w:rsidR="0081653F" w14:paraId="4D2815A8" w14:textId="77777777" w:rsidTr="0081653F">
        <w:trPr>
          <w:trHeight w:val="278"/>
        </w:trPr>
        <w:tc>
          <w:tcPr>
            <w:tcW w:w="1661" w:type="dxa"/>
            <w:tcBorders>
              <w:top w:val="nil"/>
              <w:left w:val="nil"/>
              <w:bottom w:val="nil"/>
              <w:right w:val="nil"/>
            </w:tcBorders>
          </w:tcPr>
          <w:p w14:paraId="4D2815A5" w14:textId="77777777" w:rsidR="0081653F" w:rsidRDefault="0081653F" w:rsidP="005E5CA9">
            <w:pPr>
              <w:widowControl w:val="0"/>
              <w:autoSpaceDE w:val="0"/>
              <w:autoSpaceDN w:val="0"/>
              <w:adjustRightInd w:val="0"/>
              <w:rPr>
                <w:color w:val="000000"/>
                <w:szCs w:val="22"/>
                <w:lang w:val="es-ES"/>
              </w:rPr>
            </w:pPr>
            <w:r>
              <w:rPr>
                <w:color w:val="000000"/>
                <w:szCs w:val="22"/>
                <w:lang w:val="es-ES"/>
              </w:rPr>
              <w:t>CCAD</w:t>
            </w:r>
          </w:p>
        </w:tc>
        <w:tc>
          <w:tcPr>
            <w:tcW w:w="10541" w:type="dxa"/>
            <w:tcBorders>
              <w:top w:val="nil"/>
              <w:left w:val="nil"/>
              <w:bottom w:val="nil"/>
              <w:right w:val="nil"/>
            </w:tcBorders>
          </w:tcPr>
          <w:p w14:paraId="4D2815A6" w14:textId="77777777" w:rsidR="0081653F" w:rsidRPr="0081653F" w:rsidRDefault="0081653F" w:rsidP="005E5CA9">
            <w:pPr>
              <w:widowControl w:val="0"/>
              <w:autoSpaceDE w:val="0"/>
              <w:autoSpaceDN w:val="0"/>
              <w:adjustRightInd w:val="0"/>
              <w:rPr>
                <w:color w:val="000000"/>
                <w:szCs w:val="22"/>
              </w:rPr>
            </w:pPr>
            <w:r>
              <w:rPr>
                <w:color w:val="000000"/>
                <w:szCs w:val="22"/>
                <w:lang w:val="es-ES"/>
              </w:rPr>
              <w:t xml:space="preserve">Comisión Centroamericana de Desarrollo (Central American </w:t>
            </w:r>
            <w:r w:rsidRPr="0081653F">
              <w:rPr>
                <w:color w:val="000000"/>
                <w:szCs w:val="22"/>
              </w:rPr>
              <w:t>Commission on Environment</w:t>
            </w:r>
          </w:p>
          <w:p w14:paraId="4D2815A7" w14:textId="77777777" w:rsidR="0081653F" w:rsidRDefault="0081653F" w:rsidP="005E5CA9">
            <w:pPr>
              <w:widowControl w:val="0"/>
              <w:autoSpaceDE w:val="0"/>
              <w:autoSpaceDN w:val="0"/>
              <w:adjustRightInd w:val="0"/>
              <w:rPr>
                <w:color w:val="000000"/>
                <w:szCs w:val="22"/>
                <w:lang w:val="es-ES"/>
              </w:rPr>
            </w:pPr>
            <w:r w:rsidRPr="0081653F">
              <w:rPr>
                <w:color w:val="000000"/>
                <w:szCs w:val="22"/>
              </w:rPr>
              <w:t xml:space="preserve"> and Development)</w:t>
            </w:r>
          </w:p>
        </w:tc>
      </w:tr>
      <w:tr w:rsidR="0081653F" w14:paraId="4D2815AB" w14:textId="77777777" w:rsidTr="0081653F">
        <w:trPr>
          <w:trHeight w:val="278"/>
        </w:trPr>
        <w:tc>
          <w:tcPr>
            <w:tcW w:w="1661" w:type="dxa"/>
            <w:tcBorders>
              <w:top w:val="nil"/>
              <w:left w:val="nil"/>
              <w:bottom w:val="nil"/>
              <w:right w:val="nil"/>
            </w:tcBorders>
          </w:tcPr>
          <w:p w14:paraId="4D2815A9" w14:textId="77777777" w:rsidR="0081653F" w:rsidRDefault="0081653F" w:rsidP="005E5CA9">
            <w:pPr>
              <w:widowControl w:val="0"/>
              <w:autoSpaceDE w:val="0"/>
              <w:autoSpaceDN w:val="0"/>
              <w:adjustRightInd w:val="0"/>
              <w:rPr>
                <w:color w:val="000000"/>
                <w:szCs w:val="22"/>
                <w:lang w:val="es-ES"/>
              </w:rPr>
            </w:pPr>
            <w:r>
              <w:rPr>
                <w:color w:val="000000"/>
                <w:szCs w:val="22"/>
                <w:lang w:val="es-ES"/>
              </w:rPr>
              <w:t>CCCD</w:t>
            </w:r>
          </w:p>
        </w:tc>
        <w:tc>
          <w:tcPr>
            <w:tcW w:w="10541" w:type="dxa"/>
            <w:tcBorders>
              <w:top w:val="nil"/>
              <w:left w:val="nil"/>
              <w:bottom w:val="nil"/>
              <w:right w:val="nil"/>
            </w:tcBorders>
          </w:tcPr>
          <w:p w14:paraId="4D2815AA"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Cross-Cutting Capacity Development</w:t>
            </w:r>
          </w:p>
        </w:tc>
      </w:tr>
      <w:tr w:rsidR="0081653F" w14:paraId="4D2815AE" w14:textId="77777777" w:rsidTr="005E5CA9">
        <w:trPr>
          <w:trHeight w:val="278"/>
        </w:trPr>
        <w:tc>
          <w:tcPr>
            <w:tcW w:w="1661" w:type="dxa"/>
            <w:tcBorders>
              <w:top w:val="nil"/>
              <w:left w:val="nil"/>
              <w:bottom w:val="nil"/>
              <w:right w:val="nil"/>
            </w:tcBorders>
          </w:tcPr>
          <w:p w14:paraId="4D2815AC" w14:textId="77777777" w:rsidR="0081653F" w:rsidRDefault="0081653F" w:rsidP="005E5CA9">
            <w:pPr>
              <w:widowControl w:val="0"/>
              <w:autoSpaceDE w:val="0"/>
              <w:autoSpaceDN w:val="0"/>
              <w:adjustRightInd w:val="0"/>
              <w:rPr>
                <w:color w:val="000000"/>
                <w:szCs w:val="22"/>
                <w:lang w:val="es-ES"/>
              </w:rPr>
            </w:pPr>
            <w:r>
              <w:rPr>
                <w:color w:val="000000"/>
                <w:szCs w:val="22"/>
                <w:lang w:val="es-ES"/>
              </w:rPr>
              <w:t>CCD</w:t>
            </w:r>
          </w:p>
        </w:tc>
        <w:tc>
          <w:tcPr>
            <w:tcW w:w="10541" w:type="dxa"/>
            <w:tcBorders>
              <w:top w:val="nil"/>
              <w:left w:val="nil"/>
              <w:bottom w:val="nil"/>
              <w:right w:val="nil"/>
            </w:tcBorders>
          </w:tcPr>
          <w:p w14:paraId="4D2815AD"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 xml:space="preserve">United Nations Convention to Combat Desertification </w:t>
            </w:r>
          </w:p>
        </w:tc>
      </w:tr>
      <w:tr w:rsidR="0081653F" w14:paraId="4D2815B1" w14:textId="77777777" w:rsidTr="0081653F">
        <w:trPr>
          <w:trHeight w:val="278"/>
        </w:trPr>
        <w:tc>
          <w:tcPr>
            <w:tcW w:w="1661" w:type="dxa"/>
            <w:tcBorders>
              <w:top w:val="nil"/>
              <w:left w:val="nil"/>
              <w:bottom w:val="nil"/>
              <w:right w:val="nil"/>
            </w:tcBorders>
          </w:tcPr>
          <w:p w14:paraId="4D2815AF" w14:textId="77777777" w:rsidR="0081653F" w:rsidRDefault="0081653F" w:rsidP="005E5CA9">
            <w:pPr>
              <w:widowControl w:val="0"/>
              <w:autoSpaceDE w:val="0"/>
              <w:autoSpaceDN w:val="0"/>
              <w:adjustRightInd w:val="0"/>
              <w:rPr>
                <w:color w:val="000000"/>
                <w:szCs w:val="22"/>
                <w:lang w:val="es-ES"/>
              </w:rPr>
            </w:pPr>
            <w:r>
              <w:rPr>
                <w:color w:val="000000"/>
                <w:szCs w:val="22"/>
                <w:lang w:val="es-ES"/>
              </w:rPr>
              <w:t>CI</w:t>
            </w:r>
          </w:p>
        </w:tc>
        <w:tc>
          <w:tcPr>
            <w:tcW w:w="10541" w:type="dxa"/>
            <w:tcBorders>
              <w:top w:val="nil"/>
              <w:left w:val="nil"/>
              <w:bottom w:val="nil"/>
              <w:right w:val="nil"/>
            </w:tcBorders>
          </w:tcPr>
          <w:p w14:paraId="4D2815B0"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Conservation International</w:t>
            </w:r>
          </w:p>
        </w:tc>
      </w:tr>
      <w:tr w:rsidR="0081653F" w14:paraId="4D2815B4" w14:textId="77777777" w:rsidTr="0081653F">
        <w:trPr>
          <w:trHeight w:val="278"/>
        </w:trPr>
        <w:tc>
          <w:tcPr>
            <w:tcW w:w="1661" w:type="dxa"/>
            <w:tcBorders>
              <w:top w:val="nil"/>
              <w:left w:val="nil"/>
              <w:bottom w:val="nil"/>
              <w:right w:val="nil"/>
            </w:tcBorders>
          </w:tcPr>
          <w:p w14:paraId="4D2815B2" w14:textId="77777777" w:rsidR="0081653F" w:rsidRDefault="0081653F" w:rsidP="005E5CA9">
            <w:pPr>
              <w:widowControl w:val="0"/>
              <w:autoSpaceDE w:val="0"/>
              <w:autoSpaceDN w:val="0"/>
              <w:adjustRightInd w:val="0"/>
              <w:rPr>
                <w:color w:val="000000"/>
                <w:szCs w:val="22"/>
                <w:lang w:val="es-ES"/>
              </w:rPr>
            </w:pPr>
            <w:r>
              <w:rPr>
                <w:color w:val="000000"/>
                <w:szCs w:val="22"/>
                <w:lang w:val="es-ES"/>
              </w:rPr>
              <w:t>CO</w:t>
            </w:r>
          </w:p>
        </w:tc>
        <w:tc>
          <w:tcPr>
            <w:tcW w:w="10541" w:type="dxa"/>
            <w:tcBorders>
              <w:top w:val="nil"/>
              <w:left w:val="nil"/>
              <w:bottom w:val="nil"/>
              <w:right w:val="nil"/>
            </w:tcBorders>
          </w:tcPr>
          <w:p w14:paraId="4D2815B3" w14:textId="77777777" w:rsidR="0081653F" w:rsidRDefault="0081653F" w:rsidP="005E5CA9">
            <w:pPr>
              <w:widowControl w:val="0"/>
              <w:autoSpaceDE w:val="0"/>
              <w:autoSpaceDN w:val="0"/>
              <w:adjustRightInd w:val="0"/>
              <w:rPr>
                <w:color w:val="000000"/>
                <w:szCs w:val="22"/>
                <w:lang w:val="es-ES"/>
              </w:rPr>
            </w:pPr>
            <w:r>
              <w:rPr>
                <w:color w:val="000000"/>
                <w:szCs w:val="22"/>
                <w:lang w:val="es-ES"/>
              </w:rPr>
              <w:t>Country Office</w:t>
            </w:r>
          </w:p>
        </w:tc>
      </w:tr>
      <w:tr w:rsidR="0081653F" w14:paraId="4D2815B7" w14:textId="77777777" w:rsidTr="0081653F">
        <w:trPr>
          <w:trHeight w:val="278"/>
        </w:trPr>
        <w:tc>
          <w:tcPr>
            <w:tcW w:w="1661" w:type="dxa"/>
            <w:tcBorders>
              <w:top w:val="nil"/>
              <w:left w:val="nil"/>
              <w:bottom w:val="nil"/>
              <w:right w:val="nil"/>
            </w:tcBorders>
          </w:tcPr>
          <w:p w14:paraId="4D2815B5" w14:textId="77777777" w:rsidR="0081653F" w:rsidRDefault="0081653F" w:rsidP="005E5CA9">
            <w:pPr>
              <w:widowControl w:val="0"/>
              <w:autoSpaceDE w:val="0"/>
              <w:autoSpaceDN w:val="0"/>
              <w:adjustRightInd w:val="0"/>
              <w:rPr>
                <w:color w:val="000000"/>
                <w:szCs w:val="22"/>
                <w:lang w:val="es-ES"/>
              </w:rPr>
            </w:pPr>
            <w:r>
              <w:rPr>
                <w:color w:val="000000"/>
                <w:szCs w:val="22"/>
                <w:lang w:val="es-ES"/>
              </w:rPr>
              <w:t>CONAI</w:t>
            </w:r>
          </w:p>
        </w:tc>
        <w:tc>
          <w:tcPr>
            <w:tcW w:w="10541" w:type="dxa"/>
            <w:tcBorders>
              <w:top w:val="nil"/>
              <w:left w:val="nil"/>
              <w:bottom w:val="nil"/>
              <w:right w:val="nil"/>
            </w:tcBorders>
          </w:tcPr>
          <w:p w14:paraId="4D2815B6" w14:textId="77777777" w:rsidR="0081653F" w:rsidRDefault="0081653F" w:rsidP="005E5CA9">
            <w:pPr>
              <w:widowControl w:val="0"/>
              <w:autoSpaceDE w:val="0"/>
              <w:autoSpaceDN w:val="0"/>
              <w:adjustRightInd w:val="0"/>
              <w:rPr>
                <w:color w:val="000000"/>
                <w:szCs w:val="22"/>
                <w:lang w:val="es-ES"/>
              </w:rPr>
            </w:pPr>
            <w:r>
              <w:rPr>
                <w:color w:val="000000"/>
                <w:szCs w:val="22"/>
                <w:lang w:val="es-ES"/>
              </w:rPr>
              <w:t>Comisión Nacional de Asuntos Indígenas (</w:t>
            </w:r>
            <w:r w:rsidRPr="0081653F">
              <w:rPr>
                <w:color w:val="000000"/>
                <w:szCs w:val="22"/>
              </w:rPr>
              <w:t>National Commission of Indigenous Affairs</w:t>
            </w:r>
            <w:r>
              <w:rPr>
                <w:color w:val="000000"/>
                <w:szCs w:val="22"/>
                <w:lang w:val="es-ES"/>
              </w:rPr>
              <w:t>)</w:t>
            </w:r>
          </w:p>
        </w:tc>
      </w:tr>
      <w:tr w:rsidR="0081653F" w14:paraId="4D2815BB" w14:textId="77777777" w:rsidTr="0081653F">
        <w:trPr>
          <w:trHeight w:val="278"/>
        </w:trPr>
        <w:tc>
          <w:tcPr>
            <w:tcW w:w="1661" w:type="dxa"/>
            <w:tcBorders>
              <w:top w:val="nil"/>
              <w:left w:val="nil"/>
              <w:bottom w:val="nil"/>
              <w:right w:val="nil"/>
            </w:tcBorders>
          </w:tcPr>
          <w:p w14:paraId="4D2815B8" w14:textId="77777777" w:rsidR="0081653F" w:rsidRDefault="0081653F" w:rsidP="005E5CA9">
            <w:pPr>
              <w:widowControl w:val="0"/>
              <w:autoSpaceDE w:val="0"/>
              <w:autoSpaceDN w:val="0"/>
              <w:adjustRightInd w:val="0"/>
              <w:rPr>
                <w:color w:val="000000"/>
                <w:szCs w:val="22"/>
                <w:lang w:val="es-ES"/>
              </w:rPr>
            </w:pPr>
            <w:r>
              <w:rPr>
                <w:color w:val="000000"/>
                <w:szCs w:val="22"/>
                <w:lang w:val="es-ES"/>
              </w:rPr>
              <w:t xml:space="preserve">CONAGEBIO </w:t>
            </w:r>
          </w:p>
        </w:tc>
        <w:tc>
          <w:tcPr>
            <w:tcW w:w="10541" w:type="dxa"/>
            <w:tcBorders>
              <w:top w:val="nil"/>
              <w:left w:val="nil"/>
              <w:bottom w:val="nil"/>
              <w:right w:val="nil"/>
            </w:tcBorders>
          </w:tcPr>
          <w:p w14:paraId="4D2815B9" w14:textId="77777777" w:rsidR="0081653F" w:rsidRPr="0081653F" w:rsidRDefault="0081653F" w:rsidP="005E5CA9">
            <w:pPr>
              <w:widowControl w:val="0"/>
              <w:autoSpaceDE w:val="0"/>
              <w:autoSpaceDN w:val="0"/>
              <w:adjustRightInd w:val="0"/>
              <w:rPr>
                <w:color w:val="000000"/>
                <w:szCs w:val="22"/>
              </w:rPr>
            </w:pPr>
            <w:r>
              <w:rPr>
                <w:color w:val="000000"/>
                <w:szCs w:val="22"/>
                <w:lang w:val="es-ES"/>
              </w:rPr>
              <w:t>Comisión Nacional para la Gestión de la Biodiversidad (</w:t>
            </w:r>
            <w:r w:rsidRPr="0081653F">
              <w:rPr>
                <w:color w:val="000000"/>
                <w:szCs w:val="22"/>
              </w:rPr>
              <w:t xml:space="preserve">National Commission for the </w:t>
            </w:r>
          </w:p>
          <w:p w14:paraId="4D2815BA" w14:textId="77777777" w:rsidR="0081653F" w:rsidRDefault="0081653F" w:rsidP="005E5CA9">
            <w:pPr>
              <w:widowControl w:val="0"/>
              <w:autoSpaceDE w:val="0"/>
              <w:autoSpaceDN w:val="0"/>
              <w:adjustRightInd w:val="0"/>
              <w:rPr>
                <w:color w:val="000000"/>
                <w:szCs w:val="22"/>
                <w:lang w:val="es-ES"/>
              </w:rPr>
            </w:pPr>
            <w:r w:rsidRPr="0081653F">
              <w:rPr>
                <w:color w:val="000000"/>
                <w:szCs w:val="22"/>
              </w:rPr>
              <w:t>Management of Biodiversity)</w:t>
            </w:r>
          </w:p>
        </w:tc>
      </w:tr>
      <w:tr w:rsidR="0081653F" w14:paraId="4D2815BE" w14:textId="77777777" w:rsidTr="0081653F">
        <w:trPr>
          <w:trHeight w:val="278"/>
        </w:trPr>
        <w:tc>
          <w:tcPr>
            <w:tcW w:w="1661" w:type="dxa"/>
            <w:tcBorders>
              <w:top w:val="nil"/>
              <w:left w:val="nil"/>
              <w:bottom w:val="nil"/>
              <w:right w:val="nil"/>
            </w:tcBorders>
          </w:tcPr>
          <w:p w14:paraId="4D2815BC" w14:textId="77777777" w:rsidR="0081653F" w:rsidRDefault="0081653F" w:rsidP="005E5CA9">
            <w:pPr>
              <w:widowControl w:val="0"/>
              <w:autoSpaceDE w:val="0"/>
              <w:autoSpaceDN w:val="0"/>
              <w:adjustRightInd w:val="0"/>
              <w:rPr>
                <w:color w:val="000000"/>
                <w:szCs w:val="22"/>
                <w:lang w:val="es-ES"/>
              </w:rPr>
            </w:pPr>
            <w:r>
              <w:rPr>
                <w:color w:val="000000"/>
                <w:szCs w:val="22"/>
                <w:lang w:val="es-ES"/>
              </w:rPr>
              <w:t>COP</w:t>
            </w:r>
          </w:p>
        </w:tc>
        <w:tc>
          <w:tcPr>
            <w:tcW w:w="10541" w:type="dxa"/>
            <w:tcBorders>
              <w:top w:val="nil"/>
              <w:left w:val="nil"/>
              <w:bottom w:val="nil"/>
              <w:right w:val="nil"/>
            </w:tcBorders>
          </w:tcPr>
          <w:p w14:paraId="4D2815BD"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Conference of the Parties</w:t>
            </w:r>
          </w:p>
        </w:tc>
      </w:tr>
      <w:tr w:rsidR="0081653F" w14:paraId="4D2815C1" w14:textId="77777777" w:rsidTr="0081653F">
        <w:trPr>
          <w:trHeight w:val="278"/>
        </w:trPr>
        <w:tc>
          <w:tcPr>
            <w:tcW w:w="1661" w:type="dxa"/>
            <w:tcBorders>
              <w:top w:val="nil"/>
              <w:left w:val="nil"/>
              <w:bottom w:val="nil"/>
              <w:right w:val="nil"/>
            </w:tcBorders>
          </w:tcPr>
          <w:p w14:paraId="4D2815BF" w14:textId="77777777" w:rsidR="0081653F" w:rsidRDefault="0081653F" w:rsidP="005E5CA9">
            <w:pPr>
              <w:widowControl w:val="0"/>
              <w:autoSpaceDE w:val="0"/>
              <w:autoSpaceDN w:val="0"/>
              <w:adjustRightInd w:val="0"/>
              <w:rPr>
                <w:color w:val="000000"/>
                <w:szCs w:val="22"/>
                <w:lang w:val="es-ES"/>
              </w:rPr>
            </w:pPr>
            <w:r>
              <w:rPr>
                <w:color w:val="000000"/>
                <w:szCs w:val="22"/>
                <w:lang w:val="es-ES"/>
              </w:rPr>
              <w:t>DSA</w:t>
            </w:r>
          </w:p>
        </w:tc>
        <w:tc>
          <w:tcPr>
            <w:tcW w:w="10541" w:type="dxa"/>
            <w:tcBorders>
              <w:top w:val="nil"/>
              <w:left w:val="nil"/>
              <w:bottom w:val="nil"/>
              <w:right w:val="nil"/>
            </w:tcBorders>
          </w:tcPr>
          <w:p w14:paraId="4D2815C0" w14:textId="77777777" w:rsidR="0081653F" w:rsidRPr="0081653F" w:rsidRDefault="0081653F" w:rsidP="005E5CA9">
            <w:pPr>
              <w:widowControl w:val="0"/>
              <w:autoSpaceDE w:val="0"/>
              <w:autoSpaceDN w:val="0"/>
              <w:adjustRightInd w:val="0"/>
              <w:rPr>
                <w:color w:val="000000"/>
                <w:szCs w:val="22"/>
              </w:rPr>
            </w:pPr>
            <w:r>
              <w:rPr>
                <w:color w:val="000000"/>
                <w:szCs w:val="22"/>
              </w:rPr>
              <w:t>Daily Subsiste</w:t>
            </w:r>
            <w:r w:rsidRPr="0081653F">
              <w:rPr>
                <w:color w:val="000000"/>
                <w:szCs w:val="22"/>
              </w:rPr>
              <w:t>nce Allowance</w:t>
            </w:r>
          </w:p>
        </w:tc>
      </w:tr>
      <w:tr w:rsidR="0081653F" w14:paraId="4D2815C4" w14:textId="77777777" w:rsidTr="0081653F">
        <w:trPr>
          <w:trHeight w:val="278"/>
        </w:trPr>
        <w:tc>
          <w:tcPr>
            <w:tcW w:w="1661" w:type="dxa"/>
            <w:tcBorders>
              <w:top w:val="nil"/>
              <w:left w:val="nil"/>
              <w:bottom w:val="nil"/>
              <w:right w:val="nil"/>
            </w:tcBorders>
          </w:tcPr>
          <w:p w14:paraId="4D2815C2" w14:textId="77777777" w:rsidR="0081653F" w:rsidRDefault="0081653F" w:rsidP="005E5CA9">
            <w:pPr>
              <w:widowControl w:val="0"/>
              <w:autoSpaceDE w:val="0"/>
              <w:autoSpaceDN w:val="0"/>
              <w:adjustRightInd w:val="0"/>
              <w:rPr>
                <w:color w:val="000000"/>
                <w:szCs w:val="22"/>
                <w:lang w:val="es-ES"/>
              </w:rPr>
            </w:pPr>
            <w:r>
              <w:rPr>
                <w:color w:val="000000"/>
                <w:szCs w:val="22"/>
                <w:lang w:val="es-ES"/>
              </w:rPr>
              <w:t>EEG</w:t>
            </w:r>
          </w:p>
        </w:tc>
        <w:tc>
          <w:tcPr>
            <w:tcW w:w="10541" w:type="dxa"/>
            <w:tcBorders>
              <w:top w:val="nil"/>
              <w:left w:val="nil"/>
              <w:bottom w:val="nil"/>
              <w:right w:val="nil"/>
            </w:tcBorders>
          </w:tcPr>
          <w:p w14:paraId="4D2815C3"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Energy and Environment Group</w:t>
            </w:r>
          </w:p>
        </w:tc>
      </w:tr>
      <w:tr w:rsidR="0081653F" w14:paraId="4D2815C7" w14:textId="77777777" w:rsidTr="0081653F">
        <w:trPr>
          <w:trHeight w:val="278"/>
        </w:trPr>
        <w:tc>
          <w:tcPr>
            <w:tcW w:w="1661" w:type="dxa"/>
            <w:tcBorders>
              <w:top w:val="nil"/>
              <w:left w:val="nil"/>
              <w:bottom w:val="nil"/>
              <w:right w:val="nil"/>
            </w:tcBorders>
          </w:tcPr>
          <w:p w14:paraId="4D2815C5" w14:textId="77777777" w:rsidR="0081653F" w:rsidRDefault="0081653F" w:rsidP="005E5CA9">
            <w:pPr>
              <w:widowControl w:val="0"/>
              <w:autoSpaceDE w:val="0"/>
              <w:autoSpaceDN w:val="0"/>
              <w:adjustRightInd w:val="0"/>
              <w:rPr>
                <w:color w:val="000000"/>
                <w:szCs w:val="22"/>
                <w:lang w:val="es-ES"/>
              </w:rPr>
            </w:pPr>
            <w:r>
              <w:rPr>
                <w:color w:val="000000"/>
                <w:szCs w:val="22"/>
                <w:lang w:val="es-ES"/>
              </w:rPr>
              <w:t>FONAFIFO</w:t>
            </w:r>
          </w:p>
        </w:tc>
        <w:tc>
          <w:tcPr>
            <w:tcW w:w="10541" w:type="dxa"/>
            <w:tcBorders>
              <w:top w:val="nil"/>
              <w:left w:val="nil"/>
              <w:bottom w:val="nil"/>
              <w:right w:val="nil"/>
            </w:tcBorders>
          </w:tcPr>
          <w:p w14:paraId="4D2815C6" w14:textId="77777777" w:rsidR="0081653F" w:rsidRPr="0081653F" w:rsidRDefault="0081653F" w:rsidP="005E5CA9">
            <w:pPr>
              <w:widowControl w:val="0"/>
              <w:autoSpaceDE w:val="0"/>
              <w:autoSpaceDN w:val="0"/>
              <w:adjustRightInd w:val="0"/>
              <w:rPr>
                <w:color w:val="000000"/>
                <w:szCs w:val="22"/>
              </w:rPr>
            </w:pPr>
            <w:r w:rsidRPr="0081653F">
              <w:rPr>
                <w:color w:val="000000"/>
                <w:szCs w:val="22"/>
                <w:lang w:val="es-MX"/>
              </w:rPr>
              <w:t>Fondo Nacional de Financiamiento Forestal</w:t>
            </w:r>
            <w:r w:rsidRPr="0081653F">
              <w:rPr>
                <w:color w:val="000000"/>
                <w:szCs w:val="22"/>
              </w:rPr>
              <w:t xml:space="preserve"> (The National Forestry Financing Fund)</w:t>
            </w:r>
          </w:p>
        </w:tc>
      </w:tr>
      <w:tr w:rsidR="0081653F" w14:paraId="4D2815CA" w14:textId="77777777" w:rsidTr="005E5CA9">
        <w:trPr>
          <w:trHeight w:val="278"/>
        </w:trPr>
        <w:tc>
          <w:tcPr>
            <w:tcW w:w="1661" w:type="dxa"/>
            <w:tcBorders>
              <w:top w:val="nil"/>
              <w:left w:val="nil"/>
              <w:bottom w:val="nil"/>
              <w:right w:val="nil"/>
            </w:tcBorders>
          </w:tcPr>
          <w:p w14:paraId="4D2815C8" w14:textId="77777777" w:rsidR="0081653F" w:rsidRDefault="0081653F" w:rsidP="005E5CA9">
            <w:pPr>
              <w:widowControl w:val="0"/>
              <w:autoSpaceDE w:val="0"/>
              <w:autoSpaceDN w:val="0"/>
              <w:adjustRightInd w:val="0"/>
              <w:rPr>
                <w:color w:val="000000"/>
                <w:szCs w:val="22"/>
                <w:lang w:val="es-ES"/>
              </w:rPr>
            </w:pPr>
            <w:r>
              <w:rPr>
                <w:color w:val="000000"/>
                <w:szCs w:val="22"/>
                <w:lang w:val="es-ES"/>
              </w:rPr>
              <w:t>FCCC</w:t>
            </w:r>
          </w:p>
        </w:tc>
        <w:tc>
          <w:tcPr>
            <w:tcW w:w="10541" w:type="dxa"/>
            <w:tcBorders>
              <w:top w:val="nil"/>
              <w:left w:val="nil"/>
              <w:bottom w:val="nil"/>
              <w:right w:val="nil"/>
            </w:tcBorders>
          </w:tcPr>
          <w:p w14:paraId="4D2815C9"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United Nations Framework Convention on Climate Change</w:t>
            </w:r>
          </w:p>
        </w:tc>
      </w:tr>
      <w:tr w:rsidR="0081653F" w14:paraId="4D2815CD" w14:textId="77777777" w:rsidTr="0081653F">
        <w:trPr>
          <w:trHeight w:val="278"/>
        </w:trPr>
        <w:tc>
          <w:tcPr>
            <w:tcW w:w="1661" w:type="dxa"/>
            <w:tcBorders>
              <w:top w:val="nil"/>
              <w:left w:val="nil"/>
              <w:bottom w:val="nil"/>
              <w:right w:val="nil"/>
            </w:tcBorders>
          </w:tcPr>
          <w:p w14:paraId="4D2815CB" w14:textId="77777777" w:rsidR="0081653F" w:rsidRDefault="0081653F" w:rsidP="005E5CA9">
            <w:pPr>
              <w:widowControl w:val="0"/>
              <w:autoSpaceDE w:val="0"/>
              <w:autoSpaceDN w:val="0"/>
              <w:adjustRightInd w:val="0"/>
              <w:rPr>
                <w:color w:val="000000"/>
                <w:szCs w:val="22"/>
                <w:lang w:val="es-ES"/>
              </w:rPr>
            </w:pPr>
            <w:r>
              <w:rPr>
                <w:color w:val="000000"/>
                <w:szCs w:val="22"/>
                <w:lang w:val="es-ES"/>
              </w:rPr>
              <w:t>GEF</w:t>
            </w:r>
          </w:p>
        </w:tc>
        <w:tc>
          <w:tcPr>
            <w:tcW w:w="10541" w:type="dxa"/>
            <w:tcBorders>
              <w:top w:val="nil"/>
              <w:left w:val="nil"/>
              <w:bottom w:val="nil"/>
              <w:right w:val="nil"/>
            </w:tcBorders>
          </w:tcPr>
          <w:p w14:paraId="4D2815CC"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Global Environment Facility</w:t>
            </w:r>
          </w:p>
        </w:tc>
      </w:tr>
      <w:tr w:rsidR="0081653F" w14:paraId="4D2815D0" w14:textId="77777777" w:rsidTr="0081653F">
        <w:trPr>
          <w:trHeight w:val="278"/>
        </w:trPr>
        <w:tc>
          <w:tcPr>
            <w:tcW w:w="1661" w:type="dxa"/>
            <w:tcBorders>
              <w:top w:val="nil"/>
              <w:left w:val="nil"/>
              <w:bottom w:val="nil"/>
              <w:right w:val="nil"/>
            </w:tcBorders>
          </w:tcPr>
          <w:p w14:paraId="4D2815CE" w14:textId="77777777" w:rsidR="0081653F" w:rsidRDefault="0081653F" w:rsidP="005E5CA9">
            <w:pPr>
              <w:widowControl w:val="0"/>
              <w:autoSpaceDE w:val="0"/>
              <w:autoSpaceDN w:val="0"/>
              <w:adjustRightInd w:val="0"/>
              <w:rPr>
                <w:color w:val="000000"/>
                <w:szCs w:val="22"/>
                <w:lang w:val="es-ES"/>
              </w:rPr>
            </w:pPr>
            <w:r>
              <w:rPr>
                <w:color w:val="000000"/>
                <w:szCs w:val="22"/>
                <w:lang w:val="es-ES"/>
              </w:rPr>
              <w:t xml:space="preserve">GEF </w:t>
            </w:r>
            <w:proofErr w:type="spellStart"/>
            <w:r>
              <w:rPr>
                <w:color w:val="000000"/>
                <w:szCs w:val="22"/>
                <w:lang w:val="es-ES"/>
              </w:rPr>
              <w:t>Sec</w:t>
            </w:r>
            <w:proofErr w:type="spellEnd"/>
          </w:p>
        </w:tc>
        <w:tc>
          <w:tcPr>
            <w:tcW w:w="10541" w:type="dxa"/>
            <w:tcBorders>
              <w:top w:val="nil"/>
              <w:left w:val="nil"/>
              <w:bottom w:val="nil"/>
              <w:right w:val="nil"/>
            </w:tcBorders>
          </w:tcPr>
          <w:p w14:paraId="4D2815CF"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Secretariat of the Global Environment Facility</w:t>
            </w:r>
          </w:p>
        </w:tc>
      </w:tr>
      <w:tr w:rsidR="0081653F" w14:paraId="4D2815D4" w14:textId="77777777" w:rsidTr="0081653F">
        <w:trPr>
          <w:trHeight w:val="278"/>
        </w:trPr>
        <w:tc>
          <w:tcPr>
            <w:tcW w:w="1661" w:type="dxa"/>
            <w:tcBorders>
              <w:top w:val="nil"/>
              <w:left w:val="nil"/>
              <w:bottom w:val="nil"/>
              <w:right w:val="nil"/>
            </w:tcBorders>
          </w:tcPr>
          <w:p w14:paraId="4D2815D1" w14:textId="77777777" w:rsidR="0081653F" w:rsidRDefault="0081653F" w:rsidP="005E5CA9">
            <w:pPr>
              <w:widowControl w:val="0"/>
              <w:autoSpaceDE w:val="0"/>
              <w:autoSpaceDN w:val="0"/>
              <w:adjustRightInd w:val="0"/>
              <w:rPr>
                <w:color w:val="000000"/>
                <w:szCs w:val="22"/>
                <w:lang w:val="es-ES"/>
              </w:rPr>
            </w:pPr>
            <w:r>
              <w:rPr>
                <w:color w:val="000000"/>
                <w:szCs w:val="22"/>
                <w:lang w:val="es-ES"/>
              </w:rPr>
              <w:t>GIZ</w:t>
            </w:r>
          </w:p>
        </w:tc>
        <w:tc>
          <w:tcPr>
            <w:tcW w:w="10541" w:type="dxa"/>
            <w:tcBorders>
              <w:top w:val="nil"/>
              <w:left w:val="nil"/>
              <w:bottom w:val="nil"/>
              <w:right w:val="nil"/>
            </w:tcBorders>
          </w:tcPr>
          <w:p w14:paraId="4D2815D2" w14:textId="77777777" w:rsidR="0081653F" w:rsidRPr="00271F0E" w:rsidRDefault="0081653F" w:rsidP="005E5CA9">
            <w:pPr>
              <w:widowControl w:val="0"/>
              <w:autoSpaceDE w:val="0"/>
              <w:autoSpaceDN w:val="0"/>
              <w:adjustRightInd w:val="0"/>
              <w:rPr>
                <w:color w:val="000000"/>
                <w:szCs w:val="22"/>
                <w:lang w:val="de-AT"/>
              </w:rPr>
            </w:pPr>
            <w:r>
              <w:rPr>
                <w:color w:val="000000"/>
                <w:szCs w:val="22"/>
                <w:lang w:val="es-ES"/>
              </w:rPr>
              <w:t xml:space="preserve">Deutsche </w:t>
            </w:r>
            <w:r w:rsidRPr="0081653F">
              <w:rPr>
                <w:color w:val="000000"/>
                <w:szCs w:val="22"/>
                <w:lang w:val="de-DE"/>
              </w:rPr>
              <w:t>Gesellschaft für Internationale Zusammenarbeit</w:t>
            </w:r>
            <w:r>
              <w:rPr>
                <w:color w:val="000000"/>
                <w:szCs w:val="22"/>
                <w:lang w:val="es-ES"/>
              </w:rPr>
              <w:t xml:space="preserve"> (German </w:t>
            </w:r>
            <w:r w:rsidRPr="00271F0E">
              <w:rPr>
                <w:color w:val="000000"/>
                <w:szCs w:val="22"/>
                <w:lang w:val="de-AT"/>
              </w:rPr>
              <w:t xml:space="preserve">Society for </w:t>
            </w:r>
          </w:p>
          <w:p w14:paraId="4D2815D3" w14:textId="77777777" w:rsidR="0081653F" w:rsidRDefault="0081653F" w:rsidP="005E5CA9">
            <w:pPr>
              <w:widowControl w:val="0"/>
              <w:autoSpaceDE w:val="0"/>
              <w:autoSpaceDN w:val="0"/>
              <w:adjustRightInd w:val="0"/>
              <w:rPr>
                <w:color w:val="000000"/>
                <w:szCs w:val="22"/>
                <w:lang w:val="es-ES"/>
              </w:rPr>
            </w:pPr>
            <w:r w:rsidRPr="0081653F">
              <w:rPr>
                <w:color w:val="000000"/>
                <w:szCs w:val="22"/>
              </w:rPr>
              <w:t>International Cooperation)</w:t>
            </w:r>
          </w:p>
        </w:tc>
      </w:tr>
      <w:tr w:rsidR="0081653F" w14:paraId="4D2815D7" w14:textId="77777777" w:rsidTr="0081653F">
        <w:trPr>
          <w:trHeight w:val="278"/>
        </w:trPr>
        <w:tc>
          <w:tcPr>
            <w:tcW w:w="1661" w:type="dxa"/>
            <w:tcBorders>
              <w:top w:val="nil"/>
              <w:left w:val="nil"/>
              <w:bottom w:val="nil"/>
              <w:right w:val="nil"/>
            </w:tcBorders>
          </w:tcPr>
          <w:p w14:paraId="4D2815D5" w14:textId="77777777" w:rsidR="0081653F" w:rsidRDefault="0081653F" w:rsidP="005E5CA9">
            <w:pPr>
              <w:widowControl w:val="0"/>
              <w:autoSpaceDE w:val="0"/>
              <w:autoSpaceDN w:val="0"/>
              <w:adjustRightInd w:val="0"/>
              <w:rPr>
                <w:color w:val="000000"/>
                <w:szCs w:val="22"/>
                <w:lang w:val="es-ES"/>
              </w:rPr>
            </w:pPr>
            <w:r>
              <w:rPr>
                <w:color w:val="000000"/>
                <w:szCs w:val="22"/>
                <w:lang w:val="es-ES"/>
              </w:rPr>
              <w:t>IADB</w:t>
            </w:r>
          </w:p>
        </w:tc>
        <w:tc>
          <w:tcPr>
            <w:tcW w:w="10541" w:type="dxa"/>
            <w:tcBorders>
              <w:top w:val="nil"/>
              <w:left w:val="nil"/>
              <w:bottom w:val="nil"/>
              <w:right w:val="nil"/>
            </w:tcBorders>
          </w:tcPr>
          <w:p w14:paraId="4D2815D6" w14:textId="77777777" w:rsidR="0081653F" w:rsidRDefault="0081653F" w:rsidP="005E5CA9">
            <w:pPr>
              <w:widowControl w:val="0"/>
              <w:autoSpaceDE w:val="0"/>
              <w:autoSpaceDN w:val="0"/>
              <w:adjustRightInd w:val="0"/>
              <w:rPr>
                <w:color w:val="000000"/>
                <w:szCs w:val="22"/>
                <w:lang w:val="es-ES"/>
              </w:rPr>
            </w:pPr>
            <w:r>
              <w:rPr>
                <w:color w:val="000000"/>
                <w:szCs w:val="22"/>
                <w:lang w:val="es-ES"/>
              </w:rPr>
              <w:t xml:space="preserve">Inter American </w:t>
            </w:r>
            <w:r w:rsidRPr="0081653F">
              <w:rPr>
                <w:color w:val="000000"/>
                <w:szCs w:val="22"/>
              </w:rPr>
              <w:t>Development</w:t>
            </w:r>
            <w:r>
              <w:rPr>
                <w:color w:val="000000"/>
                <w:szCs w:val="22"/>
                <w:lang w:val="es-ES"/>
              </w:rPr>
              <w:t xml:space="preserve"> Bank</w:t>
            </w:r>
          </w:p>
        </w:tc>
      </w:tr>
      <w:tr w:rsidR="0081653F" w14:paraId="4D2815DA" w14:textId="77777777" w:rsidTr="0081653F">
        <w:trPr>
          <w:trHeight w:val="278"/>
        </w:trPr>
        <w:tc>
          <w:tcPr>
            <w:tcW w:w="1661" w:type="dxa"/>
            <w:tcBorders>
              <w:top w:val="nil"/>
              <w:left w:val="nil"/>
              <w:bottom w:val="nil"/>
              <w:right w:val="nil"/>
            </w:tcBorders>
          </w:tcPr>
          <w:p w14:paraId="4D2815D8" w14:textId="77777777" w:rsidR="0081653F" w:rsidRDefault="0081653F" w:rsidP="005E5CA9">
            <w:pPr>
              <w:widowControl w:val="0"/>
              <w:autoSpaceDE w:val="0"/>
              <w:autoSpaceDN w:val="0"/>
              <w:adjustRightInd w:val="0"/>
              <w:rPr>
                <w:color w:val="000000"/>
                <w:szCs w:val="22"/>
                <w:lang w:val="es-ES"/>
              </w:rPr>
            </w:pPr>
            <w:r>
              <w:rPr>
                <w:color w:val="000000"/>
                <w:szCs w:val="22"/>
                <w:lang w:val="es-ES"/>
              </w:rPr>
              <w:t>IMN</w:t>
            </w:r>
          </w:p>
        </w:tc>
        <w:tc>
          <w:tcPr>
            <w:tcW w:w="10541" w:type="dxa"/>
            <w:tcBorders>
              <w:top w:val="nil"/>
              <w:left w:val="nil"/>
              <w:bottom w:val="nil"/>
              <w:right w:val="nil"/>
            </w:tcBorders>
          </w:tcPr>
          <w:p w14:paraId="4D2815D9" w14:textId="77777777" w:rsidR="0081653F" w:rsidRDefault="0081653F" w:rsidP="005E5CA9">
            <w:pPr>
              <w:widowControl w:val="0"/>
              <w:autoSpaceDE w:val="0"/>
              <w:autoSpaceDN w:val="0"/>
              <w:adjustRightInd w:val="0"/>
              <w:rPr>
                <w:color w:val="000000"/>
                <w:szCs w:val="22"/>
                <w:lang w:val="es-ES"/>
              </w:rPr>
            </w:pPr>
            <w:r>
              <w:rPr>
                <w:color w:val="000000"/>
                <w:szCs w:val="22"/>
                <w:lang w:val="es-ES"/>
              </w:rPr>
              <w:t>Instituto Meteorológico Nacional (</w:t>
            </w:r>
            <w:r w:rsidRPr="0081653F">
              <w:rPr>
                <w:color w:val="000000"/>
                <w:szCs w:val="22"/>
              </w:rPr>
              <w:t>National Meteorological Institute</w:t>
            </w:r>
            <w:r>
              <w:rPr>
                <w:color w:val="000000"/>
                <w:szCs w:val="22"/>
                <w:lang w:val="es-ES"/>
              </w:rPr>
              <w:t>)</w:t>
            </w:r>
          </w:p>
        </w:tc>
      </w:tr>
      <w:tr w:rsidR="0081653F" w14:paraId="4D2815DD" w14:textId="77777777" w:rsidTr="0081653F">
        <w:trPr>
          <w:trHeight w:val="278"/>
        </w:trPr>
        <w:tc>
          <w:tcPr>
            <w:tcW w:w="1661" w:type="dxa"/>
            <w:tcBorders>
              <w:top w:val="nil"/>
              <w:left w:val="nil"/>
              <w:bottom w:val="nil"/>
              <w:right w:val="nil"/>
            </w:tcBorders>
          </w:tcPr>
          <w:p w14:paraId="4D2815DB" w14:textId="77777777" w:rsidR="0081653F" w:rsidRDefault="0081653F" w:rsidP="005E5CA9">
            <w:pPr>
              <w:widowControl w:val="0"/>
              <w:autoSpaceDE w:val="0"/>
              <w:autoSpaceDN w:val="0"/>
              <w:adjustRightInd w:val="0"/>
              <w:rPr>
                <w:color w:val="000000"/>
                <w:szCs w:val="22"/>
                <w:lang w:val="es-ES"/>
              </w:rPr>
            </w:pPr>
            <w:proofErr w:type="spellStart"/>
            <w:r>
              <w:rPr>
                <w:color w:val="000000"/>
                <w:szCs w:val="22"/>
                <w:lang w:val="es-ES"/>
              </w:rPr>
              <w:t>INBio</w:t>
            </w:r>
            <w:proofErr w:type="spellEnd"/>
          </w:p>
        </w:tc>
        <w:tc>
          <w:tcPr>
            <w:tcW w:w="10541" w:type="dxa"/>
            <w:tcBorders>
              <w:top w:val="nil"/>
              <w:left w:val="nil"/>
              <w:bottom w:val="nil"/>
              <w:right w:val="nil"/>
            </w:tcBorders>
          </w:tcPr>
          <w:p w14:paraId="4D2815DC" w14:textId="77777777" w:rsidR="0081653F" w:rsidRDefault="0081653F" w:rsidP="005E5CA9">
            <w:pPr>
              <w:widowControl w:val="0"/>
              <w:autoSpaceDE w:val="0"/>
              <w:autoSpaceDN w:val="0"/>
              <w:adjustRightInd w:val="0"/>
              <w:rPr>
                <w:color w:val="000000"/>
                <w:szCs w:val="22"/>
                <w:lang w:val="es-ES"/>
              </w:rPr>
            </w:pPr>
            <w:r>
              <w:rPr>
                <w:color w:val="000000"/>
                <w:szCs w:val="22"/>
                <w:lang w:val="es-ES"/>
              </w:rPr>
              <w:t>Instituto Nacional de Biodiversidad  (</w:t>
            </w:r>
            <w:r w:rsidRPr="0081653F">
              <w:rPr>
                <w:color w:val="000000"/>
                <w:szCs w:val="22"/>
              </w:rPr>
              <w:t>National Institute of Biodiversity</w:t>
            </w:r>
            <w:r>
              <w:rPr>
                <w:color w:val="000000"/>
                <w:szCs w:val="22"/>
                <w:lang w:val="es-ES"/>
              </w:rPr>
              <w:t>)</w:t>
            </w:r>
          </w:p>
        </w:tc>
      </w:tr>
      <w:tr w:rsidR="0081653F" w14:paraId="4D2815E0" w14:textId="77777777" w:rsidTr="0081653F">
        <w:trPr>
          <w:trHeight w:val="278"/>
        </w:trPr>
        <w:tc>
          <w:tcPr>
            <w:tcW w:w="1661" w:type="dxa"/>
            <w:tcBorders>
              <w:top w:val="nil"/>
              <w:left w:val="nil"/>
              <w:bottom w:val="nil"/>
              <w:right w:val="nil"/>
            </w:tcBorders>
          </w:tcPr>
          <w:p w14:paraId="4D2815DE" w14:textId="77777777" w:rsidR="0081653F" w:rsidRDefault="0081653F" w:rsidP="005E5CA9">
            <w:pPr>
              <w:widowControl w:val="0"/>
              <w:autoSpaceDE w:val="0"/>
              <w:autoSpaceDN w:val="0"/>
              <w:adjustRightInd w:val="0"/>
              <w:rPr>
                <w:color w:val="000000"/>
                <w:szCs w:val="22"/>
                <w:lang w:val="es-ES"/>
              </w:rPr>
            </w:pPr>
            <w:r>
              <w:rPr>
                <w:color w:val="000000"/>
                <w:szCs w:val="22"/>
                <w:lang w:val="es-ES"/>
              </w:rPr>
              <w:t>IUCN</w:t>
            </w:r>
          </w:p>
        </w:tc>
        <w:tc>
          <w:tcPr>
            <w:tcW w:w="10541" w:type="dxa"/>
            <w:tcBorders>
              <w:top w:val="nil"/>
              <w:left w:val="nil"/>
              <w:bottom w:val="nil"/>
              <w:right w:val="nil"/>
            </w:tcBorders>
          </w:tcPr>
          <w:p w14:paraId="4D2815DF"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International Union for Conservation of Nature</w:t>
            </w:r>
          </w:p>
        </w:tc>
      </w:tr>
      <w:tr w:rsidR="0081653F" w14:paraId="4D2815E3" w14:textId="77777777" w:rsidTr="0081653F">
        <w:trPr>
          <w:trHeight w:val="278"/>
        </w:trPr>
        <w:tc>
          <w:tcPr>
            <w:tcW w:w="1661" w:type="dxa"/>
            <w:tcBorders>
              <w:top w:val="nil"/>
              <w:left w:val="nil"/>
              <w:bottom w:val="nil"/>
              <w:right w:val="nil"/>
            </w:tcBorders>
          </w:tcPr>
          <w:p w14:paraId="4D2815E1" w14:textId="77777777" w:rsidR="0081653F" w:rsidRDefault="0081653F" w:rsidP="005E5CA9">
            <w:pPr>
              <w:widowControl w:val="0"/>
              <w:autoSpaceDE w:val="0"/>
              <w:autoSpaceDN w:val="0"/>
              <w:adjustRightInd w:val="0"/>
              <w:rPr>
                <w:color w:val="000000"/>
                <w:szCs w:val="22"/>
                <w:lang w:val="es-ES"/>
              </w:rPr>
            </w:pPr>
            <w:r>
              <w:rPr>
                <w:color w:val="000000"/>
                <w:szCs w:val="22"/>
                <w:lang w:val="es-ES"/>
              </w:rPr>
              <w:t>HR</w:t>
            </w:r>
          </w:p>
        </w:tc>
        <w:tc>
          <w:tcPr>
            <w:tcW w:w="10541" w:type="dxa"/>
            <w:tcBorders>
              <w:top w:val="nil"/>
              <w:left w:val="nil"/>
              <w:bottom w:val="nil"/>
              <w:right w:val="nil"/>
            </w:tcBorders>
          </w:tcPr>
          <w:p w14:paraId="4D2815E2"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Human Resources</w:t>
            </w:r>
          </w:p>
        </w:tc>
      </w:tr>
      <w:tr w:rsidR="0081653F" w14:paraId="4D2815E6" w14:textId="77777777" w:rsidTr="0081653F">
        <w:trPr>
          <w:trHeight w:val="278"/>
        </w:trPr>
        <w:tc>
          <w:tcPr>
            <w:tcW w:w="1661" w:type="dxa"/>
            <w:tcBorders>
              <w:top w:val="nil"/>
              <w:left w:val="nil"/>
              <w:bottom w:val="nil"/>
              <w:right w:val="nil"/>
            </w:tcBorders>
          </w:tcPr>
          <w:p w14:paraId="4D2815E4" w14:textId="77777777" w:rsidR="0081653F" w:rsidRDefault="0081653F" w:rsidP="005E5CA9">
            <w:pPr>
              <w:widowControl w:val="0"/>
              <w:autoSpaceDE w:val="0"/>
              <w:autoSpaceDN w:val="0"/>
              <w:adjustRightInd w:val="0"/>
              <w:rPr>
                <w:color w:val="000000"/>
                <w:szCs w:val="22"/>
                <w:lang w:val="es-ES"/>
              </w:rPr>
            </w:pPr>
            <w:r>
              <w:rPr>
                <w:color w:val="000000"/>
                <w:szCs w:val="22"/>
                <w:lang w:val="es-ES"/>
              </w:rPr>
              <w:t>LECRD</w:t>
            </w:r>
          </w:p>
        </w:tc>
        <w:tc>
          <w:tcPr>
            <w:tcW w:w="10541" w:type="dxa"/>
            <w:tcBorders>
              <w:top w:val="nil"/>
              <w:left w:val="nil"/>
              <w:bottom w:val="nil"/>
              <w:right w:val="nil"/>
            </w:tcBorders>
          </w:tcPr>
          <w:p w14:paraId="4D2815E5"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 xml:space="preserve">Low-Emission and Climate-Resilient Development </w:t>
            </w:r>
          </w:p>
        </w:tc>
      </w:tr>
      <w:tr w:rsidR="0081653F" w14:paraId="4D2815E9" w14:textId="77777777" w:rsidTr="0081653F">
        <w:trPr>
          <w:trHeight w:val="278"/>
        </w:trPr>
        <w:tc>
          <w:tcPr>
            <w:tcW w:w="1661" w:type="dxa"/>
            <w:tcBorders>
              <w:top w:val="nil"/>
              <w:left w:val="nil"/>
              <w:bottom w:val="nil"/>
              <w:right w:val="nil"/>
            </w:tcBorders>
          </w:tcPr>
          <w:p w14:paraId="4D2815E7" w14:textId="77777777" w:rsidR="0081653F" w:rsidRDefault="0081653F" w:rsidP="005E5CA9">
            <w:pPr>
              <w:widowControl w:val="0"/>
              <w:autoSpaceDE w:val="0"/>
              <w:autoSpaceDN w:val="0"/>
              <w:adjustRightInd w:val="0"/>
              <w:rPr>
                <w:color w:val="000000"/>
                <w:szCs w:val="22"/>
                <w:lang w:val="es-ES"/>
              </w:rPr>
            </w:pPr>
            <w:r>
              <w:rPr>
                <w:color w:val="000000"/>
                <w:szCs w:val="22"/>
                <w:lang w:val="es-ES"/>
              </w:rPr>
              <w:t>M&amp;E</w:t>
            </w:r>
          </w:p>
        </w:tc>
        <w:tc>
          <w:tcPr>
            <w:tcW w:w="10541" w:type="dxa"/>
            <w:tcBorders>
              <w:top w:val="nil"/>
              <w:left w:val="nil"/>
              <w:bottom w:val="nil"/>
              <w:right w:val="nil"/>
            </w:tcBorders>
          </w:tcPr>
          <w:p w14:paraId="4D2815E8"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Monitoring and Evaluation</w:t>
            </w:r>
          </w:p>
        </w:tc>
      </w:tr>
      <w:tr w:rsidR="0081653F" w14:paraId="4D2815EC" w14:textId="77777777" w:rsidTr="0081653F">
        <w:trPr>
          <w:trHeight w:val="278"/>
        </w:trPr>
        <w:tc>
          <w:tcPr>
            <w:tcW w:w="1661" w:type="dxa"/>
            <w:tcBorders>
              <w:top w:val="nil"/>
              <w:left w:val="nil"/>
              <w:bottom w:val="nil"/>
              <w:right w:val="nil"/>
            </w:tcBorders>
          </w:tcPr>
          <w:p w14:paraId="4D2815EA" w14:textId="77777777" w:rsidR="0081653F" w:rsidRDefault="0081653F" w:rsidP="005E5CA9">
            <w:pPr>
              <w:widowControl w:val="0"/>
              <w:autoSpaceDE w:val="0"/>
              <w:autoSpaceDN w:val="0"/>
              <w:adjustRightInd w:val="0"/>
              <w:rPr>
                <w:color w:val="000000"/>
                <w:szCs w:val="22"/>
                <w:lang w:val="es-ES"/>
              </w:rPr>
            </w:pPr>
            <w:r>
              <w:rPr>
                <w:color w:val="000000"/>
                <w:szCs w:val="22"/>
                <w:lang w:val="es-ES"/>
              </w:rPr>
              <w:t>MAG</w:t>
            </w:r>
          </w:p>
        </w:tc>
        <w:tc>
          <w:tcPr>
            <w:tcW w:w="10541" w:type="dxa"/>
            <w:tcBorders>
              <w:top w:val="nil"/>
              <w:left w:val="nil"/>
              <w:bottom w:val="nil"/>
              <w:right w:val="nil"/>
            </w:tcBorders>
          </w:tcPr>
          <w:p w14:paraId="4D2815EB"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Ministerio de Agricultura y Ganadería (</w:t>
            </w:r>
            <w:r w:rsidRPr="0081653F">
              <w:rPr>
                <w:color w:val="000000"/>
                <w:szCs w:val="22"/>
              </w:rPr>
              <w:t>Ministry of Livestock and Agriculture</w:t>
            </w:r>
            <w:r>
              <w:rPr>
                <w:color w:val="000000"/>
                <w:szCs w:val="22"/>
                <w:lang w:val="es-ES"/>
              </w:rPr>
              <w:t>)</w:t>
            </w:r>
          </w:p>
        </w:tc>
      </w:tr>
      <w:tr w:rsidR="0081653F" w14:paraId="4D2815EF" w14:textId="77777777" w:rsidTr="0081653F">
        <w:trPr>
          <w:trHeight w:val="278"/>
        </w:trPr>
        <w:tc>
          <w:tcPr>
            <w:tcW w:w="1661" w:type="dxa"/>
            <w:tcBorders>
              <w:top w:val="nil"/>
              <w:left w:val="nil"/>
              <w:bottom w:val="nil"/>
              <w:right w:val="nil"/>
            </w:tcBorders>
          </w:tcPr>
          <w:p w14:paraId="4D2815ED" w14:textId="77777777" w:rsidR="0081653F" w:rsidRDefault="0081653F" w:rsidP="005E5CA9">
            <w:pPr>
              <w:widowControl w:val="0"/>
              <w:autoSpaceDE w:val="0"/>
              <w:autoSpaceDN w:val="0"/>
              <w:adjustRightInd w:val="0"/>
              <w:rPr>
                <w:color w:val="000000"/>
                <w:szCs w:val="22"/>
                <w:lang w:val="es-ES"/>
              </w:rPr>
            </w:pPr>
            <w:proofErr w:type="spellStart"/>
            <w:r>
              <w:rPr>
                <w:color w:val="000000"/>
                <w:szCs w:val="22"/>
                <w:lang w:val="es-ES"/>
              </w:rPr>
              <w:t>MDGs</w:t>
            </w:r>
            <w:proofErr w:type="spellEnd"/>
          </w:p>
        </w:tc>
        <w:tc>
          <w:tcPr>
            <w:tcW w:w="10541" w:type="dxa"/>
            <w:tcBorders>
              <w:top w:val="nil"/>
              <w:left w:val="nil"/>
              <w:bottom w:val="nil"/>
              <w:right w:val="nil"/>
            </w:tcBorders>
          </w:tcPr>
          <w:p w14:paraId="4D2815EE"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Millennium Development Goals</w:t>
            </w:r>
          </w:p>
        </w:tc>
      </w:tr>
      <w:tr w:rsidR="0081653F" w14:paraId="4D2815F2" w14:textId="77777777" w:rsidTr="0081653F">
        <w:trPr>
          <w:trHeight w:val="278"/>
        </w:trPr>
        <w:tc>
          <w:tcPr>
            <w:tcW w:w="1661" w:type="dxa"/>
            <w:tcBorders>
              <w:top w:val="nil"/>
              <w:left w:val="nil"/>
              <w:bottom w:val="nil"/>
              <w:right w:val="nil"/>
            </w:tcBorders>
          </w:tcPr>
          <w:p w14:paraId="4D2815F0" w14:textId="77777777" w:rsidR="0081653F" w:rsidRDefault="0081653F" w:rsidP="005E5CA9">
            <w:pPr>
              <w:widowControl w:val="0"/>
              <w:autoSpaceDE w:val="0"/>
              <w:autoSpaceDN w:val="0"/>
              <w:adjustRightInd w:val="0"/>
              <w:rPr>
                <w:color w:val="000000"/>
                <w:szCs w:val="22"/>
                <w:lang w:val="es-ES"/>
              </w:rPr>
            </w:pPr>
            <w:proofErr w:type="spellStart"/>
            <w:r>
              <w:rPr>
                <w:color w:val="000000"/>
                <w:szCs w:val="22"/>
                <w:lang w:val="es-ES"/>
              </w:rPr>
              <w:t>MEAs</w:t>
            </w:r>
            <w:proofErr w:type="spellEnd"/>
          </w:p>
        </w:tc>
        <w:tc>
          <w:tcPr>
            <w:tcW w:w="10541" w:type="dxa"/>
            <w:tcBorders>
              <w:top w:val="nil"/>
              <w:left w:val="nil"/>
              <w:bottom w:val="nil"/>
              <w:right w:val="nil"/>
            </w:tcBorders>
          </w:tcPr>
          <w:p w14:paraId="4D2815F1"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Multilateral Environmental Agreements</w:t>
            </w:r>
          </w:p>
        </w:tc>
      </w:tr>
      <w:tr w:rsidR="0081653F" w14:paraId="4D2815F5" w14:textId="77777777" w:rsidTr="0081653F">
        <w:trPr>
          <w:trHeight w:val="278"/>
        </w:trPr>
        <w:tc>
          <w:tcPr>
            <w:tcW w:w="1661" w:type="dxa"/>
            <w:tcBorders>
              <w:top w:val="nil"/>
              <w:left w:val="nil"/>
              <w:bottom w:val="nil"/>
              <w:right w:val="nil"/>
            </w:tcBorders>
          </w:tcPr>
          <w:p w14:paraId="4D2815F3" w14:textId="77777777" w:rsidR="0081653F" w:rsidRDefault="0081653F" w:rsidP="005E5CA9">
            <w:pPr>
              <w:widowControl w:val="0"/>
              <w:autoSpaceDE w:val="0"/>
              <w:autoSpaceDN w:val="0"/>
              <w:adjustRightInd w:val="0"/>
              <w:rPr>
                <w:color w:val="000000"/>
                <w:szCs w:val="22"/>
                <w:lang w:val="es-ES"/>
              </w:rPr>
            </w:pPr>
            <w:r>
              <w:rPr>
                <w:color w:val="000000"/>
                <w:szCs w:val="22"/>
                <w:lang w:val="es-ES"/>
              </w:rPr>
              <w:t>MEP</w:t>
            </w:r>
          </w:p>
        </w:tc>
        <w:tc>
          <w:tcPr>
            <w:tcW w:w="10541" w:type="dxa"/>
            <w:tcBorders>
              <w:top w:val="nil"/>
              <w:left w:val="nil"/>
              <w:bottom w:val="nil"/>
              <w:right w:val="nil"/>
            </w:tcBorders>
          </w:tcPr>
          <w:p w14:paraId="4D2815F4"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Ministerio de Educación Pública (</w:t>
            </w:r>
            <w:r w:rsidRPr="0081653F">
              <w:rPr>
                <w:color w:val="000000"/>
                <w:szCs w:val="22"/>
              </w:rPr>
              <w:t>Ministry of Public Education</w:t>
            </w:r>
            <w:r>
              <w:rPr>
                <w:color w:val="000000"/>
                <w:szCs w:val="22"/>
                <w:lang w:val="es-ES"/>
              </w:rPr>
              <w:t>)</w:t>
            </w:r>
          </w:p>
        </w:tc>
      </w:tr>
      <w:tr w:rsidR="0081653F" w14:paraId="4D2815F8" w14:textId="77777777" w:rsidTr="0081653F">
        <w:trPr>
          <w:trHeight w:val="278"/>
        </w:trPr>
        <w:tc>
          <w:tcPr>
            <w:tcW w:w="1661" w:type="dxa"/>
            <w:tcBorders>
              <w:top w:val="nil"/>
              <w:left w:val="nil"/>
              <w:bottom w:val="nil"/>
              <w:right w:val="nil"/>
            </w:tcBorders>
          </w:tcPr>
          <w:p w14:paraId="4D2815F6"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MICYT</w:t>
            </w:r>
          </w:p>
        </w:tc>
        <w:tc>
          <w:tcPr>
            <w:tcW w:w="10541" w:type="dxa"/>
            <w:tcBorders>
              <w:top w:val="nil"/>
              <w:left w:val="nil"/>
              <w:bottom w:val="nil"/>
              <w:right w:val="nil"/>
            </w:tcBorders>
          </w:tcPr>
          <w:p w14:paraId="4D2815F7"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Ministerio de Ciencia y Tecnología (</w:t>
            </w:r>
            <w:r w:rsidRPr="0081653F">
              <w:rPr>
                <w:color w:val="000000"/>
                <w:szCs w:val="22"/>
              </w:rPr>
              <w:t>Ministry of Science and Technology</w:t>
            </w:r>
            <w:r>
              <w:rPr>
                <w:color w:val="000000"/>
                <w:szCs w:val="22"/>
                <w:lang w:val="es-ES"/>
              </w:rPr>
              <w:t>)</w:t>
            </w:r>
          </w:p>
        </w:tc>
      </w:tr>
      <w:tr w:rsidR="0081653F" w14:paraId="4D2815FC" w14:textId="77777777" w:rsidTr="0081653F">
        <w:trPr>
          <w:trHeight w:val="278"/>
        </w:trPr>
        <w:tc>
          <w:tcPr>
            <w:tcW w:w="1661" w:type="dxa"/>
            <w:tcBorders>
              <w:top w:val="nil"/>
              <w:left w:val="nil"/>
              <w:bottom w:val="nil"/>
              <w:right w:val="nil"/>
            </w:tcBorders>
          </w:tcPr>
          <w:p w14:paraId="4D2815F9"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MIDEPLAN</w:t>
            </w:r>
          </w:p>
        </w:tc>
        <w:tc>
          <w:tcPr>
            <w:tcW w:w="10541" w:type="dxa"/>
            <w:tcBorders>
              <w:top w:val="nil"/>
              <w:left w:val="nil"/>
              <w:bottom w:val="nil"/>
              <w:right w:val="nil"/>
            </w:tcBorders>
          </w:tcPr>
          <w:p w14:paraId="4D2815FA" w14:textId="77777777" w:rsidR="0081653F" w:rsidRPr="0081653F" w:rsidRDefault="0081653F" w:rsidP="005E5CA9">
            <w:pPr>
              <w:widowControl w:val="0"/>
              <w:autoSpaceDE w:val="0"/>
              <w:autoSpaceDN w:val="0"/>
              <w:adjustRightInd w:val="0"/>
              <w:rPr>
                <w:color w:val="000000"/>
                <w:szCs w:val="22"/>
              </w:rPr>
            </w:pPr>
            <w:r>
              <w:rPr>
                <w:color w:val="000000"/>
                <w:szCs w:val="22"/>
                <w:lang w:val="es-ES"/>
              </w:rPr>
              <w:t>Ministerio de Planificación Nacional y Política Económica (</w:t>
            </w:r>
            <w:r w:rsidRPr="00B51A29">
              <w:rPr>
                <w:color w:val="000000"/>
                <w:szCs w:val="22"/>
              </w:rPr>
              <w:t xml:space="preserve">Ministry </w:t>
            </w:r>
            <w:proofErr w:type="spellStart"/>
            <w:r w:rsidRPr="00B51A29">
              <w:rPr>
                <w:color w:val="000000"/>
                <w:szCs w:val="22"/>
              </w:rPr>
              <w:t>of</w:t>
            </w:r>
            <w:r w:rsidRPr="0081653F">
              <w:rPr>
                <w:color w:val="000000"/>
                <w:szCs w:val="22"/>
              </w:rPr>
              <w:t>National</w:t>
            </w:r>
            <w:proofErr w:type="spellEnd"/>
            <w:r w:rsidRPr="0081653F">
              <w:rPr>
                <w:color w:val="000000"/>
                <w:szCs w:val="22"/>
              </w:rPr>
              <w:t xml:space="preserve"> Planning </w:t>
            </w:r>
          </w:p>
          <w:p w14:paraId="4D2815FB" w14:textId="77777777" w:rsidR="0081653F" w:rsidRDefault="0081653F" w:rsidP="005E5CA9">
            <w:pPr>
              <w:widowControl w:val="0"/>
              <w:autoSpaceDE w:val="0"/>
              <w:autoSpaceDN w:val="0"/>
              <w:adjustRightInd w:val="0"/>
              <w:rPr>
                <w:color w:val="000000"/>
                <w:szCs w:val="22"/>
                <w:lang w:val="es-ES"/>
              </w:rPr>
            </w:pPr>
            <w:r w:rsidRPr="0081653F">
              <w:rPr>
                <w:color w:val="000000"/>
                <w:szCs w:val="22"/>
              </w:rPr>
              <w:t>and Economic Policy)</w:t>
            </w:r>
          </w:p>
        </w:tc>
      </w:tr>
      <w:tr w:rsidR="0081653F" w14:paraId="4D2815FF" w14:textId="77777777" w:rsidTr="0081653F">
        <w:trPr>
          <w:trHeight w:val="278"/>
        </w:trPr>
        <w:tc>
          <w:tcPr>
            <w:tcW w:w="1661" w:type="dxa"/>
            <w:tcBorders>
              <w:top w:val="nil"/>
              <w:left w:val="nil"/>
              <w:bottom w:val="nil"/>
              <w:right w:val="nil"/>
            </w:tcBorders>
          </w:tcPr>
          <w:p w14:paraId="4D2815FD"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MINAE</w:t>
            </w:r>
          </w:p>
        </w:tc>
        <w:tc>
          <w:tcPr>
            <w:tcW w:w="10541" w:type="dxa"/>
            <w:tcBorders>
              <w:top w:val="nil"/>
              <w:left w:val="nil"/>
              <w:bottom w:val="nil"/>
              <w:right w:val="nil"/>
            </w:tcBorders>
          </w:tcPr>
          <w:p w14:paraId="4D2815FE"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Ministerio de Ambiente y Energía (</w:t>
            </w:r>
            <w:r>
              <w:rPr>
                <w:color w:val="000000"/>
                <w:szCs w:val="22"/>
              </w:rPr>
              <w:t xml:space="preserve">Ministry of </w:t>
            </w:r>
            <w:r w:rsidRPr="0081653F">
              <w:rPr>
                <w:color w:val="000000"/>
                <w:szCs w:val="22"/>
              </w:rPr>
              <w:t>Environment and Energy</w:t>
            </w:r>
            <w:r>
              <w:rPr>
                <w:color w:val="000000"/>
                <w:szCs w:val="22"/>
                <w:lang w:val="es-ES"/>
              </w:rPr>
              <w:t>)</w:t>
            </w:r>
          </w:p>
        </w:tc>
      </w:tr>
      <w:tr w:rsidR="0081653F" w14:paraId="4D281602" w14:textId="77777777" w:rsidTr="0081653F">
        <w:trPr>
          <w:trHeight w:val="278"/>
        </w:trPr>
        <w:tc>
          <w:tcPr>
            <w:tcW w:w="1661" w:type="dxa"/>
            <w:tcBorders>
              <w:top w:val="nil"/>
              <w:left w:val="nil"/>
              <w:bottom w:val="nil"/>
              <w:right w:val="nil"/>
            </w:tcBorders>
          </w:tcPr>
          <w:p w14:paraId="4D281600" w14:textId="77777777" w:rsidR="0081653F" w:rsidRDefault="0081653F" w:rsidP="005E5CA9">
            <w:pPr>
              <w:widowControl w:val="0"/>
              <w:autoSpaceDE w:val="0"/>
              <w:autoSpaceDN w:val="0"/>
              <w:adjustRightInd w:val="0"/>
              <w:rPr>
                <w:color w:val="000000"/>
                <w:szCs w:val="22"/>
                <w:lang w:val="es-ES"/>
              </w:rPr>
            </w:pPr>
            <w:r>
              <w:rPr>
                <w:color w:val="000000"/>
                <w:szCs w:val="22"/>
                <w:lang w:val="es-ES"/>
              </w:rPr>
              <w:t>MREC</w:t>
            </w:r>
          </w:p>
        </w:tc>
        <w:tc>
          <w:tcPr>
            <w:tcW w:w="10541" w:type="dxa"/>
            <w:tcBorders>
              <w:top w:val="nil"/>
              <w:left w:val="nil"/>
              <w:bottom w:val="nil"/>
              <w:right w:val="nil"/>
            </w:tcBorders>
          </w:tcPr>
          <w:p w14:paraId="4D281601" w14:textId="77777777" w:rsidR="0081653F" w:rsidRDefault="0081653F" w:rsidP="005E5CA9">
            <w:pPr>
              <w:widowControl w:val="0"/>
              <w:autoSpaceDE w:val="0"/>
              <w:autoSpaceDN w:val="0"/>
              <w:adjustRightInd w:val="0"/>
              <w:rPr>
                <w:color w:val="000000"/>
                <w:szCs w:val="22"/>
                <w:lang w:val="es-ES"/>
              </w:rPr>
            </w:pPr>
            <w:r>
              <w:rPr>
                <w:color w:val="000000"/>
                <w:szCs w:val="22"/>
                <w:lang w:val="es-ES"/>
              </w:rPr>
              <w:t>Ministerio de Relaciones Exteriores y Culto (</w:t>
            </w:r>
            <w:r w:rsidRPr="0081653F">
              <w:rPr>
                <w:color w:val="000000"/>
                <w:szCs w:val="22"/>
              </w:rPr>
              <w:t>Ministry of Foreign Affairs and Religion</w:t>
            </w:r>
            <w:r>
              <w:rPr>
                <w:color w:val="000000"/>
                <w:szCs w:val="22"/>
                <w:lang w:val="es-ES"/>
              </w:rPr>
              <w:t>)</w:t>
            </w:r>
          </w:p>
        </w:tc>
      </w:tr>
      <w:tr w:rsidR="0081653F" w14:paraId="4D281605" w14:textId="77777777" w:rsidTr="0081653F">
        <w:trPr>
          <w:trHeight w:val="278"/>
        </w:trPr>
        <w:tc>
          <w:tcPr>
            <w:tcW w:w="1661" w:type="dxa"/>
            <w:tcBorders>
              <w:top w:val="nil"/>
              <w:left w:val="nil"/>
              <w:bottom w:val="nil"/>
              <w:right w:val="nil"/>
            </w:tcBorders>
          </w:tcPr>
          <w:p w14:paraId="4D281603" w14:textId="77777777" w:rsidR="0081653F" w:rsidRDefault="0081653F" w:rsidP="005E5CA9">
            <w:pPr>
              <w:widowControl w:val="0"/>
              <w:autoSpaceDE w:val="0"/>
              <w:autoSpaceDN w:val="0"/>
              <w:adjustRightInd w:val="0"/>
              <w:rPr>
                <w:color w:val="000000"/>
                <w:szCs w:val="22"/>
                <w:lang w:val="es-ES"/>
              </w:rPr>
            </w:pPr>
            <w:r>
              <w:rPr>
                <w:color w:val="000000"/>
                <w:szCs w:val="22"/>
                <w:lang w:val="es-ES"/>
              </w:rPr>
              <w:t>MSP</w:t>
            </w:r>
          </w:p>
        </w:tc>
        <w:tc>
          <w:tcPr>
            <w:tcW w:w="10541" w:type="dxa"/>
            <w:tcBorders>
              <w:top w:val="nil"/>
              <w:left w:val="nil"/>
              <w:bottom w:val="nil"/>
              <w:right w:val="nil"/>
            </w:tcBorders>
          </w:tcPr>
          <w:p w14:paraId="4D281604"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Medium Size Project</w:t>
            </w:r>
          </w:p>
        </w:tc>
      </w:tr>
      <w:tr w:rsidR="0081653F" w14:paraId="4D281608" w14:textId="77777777" w:rsidTr="0081653F">
        <w:trPr>
          <w:trHeight w:val="278"/>
        </w:trPr>
        <w:tc>
          <w:tcPr>
            <w:tcW w:w="1661" w:type="dxa"/>
            <w:tcBorders>
              <w:top w:val="nil"/>
              <w:left w:val="nil"/>
              <w:bottom w:val="nil"/>
              <w:right w:val="nil"/>
            </w:tcBorders>
          </w:tcPr>
          <w:p w14:paraId="4D281606" w14:textId="77777777" w:rsidR="0081653F" w:rsidRDefault="0081653F" w:rsidP="005E5CA9">
            <w:pPr>
              <w:widowControl w:val="0"/>
              <w:autoSpaceDE w:val="0"/>
              <w:autoSpaceDN w:val="0"/>
              <w:adjustRightInd w:val="0"/>
              <w:rPr>
                <w:color w:val="000000"/>
                <w:szCs w:val="22"/>
                <w:lang w:val="es-ES"/>
              </w:rPr>
            </w:pPr>
            <w:r>
              <w:rPr>
                <w:color w:val="000000"/>
                <w:szCs w:val="22"/>
                <w:lang w:val="es-ES"/>
              </w:rPr>
              <w:t>NCSA</w:t>
            </w:r>
          </w:p>
        </w:tc>
        <w:tc>
          <w:tcPr>
            <w:tcW w:w="10541" w:type="dxa"/>
            <w:tcBorders>
              <w:top w:val="nil"/>
              <w:left w:val="nil"/>
              <w:bottom w:val="nil"/>
              <w:right w:val="nil"/>
            </w:tcBorders>
          </w:tcPr>
          <w:p w14:paraId="4D281607"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National Capacity Self-Assessment</w:t>
            </w:r>
          </w:p>
        </w:tc>
      </w:tr>
      <w:tr w:rsidR="0081653F" w14:paraId="4D28160B" w14:textId="77777777" w:rsidTr="0081653F">
        <w:trPr>
          <w:trHeight w:val="278"/>
        </w:trPr>
        <w:tc>
          <w:tcPr>
            <w:tcW w:w="1661" w:type="dxa"/>
            <w:tcBorders>
              <w:top w:val="nil"/>
              <w:left w:val="nil"/>
              <w:bottom w:val="nil"/>
              <w:right w:val="nil"/>
            </w:tcBorders>
          </w:tcPr>
          <w:p w14:paraId="4D281609" w14:textId="77777777" w:rsidR="0081653F" w:rsidRDefault="0081653F" w:rsidP="005E5CA9">
            <w:pPr>
              <w:widowControl w:val="0"/>
              <w:autoSpaceDE w:val="0"/>
              <w:autoSpaceDN w:val="0"/>
              <w:adjustRightInd w:val="0"/>
              <w:rPr>
                <w:color w:val="000000"/>
                <w:szCs w:val="22"/>
                <w:lang w:val="es-ES"/>
              </w:rPr>
            </w:pPr>
            <w:r>
              <w:rPr>
                <w:color w:val="000000"/>
                <w:szCs w:val="22"/>
                <w:lang w:val="es-ES"/>
              </w:rPr>
              <w:t>NGO</w:t>
            </w:r>
          </w:p>
        </w:tc>
        <w:tc>
          <w:tcPr>
            <w:tcW w:w="10541" w:type="dxa"/>
            <w:tcBorders>
              <w:top w:val="nil"/>
              <w:left w:val="nil"/>
              <w:bottom w:val="nil"/>
              <w:right w:val="nil"/>
            </w:tcBorders>
          </w:tcPr>
          <w:p w14:paraId="4D28160A"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Non-Governmental Organization</w:t>
            </w:r>
          </w:p>
        </w:tc>
      </w:tr>
      <w:tr w:rsidR="0081653F" w14:paraId="4D28160E" w14:textId="77777777" w:rsidTr="0081653F">
        <w:trPr>
          <w:trHeight w:val="278"/>
        </w:trPr>
        <w:tc>
          <w:tcPr>
            <w:tcW w:w="1661" w:type="dxa"/>
            <w:tcBorders>
              <w:top w:val="nil"/>
              <w:left w:val="nil"/>
              <w:bottom w:val="nil"/>
              <w:right w:val="nil"/>
            </w:tcBorders>
          </w:tcPr>
          <w:p w14:paraId="4D28160C" w14:textId="77777777" w:rsidR="0081653F" w:rsidRDefault="0081653F" w:rsidP="005E5CA9">
            <w:pPr>
              <w:widowControl w:val="0"/>
              <w:autoSpaceDE w:val="0"/>
              <w:autoSpaceDN w:val="0"/>
              <w:adjustRightInd w:val="0"/>
              <w:rPr>
                <w:color w:val="000000"/>
                <w:szCs w:val="22"/>
                <w:lang w:val="es-ES"/>
              </w:rPr>
            </w:pPr>
            <w:r>
              <w:rPr>
                <w:color w:val="000000"/>
                <w:szCs w:val="22"/>
                <w:lang w:val="es-ES"/>
              </w:rPr>
              <w:t>OAS</w:t>
            </w:r>
          </w:p>
        </w:tc>
        <w:tc>
          <w:tcPr>
            <w:tcW w:w="10541" w:type="dxa"/>
            <w:tcBorders>
              <w:top w:val="nil"/>
              <w:left w:val="nil"/>
              <w:bottom w:val="nil"/>
              <w:right w:val="nil"/>
            </w:tcBorders>
          </w:tcPr>
          <w:p w14:paraId="4D28160D"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Organization of American States</w:t>
            </w:r>
          </w:p>
        </w:tc>
      </w:tr>
      <w:tr w:rsidR="0081653F" w14:paraId="4D281611" w14:textId="77777777" w:rsidTr="0081653F">
        <w:trPr>
          <w:trHeight w:val="278"/>
        </w:trPr>
        <w:tc>
          <w:tcPr>
            <w:tcW w:w="1661" w:type="dxa"/>
            <w:tcBorders>
              <w:top w:val="nil"/>
              <w:left w:val="nil"/>
              <w:bottom w:val="nil"/>
              <w:right w:val="nil"/>
            </w:tcBorders>
          </w:tcPr>
          <w:p w14:paraId="4D28160F" w14:textId="77777777" w:rsidR="0081653F" w:rsidRDefault="0081653F" w:rsidP="005E5CA9">
            <w:pPr>
              <w:widowControl w:val="0"/>
              <w:autoSpaceDE w:val="0"/>
              <w:autoSpaceDN w:val="0"/>
              <w:adjustRightInd w:val="0"/>
              <w:rPr>
                <w:color w:val="000000"/>
                <w:szCs w:val="22"/>
                <w:lang w:val="es-ES"/>
              </w:rPr>
            </w:pPr>
            <w:r>
              <w:rPr>
                <w:color w:val="000000"/>
                <w:szCs w:val="22"/>
                <w:lang w:val="es-ES"/>
              </w:rPr>
              <w:t>PARCA</w:t>
            </w:r>
          </w:p>
        </w:tc>
        <w:tc>
          <w:tcPr>
            <w:tcW w:w="10541" w:type="dxa"/>
            <w:tcBorders>
              <w:top w:val="nil"/>
              <w:left w:val="nil"/>
              <w:bottom w:val="nil"/>
              <w:right w:val="nil"/>
            </w:tcBorders>
          </w:tcPr>
          <w:p w14:paraId="4D281610" w14:textId="77777777" w:rsidR="0081653F" w:rsidRDefault="0081653F" w:rsidP="005E5CA9">
            <w:pPr>
              <w:widowControl w:val="0"/>
              <w:autoSpaceDE w:val="0"/>
              <w:autoSpaceDN w:val="0"/>
              <w:adjustRightInd w:val="0"/>
              <w:rPr>
                <w:color w:val="000000"/>
                <w:szCs w:val="22"/>
                <w:lang w:val="es-ES"/>
              </w:rPr>
            </w:pPr>
            <w:r>
              <w:rPr>
                <w:color w:val="000000"/>
                <w:szCs w:val="22"/>
                <w:lang w:val="es-ES"/>
              </w:rPr>
              <w:t xml:space="preserve">Plan Ambiental de la Región Centroamericana (Regional </w:t>
            </w:r>
            <w:r w:rsidRPr="0081653F">
              <w:rPr>
                <w:color w:val="000000"/>
                <w:szCs w:val="22"/>
              </w:rPr>
              <w:t>Sustainable Development</w:t>
            </w:r>
            <w:r>
              <w:rPr>
                <w:color w:val="000000"/>
                <w:szCs w:val="22"/>
                <w:lang w:val="es-ES"/>
              </w:rPr>
              <w:t xml:space="preserve"> Framework)</w:t>
            </w:r>
          </w:p>
        </w:tc>
      </w:tr>
      <w:tr w:rsidR="0081653F" w14:paraId="4D281614" w14:textId="77777777" w:rsidTr="0081653F">
        <w:trPr>
          <w:trHeight w:val="278"/>
        </w:trPr>
        <w:tc>
          <w:tcPr>
            <w:tcW w:w="1661" w:type="dxa"/>
            <w:tcBorders>
              <w:top w:val="nil"/>
              <w:left w:val="nil"/>
              <w:bottom w:val="nil"/>
              <w:right w:val="nil"/>
            </w:tcBorders>
          </w:tcPr>
          <w:p w14:paraId="4D281612" w14:textId="77777777" w:rsidR="0081653F" w:rsidRDefault="0081653F" w:rsidP="005E5CA9">
            <w:pPr>
              <w:widowControl w:val="0"/>
              <w:autoSpaceDE w:val="0"/>
              <w:autoSpaceDN w:val="0"/>
              <w:adjustRightInd w:val="0"/>
              <w:rPr>
                <w:color w:val="000000"/>
                <w:szCs w:val="22"/>
                <w:lang w:val="es-ES"/>
              </w:rPr>
            </w:pPr>
            <w:r>
              <w:rPr>
                <w:color w:val="000000"/>
                <w:szCs w:val="22"/>
                <w:lang w:val="es-ES"/>
              </w:rPr>
              <w:t>PB</w:t>
            </w:r>
          </w:p>
        </w:tc>
        <w:tc>
          <w:tcPr>
            <w:tcW w:w="10541" w:type="dxa"/>
            <w:tcBorders>
              <w:top w:val="nil"/>
              <w:left w:val="nil"/>
              <w:bottom w:val="nil"/>
              <w:right w:val="nil"/>
            </w:tcBorders>
          </w:tcPr>
          <w:p w14:paraId="4D281613"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Project Board</w:t>
            </w:r>
          </w:p>
        </w:tc>
      </w:tr>
      <w:tr w:rsidR="0081653F" w14:paraId="4D281617" w14:textId="77777777" w:rsidTr="0081653F">
        <w:trPr>
          <w:trHeight w:val="278"/>
        </w:trPr>
        <w:tc>
          <w:tcPr>
            <w:tcW w:w="1661" w:type="dxa"/>
            <w:tcBorders>
              <w:top w:val="nil"/>
              <w:left w:val="nil"/>
              <w:bottom w:val="nil"/>
              <w:right w:val="nil"/>
            </w:tcBorders>
          </w:tcPr>
          <w:p w14:paraId="4D281615" w14:textId="77777777" w:rsidR="0081653F" w:rsidRDefault="0081653F" w:rsidP="005E5CA9">
            <w:pPr>
              <w:widowControl w:val="0"/>
              <w:autoSpaceDE w:val="0"/>
              <w:autoSpaceDN w:val="0"/>
              <w:adjustRightInd w:val="0"/>
              <w:rPr>
                <w:color w:val="000000"/>
                <w:szCs w:val="22"/>
                <w:lang w:val="es-ES"/>
              </w:rPr>
            </w:pPr>
            <w:r>
              <w:rPr>
                <w:color w:val="000000"/>
                <w:szCs w:val="22"/>
                <w:lang w:val="es-ES"/>
              </w:rPr>
              <w:t>PCB</w:t>
            </w:r>
          </w:p>
        </w:tc>
        <w:tc>
          <w:tcPr>
            <w:tcW w:w="10541" w:type="dxa"/>
            <w:tcBorders>
              <w:top w:val="nil"/>
              <w:left w:val="nil"/>
              <w:bottom w:val="nil"/>
              <w:right w:val="nil"/>
            </w:tcBorders>
          </w:tcPr>
          <w:p w14:paraId="4D281616"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 xml:space="preserve">Polychlorinated Biphenyl </w:t>
            </w:r>
          </w:p>
        </w:tc>
      </w:tr>
      <w:tr w:rsidR="0081653F" w14:paraId="4D28161A" w14:textId="77777777" w:rsidTr="0081653F">
        <w:trPr>
          <w:trHeight w:val="278"/>
        </w:trPr>
        <w:tc>
          <w:tcPr>
            <w:tcW w:w="1661" w:type="dxa"/>
            <w:tcBorders>
              <w:top w:val="nil"/>
              <w:left w:val="nil"/>
              <w:bottom w:val="nil"/>
              <w:right w:val="nil"/>
            </w:tcBorders>
          </w:tcPr>
          <w:p w14:paraId="4D281618" w14:textId="77777777" w:rsidR="0081653F" w:rsidRDefault="0081653F" w:rsidP="005E5CA9">
            <w:pPr>
              <w:widowControl w:val="0"/>
              <w:autoSpaceDE w:val="0"/>
              <w:autoSpaceDN w:val="0"/>
              <w:adjustRightInd w:val="0"/>
              <w:rPr>
                <w:color w:val="000000"/>
                <w:szCs w:val="22"/>
                <w:lang w:val="es-ES"/>
              </w:rPr>
            </w:pPr>
            <w:r>
              <w:rPr>
                <w:color w:val="000000"/>
                <w:szCs w:val="22"/>
                <w:lang w:val="es-ES"/>
              </w:rPr>
              <w:t>PSC</w:t>
            </w:r>
          </w:p>
        </w:tc>
        <w:tc>
          <w:tcPr>
            <w:tcW w:w="10541" w:type="dxa"/>
            <w:tcBorders>
              <w:top w:val="nil"/>
              <w:left w:val="nil"/>
              <w:bottom w:val="nil"/>
              <w:right w:val="nil"/>
            </w:tcBorders>
          </w:tcPr>
          <w:p w14:paraId="4D281619"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Project Steering Committee</w:t>
            </w:r>
          </w:p>
        </w:tc>
      </w:tr>
      <w:tr w:rsidR="0081653F" w14:paraId="4D28161D" w14:textId="77777777" w:rsidTr="0081653F">
        <w:trPr>
          <w:trHeight w:val="278"/>
        </w:trPr>
        <w:tc>
          <w:tcPr>
            <w:tcW w:w="1661" w:type="dxa"/>
            <w:tcBorders>
              <w:top w:val="nil"/>
              <w:left w:val="nil"/>
              <w:bottom w:val="nil"/>
              <w:right w:val="nil"/>
            </w:tcBorders>
          </w:tcPr>
          <w:p w14:paraId="4D28161B" w14:textId="77777777" w:rsidR="0081653F" w:rsidRDefault="0081653F" w:rsidP="005E5CA9">
            <w:pPr>
              <w:widowControl w:val="0"/>
              <w:autoSpaceDE w:val="0"/>
              <w:autoSpaceDN w:val="0"/>
              <w:adjustRightInd w:val="0"/>
              <w:rPr>
                <w:color w:val="000000"/>
                <w:szCs w:val="22"/>
                <w:lang w:val="es-ES"/>
              </w:rPr>
            </w:pPr>
            <w:r>
              <w:rPr>
                <w:color w:val="000000"/>
                <w:szCs w:val="22"/>
                <w:lang w:val="es-ES"/>
              </w:rPr>
              <w:lastRenderedPageBreak/>
              <w:t>PIF</w:t>
            </w:r>
          </w:p>
        </w:tc>
        <w:tc>
          <w:tcPr>
            <w:tcW w:w="10541" w:type="dxa"/>
            <w:tcBorders>
              <w:top w:val="nil"/>
              <w:left w:val="nil"/>
              <w:bottom w:val="nil"/>
              <w:right w:val="nil"/>
            </w:tcBorders>
          </w:tcPr>
          <w:p w14:paraId="4D28161C"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Project Identification Form</w:t>
            </w:r>
          </w:p>
        </w:tc>
      </w:tr>
      <w:tr w:rsidR="0081653F" w14:paraId="4D281620" w14:textId="77777777" w:rsidTr="0081653F">
        <w:trPr>
          <w:trHeight w:val="278"/>
        </w:trPr>
        <w:tc>
          <w:tcPr>
            <w:tcW w:w="1661" w:type="dxa"/>
            <w:tcBorders>
              <w:top w:val="nil"/>
              <w:left w:val="nil"/>
              <w:bottom w:val="nil"/>
              <w:right w:val="nil"/>
            </w:tcBorders>
          </w:tcPr>
          <w:p w14:paraId="4D28161E" w14:textId="77777777" w:rsidR="0081653F" w:rsidRDefault="0081653F" w:rsidP="005E5CA9">
            <w:pPr>
              <w:widowControl w:val="0"/>
              <w:autoSpaceDE w:val="0"/>
              <w:autoSpaceDN w:val="0"/>
              <w:adjustRightInd w:val="0"/>
              <w:rPr>
                <w:color w:val="000000"/>
                <w:szCs w:val="22"/>
                <w:lang w:val="es-ES"/>
              </w:rPr>
            </w:pPr>
            <w:r>
              <w:rPr>
                <w:color w:val="000000"/>
                <w:szCs w:val="22"/>
                <w:lang w:val="es-ES"/>
              </w:rPr>
              <w:t>PIR</w:t>
            </w:r>
          </w:p>
        </w:tc>
        <w:tc>
          <w:tcPr>
            <w:tcW w:w="10541" w:type="dxa"/>
            <w:tcBorders>
              <w:top w:val="nil"/>
              <w:left w:val="nil"/>
              <w:bottom w:val="nil"/>
              <w:right w:val="nil"/>
            </w:tcBorders>
          </w:tcPr>
          <w:p w14:paraId="4D28161F"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Project Implementation Review</w:t>
            </w:r>
          </w:p>
        </w:tc>
      </w:tr>
      <w:tr w:rsidR="0081653F" w14:paraId="4D281623" w14:textId="77777777" w:rsidTr="0081653F">
        <w:trPr>
          <w:trHeight w:val="278"/>
        </w:trPr>
        <w:tc>
          <w:tcPr>
            <w:tcW w:w="1661" w:type="dxa"/>
            <w:tcBorders>
              <w:top w:val="nil"/>
              <w:left w:val="nil"/>
              <w:bottom w:val="nil"/>
              <w:right w:val="nil"/>
            </w:tcBorders>
          </w:tcPr>
          <w:p w14:paraId="4D281621" w14:textId="77777777" w:rsidR="0081653F" w:rsidRDefault="0081653F" w:rsidP="005E5CA9">
            <w:pPr>
              <w:widowControl w:val="0"/>
              <w:autoSpaceDE w:val="0"/>
              <w:autoSpaceDN w:val="0"/>
              <w:adjustRightInd w:val="0"/>
              <w:rPr>
                <w:color w:val="000000"/>
                <w:szCs w:val="22"/>
                <w:lang w:val="es-ES"/>
              </w:rPr>
            </w:pPr>
            <w:r>
              <w:rPr>
                <w:color w:val="000000"/>
                <w:szCs w:val="22"/>
                <w:lang w:val="es-ES"/>
              </w:rPr>
              <w:t>PMU</w:t>
            </w:r>
          </w:p>
        </w:tc>
        <w:tc>
          <w:tcPr>
            <w:tcW w:w="10541" w:type="dxa"/>
            <w:tcBorders>
              <w:top w:val="nil"/>
              <w:left w:val="nil"/>
              <w:bottom w:val="nil"/>
              <w:right w:val="nil"/>
            </w:tcBorders>
          </w:tcPr>
          <w:p w14:paraId="4D281622"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Project Management Unit</w:t>
            </w:r>
          </w:p>
        </w:tc>
      </w:tr>
      <w:tr w:rsidR="0081653F" w14:paraId="4D281626" w14:textId="77777777" w:rsidTr="0081653F">
        <w:trPr>
          <w:trHeight w:val="278"/>
        </w:trPr>
        <w:tc>
          <w:tcPr>
            <w:tcW w:w="1661" w:type="dxa"/>
            <w:tcBorders>
              <w:top w:val="nil"/>
              <w:left w:val="nil"/>
              <w:bottom w:val="nil"/>
              <w:right w:val="nil"/>
            </w:tcBorders>
          </w:tcPr>
          <w:p w14:paraId="4D281624" w14:textId="77777777" w:rsidR="0081653F" w:rsidRDefault="0081653F" w:rsidP="005E5CA9">
            <w:pPr>
              <w:widowControl w:val="0"/>
              <w:autoSpaceDE w:val="0"/>
              <w:autoSpaceDN w:val="0"/>
              <w:adjustRightInd w:val="0"/>
              <w:rPr>
                <w:color w:val="000000"/>
                <w:szCs w:val="22"/>
                <w:lang w:val="es-ES"/>
              </w:rPr>
            </w:pPr>
            <w:r>
              <w:rPr>
                <w:color w:val="000000"/>
                <w:szCs w:val="22"/>
                <w:lang w:val="es-ES"/>
              </w:rPr>
              <w:t>RCU</w:t>
            </w:r>
          </w:p>
        </w:tc>
        <w:tc>
          <w:tcPr>
            <w:tcW w:w="10541" w:type="dxa"/>
            <w:tcBorders>
              <w:top w:val="nil"/>
              <w:left w:val="nil"/>
              <w:bottom w:val="nil"/>
              <w:right w:val="nil"/>
            </w:tcBorders>
          </w:tcPr>
          <w:p w14:paraId="4D281625"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Regional Coordination Unit</w:t>
            </w:r>
          </w:p>
        </w:tc>
      </w:tr>
      <w:tr w:rsidR="0081653F" w14:paraId="4D281629" w14:textId="77777777" w:rsidTr="0081653F">
        <w:trPr>
          <w:trHeight w:val="278"/>
        </w:trPr>
        <w:tc>
          <w:tcPr>
            <w:tcW w:w="1661" w:type="dxa"/>
            <w:tcBorders>
              <w:top w:val="nil"/>
              <w:left w:val="nil"/>
              <w:bottom w:val="nil"/>
              <w:right w:val="nil"/>
            </w:tcBorders>
          </w:tcPr>
          <w:p w14:paraId="4D281627" w14:textId="77777777" w:rsidR="0081653F" w:rsidRDefault="0081653F" w:rsidP="005E5CA9">
            <w:pPr>
              <w:widowControl w:val="0"/>
              <w:autoSpaceDE w:val="0"/>
              <w:autoSpaceDN w:val="0"/>
              <w:adjustRightInd w:val="0"/>
              <w:rPr>
                <w:color w:val="000000"/>
                <w:szCs w:val="22"/>
                <w:lang w:val="es-ES"/>
              </w:rPr>
            </w:pPr>
            <w:r>
              <w:rPr>
                <w:color w:val="000000"/>
                <w:szCs w:val="22"/>
                <w:lang w:val="es-ES"/>
              </w:rPr>
              <w:t>RTA</w:t>
            </w:r>
          </w:p>
        </w:tc>
        <w:tc>
          <w:tcPr>
            <w:tcW w:w="10541" w:type="dxa"/>
            <w:tcBorders>
              <w:top w:val="nil"/>
              <w:left w:val="nil"/>
              <w:bottom w:val="nil"/>
              <w:right w:val="nil"/>
            </w:tcBorders>
          </w:tcPr>
          <w:p w14:paraId="4D281628"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Regional Technical Advisor</w:t>
            </w:r>
          </w:p>
        </w:tc>
      </w:tr>
      <w:tr w:rsidR="0081653F" w14:paraId="4D28162C" w14:textId="77777777" w:rsidTr="0081653F">
        <w:trPr>
          <w:trHeight w:val="278"/>
        </w:trPr>
        <w:tc>
          <w:tcPr>
            <w:tcW w:w="1661" w:type="dxa"/>
            <w:tcBorders>
              <w:top w:val="nil"/>
              <w:left w:val="nil"/>
              <w:bottom w:val="nil"/>
              <w:right w:val="nil"/>
            </w:tcBorders>
          </w:tcPr>
          <w:p w14:paraId="4D28162A" w14:textId="77777777" w:rsidR="0081653F" w:rsidRDefault="0081653F" w:rsidP="005E5CA9">
            <w:pPr>
              <w:widowControl w:val="0"/>
              <w:autoSpaceDE w:val="0"/>
              <w:autoSpaceDN w:val="0"/>
              <w:adjustRightInd w:val="0"/>
              <w:rPr>
                <w:color w:val="000000"/>
                <w:szCs w:val="22"/>
                <w:lang w:val="es-ES"/>
              </w:rPr>
            </w:pPr>
            <w:r>
              <w:rPr>
                <w:color w:val="000000"/>
                <w:szCs w:val="22"/>
                <w:lang w:val="es-ES"/>
              </w:rPr>
              <w:t>SICA</w:t>
            </w:r>
          </w:p>
        </w:tc>
        <w:tc>
          <w:tcPr>
            <w:tcW w:w="10541" w:type="dxa"/>
            <w:tcBorders>
              <w:top w:val="nil"/>
              <w:left w:val="nil"/>
              <w:bottom w:val="nil"/>
              <w:right w:val="nil"/>
            </w:tcBorders>
          </w:tcPr>
          <w:p w14:paraId="4D28162B" w14:textId="77777777" w:rsidR="0081653F" w:rsidRDefault="0081653F" w:rsidP="005E5CA9">
            <w:pPr>
              <w:widowControl w:val="0"/>
              <w:autoSpaceDE w:val="0"/>
              <w:autoSpaceDN w:val="0"/>
              <w:adjustRightInd w:val="0"/>
              <w:rPr>
                <w:color w:val="000000"/>
                <w:szCs w:val="22"/>
                <w:lang w:val="es-ES"/>
              </w:rPr>
            </w:pPr>
            <w:r>
              <w:rPr>
                <w:color w:val="000000"/>
                <w:szCs w:val="22"/>
                <w:lang w:val="es-ES"/>
              </w:rPr>
              <w:t xml:space="preserve">Sistema de la Integración Centroamericana (Central American </w:t>
            </w:r>
            <w:r w:rsidRPr="0081653F">
              <w:rPr>
                <w:color w:val="000000"/>
                <w:szCs w:val="22"/>
              </w:rPr>
              <w:t>Integration System</w:t>
            </w:r>
            <w:r>
              <w:rPr>
                <w:color w:val="000000"/>
                <w:szCs w:val="22"/>
                <w:lang w:val="es-ES"/>
              </w:rPr>
              <w:t>)</w:t>
            </w:r>
          </w:p>
        </w:tc>
      </w:tr>
      <w:tr w:rsidR="0081653F" w14:paraId="4D28162F" w14:textId="77777777" w:rsidTr="0081653F">
        <w:trPr>
          <w:trHeight w:val="278"/>
        </w:trPr>
        <w:tc>
          <w:tcPr>
            <w:tcW w:w="1661" w:type="dxa"/>
            <w:tcBorders>
              <w:top w:val="nil"/>
              <w:left w:val="nil"/>
              <w:bottom w:val="nil"/>
              <w:right w:val="nil"/>
            </w:tcBorders>
          </w:tcPr>
          <w:p w14:paraId="4D28162D" w14:textId="77777777" w:rsidR="0081653F" w:rsidRDefault="0081653F" w:rsidP="005E5CA9">
            <w:pPr>
              <w:widowControl w:val="0"/>
              <w:autoSpaceDE w:val="0"/>
              <w:autoSpaceDN w:val="0"/>
              <w:adjustRightInd w:val="0"/>
              <w:rPr>
                <w:color w:val="000000"/>
                <w:szCs w:val="22"/>
                <w:lang w:val="es-ES"/>
              </w:rPr>
            </w:pPr>
            <w:r>
              <w:rPr>
                <w:color w:val="000000"/>
                <w:szCs w:val="22"/>
                <w:lang w:val="es-ES"/>
              </w:rPr>
              <w:t>SINAC</w:t>
            </w:r>
          </w:p>
        </w:tc>
        <w:tc>
          <w:tcPr>
            <w:tcW w:w="10541" w:type="dxa"/>
            <w:tcBorders>
              <w:top w:val="nil"/>
              <w:left w:val="nil"/>
              <w:bottom w:val="nil"/>
              <w:right w:val="nil"/>
            </w:tcBorders>
          </w:tcPr>
          <w:p w14:paraId="4D28162E" w14:textId="77777777" w:rsidR="0081653F" w:rsidRDefault="0081653F" w:rsidP="005E5CA9">
            <w:pPr>
              <w:widowControl w:val="0"/>
              <w:autoSpaceDE w:val="0"/>
              <w:autoSpaceDN w:val="0"/>
              <w:adjustRightInd w:val="0"/>
              <w:rPr>
                <w:color w:val="000000"/>
                <w:szCs w:val="22"/>
                <w:lang w:val="es-ES"/>
              </w:rPr>
            </w:pPr>
            <w:r>
              <w:rPr>
                <w:color w:val="000000"/>
                <w:szCs w:val="22"/>
                <w:lang w:val="es-ES"/>
              </w:rPr>
              <w:t>Sistema Nacional de Áreas de Conservación (</w:t>
            </w:r>
            <w:r w:rsidRPr="0081653F">
              <w:rPr>
                <w:color w:val="000000"/>
                <w:szCs w:val="22"/>
              </w:rPr>
              <w:t>Conservation Areas National System</w:t>
            </w:r>
            <w:r>
              <w:rPr>
                <w:color w:val="000000"/>
                <w:szCs w:val="22"/>
                <w:lang w:val="es-ES"/>
              </w:rPr>
              <w:t>)</w:t>
            </w:r>
          </w:p>
        </w:tc>
      </w:tr>
      <w:tr w:rsidR="0081653F" w14:paraId="4D281632" w14:textId="77777777" w:rsidTr="0081653F">
        <w:trPr>
          <w:trHeight w:val="278"/>
        </w:trPr>
        <w:tc>
          <w:tcPr>
            <w:tcW w:w="1661" w:type="dxa"/>
            <w:tcBorders>
              <w:top w:val="nil"/>
              <w:left w:val="nil"/>
              <w:bottom w:val="nil"/>
              <w:right w:val="nil"/>
            </w:tcBorders>
          </w:tcPr>
          <w:p w14:paraId="4D281630" w14:textId="77777777" w:rsidR="0081653F" w:rsidRDefault="0081653F" w:rsidP="005E5CA9">
            <w:pPr>
              <w:widowControl w:val="0"/>
              <w:autoSpaceDE w:val="0"/>
              <w:autoSpaceDN w:val="0"/>
              <w:adjustRightInd w:val="0"/>
              <w:rPr>
                <w:color w:val="000000"/>
                <w:szCs w:val="22"/>
                <w:lang w:val="es-ES"/>
              </w:rPr>
            </w:pPr>
            <w:r>
              <w:rPr>
                <w:color w:val="000000"/>
                <w:szCs w:val="22"/>
                <w:lang w:val="es-ES"/>
              </w:rPr>
              <w:t>TE</w:t>
            </w:r>
          </w:p>
        </w:tc>
        <w:tc>
          <w:tcPr>
            <w:tcW w:w="10541" w:type="dxa"/>
            <w:tcBorders>
              <w:top w:val="nil"/>
              <w:left w:val="nil"/>
              <w:bottom w:val="nil"/>
              <w:right w:val="nil"/>
            </w:tcBorders>
          </w:tcPr>
          <w:p w14:paraId="4D281631" w14:textId="77777777" w:rsidR="0081653F" w:rsidRDefault="0081653F" w:rsidP="005E5CA9">
            <w:pPr>
              <w:widowControl w:val="0"/>
              <w:autoSpaceDE w:val="0"/>
              <w:autoSpaceDN w:val="0"/>
              <w:adjustRightInd w:val="0"/>
              <w:rPr>
                <w:color w:val="000000"/>
                <w:szCs w:val="22"/>
                <w:lang w:val="es-ES"/>
              </w:rPr>
            </w:pPr>
            <w:r>
              <w:rPr>
                <w:color w:val="000000"/>
                <w:szCs w:val="22"/>
                <w:lang w:val="es-ES"/>
              </w:rPr>
              <w:t>Terminal Expenses</w:t>
            </w:r>
          </w:p>
        </w:tc>
      </w:tr>
      <w:tr w:rsidR="0081653F" w14:paraId="4D281635" w14:textId="77777777" w:rsidTr="0081653F">
        <w:trPr>
          <w:trHeight w:val="278"/>
        </w:trPr>
        <w:tc>
          <w:tcPr>
            <w:tcW w:w="1661" w:type="dxa"/>
            <w:tcBorders>
              <w:top w:val="nil"/>
              <w:left w:val="nil"/>
              <w:bottom w:val="nil"/>
              <w:right w:val="nil"/>
            </w:tcBorders>
          </w:tcPr>
          <w:p w14:paraId="4D281633" w14:textId="77777777" w:rsidR="0081653F" w:rsidRDefault="0081653F" w:rsidP="005E5CA9">
            <w:pPr>
              <w:widowControl w:val="0"/>
              <w:autoSpaceDE w:val="0"/>
              <w:autoSpaceDN w:val="0"/>
              <w:adjustRightInd w:val="0"/>
              <w:rPr>
                <w:color w:val="000000"/>
                <w:szCs w:val="22"/>
                <w:lang w:val="es-ES"/>
              </w:rPr>
            </w:pPr>
            <w:r>
              <w:rPr>
                <w:color w:val="000000"/>
                <w:szCs w:val="22"/>
                <w:lang w:val="es-ES"/>
              </w:rPr>
              <w:t>TPR</w:t>
            </w:r>
          </w:p>
        </w:tc>
        <w:tc>
          <w:tcPr>
            <w:tcW w:w="10541" w:type="dxa"/>
            <w:tcBorders>
              <w:top w:val="nil"/>
              <w:left w:val="nil"/>
              <w:bottom w:val="nil"/>
              <w:right w:val="nil"/>
            </w:tcBorders>
          </w:tcPr>
          <w:p w14:paraId="4D281634"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Tripartite Project Review</w:t>
            </w:r>
          </w:p>
        </w:tc>
      </w:tr>
      <w:tr w:rsidR="0081653F" w14:paraId="4D281638" w14:textId="77777777" w:rsidTr="0081653F">
        <w:trPr>
          <w:trHeight w:val="278"/>
        </w:trPr>
        <w:tc>
          <w:tcPr>
            <w:tcW w:w="1661" w:type="dxa"/>
            <w:tcBorders>
              <w:top w:val="nil"/>
              <w:left w:val="nil"/>
              <w:bottom w:val="nil"/>
              <w:right w:val="nil"/>
            </w:tcBorders>
          </w:tcPr>
          <w:p w14:paraId="4D281636" w14:textId="77777777" w:rsidR="0081653F" w:rsidRDefault="0081653F" w:rsidP="005E5CA9">
            <w:pPr>
              <w:widowControl w:val="0"/>
              <w:autoSpaceDE w:val="0"/>
              <w:autoSpaceDN w:val="0"/>
              <w:adjustRightInd w:val="0"/>
              <w:rPr>
                <w:color w:val="000000"/>
                <w:szCs w:val="22"/>
                <w:lang w:val="es-ES"/>
              </w:rPr>
            </w:pPr>
            <w:r>
              <w:rPr>
                <w:color w:val="000000"/>
                <w:szCs w:val="22"/>
                <w:lang w:val="es-ES"/>
              </w:rPr>
              <w:t>UNDAF</w:t>
            </w:r>
          </w:p>
        </w:tc>
        <w:tc>
          <w:tcPr>
            <w:tcW w:w="10541" w:type="dxa"/>
            <w:tcBorders>
              <w:top w:val="nil"/>
              <w:left w:val="nil"/>
              <w:bottom w:val="nil"/>
              <w:right w:val="nil"/>
            </w:tcBorders>
          </w:tcPr>
          <w:p w14:paraId="4D281637"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 xml:space="preserve">United Nations Development Assistance Framework </w:t>
            </w:r>
          </w:p>
        </w:tc>
      </w:tr>
      <w:tr w:rsidR="0081653F" w14:paraId="4D28163B" w14:textId="77777777" w:rsidTr="0081653F">
        <w:trPr>
          <w:trHeight w:val="278"/>
        </w:trPr>
        <w:tc>
          <w:tcPr>
            <w:tcW w:w="1661" w:type="dxa"/>
            <w:tcBorders>
              <w:top w:val="nil"/>
              <w:left w:val="nil"/>
              <w:bottom w:val="nil"/>
              <w:right w:val="nil"/>
            </w:tcBorders>
          </w:tcPr>
          <w:p w14:paraId="4D281639" w14:textId="77777777" w:rsidR="0081653F" w:rsidRDefault="0081653F" w:rsidP="005E5CA9">
            <w:pPr>
              <w:widowControl w:val="0"/>
              <w:autoSpaceDE w:val="0"/>
              <w:autoSpaceDN w:val="0"/>
              <w:adjustRightInd w:val="0"/>
              <w:rPr>
                <w:color w:val="000000"/>
                <w:szCs w:val="22"/>
                <w:lang w:val="es-ES"/>
              </w:rPr>
            </w:pPr>
            <w:r>
              <w:rPr>
                <w:color w:val="000000"/>
                <w:szCs w:val="22"/>
                <w:lang w:val="es-ES"/>
              </w:rPr>
              <w:t>UNDP</w:t>
            </w:r>
          </w:p>
        </w:tc>
        <w:tc>
          <w:tcPr>
            <w:tcW w:w="10541" w:type="dxa"/>
            <w:tcBorders>
              <w:top w:val="nil"/>
              <w:left w:val="nil"/>
              <w:bottom w:val="nil"/>
              <w:right w:val="nil"/>
            </w:tcBorders>
          </w:tcPr>
          <w:p w14:paraId="4D28163A"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 xml:space="preserve">United Nations Development </w:t>
            </w:r>
            <w:proofErr w:type="spellStart"/>
            <w:r w:rsidRPr="0081653F">
              <w:rPr>
                <w:color w:val="000000"/>
                <w:szCs w:val="22"/>
              </w:rPr>
              <w:t>Programme</w:t>
            </w:r>
            <w:proofErr w:type="spellEnd"/>
          </w:p>
        </w:tc>
      </w:tr>
      <w:tr w:rsidR="0081653F" w14:paraId="4D28163E" w14:textId="77777777" w:rsidTr="0081653F">
        <w:trPr>
          <w:trHeight w:val="278"/>
        </w:trPr>
        <w:tc>
          <w:tcPr>
            <w:tcW w:w="1661" w:type="dxa"/>
            <w:tcBorders>
              <w:top w:val="nil"/>
              <w:left w:val="nil"/>
              <w:bottom w:val="nil"/>
              <w:right w:val="nil"/>
            </w:tcBorders>
          </w:tcPr>
          <w:p w14:paraId="4D28163C" w14:textId="77777777" w:rsidR="0081653F" w:rsidRDefault="0081653F" w:rsidP="005E5CA9">
            <w:pPr>
              <w:widowControl w:val="0"/>
              <w:autoSpaceDE w:val="0"/>
              <w:autoSpaceDN w:val="0"/>
              <w:adjustRightInd w:val="0"/>
              <w:rPr>
                <w:color w:val="000000"/>
                <w:szCs w:val="22"/>
                <w:lang w:val="es-ES"/>
              </w:rPr>
            </w:pPr>
            <w:r>
              <w:rPr>
                <w:color w:val="000000"/>
                <w:szCs w:val="22"/>
                <w:lang w:val="es-ES"/>
              </w:rPr>
              <w:t>UNS</w:t>
            </w:r>
          </w:p>
        </w:tc>
        <w:tc>
          <w:tcPr>
            <w:tcW w:w="10541" w:type="dxa"/>
            <w:tcBorders>
              <w:top w:val="nil"/>
              <w:left w:val="nil"/>
              <w:bottom w:val="nil"/>
              <w:right w:val="nil"/>
            </w:tcBorders>
          </w:tcPr>
          <w:p w14:paraId="4D28163D" w14:textId="77777777" w:rsidR="0081653F" w:rsidRPr="0081653F" w:rsidRDefault="0081653F" w:rsidP="005E5CA9">
            <w:pPr>
              <w:widowControl w:val="0"/>
              <w:autoSpaceDE w:val="0"/>
              <w:autoSpaceDN w:val="0"/>
              <w:adjustRightInd w:val="0"/>
              <w:rPr>
                <w:color w:val="000000"/>
                <w:szCs w:val="22"/>
              </w:rPr>
            </w:pPr>
            <w:r w:rsidRPr="0081653F">
              <w:rPr>
                <w:color w:val="000000"/>
                <w:szCs w:val="22"/>
              </w:rPr>
              <w:t>United Nations System</w:t>
            </w:r>
          </w:p>
        </w:tc>
      </w:tr>
    </w:tbl>
    <w:p w14:paraId="4D28163F" w14:textId="77777777" w:rsidR="000C44C5" w:rsidRPr="00422E02" w:rsidRDefault="000C44C5" w:rsidP="00422E02">
      <w:pPr>
        <w:rPr>
          <w:szCs w:val="22"/>
        </w:rPr>
        <w:sectPr w:rsidR="000C44C5" w:rsidRPr="00422E02" w:rsidSect="005E2411">
          <w:footerReference w:type="even" r:id="rId14"/>
          <w:footerReference w:type="default" r:id="rId15"/>
          <w:pgSz w:w="12240" w:h="15840" w:code="1"/>
          <w:pgMar w:top="1152" w:right="1296" w:bottom="1152" w:left="1296" w:header="576" w:footer="576" w:gutter="0"/>
          <w:cols w:space="720"/>
          <w:docGrid w:linePitch="360"/>
        </w:sectPr>
      </w:pPr>
    </w:p>
    <w:p w14:paraId="4D281640" w14:textId="77777777" w:rsidR="00CA672C" w:rsidRPr="00422E02" w:rsidRDefault="000F527F" w:rsidP="002B5E69">
      <w:pPr>
        <w:pStyle w:val="Heading1"/>
      </w:pPr>
      <w:bookmarkStart w:id="5" w:name="_Toc374656013"/>
      <w:r w:rsidRPr="00422E02">
        <w:lastRenderedPageBreak/>
        <w:t xml:space="preserve">PART I </w:t>
      </w:r>
      <w:r w:rsidR="00000C84" w:rsidRPr="00422E02">
        <w:t>- PROJECT</w:t>
      </w:r>
      <w:bookmarkStart w:id="6" w:name="projsum"/>
      <w:bookmarkEnd w:id="5"/>
      <w:bookmarkEnd w:id="6"/>
    </w:p>
    <w:p w14:paraId="4D281641" w14:textId="77777777" w:rsidR="00CA672C" w:rsidRPr="00422E02" w:rsidRDefault="005E2411" w:rsidP="002B5E69">
      <w:pPr>
        <w:pStyle w:val="Heading1"/>
      </w:pPr>
      <w:bookmarkStart w:id="7" w:name="_Toc374656014"/>
      <w:r>
        <w:t>A</w:t>
      </w:r>
      <w:r>
        <w:tab/>
      </w:r>
      <w:r w:rsidR="000F527F" w:rsidRPr="00422E02">
        <w:t>Project Summary</w:t>
      </w:r>
      <w:bookmarkEnd w:id="7"/>
    </w:p>
    <w:p w14:paraId="4D281642" w14:textId="77777777" w:rsidR="00CA672C" w:rsidRPr="00927DB1" w:rsidRDefault="00CF37BB" w:rsidP="00271F0E">
      <w:pPr>
        <w:pStyle w:val="Heading2"/>
        <w:spacing w:before="240"/>
        <w:jc w:val="both"/>
      </w:pPr>
      <w:bookmarkStart w:id="8" w:name="_Toc374656015"/>
      <w:r w:rsidRPr="00927DB1">
        <w:t>A.1</w:t>
      </w:r>
      <w:r w:rsidR="002A2862" w:rsidRPr="00927DB1">
        <w:t>Project Rationale, Objectives, Outcomes/Outputs, and Activities</w:t>
      </w:r>
      <w:bookmarkEnd w:id="8"/>
    </w:p>
    <w:p w14:paraId="4D281643" w14:textId="77777777" w:rsidR="006E68AA" w:rsidRPr="00422E02" w:rsidRDefault="00320DAC" w:rsidP="00271F0E">
      <w:pPr>
        <w:pStyle w:val="Footer"/>
        <w:numPr>
          <w:ilvl w:val="0"/>
          <w:numId w:val="24"/>
        </w:numPr>
        <w:tabs>
          <w:tab w:val="clear" w:pos="4320"/>
          <w:tab w:val="clear" w:pos="8640"/>
        </w:tabs>
        <w:spacing w:before="120" w:after="120"/>
        <w:ind w:left="0" w:firstLine="0"/>
        <w:jc w:val="both"/>
        <w:rPr>
          <w:noProof/>
          <w:szCs w:val="22"/>
        </w:rPr>
      </w:pPr>
      <w:r>
        <w:rPr>
          <w:noProof/>
          <w:szCs w:val="22"/>
        </w:rPr>
        <w:t>Costa Rica</w:t>
      </w:r>
      <w:r w:rsidR="006E68AA" w:rsidRPr="00422E02">
        <w:rPr>
          <w:noProof/>
          <w:szCs w:val="22"/>
        </w:rPr>
        <w:t xml:space="preserve"> completed its National Capacity Self-Assessment (NCSA) in 2007, the final report of which included a prioritization of capacity development actions by </w:t>
      </w:r>
      <w:r w:rsidR="00601B20">
        <w:rPr>
          <w:noProof/>
          <w:szCs w:val="22"/>
        </w:rPr>
        <w:t xml:space="preserve">GEF </w:t>
      </w:r>
      <w:r w:rsidR="006E68AA" w:rsidRPr="00422E02">
        <w:rPr>
          <w:noProof/>
          <w:szCs w:val="22"/>
        </w:rPr>
        <w:t xml:space="preserve">focal area </w:t>
      </w:r>
      <w:r w:rsidR="00601B20">
        <w:rPr>
          <w:noProof/>
          <w:szCs w:val="22"/>
        </w:rPr>
        <w:t>as defined by the three Rio Conventions, as well as those capacity development needs that cut across the three self-same Conventions</w:t>
      </w:r>
      <w:r w:rsidR="001A50BA">
        <w:rPr>
          <w:noProof/>
          <w:szCs w:val="22"/>
        </w:rPr>
        <w:t xml:space="preserve">.  </w:t>
      </w:r>
      <w:r w:rsidR="00601B20">
        <w:rPr>
          <w:noProof/>
          <w:szCs w:val="22"/>
        </w:rPr>
        <w:t xml:space="preserve">Inparticular, </w:t>
      </w:r>
      <w:r>
        <w:rPr>
          <w:noProof/>
          <w:szCs w:val="22"/>
        </w:rPr>
        <w:t>Costa Rica</w:t>
      </w:r>
      <w:r w:rsidR="003401B6">
        <w:rPr>
          <w:noProof/>
          <w:szCs w:val="22"/>
        </w:rPr>
        <w:t>prioritized</w:t>
      </w:r>
      <w:r w:rsidR="006E68AA" w:rsidRPr="00422E02">
        <w:rPr>
          <w:noProof/>
          <w:szCs w:val="22"/>
        </w:rPr>
        <w:t xml:space="preserve"> the strengthening of </w:t>
      </w:r>
      <w:r w:rsidR="00601B20">
        <w:rPr>
          <w:noProof/>
          <w:szCs w:val="22"/>
        </w:rPr>
        <w:t>national</w:t>
      </w:r>
      <w:r w:rsidR="006E68AA" w:rsidRPr="00422E02">
        <w:rPr>
          <w:noProof/>
          <w:szCs w:val="22"/>
        </w:rPr>
        <w:t xml:space="preserve"> organizational capacities </w:t>
      </w:r>
      <w:r w:rsidR="003401B6">
        <w:rPr>
          <w:noProof/>
          <w:szCs w:val="22"/>
        </w:rPr>
        <w:t>necessary towards having a better understanding of how to more effectively implement the three Rio Conventions and other multilateral environmental agreements (MEAs) within the framework of their existing national legislation</w:t>
      </w:r>
      <w:r w:rsidR="001A50BA">
        <w:rPr>
          <w:noProof/>
          <w:szCs w:val="22"/>
        </w:rPr>
        <w:t xml:space="preserve">.  </w:t>
      </w:r>
      <w:r w:rsidR="003401B6">
        <w:rPr>
          <w:noProof/>
          <w:szCs w:val="22"/>
        </w:rPr>
        <w:t>Recommended a</w:t>
      </w:r>
      <w:r w:rsidR="006E68AA" w:rsidRPr="00422E02">
        <w:rPr>
          <w:noProof/>
          <w:szCs w:val="22"/>
        </w:rPr>
        <w:t>ctivities included better training and sensitization of government decision-makers responsible for rule-making and enforcement, as well as strengthening inter-agency cooperation for improved planning of environmentally sound and sustainable development</w:t>
      </w:r>
      <w:r w:rsidR="001A50BA">
        <w:rPr>
          <w:noProof/>
          <w:szCs w:val="22"/>
        </w:rPr>
        <w:t xml:space="preserve">.  </w:t>
      </w:r>
    </w:p>
    <w:p w14:paraId="4D281644" w14:textId="77777777" w:rsidR="003401B6" w:rsidRDefault="003401B6" w:rsidP="00271F0E">
      <w:pPr>
        <w:pStyle w:val="Footer"/>
        <w:numPr>
          <w:ilvl w:val="0"/>
          <w:numId w:val="24"/>
        </w:numPr>
        <w:tabs>
          <w:tab w:val="clear" w:pos="4320"/>
          <w:tab w:val="clear" w:pos="8640"/>
        </w:tabs>
        <w:spacing w:after="120"/>
        <w:ind w:left="0" w:firstLine="0"/>
        <w:jc w:val="both"/>
        <w:rPr>
          <w:szCs w:val="22"/>
        </w:rPr>
      </w:pPr>
      <w:r w:rsidRPr="003401B6">
        <w:rPr>
          <w:noProof/>
          <w:szCs w:val="22"/>
        </w:rPr>
        <w:t xml:space="preserve">The rationale for this project stems from the NCSA findings that there a great number (over 30) </w:t>
      </w:r>
      <w:r w:rsidR="006E68AA" w:rsidRPr="003401B6">
        <w:rPr>
          <w:noProof/>
          <w:szCs w:val="22"/>
        </w:rPr>
        <w:t xml:space="preserve">environment laws and decrees </w:t>
      </w:r>
      <w:r w:rsidRPr="003401B6">
        <w:rPr>
          <w:noProof/>
          <w:szCs w:val="22"/>
        </w:rPr>
        <w:t xml:space="preserve">that </w:t>
      </w:r>
      <w:r w:rsidR="006E68AA" w:rsidRPr="003401B6">
        <w:rPr>
          <w:noProof/>
          <w:szCs w:val="22"/>
        </w:rPr>
        <w:t xml:space="preserve">generate much confusion, impeding </w:t>
      </w:r>
      <w:r w:rsidR="00320DAC">
        <w:rPr>
          <w:noProof/>
          <w:szCs w:val="22"/>
        </w:rPr>
        <w:t>Costa Rica</w:t>
      </w:r>
      <w:r w:rsidR="006E68AA" w:rsidRPr="003401B6">
        <w:rPr>
          <w:noProof/>
          <w:szCs w:val="22"/>
        </w:rPr>
        <w:t>’s ability to effectively comply with Convention objectives</w:t>
      </w:r>
      <w:r w:rsidR="001A50BA">
        <w:rPr>
          <w:noProof/>
          <w:szCs w:val="22"/>
        </w:rPr>
        <w:t xml:space="preserve">.  </w:t>
      </w:r>
      <w:r w:rsidRPr="003401B6">
        <w:rPr>
          <w:noProof/>
          <w:szCs w:val="22"/>
        </w:rPr>
        <w:t>As a result, none of these legal instruments are effectively implemented or enforced, and in certain cases work against each other</w:t>
      </w:r>
      <w:r w:rsidR="001A50BA">
        <w:rPr>
          <w:noProof/>
          <w:szCs w:val="22"/>
        </w:rPr>
        <w:t xml:space="preserve">.  </w:t>
      </w:r>
      <w:r w:rsidRPr="003401B6">
        <w:rPr>
          <w:noProof/>
          <w:szCs w:val="22"/>
        </w:rPr>
        <w:t xml:space="preserve">This is further exacerbated by decision-makers and planners not being adequately </w:t>
      </w:r>
      <w:r w:rsidR="006E68AA" w:rsidRPr="003401B6">
        <w:rPr>
          <w:noProof/>
          <w:szCs w:val="22"/>
        </w:rPr>
        <w:t>verse</w:t>
      </w:r>
      <w:r w:rsidRPr="003401B6">
        <w:rPr>
          <w:noProof/>
          <w:szCs w:val="22"/>
        </w:rPr>
        <w:t>d on the excessive legislation</w:t>
      </w:r>
      <w:r w:rsidR="001A50BA">
        <w:rPr>
          <w:noProof/>
          <w:szCs w:val="22"/>
        </w:rPr>
        <w:t xml:space="preserve">.  </w:t>
      </w:r>
      <w:r w:rsidRPr="003401B6">
        <w:rPr>
          <w:noProof/>
          <w:szCs w:val="22"/>
        </w:rPr>
        <w:t>This is due to a variety of reasons including staff changes and insufficient training.</w:t>
      </w:r>
    </w:p>
    <w:p w14:paraId="4D281645" w14:textId="77777777" w:rsidR="006D3216" w:rsidRPr="003401B6" w:rsidRDefault="00557116" w:rsidP="00271F0E">
      <w:pPr>
        <w:pStyle w:val="Footer"/>
        <w:numPr>
          <w:ilvl w:val="0"/>
          <w:numId w:val="24"/>
        </w:numPr>
        <w:tabs>
          <w:tab w:val="clear" w:pos="4320"/>
          <w:tab w:val="clear" w:pos="8640"/>
        </w:tabs>
        <w:spacing w:after="120"/>
        <w:ind w:left="0" w:firstLine="0"/>
        <w:jc w:val="both"/>
        <w:rPr>
          <w:szCs w:val="22"/>
        </w:rPr>
      </w:pPr>
      <w:r>
        <w:rPr>
          <w:szCs w:val="22"/>
        </w:rPr>
        <w:t>This</w:t>
      </w:r>
      <w:r w:rsidR="006D3216" w:rsidRPr="003401B6">
        <w:rPr>
          <w:szCs w:val="22"/>
        </w:rPr>
        <w:t xml:space="preserve"> project</w:t>
      </w:r>
      <w:r>
        <w:rPr>
          <w:szCs w:val="22"/>
        </w:rPr>
        <w:t xml:space="preserve"> was developed under the GEF-5 Cross-Cutting Capacity Development (CCCD) Strategy to meet two complementary outcomes:  The first </w:t>
      </w:r>
      <w:proofErr w:type="spellStart"/>
      <w:r>
        <w:rPr>
          <w:szCs w:val="22"/>
        </w:rPr>
        <w:t>isObjective</w:t>
      </w:r>
      <w:proofErr w:type="spellEnd"/>
      <w:r>
        <w:rPr>
          <w:szCs w:val="22"/>
        </w:rPr>
        <w:t xml:space="preserve"> 3 of the CCCD Results Framework, which sets out </w:t>
      </w:r>
      <w:r w:rsidRPr="00557116">
        <w:rPr>
          <w:i/>
          <w:szCs w:val="22"/>
        </w:rPr>
        <w:t>to</w:t>
      </w:r>
      <w:r w:rsidR="006D3216" w:rsidRPr="00557116">
        <w:rPr>
          <w:i/>
          <w:szCs w:val="22"/>
        </w:rPr>
        <w:t xml:space="preserve"> strengthen capacities for policy and legislation development for achieving global benefits</w:t>
      </w:r>
      <w:r w:rsidR="001A50BA">
        <w:rPr>
          <w:i/>
          <w:szCs w:val="22"/>
        </w:rPr>
        <w:t xml:space="preserve">.  </w:t>
      </w:r>
      <w:r>
        <w:rPr>
          <w:szCs w:val="22"/>
        </w:rPr>
        <w:t xml:space="preserve">Objective 4 of the CCCD Results Framework complements Objective 3 by undertaking a set of capacity development activities </w:t>
      </w:r>
      <w:r w:rsidRPr="00557116">
        <w:rPr>
          <w:i/>
          <w:szCs w:val="22"/>
        </w:rPr>
        <w:t>t</w:t>
      </w:r>
      <w:r w:rsidR="006D3216" w:rsidRPr="00557116">
        <w:rPr>
          <w:i/>
          <w:szCs w:val="22"/>
        </w:rPr>
        <w:t>o strengthen capacities for management and implementation of convention guidelines</w:t>
      </w:r>
      <w:r w:rsidR="001A50BA">
        <w:rPr>
          <w:szCs w:val="22"/>
        </w:rPr>
        <w:t xml:space="preserve">.  </w:t>
      </w:r>
    </w:p>
    <w:p w14:paraId="4D281646" w14:textId="77777777" w:rsidR="009D69B9" w:rsidRPr="009D69B9" w:rsidRDefault="00D25F5B" w:rsidP="00271F0E">
      <w:pPr>
        <w:pStyle w:val="Footer"/>
        <w:numPr>
          <w:ilvl w:val="0"/>
          <w:numId w:val="24"/>
        </w:numPr>
        <w:tabs>
          <w:tab w:val="clear" w:pos="4320"/>
          <w:tab w:val="clear" w:pos="8640"/>
        </w:tabs>
        <w:spacing w:after="120"/>
        <w:ind w:left="0" w:firstLine="0"/>
        <w:jc w:val="both"/>
        <w:rPr>
          <w:noProof/>
          <w:szCs w:val="22"/>
        </w:rPr>
      </w:pPr>
      <w:r w:rsidRPr="00422E02">
        <w:t xml:space="preserve">Through a learning-by-doing process, this project will </w:t>
      </w:r>
      <w:r w:rsidR="00557116">
        <w:t xml:space="preserve">engage key decision-makers and planners, among other stakeholders, in the critical analysis of </w:t>
      </w:r>
      <w:r w:rsidR="00320DAC">
        <w:t>Costa Rica</w:t>
      </w:r>
      <w:r w:rsidR="00557116">
        <w:t>’s environmental governance</w:t>
      </w:r>
      <w:r w:rsidR="001A50BA">
        <w:t xml:space="preserve">.  </w:t>
      </w:r>
      <w:r w:rsidR="006052EB">
        <w:t>T</w:t>
      </w:r>
      <w:r w:rsidR="00557116">
        <w:t>hrough this process</w:t>
      </w:r>
      <w:r w:rsidR="006052EB">
        <w:t>,</w:t>
      </w:r>
      <w:r w:rsidR="00557116">
        <w:t xml:space="preserve"> they will collaborate and negotiate on a shared approach on better approaches to deliver global environmental benefits through improved interpretation, planning, and decision-making </w:t>
      </w:r>
      <w:r w:rsidR="006052EB">
        <w:t xml:space="preserve">on environmental and </w:t>
      </w:r>
      <w:proofErr w:type="spellStart"/>
      <w:r w:rsidR="006052EB">
        <w:t>sectoral</w:t>
      </w:r>
      <w:proofErr w:type="spellEnd"/>
      <w:r w:rsidR="006052EB">
        <w:t xml:space="preserve"> p</w:t>
      </w:r>
      <w:r w:rsidRPr="00422E02">
        <w:t xml:space="preserve">olicies, plans and </w:t>
      </w:r>
      <w:proofErr w:type="spellStart"/>
      <w:r w:rsidRPr="00422E02">
        <w:t>programmes</w:t>
      </w:r>
      <w:proofErr w:type="spellEnd"/>
      <w:r w:rsidRPr="00422E02">
        <w:t xml:space="preserve"> </w:t>
      </w:r>
      <w:r w:rsidR="006052EB">
        <w:t>from the lens of the three Rio Conventions</w:t>
      </w:r>
      <w:r w:rsidR="001A50BA">
        <w:t xml:space="preserve">.  </w:t>
      </w:r>
      <w:r w:rsidR="006052EB">
        <w:t xml:space="preserve">These capacities will be </w:t>
      </w:r>
      <w:r w:rsidRPr="00422E02">
        <w:t>institutionalize</w:t>
      </w:r>
      <w:r w:rsidR="006052EB">
        <w:t>d by the implementation of select</w:t>
      </w:r>
      <w:r w:rsidRPr="00422E02">
        <w:t xml:space="preserve"> recommendations</w:t>
      </w:r>
      <w:r w:rsidR="006052EB">
        <w:t xml:space="preserve"> that will serve to demonstrate the value of this approach through improved/reinforced </w:t>
      </w:r>
      <w:r w:rsidRPr="00422E02">
        <w:t xml:space="preserve">compliance with Rio Conventions </w:t>
      </w:r>
      <w:r w:rsidR="006052EB">
        <w:t>obligations</w:t>
      </w:r>
      <w:r w:rsidRPr="00422E02">
        <w:t>.</w:t>
      </w:r>
    </w:p>
    <w:p w14:paraId="4D281647" w14:textId="77777777" w:rsidR="00AF5634" w:rsidRDefault="00EF3F6D" w:rsidP="00271F0E">
      <w:pPr>
        <w:pStyle w:val="Footer"/>
        <w:numPr>
          <w:ilvl w:val="0"/>
          <w:numId w:val="24"/>
        </w:numPr>
        <w:tabs>
          <w:tab w:val="clear" w:pos="4320"/>
          <w:tab w:val="clear" w:pos="8640"/>
        </w:tabs>
        <w:spacing w:after="120"/>
        <w:ind w:left="0" w:firstLine="0"/>
        <w:jc w:val="both"/>
      </w:pPr>
      <w:r>
        <w:t>The p</w:t>
      </w:r>
      <w:r w:rsidR="009D69B9" w:rsidRPr="009D69B9">
        <w:t xml:space="preserve">roject is </w:t>
      </w:r>
      <w:r>
        <w:t xml:space="preserve">also </w:t>
      </w:r>
      <w:r w:rsidR="009D69B9" w:rsidRPr="009D69B9">
        <w:t xml:space="preserve">consistent with the main strategic lines of action of UNDP </w:t>
      </w:r>
      <w:r>
        <w:t xml:space="preserve">programming for </w:t>
      </w:r>
      <w:r w:rsidR="00320DAC">
        <w:t>Costa Rica</w:t>
      </w:r>
      <w:r>
        <w:t xml:space="preserve">, </w:t>
      </w:r>
      <w:r w:rsidR="00F97258">
        <w:t>specifically with respect to environmental mainstreaming, strengthening environmental sustainability, and contributing to UN Development Assistance Framework (UNDAF) outcome 4.2 to adopting a more integrated approach to environmental management</w:t>
      </w:r>
      <w:r w:rsidR="001A50BA">
        <w:t xml:space="preserve">.  </w:t>
      </w:r>
      <w:r w:rsidR="00AF5634">
        <w:t>Complementing the UNDAF outcomes, the project also conforms to the Millennium Development Goal 7 that seeks to ensure environmental sustainability</w:t>
      </w:r>
      <w:r w:rsidR="001A50BA">
        <w:t xml:space="preserve">.  </w:t>
      </w:r>
      <w:r w:rsidR="00AF5634">
        <w:t xml:space="preserve">Civil society participation is also a key feature of this project, wherein </w:t>
      </w:r>
      <w:r w:rsidR="00AF5634" w:rsidRPr="0042795F">
        <w:t>their</w:t>
      </w:r>
      <w:r w:rsidR="00AF5634">
        <w:t xml:space="preserve"> stakeholder representatives will be included in the consultative processes to ensure the relevancy, validity, and legitimacy of decision-making, and by extension the institutional sustainability of policy interventions.</w:t>
      </w:r>
    </w:p>
    <w:p w14:paraId="4D281648" w14:textId="77777777" w:rsidR="00AF5634" w:rsidRDefault="00AF1A63" w:rsidP="00271F0E">
      <w:pPr>
        <w:pStyle w:val="Footer"/>
        <w:numPr>
          <w:ilvl w:val="0"/>
          <w:numId w:val="24"/>
        </w:numPr>
        <w:tabs>
          <w:tab w:val="clear" w:pos="4320"/>
          <w:tab w:val="clear" w:pos="8640"/>
        </w:tabs>
        <w:spacing w:after="120"/>
        <w:ind w:left="0" w:firstLine="0"/>
        <w:jc w:val="both"/>
      </w:pPr>
      <w:r w:rsidRPr="009D69B9">
        <w:t>Th</w:t>
      </w:r>
      <w:r w:rsidR="00BF3BA6">
        <w:t xml:space="preserve">e design of this project takes into account the </w:t>
      </w:r>
      <w:r w:rsidR="00320DAC">
        <w:t>Costa Rica</w:t>
      </w:r>
      <w:r w:rsidR="00BF3BA6">
        <w:t>’s National Development Plan</w:t>
      </w:r>
      <w:r w:rsidR="00E156B7">
        <w:t xml:space="preserve"> (NDP)</w:t>
      </w:r>
      <w:r w:rsidR="00BF3BA6">
        <w:t>, which currently serves as the over-arching planning instrument to achieve sustainable development</w:t>
      </w:r>
      <w:r w:rsidR="001A50BA">
        <w:t xml:space="preserve">.  </w:t>
      </w:r>
      <w:r w:rsidR="00BF3BA6">
        <w:t>Within this framework, the integration of Rio Convention provisions into environment legislation and regulation through better approaches for their implementation and oversight will serve as a catalyst to implement the NDP in a way that not only meets national socio-economic priorities, but also delivers global environmental benefits</w:t>
      </w:r>
      <w:r w:rsidR="001A50BA">
        <w:t xml:space="preserve">.  </w:t>
      </w:r>
      <w:r w:rsidR="006A2DBD">
        <w:t>T</w:t>
      </w:r>
      <w:r w:rsidR="00E156B7">
        <w:t xml:space="preserve">his project </w:t>
      </w:r>
      <w:r w:rsidR="006A2DBD">
        <w:t xml:space="preserve">also complements </w:t>
      </w:r>
      <w:r w:rsidR="00E156B7">
        <w:t xml:space="preserve">the </w:t>
      </w:r>
      <w:r w:rsidRPr="009D69B9">
        <w:t>Regional Sustainable Development Framework (PARCA) developed within the cooperation scheme of the Central American Integration System</w:t>
      </w:r>
      <w:r w:rsidR="001A50BA">
        <w:t xml:space="preserve">.  </w:t>
      </w:r>
      <w:r w:rsidR="00E156B7">
        <w:t>This CCCD p</w:t>
      </w:r>
      <w:r w:rsidRPr="009D69B9">
        <w:t xml:space="preserve">roject will be closely coordinated with </w:t>
      </w:r>
      <w:r w:rsidR="00E156B7">
        <w:t xml:space="preserve">key GEF-financed projects, including </w:t>
      </w:r>
      <w:r w:rsidR="00320DAC">
        <w:t>Costa Rica</w:t>
      </w:r>
      <w:r w:rsidRPr="009D69B9">
        <w:t>'s work to pursue low-emission and climate-resilient development (LECRD)</w:t>
      </w:r>
      <w:r w:rsidR="00E156B7">
        <w:t>;</w:t>
      </w:r>
      <w:r w:rsidRPr="009D69B9">
        <w:t xml:space="preserve"> an</w:t>
      </w:r>
      <w:r w:rsidR="00E156B7">
        <w:t xml:space="preserve">d the UNDP/GEF project </w:t>
      </w:r>
      <w:r w:rsidRPr="009D69B9">
        <w:t xml:space="preserve">Overcoming Barriers to Sustainability of </w:t>
      </w:r>
      <w:r w:rsidR="00320DAC">
        <w:t>Costa Rica</w:t>
      </w:r>
      <w:r w:rsidRPr="009D69B9">
        <w:t>'s Protected Areas System</w:t>
      </w:r>
      <w:r w:rsidR="00E156B7">
        <w:t xml:space="preserve">, the IADB/GEF project on </w:t>
      </w:r>
      <w:r w:rsidRPr="009D69B9">
        <w:t xml:space="preserve">Integrated Management of </w:t>
      </w:r>
      <w:r w:rsidRPr="009D69B9">
        <w:lastRenderedPageBreak/>
        <w:t>Marine and Coastal Resources in Puntaren</w:t>
      </w:r>
      <w:r w:rsidR="00E156B7">
        <w:t xml:space="preserve">as, and the UNDP/GEF project </w:t>
      </w:r>
      <w:r w:rsidRPr="009D69B9">
        <w:t xml:space="preserve">Consolidating </w:t>
      </w:r>
      <w:r w:rsidR="00320DAC">
        <w:t>Costa Rica</w:t>
      </w:r>
      <w:r w:rsidR="00E156B7">
        <w:t>’s Marine Protected Areas</w:t>
      </w:r>
      <w:r w:rsidRPr="009D69B9">
        <w:t xml:space="preserve"> currently under implementation.</w:t>
      </w:r>
    </w:p>
    <w:p w14:paraId="4D281649" w14:textId="77777777" w:rsidR="00E156B7" w:rsidRDefault="009D69B9" w:rsidP="00271F0E">
      <w:pPr>
        <w:pStyle w:val="Footer"/>
        <w:numPr>
          <w:ilvl w:val="0"/>
          <w:numId w:val="24"/>
        </w:numPr>
        <w:tabs>
          <w:tab w:val="clear" w:pos="4320"/>
          <w:tab w:val="clear" w:pos="8640"/>
        </w:tabs>
        <w:spacing w:after="120"/>
        <w:ind w:left="0" w:firstLine="0"/>
        <w:jc w:val="both"/>
      </w:pPr>
      <w:r w:rsidRPr="009D69B9">
        <w:t xml:space="preserve">The project will be </w:t>
      </w:r>
      <w:r w:rsidR="00F97258">
        <w:t xml:space="preserve">nationally executed by the Ministry of Environment and Energy (MINAE) in accordance to agreed policies and procedures between the </w:t>
      </w:r>
      <w:r w:rsidRPr="009D69B9">
        <w:t xml:space="preserve">Government of </w:t>
      </w:r>
      <w:r w:rsidR="00320DAC">
        <w:t>Costa Rica</w:t>
      </w:r>
      <w:r w:rsidRPr="009D69B9">
        <w:t xml:space="preserve"> and UNDP</w:t>
      </w:r>
      <w:r w:rsidR="001A50BA">
        <w:t xml:space="preserve">.  </w:t>
      </w:r>
      <w:r w:rsidR="0027561C">
        <w:t>With the support of UNDP, MINAE</w:t>
      </w:r>
      <w:r w:rsidRPr="009D69B9">
        <w:t xml:space="preserve"> will establish the necessary planning and management mechanisms </w:t>
      </w:r>
      <w:r w:rsidR="0027561C">
        <w:t xml:space="preserve">and facilitate government decision-making to catalyze implementation of project activities and timely delivery of </w:t>
      </w:r>
      <w:r w:rsidRPr="009D69B9">
        <w:t>project outputs</w:t>
      </w:r>
      <w:r w:rsidR="001A50BA">
        <w:t xml:space="preserve">.  </w:t>
      </w:r>
      <w:r w:rsidRPr="009D69B9">
        <w:t xml:space="preserve">The project </w:t>
      </w:r>
      <w:r w:rsidR="0027561C">
        <w:t xml:space="preserve">was designed to be complementary to other related projects under implementation in </w:t>
      </w:r>
      <w:r w:rsidR="00320DAC">
        <w:t>Costa Rica</w:t>
      </w:r>
      <w:r w:rsidR="0027561C">
        <w:t>, including those supported by the GEF</w:t>
      </w:r>
      <w:r w:rsidR="001A50BA">
        <w:t xml:space="preserve">.  </w:t>
      </w:r>
      <w:r w:rsidR="0027561C">
        <w:t>Given these, careful attention will be given to coordinating project activities in such a way that activities are mutually supportive and opportunities capitalized to realize synergies and cost-effectiveness.</w:t>
      </w:r>
    </w:p>
    <w:p w14:paraId="4D28164A" w14:textId="77777777" w:rsidR="00D33644" w:rsidRDefault="00E156B7" w:rsidP="00271F0E">
      <w:pPr>
        <w:pStyle w:val="Footer"/>
        <w:numPr>
          <w:ilvl w:val="0"/>
          <w:numId w:val="24"/>
        </w:numPr>
        <w:tabs>
          <w:tab w:val="clear" w:pos="4320"/>
          <w:tab w:val="clear" w:pos="8640"/>
        </w:tabs>
        <w:spacing w:after="120"/>
        <w:ind w:left="0" w:firstLine="0"/>
        <w:jc w:val="both"/>
      </w:pPr>
      <w:r>
        <w:t>This project is particularly innovative in that it does not seek to develop or revise any new environmental laws or decrees</w:t>
      </w:r>
      <w:r w:rsidR="001A50BA">
        <w:t xml:space="preserve">.  </w:t>
      </w:r>
      <w:r w:rsidR="00870233">
        <w:t>In of themselves, these legal instruments are not necessarily weak, and given their large number (over 30)</w:t>
      </w:r>
      <w:r w:rsidR="00870233">
        <w:rPr>
          <w:rStyle w:val="FootnoteReference"/>
        </w:rPr>
        <w:footnoteReference w:id="1"/>
      </w:r>
      <w:r w:rsidR="00870233">
        <w:t xml:space="preserve"> there is a general consensus in </w:t>
      </w:r>
      <w:r w:rsidR="00320DAC">
        <w:t>Costa </w:t>
      </w:r>
      <w:proofErr w:type="spellStart"/>
      <w:r w:rsidR="00320DAC">
        <w:t>Rica</w:t>
      </w:r>
      <w:r w:rsidR="00870233">
        <w:t>that</w:t>
      </w:r>
      <w:proofErr w:type="spellEnd"/>
      <w:r w:rsidR="00870233">
        <w:t xml:space="preserve"> no new instruments are needed</w:t>
      </w:r>
      <w:r w:rsidR="001A50BA">
        <w:t xml:space="preserve">.  </w:t>
      </w:r>
      <w:r>
        <w:t xml:space="preserve">Instead, this project will target capacity development activities to key decision-makers, planners, and their potential staff replacements on how to better implement </w:t>
      </w:r>
      <w:r w:rsidR="00236302">
        <w:t xml:space="preserve">(and amend as appropriate) </w:t>
      </w:r>
      <w:r>
        <w:t xml:space="preserve">the current set of environmental </w:t>
      </w:r>
      <w:r w:rsidR="00D33644">
        <w:t>legal instrument</w:t>
      </w:r>
      <w:r w:rsidR="00236302">
        <w:t>s</w:t>
      </w:r>
      <w:r w:rsidR="00D33644">
        <w:t xml:space="preserve"> to meet national and global environmental priorities</w:t>
      </w:r>
      <w:r w:rsidR="001A50BA">
        <w:t xml:space="preserve">.  </w:t>
      </w:r>
      <w:r w:rsidR="00D33644">
        <w:t>This will necessarily call for a re-visiting of how to improve existing consultation and coordination mechanisms, and not create any new ones, taking into account the lessons learned and reality that there simply is no “institutional space” or absorptive capacity for new and additional responsibilities</w:t>
      </w:r>
      <w:r w:rsidR="001A50BA">
        <w:t xml:space="preserve">.  </w:t>
      </w:r>
      <w:r w:rsidR="00D33644">
        <w:t>This approach is indeed counter-intuitive in that the traditional logic behind mainstreaming is an inherent weakness of the policy and legal framework</w:t>
      </w:r>
      <w:r w:rsidR="001A50BA">
        <w:t xml:space="preserve">.  </w:t>
      </w:r>
      <w:r w:rsidR="00D33644">
        <w:t xml:space="preserve">With a long history of environmental and conservation successes, this is not the case for </w:t>
      </w:r>
      <w:r w:rsidR="00320DAC">
        <w:t>Costa Rica</w:t>
      </w:r>
      <w:r w:rsidR="00D33644">
        <w:t>, and this project is intended to “push the envelope” by demonstrating a new and transformative approach to meeting MEA obligations.</w:t>
      </w:r>
    </w:p>
    <w:p w14:paraId="4D28164B" w14:textId="77777777" w:rsidR="00CB7DDE" w:rsidRDefault="007678F9" w:rsidP="00271F0E">
      <w:pPr>
        <w:pStyle w:val="Footer"/>
        <w:numPr>
          <w:ilvl w:val="0"/>
          <w:numId w:val="24"/>
        </w:numPr>
        <w:tabs>
          <w:tab w:val="clear" w:pos="4320"/>
          <w:tab w:val="clear" w:pos="8640"/>
        </w:tabs>
        <w:spacing w:after="120"/>
        <w:ind w:left="0" w:firstLine="0"/>
        <w:jc w:val="both"/>
      </w:pPr>
      <w:r>
        <w:t xml:space="preserve">Towards meeting the above-mentioned outcomes, the </w:t>
      </w:r>
      <w:r w:rsidR="00D33644">
        <w:t>objective</w:t>
      </w:r>
      <w:r w:rsidR="00D33644" w:rsidRPr="00D33644">
        <w:t xml:space="preserve"> of this </w:t>
      </w:r>
      <w:r>
        <w:t xml:space="preserve">targeted cross-cutting capacity development project is: </w:t>
      </w:r>
      <w:proofErr w:type="spellStart"/>
      <w:r>
        <w:t>Tostrengthen</w:t>
      </w:r>
      <w:proofErr w:type="spellEnd"/>
      <w:r>
        <w:t xml:space="preserve"> technical and institutional capacities for more effective decision-making to meet MEA objectives with </w:t>
      </w:r>
      <w:r w:rsidR="00320DAC">
        <w:t>Costa Rica</w:t>
      </w:r>
      <w:r>
        <w:t>’s existing environmental legislative framework</w:t>
      </w:r>
      <w:r w:rsidR="001A50BA">
        <w:t xml:space="preserve">.  </w:t>
      </w:r>
      <w:r>
        <w:t>This objective will be met by three coordinated project components:  Component A sets out to assess and strengthen existing consultative and decision-making structures and mechanisms to make more effective and integrated decision on the global environment</w:t>
      </w:r>
      <w:r w:rsidR="001A50BA">
        <w:t xml:space="preserve">.  </w:t>
      </w:r>
      <w:r>
        <w:t xml:space="preserve">Component B is structured as a set of learn-by-doing formulation of legislative </w:t>
      </w:r>
      <w:r w:rsidR="00937FCA">
        <w:t xml:space="preserve">responses and </w:t>
      </w:r>
      <w:r>
        <w:t>amendments to</w:t>
      </w:r>
      <w:r w:rsidR="00CB7DDE">
        <w:t xml:space="preserve"> integrate Rio Convention provisions as well as to design best practices for enforcing current environmental legal instruments to deliver global environmental benefits</w:t>
      </w:r>
      <w:r w:rsidR="001A50BA">
        <w:t xml:space="preserve">.  </w:t>
      </w:r>
      <w:r w:rsidR="00CB7DDE">
        <w:t>Component C comprises a broader set of capacity development activities that serve to reinforce the resilience and institutional sustainability of project outcomes</w:t>
      </w:r>
      <w:r w:rsidR="001A50BA">
        <w:t xml:space="preserve">.  </w:t>
      </w:r>
      <w:r w:rsidR="00CB7DDE">
        <w:t xml:space="preserve">This includes the design and implementation of a comprehensive training </w:t>
      </w:r>
      <w:proofErr w:type="spellStart"/>
      <w:r w:rsidR="00CB7DDE">
        <w:t>programme</w:t>
      </w:r>
      <w:proofErr w:type="spellEnd"/>
      <w:r w:rsidR="00CB7DDE">
        <w:t xml:space="preserve"> and public awareness campaign targeted to technical staff, decision-makers, and key conservation and development practitioners.</w:t>
      </w:r>
    </w:p>
    <w:p w14:paraId="4D28164C" w14:textId="77777777" w:rsidR="00C83342" w:rsidRPr="00422E02" w:rsidRDefault="004C48EF" w:rsidP="00271F0E">
      <w:pPr>
        <w:pStyle w:val="Footer"/>
        <w:numPr>
          <w:ilvl w:val="0"/>
          <w:numId w:val="24"/>
        </w:numPr>
        <w:tabs>
          <w:tab w:val="clear" w:pos="4320"/>
          <w:tab w:val="clear" w:pos="8640"/>
        </w:tabs>
        <w:spacing w:after="120"/>
        <w:ind w:left="0" w:firstLine="0"/>
        <w:jc w:val="both"/>
      </w:pPr>
      <w:r w:rsidRPr="00422E02">
        <w:t>The project will take</w:t>
      </w:r>
      <w:r w:rsidR="000F527F" w:rsidRPr="00422E02">
        <w:t xml:space="preserve"> an adaptive collaborative </w:t>
      </w:r>
      <w:r w:rsidR="00615122" w:rsidRPr="00422E02">
        <w:t xml:space="preserve">management </w:t>
      </w:r>
      <w:r w:rsidR="00A5141A" w:rsidRPr="00422E02">
        <w:t xml:space="preserve">(ACM) </w:t>
      </w:r>
      <w:r w:rsidR="000F527F" w:rsidRPr="00422E02">
        <w:t xml:space="preserve">approach to </w:t>
      </w:r>
      <w:r w:rsidR="00A5141A" w:rsidRPr="00422E02">
        <w:t>implementation</w:t>
      </w:r>
      <w:r w:rsidRPr="00422E02">
        <w:t xml:space="preserve">, which </w:t>
      </w:r>
      <w:r w:rsidR="004E4C66" w:rsidRPr="00422E02">
        <w:t xml:space="preserve">calls for </w:t>
      </w:r>
      <w:r w:rsidR="0036482D" w:rsidRPr="00422E02">
        <w:t>stakeholders</w:t>
      </w:r>
      <w:r w:rsidR="004E4C66" w:rsidRPr="00422E02">
        <w:t xml:space="preserve"> to</w:t>
      </w:r>
      <w:r w:rsidR="0036482D" w:rsidRPr="00422E02">
        <w:t xml:space="preserve"> take an early and </w:t>
      </w:r>
      <w:r w:rsidRPr="00422E02">
        <w:t xml:space="preserve">proactive </w:t>
      </w:r>
      <w:proofErr w:type="spellStart"/>
      <w:r w:rsidR="004E4C66" w:rsidRPr="00422E02">
        <w:t>rolein</w:t>
      </w:r>
      <w:proofErr w:type="spellEnd"/>
      <w:r w:rsidR="004E4C66" w:rsidRPr="00422E02">
        <w:t xml:space="preserve"> the mainstreaming exercises, as well as to help </w:t>
      </w:r>
      <w:r w:rsidR="00A5141A" w:rsidRPr="00422E02">
        <w:t>identify and solve unexpected implementation barriers and challenges</w:t>
      </w:r>
      <w:r w:rsidR="001A50BA">
        <w:t xml:space="preserve">.  </w:t>
      </w:r>
      <w:r w:rsidR="00A5141A" w:rsidRPr="00422E02">
        <w:t xml:space="preserve">By taking an ACM approach, project activities </w:t>
      </w:r>
      <w:r w:rsidR="004E4C66" w:rsidRPr="00422E02">
        <w:t xml:space="preserve">and outputs can be more legitimately </w:t>
      </w:r>
      <w:r w:rsidR="00A5141A" w:rsidRPr="00422E02">
        <w:t>modified and adapted to maintain timely and cost-effective project performance and delivery.</w:t>
      </w:r>
    </w:p>
    <w:p w14:paraId="4D28164D" w14:textId="77777777" w:rsidR="003720F2" w:rsidRPr="00927DB1" w:rsidRDefault="00927DB1" w:rsidP="00271F0E">
      <w:pPr>
        <w:pStyle w:val="Heading2"/>
        <w:spacing w:before="240"/>
        <w:jc w:val="both"/>
      </w:pPr>
      <w:bookmarkStart w:id="9" w:name="_Toc374656016"/>
      <w:r w:rsidRPr="00927DB1">
        <w:t xml:space="preserve">A.2   </w:t>
      </w:r>
      <w:r w:rsidR="002A2862" w:rsidRPr="00927DB1">
        <w:t>Key Indicators, Assumptions, and Risks</w:t>
      </w:r>
      <w:bookmarkEnd w:id="9"/>
    </w:p>
    <w:p w14:paraId="4D28164E" w14:textId="77777777" w:rsidR="00227EE1" w:rsidRDefault="00145ACF" w:rsidP="00271F0E">
      <w:pPr>
        <w:pStyle w:val="Footer"/>
        <w:numPr>
          <w:ilvl w:val="0"/>
          <w:numId w:val="24"/>
        </w:numPr>
        <w:tabs>
          <w:tab w:val="clear" w:pos="4320"/>
          <w:tab w:val="clear" w:pos="8640"/>
        </w:tabs>
        <w:spacing w:after="120"/>
        <w:ind w:left="0" w:firstLine="0"/>
        <w:jc w:val="both"/>
      </w:pPr>
      <w:r>
        <w:t>There are a number of risks to this project, but all are relatively low</w:t>
      </w:r>
      <w:r w:rsidR="001A50BA">
        <w:t xml:space="preserve">.  </w:t>
      </w:r>
      <w:r>
        <w:t xml:space="preserve">Notwithstanding that </w:t>
      </w:r>
      <w:r w:rsidR="00320DAC">
        <w:t>Costa Rica</w:t>
      </w:r>
      <w:r>
        <w:t xml:space="preserve"> will be holding elections in early 2014, this project is designed from an apolitical stance in that it is not </w:t>
      </w:r>
      <w:r w:rsidR="000E4C5B">
        <w:t>calling for any new policy instruments, but rather supporting targeted capacity building efforts at the mid- to high-levels of government where policy interventions, not policies themselves, are being decided, and the technical staffs that will help carry these out</w:t>
      </w:r>
      <w:r w:rsidR="001A50BA">
        <w:t xml:space="preserve">.  </w:t>
      </w:r>
      <w:r w:rsidR="00265CD7">
        <w:t>P</w:t>
      </w:r>
      <w:r w:rsidR="00227EE1">
        <w:t>roject oversight is structured to engage champions that will help mobilize political support at the highest possible level</w:t>
      </w:r>
      <w:r w:rsidR="001A50BA">
        <w:t xml:space="preserve">.  </w:t>
      </w:r>
      <w:r w:rsidR="000E4C5B">
        <w:t xml:space="preserve">The value of this project also lies in building </w:t>
      </w:r>
      <w:r w:rsidR="00320DAC">
        <w:t>Costa Rica</w:t>
      </w:r>
      <w:r w:rsidR="000E4C5B">
        <w:t xml:space="preserve">’s absorptive capacity for accessing new and additional support from the international </w:t>
      </w:r>
      <w:r w:rsidR="000E4C5B">
        <w:lastRenderedPageBreak/>
        <w:t>community for advancing more complex strategies for meeting global environmental obligations under the various MEAs to which the government is a signatory.</w:t>
      </w:r>
    </w:p>
    <w:p w14:paraId="4D28164F" w14:textId="77777777" w:rsidR="00D54412" w:rsidRDefault="000E4C5B" w:rsidP="00271F0E">
      <w:pPr>
        <w:pStyle w:val="Footer"/>
        <w:numPr>
          <w:ilvl w:val="0"/>
          <w:numId w:val="24"/>
        </w:numPr>
        <w:tabs>
          <w:tab w:val="clear" w:pos="4320"/>
          <w:tab w:val="clear" w:pos="8640"/>
        </w:tabs>
        <w:spacing w:after="120"/>
        <w:ind w:left="0" w:firstLine="0"/>
        <w:jc w:val="both"/>
      </w:pPr>
      <w:r>
        <w:t>Another low risk is the i</w:t>
      </w:r>
      <w:r w:rsidR="00145ACF" w:rsidRPr="00126462">
        <w:t>nstitutional resistance to change</w:t>
      </w:r>
      <w:r w:rsidR="001A50BA">
        <w:t xml:space="preserve">.  </w:t>
      </w:r>
      <w:r>
        <w:t>T</w:t>
      </w:r>
      <w:r w:rsidR="00145ACF" w:rsidRPr="00126462">
        <w:t xml:space="preserve">here are comfort zones </w:t>
      </w:r>
      <w:r>
        <w:t>within which individuals operate and one recognizes that at times there will be an</w:t>
      </w:r>
      <w:r w:rsidR="00145ACF" w:rsidRPr="00126462">
        <w:t xml:space="preserve"> unwillingness to change the status quo</w:t>
      </w:r>
      <w:r w:rsidR="001A50BA">
        <w:t xml:space="preserve">.  </w:t>
      </w:r>
      <w:r>
        <w:t>At the extreme, this could create concerted efforts against project implementation</w:t>
      </w:r>
      <w:r w:rsidR="001A50BA">
        <w:t xml:space="preserve">.  </w:t>
      </w:r>
      <w:r>
        <w:t>This risk is low because of the careful and protracted consultations undertaken with stakeholders to develop this project</w:t>
      </w:r>
      <w:r w:rsidR="001A50BA">
        <w:t xml:space="preserve">.  </w:t>
      </w:r>
      <w:r>
        <w:t xml:space="preserve">And yet, to </w:t>
      </w:r>
      <w:r w:rsidR="00265CD7">
        <w:t xml:space="preserve">address </w:t>
      </w:r>
      <w:r>
        <w:t>future potential resistance to change, project implementation arrangements were carefully structured to ensure a transparent and adaptive collaborative management approach</w:t>
      </w:r>
      <w:r w:rsidR="00227EE1">
        <w:t>.</w:t>
      </w:r>
    </w:p>
    <w:p w14:paraId="4D281650" w14:textId="77777777" w:rsidR="00D54412" w:rsidRPr="006A5302" w:rsidRDefault="00227EE1" w:rsidP="00271F0E">
      <w:pPr>
        <w:pStyle w:val="Footer"/>
        <w:numPr>
          <w:ilvl w:val="0"/>
          <w:numId w:val="24"/>
        </w:numPr>
        <w:tabs>
          <w:tab w:val="clear" w:pos="4320"/>
          <w:tab w:val="clear" w:pos="8640"/>
        </w:tabs>
        <w:spacing w:after="120"/>
        <w:ind w:left="0" w:firstLine="0"/>
        <w:jc w:val="both"/>
      </w:pPr>
      <w:r>
        <w:t>Other low risks include the possibility insufficiency of financial resources</w:t>
      </w:r>
      <w:r w:rsidR="005915A6">
        <w:t>, lack of conceptual clarity, and institutional bureaucracy</w:t>
      </w:r>
      <w:r>
        <w:t xml:space="preserve"> to </w:t>
      </w:r>
      <w:r w:rsidR="005915A6">
        <w:t>continue key project activities post-project implementation</w:t>
      </w:r>
      <w:r w:rsidR="001A50BA">
        <w:t xml:space="preserve">.  </w:t>
      </w:r>
      <w:r w:rsidR="005915A6">
        <w:t>Th</w:t>
      </w:r>
      <w:r w:rsidR="00D44F77">
        <w:t>ese risks will be managed</w:t>
      </w:r>
      <w:r w:rsidR="005915A6">
        <w:t xml:space="preserve"> by the project’s hands-on approach by internal actors (decision-makers and planners), who themselves will agree on measured </w:t>
      </w:r>
      <w:r w:rsidR="00D44F77">
        <w:t xml:space="preserve">and incremental </w:t>
      </w:r>
      <w:r w:rsidR="005915A6">
        <w:t>modification to the existing institutional structures and mechanisms</w:t>
      </w:r>
      <w:r w:rsidR="001A50BA">
        <w:t xml:space="preserve">.  </w:t>
      </w:r>
      <w:r w:rsidR="00D44F77">
        <w:t xml:space="preserve">A key aspect to the issue of financial sustainability will be a set of activities targeted to more creative approaches to sourcing financing domestically to service the recurrent costs of legislative oversight and enforcement, while developing an adaptive strategy of accessing international donor funds through an alignment of </w:t>
      </w:r>
      <w:proofErr w:type="spellStart"/>
      <w:r w:rsidR="00D44F77">
        <w:t>programme</w:t>
      </w:r>
      <w:proofErr w:type="spellEnd"/>
      <w:r w:rsidR="00D44F77">
        <w:t xml:space="preserve"> objectives and priorities.</w:t>
      </w:r>
    </w:p>
    <w:p w14:paraId="4D281651" w14:textId="4B277B0D" w:rsidR="00D54412" w:rsidRPr="00D54412" w:rsidRDefault="00B04D0C" w:rsidP="00D54412">
      <w:pPr>
        <w:widowControl w:val="0"/>
        <w:autoSpaceDE w:val="0"/>
        <w:autoSpaceDN w:val="0"/>
        <w:adjustRightInd w:val="0"/>
        <w:spacing w:after="60"/>
        <w:rPr>
          <w:szCs w:val="22"/>
        </w:rPr>
      </w:pPr>
      <w:r>
        <w:rPr>
          <w:noProof/>
        </w:rPr>
        <mc:AlternateContent>
          <mc:Choice Requires="wps">
            <w:drawing>
              <wp:anchor distT="0" distB="0" distL="114300" distR="114300" simplePos="0" relativeHeight="251868672" behindDoc="0" locked="0" layoutInCell="1" allowOverlap="1" wp14:anchorId="4D283626" wp14:editId="377CD5EB">
                <wp:simplePos x="0" y="0"/>
                <wp:positionH relativeFrom="column">
                  <wp:posOffset>5259070</wp:posOffset>
                </wp:positionH>
                <wp:positionV relativeFrom="paragraph">
                  <wp:posOffset>191770</wp:posOffset>
                </wp:positionV>
                <wp:extent cx="447675" cy="438150"/>
                <wp:effectExtent l="57150" t="19050" r="85725" b="95250"/>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7675" cy="43815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4D28369E" w14:textId="77777777" w:rsidR="00271F0E" w:rsidRPr="0019194F" w:rsidRDefault="00271F0E" w:rsidP="00D54412">
                            <w:pPr>
                              <w:jc w:val="center"/>
                              <w:rPr>
                                <w:b/>
                                <w:color w:val="000000" w:themeColor="text1"/>
                              </w:rPr>
                            </w:pPr>
                            <w:r w:rsidRPr="0019194F">
                              <w:rPr>
                                <w:b/>
                                <w:color w:val="000000" w:themeColor="text1"/>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Oval 18" o:spid="_x0000_s1029" style="position:absolute;margin-left:414.1pt;margin-top:15.1pt;width:35.25pt;height:34.5pt;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" fillcolor="#215a69 [1640]" strokecolor="#40a7c2 [3048]">
                <v:fill color2="#3da5c1 [3016]" rotate="t" angle="180" colors="0 #2787a0;52429f #36b1d2;1 #34b3d6" focus="100%" type="gradient">
                  <o:fill v:ext="view" type="gradientUnscaled"/>
                </v:fill>
                <v:shadow on="t" color="black" opacity="22937f" origin=",.5" offset="0,.63889mm"/>
                <v:path arrowok="t"/>
                <v:textbox>
                  <w:txbxContent>
                    <w:p w14:paraId="4D28369E" w14:textId="77777777" w:rsidR="00271F0E" w:rsidRPr="0019194F" w:rsidRDefault="00271F0E" w:rsidP="00D54412">
                      <w:pPr>
                        <w:jc w:val="center"/>
                        <w:rPr>
                          <w:b/>
                          <w:color w:val="000000" w:themeColor="text1"/>
                        </w:rPr>
                      </w:pPr>
                      <w:r w:rsidRPr="0019194F">
                        <w:rPr>
                          <w:b/>
                          <w:color w:val="000000" w:themeColor="text1"/>
                        </w:rPr>
                        <w:t>3</w:t>
                      </w:r>
                    </w:p>
                  </w:txbxContent>
                </v:textbox>
              </v:oval>
            </w:pict>
          </mc:Fallback>
        </mc:AlternateContent>
      </w:r>
      <w:r>
        <w:rPr>
          <w:noProof/>
        </w:rPr>
        <mc:AlternateContent>
          <mc:Choice Requires="wps">
            <w:drawing>
              <wp:anchor distT="0" distB="0" distL="114300" distR="114300" simplePos="0" relativeHeight="251862528" behindDoc="0" locked="0" layoutInCell="1" allowOverlap="1" wp14:anchorId="4D283627" wp14:editId="498502DC">
                <wp:simplePos x="0" y="0"/>
                <wp:positionH relativeFrom="column">
                  <wp:posOffset>3739515</wp:posOffset>
                </wp:positionH>
                <wp:positionV relativeFrom="paragraph">
                  <wp:posOffset>37465</wp:posOffset>
                </wp:positionV>
                <wp:extent cx="1990725" cy="4676775"/>
                <wp:effectExtent l="57150" t="38100" r="85725" b="104775"/>
                <wp:wrapNone/>
                <wp:docPr id="3"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4676775"/>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4D28369F" w14:textId="77777777" w:rsidR="00271F0E" w:rsidRDefault="00271F0E" w:rsidP="00D54412">
                            <w:pPr>
                              <w:rPr>
                                <w:b/>
                                <w:sz w:val="18"/>
                                <w:szCs w:val="18"/>
                                <w:u w:val="single"/>
                              </w:rPr>
                            </w:pPr>
                            <w:r w:rsidRPr="00D0654E">
                              <w:rPr>
                                <w:b/>
                                <w:sz w:val="18"/>
                                <w:szCs w:val="18"/>
                                <w:u w:val="single"/>
                              </w:rPr>
                              <w:t xml:space="preserve">Technical and management capacities </w:t>
                            </w:r>
                            <w:r>
                              <w:rPr>
                                <w:b/>
                                <w:sz w:val="18"/>
                                <w:szCs w:val="18"/>
                                <w:u w:val="single"/>
                              </w:rPr>
                              <w:t>for the global environment</w:t>
                            </w:r>
                          </w:p>
                          <w:p w14:paraId="4D2836A0" w14:textId="77777777" w:rsidR="00271F0E" w:rsidRDefault="00271F0E" w:rsidP="00D54412">
                            <w:pPr>
                              <w:spacing w:line="120" w:lineRule="auto"/>
                              <w:rPr>
                                <w:sz w:val="18"/>
                                <w:szCs w:val="18"/>
                              </w:rPr>
                            </w:pPr>
                          </w:p>
                          <w:p w14:paraId="4D2836A1" w14:textId="77777777" w:rsidR="00271F0E" w:rsidRDefault="00271F0E" w:rsidP="00D54412">
                            <w:pPr>
                              <w:rPr>
                                <w:sz w:val="18"/>
                                <w:szCs w:val="18"/>
                              </w:rPr>
                            </w:pPr>
                            <w:r>
                              <w:rPr>
                                <w:sz w:val="18"/>
                                <w:szCs w:val="18"/>
                              </w:rPr>
                              <w:t xml:space="preserve">Design and implement a comprehensive training </w:t>
                            </w:r>
                            <w:proofErr w:type="spellStart"/>
                            <w:r>
                              <w:rPr>
                                <w:sz w:val="18"/>
                                <w:szCs w:val="18"/>
                              </w:rPr>
                              <w:t>programme</w:t>
                            </w:r>
                            <w:proofErr w:type="spellEnd"/>
                            <w:r>
                              <w:rPr>
                                <w:sz w:val="18"/>
                                <w:szCs w:val="18"/>
                              </w:rPr>
                              <w:t xml:space="preserve"> and public awareness campaign targeted to technical staff, decision-makers, and key practitioners.</w:t>
                            </w:r>
                          </w:p>
                          <w:p w14:paraId="4D2836A2" w14:textId="77777777" w:rsidR="00271F0E" w:rsidRDefault="00271F0E" w:rsidP="00D54412">
                            <w:pPr>
                              <w:spacing w:line="120" w:lineRule="auto"/>
                              <w:rPr>
                                <w:sz w:val="18"/>
                                <w:szCs w:val="18"/>
                              </w:rPr>
                            </w:pPr>
                          </w:p>
                          <w:p w14:paraId="4D2836A3" w14:textId="77777777" w:rsidR="00271F0E" w:rsidRDefault="00271F0E" w:rsidP="00D54412">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4D2836A4" w14:textId="77777777" w:rsidR="00271F0E" w:rsidRPr="0085057F" w:rsidRDefault="00271F0E" w:rsidP="00D54412">
                            <w:pPr>
                              <w:spacing w:line="120" w:lineRule="auto"/>
                              <w:rPr>
                                <w:sz w:val="18"/>
                                <w:szCs w:val="18"/>
                              </w:rPr>
                            </w:pPr>
                          </w:p>
                          <w:p w14:paraId="4D2836A5" w14:textId="77777777" w:rsidR="00271F0E" w:rsidRDefault="00271F0E" w:rsidP="004E4BA6">
                            <w:pPr>
                              <w:pStyle w:val="ListParagraph"/>
                              <w:numPr>
                                <w:ilvl w:val="0"/>
                                <w:numId w:val="27"/>
                              </w:numPr>
                              <w:ind w:left="180" w:hanging="180"/>
                              <w:rPr>
                                <w:sz w:val="18"/>
                                <w:szCs w:val="18"/>
                              </w:rPr>
                            </w:pPr>
                            <w:r>
                              <w:rPr>
                                <w:sz w:val="18"/>
                                <w:szCs w:val="18"/>
                              </w:rPr>
                              <w:t>Integrated electronic platform for sharing progress, best practices, and innovations to Rio Convention implementation</w:t>
                            </w:r>
                          </w:p>
                          <w:p w14:paraId="4D2836A6" w14:textId="77777777" w:rsidR="00271F0E" w:rsidRDefault="00271F0E" w:rsidP="004E4BA6">
                            <w:pPr>
                              <w:pStyle w:val="ListParagraph"/>
                              <w:numPr>
                                <w:ilvl w:val="0"/>
                                <w:numId w:val="27"/>
                              </w:numPr>
                              <w:ind w:left="180" w:hanging="180"/>
                              <w:rPr>
                                <w:sz w:val="18"/>
                                <w:szCs w:val="18"/>
                              </w:rPr>
                            </w:pPr>
                            <w:r>
                              <w:rPr>
                                <w:sz w:val="18"/>
                                <w:szCs w:val="18"/>
                              </w:rPr>
                              <w:t>Comprehensive training modules on best practices and innovations for Rio Convention implementation through mainstreamed environmental legislation</w:t>
                            </w:r>
                          </w:p>
                          <w:p w14:paraId="4D2836A7" w14:textId="77777777" w:rsidR="00271F0E" w:rsidRPr="00791944" w:rsidRDefault="00271F0E" w:rsidP="004E4BA6">
                            <w:pPr>
                              <w:pStyle w:val="ListParagraph"/>
                              <w:numPr>
                                <w:ilvl w:val="0"/>
                                <w:numId w:val="27"/>
                              </w:numPr>
                              <w:ind w:left="180" w:hanging="180"/>
                              <w:rPr>
                                <w:sz w:val="18"/>
                                <w:szCs w:val="18"/>
                              </w:rPr>
                            </w:pPr>
                            <w:r>
                              <w:rPr>
                                <w:sz w:val="18"/>
                                <w:szCs w:val="18"/>
                              </w:rPr>
                              <w:t>Communication strategy to raise stakeholder awareness on synergies between Rio Conventions and socio-economic development</w:t>
                            </w:r>
                          </w:p>
                          <w:p w14:paraId="4D2836A8" w14:textId="77777777" w:rsidR="00271F0E" w:rsidRDefault="00271F0E" w:rsidP="004E4BA6">
                            <w:pPr>
                              <w:pStyle w:val="ListParagraph"/>
                              <w:numPr>
                                <w:ilvl w:val="0"/>
                                <w:numId w:val="27"/>
                              </w:numPr>
                              <w:ind w:left="180" w:hanging="180"/>
                              <w:rPr>
                                <w:sz w:val="18"/>
                                <w:szCs w:val="18"/>
                              </w:rPr>
                            </w:pPr>
                            <w:r>
                              <w:rPr>
                                <w:sz w:val="18"/>
                                <w:szCs w:val="18"/>
                              </w:rPr>
                              <w:t>Resource mobilization strategy for replicating best mainstreaming practices</w:t>
                            </w:r>
                          </w:p>
                          <w:p w14:paraId="4D2836A9" w14:textId="77777777" w:rsidR="00271F0E" w:rsidRDefault="00271F0E" w:rsidP="004E4BA6">
                            <w:pPr>
                              <w:pStyle w:val="ListParagraph"/>
                              <w:numPr>
                                <w:ilvl w:val="0"/>
                                <w:numId w:val="27"/>
                              </w:numPr>
                              <w:ind w:left="180" w:hanging="180"/>
                              <w:rPr>
                                <w:sz w:val="18"/>
                                <w:szCs w:val="18"/>
                              </w:rPr>
                            </w:pPr>
                            <w:r>
                              <w:rPr>
                                <w:sz w:val="18"/>
                                <w:szCs w:val="18"/>
                              </w:rPr>
                              <w:t>Design and implement a pilot project to demonstrate the synergies and global environmental values of the mainstreaming exercise</w:t>
                            </w:r>
                          </w:p>
                          <w:p w14:paraId="4D2836AA" w14:textId="77777777" w:rsidR="00271F0E" w:rsidRPr="0085057F" w:rsidRDefault="00271F0E" w:rsidP="004E4BA6">
                            <w:pPr>
                              <w:pStyle w:val="ListParagraph"/>
                              <w:numPr>
                                <w:ilvl w:val="0"/>
                                <w:numId w:val="27"/>
                              </w:numPr>
                              <w:ind w:left="180" w:hanging="180"/>
                              <w:rPr>
                                <w:sz w:val="18"/>
                                <w:szCs w:val="18"/>
                              </w:rPr>
                            </w:pPr>
                            <w:r>
                              <w:rPr>
                                <w:sz w:val="18"/>
                                <w:szCs w:val="18"/>
                              </w:rPr>
                              <w:t>Public dialogues and awareness-raising on integrated MEA and national environmental legislation</w:t>
                            </w:r>
                          </w:p>
                          <w:p w14:paraId="4D2836AB" w14:textId="77777777" w:rsidR="00271F0E" w:rsidRPr="00565CDC" w:rsidRDefault="00271F0E" w:rsidP="00D54412">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2" o:spid="_x0000_s1030" type="#_x0000_t202" style="position:absolute;margin-left:294.45pt;margin-top:2.95pt;width:156.75pt;height:368.25pt;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" fillcolor="#bfb1d0 [1623]" strokecolor="#795d9b [3047]">
                <v:fill color2="#ece7f1 [503]" rotate="t" angle="180" colors="0 #c9b5e8;22938f #d9cbee;1 #f0eaf9" focus="100%" type="gradient"/>
                <v:shadow on="t" color="black" opacity="24903f" origin=",.5" offset="0,.55556mm"/>
                <v:textbox>
                  <w:txbxContent>
                    <w:p w14:paraId="4D28369F" w14:textId="77777777" w:rsidR="00271F0E" w:rsidRDefault="00271F0E" w:rsidP="00D54412">
                      <w:pPr>
                        <w:rPr>
                          <w:b/>
                          <w:sz w:val="18"/>
                          <w:szCs w:val="18"/>
                          <w:u w:val="single"/>
                        </w:rPr>
                      </w:pPr>
                      <w:r w:rsidRPr="00D0654E">
                        <w:rPr>
                          <w:b/>
                          <w:sz w:val="18"/>
                          <w:szCs w:val="18"/>
                          <w:u w:val="single"/>
                        </w:rPr>
                        <w:t xml:space="preserve">Technical and management capacities </w:t>
                      </w:r>
                      <w:r>
                        <w:rPr>
                          <w:b/>
                          <w:sz w:val="18"/>
                          <w:szCs w:val="18"/>
                          <w:u w:val="single"/>
                        </w:rPr>
                        <w:t>for the global environment</w:t>
                      </w:r>
                    </w:p>
                    <w:p w14:paraId="4D2836A0" w14:textId="77777777" w:rsidR="00271F0E" w:rsidRDefault="00271F0E" w:rsidP="00D54412">
                      <w:pPr>
                        <w:spacing w:line="120" w:lineRule="auto"/>
                        <w:rPr>
                          <w:sz w:val="18"/>
                          <w:szCs w:val="18"/>
                        </w:rPr>
                      </w:pPr>
                    </w:p>
                    <w:p w14:paraId="4D2836A1" w14:textId="77777777" w:rsidR="00271F0E" w:rsidRDefault="00271F0E" w:rsidP="00D54412">
                      <w:pPr>
                        <w:rPr>
                          <w:sz w:val="18"/>
                          <w:szCs w:val="18"/>
                        </w:rPr>
                      </w:pPr>
                      <w:r>
                        <w:rPr>
                          <w:sz w:val="18"/>
                          <w:szCs w:val="18"/>
                        </w:rPr>
                        <w:t xml:space="preserve">Design and implement a comprehensive training </w:t>
                      </w:r>
                      <w:proofErr w:type="spellStart"/>
                      <w:r>
                        <w:rPr>
                          <w:sz w:val="18"/>
                          <w:szCs w:val="18"/>
                        </w:rPr>
                        <w:t>programme</w:t>
                      </w:r>
                      <w:proofErr w:type="spellEnd"/>
                      <w:r>
                        <w:rPr>
                          <w:sz w:val="18"/>
                          <w:szCs w:val="18"/>
                        </w:rPr>
                        <w:t xml:space="preserve"> and public awareness campaign targeted to technical staff, decision-makers, and key practitioners.</w:t>
                      </w:r>
                    </w:p>
                    <w:p w14:paraId="4D2836A2" w14:textId="77777777" w:rsidR="00271F0E" w:rsidRDefault="00271F0E" w:rsidP="00D54412">
                      <w:pPr>
                        <w:spacing w:line="120" w:lineRule="auto"/>
                        <w:rPr>
                          <w:sz w:val="18"/>
                          <w:szCs w:val="18"/>
                        </w:rPr>
                      </w:pPr>
                    </w:p>
                    <w:p w14:paraId="4D2836A3" w14:textId="77777777" w:rsidR="00271F0E" w:rsidRDefault="00271F0E" w:rsidP="00D54412">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4D2836A4" w14:textId="77777777" w:rsidR="00271F0E" w:rsidRPr="0085057F" w:rsidRDefault="00271F0E" w:rsidP="00D54412">
                      <w:pPr>
                        <w:spacing w:line="120" w:lineRule="auto"/>
                        <w:rPr>
                          <w:sz w:val="18"/>
                          <w:szCs w:val="18"/>
                        </w:rPr>
                      </w:pPr>
                    </w:p>
                    <w:p w14:paraId="4D2836A5" w14:textId="77777777" w:rsidR="00271F0E" w:rsidRDefault="00271F0E" w:rsidP="004E4BA6">
                      <w:pPr>
                        <w:pStyle w:val="ListParagraph"/>
                        <w:numPr>
                          <w:ilvl w:val="0"/>
                          <w:numId w:val="27"/>
                        </w:numPr>
                        <w:ind w:left="180" w:hanging="180"/>
                        <w:rPr>
                          <w:sz w:val="18"/>
                          <w:szCs w:val="18"/>
                        </w:rPr>
                      </w:pPr>
                      <w:r>
                        <w:rPr>
                          <w:sz w:val="18"/>
                          <w:szCs w:val="18"/>
                        </w:rPr>
                        <w:t>Integrated electronic platform for sharing progress, best practices, and innovations to Rio Convention implementation</w:t>
                      </w:r>
                    </w:p>
                    <w:p w14:paraId="4D2836A6" w14:textId="77777777" w:rsidR="00271F0E" w:rsidRDefault="00271F0E" w:rsidP="004E4BA6">
                      <w:pPr>
                        <w:pStyle w:val="ListParagraph"/>
                        <w:numPr>
                          <w:ilvl w:val="0"/>
                          <w:numId w:val="27"/>
                        </w:numPr>
                        <w:ind w:left="180" w:hanging="180"/>
                        <w:rPr>
                          <w:sz w:val="18"/>
                          <w:szCs w:val="18"/>
                        </w:rPr>
                      </w:pPr>
                      <w:r>
                        <w:rPr>
                          <w:sz w:val="18"/>
                          <w:szCs w:val="18"/>
                        </w:rPr>
                        <w:t>Comprehensive training modules on best practices and innovations for Rio Convention implementation through mainstreamed environmental legislation</w:t>
                      </w:r>
                    </w:p>
                    <w:p w14:paraId="4D2836A7" w14:textId="77777777" w:rsidR="00271F0E" w:rsidRPr="00791944" w:rsidRDefault="00271F0E" w:rsidP="004E4BA6">
                      <w:pPr>
                        <w:pStyle w:val="ListParagraph"/>
                        <w:numPr>
                          <w:ilvl w:val="0"/>
                          <w:numId w:val="27"/>
                        </w:numPr>
                        <w:ind w:left="180" w:hanging="180"/>
                        <w:rPr>
                          <w:sz w:val="18"/>
                          <w:szCs w:val="18"/>
                        </w:rPr>
                      </w:pPr>
                      <w:r>
                        <w:rPr>
                          <w:sz w:val="18"/>
                          <w:szCs w:val="18"/>
                        </w:rPr>
                        <w:t>Communication strategy to raise stakeholder awareness on synergies between Rio Conventions and socio-economic development</w:t>
                      </w:r>
                    </w:p>
                    <w:p w14:paraId="4D2836A8" w14:textId="77777777" w:rsidR="00271F0E" w:rsidRDefault="00271F0E" w:rsidP="004E4BA6">
                      <w:pPr>
                        <w:pStyle w:val="ListParagraph"/>
                        <w:numPr>
                          <w:ilvl w:val="0"/>
                          <w:numId w:val="27"/>
                        </w:numPr>
                        <w:ind w:left="180" w:hanging="180"/>
                        <w:rPr>
                          <w:sz w:val="18"/>
                          <w:szCs w:val="18"/>
                        </w:rPr>
                      </w:pPr>
                      <w:r>
                        <w:rPr>
                          <w:sz w:val="18"/>
                          <w:szCs w:val="18"/>
                        </w:rPr>
                        <w:t>Resource mobilization strategy for replicating best mainstreaming practices</w:t>
                      </w:r>
                    </w:p>
                    <w:p w14:paraId="4D2836A9" w14:textId="77777777" w:rsidR="00271F0E" w:rsidRDefault="00271F0E" w:rsidP="004E4BA6">
                      <w:pPr>
                        <w:pStyle w:val="ListParagraph"/>
                        <w:numPr>
                          <w:ilvl w:val="0"/>
                          <w:numId w:val="27"/>
                        </w:numPr>
                        <w:ind w:left="180" w:hanging="180"/>
                        <w:rPr>
                          <w:sz w:val="18"/>
                          <w:szCs w:val="18"/>
                        </w:rPr>
                      </w:pPr>
                      <w:r>
                        <w:rPr>
                          <w:sz w:val="18"/>
                          <w:szCs w:val="18"/>
                        </w:rPr>
                        <w:t>Design and implement a pilot project to demonstrate the synergies and global environmental values of the mainstreaming exercise</w:t>
                      </w:r>
                    </w:p>
                    <w:p w14:paraId="4D2836AA" w14:textId="77777777" w:rsidR="00271F0E" w:rsidRPr="0085057F" w:rsidRDefault="00271F0E" w:rsidP="004E4BA6">
                      <w:pPr>
                        <w:pStyle w:val="ListParagraph"/>
                        <w:numPr>
                          <w:ilvl w:val="0"/>
                          <w:numId w:val="27"/>
                        </w:numPr>
                        <w:ind w:left="180" w:hanging="180"/>
                        <w:rPr>
                          <w:sz w:val="18"/>
                          <w:szCs w:val="18"/>
                        </w:rPr>
                      </w:pPr>
                      <w:r>
                        <w:rPr>
                          <w:sz w:val="18"/>
                          <w:szCs w:val="18"/>
                        </w:rPr>
                        <w:t>Public dialogues and awareness-raising on integrated MEA and national environmental legislation</w:t>
                      </w:r>
                    </w:p>
                    <w:p w14:paraId="4D2836AB" w14:textId="77777777" w:rsidR="00271F0E" w:rsidRPr="00565CDC" w:rsidRDefault="00271F0E" w:rsidP="00D54412">
                      <w:pPr>
                        <w:rPr>
                          <w:sz w:val="18"/>
                          <w:szCs w:val="18"/>
                        </w:rPr>
                      </w:pPr>
                    </w:p>
                  </w:txbxContent>
                </v:textbox>
              </v:shape>
            </w:pict>
          </mc:Fallback>
        </mc:AlternateContent>
      </w:r>
      <w:r>
        <w:rPr>
          <w:noProof/>
        </w:rPr>
        <mc:AlternateContent>
          <mc:Choice Requires="wps">
            <w:drawing>
              <wp:anchor distT="0" distB="0" distL="114300" distR="114300" simplePos="0" relativeHeight="251861504" behindDoc="0" locked="0" layoutInCell="1" allowOverlap="1" wp14:anchorId="4D283628" wp14:editId="183718CE">
                <wp:simplePos x="0" y="0"/>
                <wp:positionH relativeFrom="column">
                  <wp:posOffset>-23495</wp:posOffset>
                </wp:positionH>
                <wp:positionV relativeFrom="paragraph">
                  <wp:posOffset>51435</wp:posOffset>
                </wp:positionV>
                <wp:extent cx="3457575" cy="2198370"/>
                <wp:effectExtent l="57150" t="38100" r="85725" b="87630"/>
                <wp:wrapNone/>
                <wp:docPr id="9"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2198370"/>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4D2836AC" w14:textId="77777777" w:rsidR="00271F0E" w:rsidRDefault="00271F0E" w:rsidP="00D54412">
                            <w:pPr>
                              <w:rPr>
                                <w:b/>
                                <w:sz w:val="18"/>
                                <w:szCs w:val="18"/>
                                <w:u w:val="single"/>
                              </w:rPr>
                            </w:pPr>
                            <w:r w:rsidRPr="00895415">
                              <w:rPr>
                                <w:b/>
                                <w:sz w:val="18"/>
                                <w:szCs w:val="18"/>
                                <w:u w:val="single"/>
                              </w:rPr>
                              <w:t>Rio Convention provisions integrated into environmental legislation and regulation</w:t>
                            </w:r>
                          </w:p>
                          <w:p w14:paraId="4D2836AD" w14:textId="77777777" w:rsidR="00271F0E" w:rsidRDefault="00271F0E" w:rsidP="00D54412">
                            <w:pPr>
                              <w:spacing w:line="120" w:lineRule="auto"/>
                              <w:rPr>
                                <w:sz w:val="18"/>
                                <w:szCs w:val="18"/>
                              </w:rPr>
                            </w:pPr>
                          </w:p>
                          <w:p w14:paraId="4D2836AE" w14:textId="77777777" w:rsidR="00271F0E" w:rsidRDefault="00271F0E" w:rsidP="00D54412">
                            <w:pPr>
                              <w:rPr>
                                <w:b/>
                                <w:sz w:val="18"/>
                                <w:szCs w:val="18"/>
                                <w:u w:val="single"/>
                              </w:rPr>
                            </w:pPr>
                            <w:r>
                              <w:rPr>
                                <w:sz w:val="18"/>
                                <w:szCs w:val="18"/>
                              </w:rPr>
                              <w:t>Learn-by-doing formulation of legislative responses and amendments to integrate Rio Conventions as well as the design of best practices for enforcing current environmental legislation to deliver global environmental benefits</w:t>
                            </w:r>
                            <w:r w:rsidRPr="00620D0B">
                              <w:rPr>
                                <w:b/>
                                <w:sz w:val="18"/>
                                <w:szCs w:val="18"/>
                              </w:rPr>
                              <w:t>.</w:t>
                            </w:r>
                          </w:p>
                          <w:p w14:paraId="4D2836AF" w14:textId="77777777" w:rsidR="00271F0E" w:rsidRDefault="00271F0E" w:rsidP="00D54412">
                            <w:pPr>
                              <w:spacing w:line="120" w:lineRule="auto"/>
                              <w:rPr>
                                <w:sz w:val="18"/>
                                <w:szCs w:val="18"/>
                              </w:rPr>
                            </w:pPr>
                          </w:p>
                          <w:p w14:paraId="4D2836B0" w14:textId="77777777" w:rsidR="00271F0E" w:rsidRDefault="00271F0E" w:rsidP="00D54412">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4D2836B1" w14:textId="77777777" w:rsidR="00271F0E" w:rsidRDefault="00271F0E" w:rsidP="00D54412">
                            <w:pPr>
                              <w:spacing w:line="120" w:lineRule="auto"/>
                              <w:rPr>
                                <w:sz w:val="18"/>
                                <w:szCs w:val="18"/>
                              </w:rPr>
                            </w:pPr>
                          </w:p>
                          <w:p w14:paraId="4D2836B2" w14:textId="77777777" w:rsidR="00271F0E" w:rsidRDefault="00271F0E" w:rsidP="004E4BA6">
                            <w:pPr>
                              <w:pStyle w:val="ListParagraph"/>
                              <w:numPr>
                                <w:ilvl w:val="0"/>
                                <w:numId w:val="27"/>
                              </w:numPr>
                              <w:ind w:left="180" w:hanging="180"/>
                              <w:rPr>
                                <w:sz w:val="18"/>
                                <w:szCs w:val="18"/>
                              </w:rPr>
                            </w:pPr>
                            <w:r>
                              <w:rPr>
                                <w:sz w:val="18"/>
                                <w:szCs w:val="18"/>
                              </w:rPr>
                              <w:t>Comprehensive analysis of environmental legislation</w:t>
                            </w:r>
                          </w:p>
                          <w:p w14:paraId="4D2836B3" w14:textId="77777777" w:rsidR="00271F0E" w:rsidRDefault="00271F0E" w:rsidP="004E4BA6">
                            <w:pPr>
                              <w:pStyle w:val="ListParagraph"/>
                              <w:numPr>
                                <w:ilvl w:val="0"/>
                                <w:numId w:val="27"/>
                              </w:numPr>
                              <w:ind w:left="180" w:hanging="180"/>
                              <w:rPr>
                                <w:sz w:val="18"/>
                                <w:szCs w:val="18"/>
                              </w:rPr>
                            </w:pPr>
                            <w:r>
                              <w:rPr>
                                <w:sz w:val="18"/>
                                <w:szCs w:val="18"/>
                              </w:rPr>
                              <w:t>In-depth legislative review of soil and forestry laws</w:t>
                            </w:r>
                          </w:p>
                          <w:p w14:paraId="4D2836B4" w14:textId="77777777" w:rsidR="00271F0E" w:rsidRDefault="00271F0E" w:rsidP="004E4BA6">
                            <w:pPr>
                              <w:pStyle w:val="ListParagraph"/>
                              <w:numPr>
                                <w:ilvl w:val="0"/>
                                <w:numId w:val="27"/>
                              </w:numPr>
                              <w:ind w:left="180" w:hanging="180"/>
                              <w:rPr>
                                <w:sz w:val="18"/>
                                <w:szCs w:val="18"/>
                              </w:rPr>
                            </w:pPr>
                            <w:r>
                              <w:rPr>
                                <w:sz w:val="18"/>
                                <w:szCs w:val="18"/>
                              </w:rPr>
                              <w:t>Technical working groups to recommend amendments to soil and forest laws per Rio Convention obligations</w:t>
                            </w:r>
                          </w:p>
                          <w:p w14:paraId="4D2836B5" w14:textId="77777777" w:rsidR="00271F0E" w:rsidRDefault="00271F0E" w:rsidP="004E4BA6">
                            <w:pPr>
                              <w:pStyle w:val="ListParagraph"/>
                              <w:numPr>
                                <w:ilvl w:val="0"/>
                                <w:numId w:val="27"/>
                              </w:numPr>
                              <w:ind w:left="180" w:hanging="180"/>
                              <w:rPr>
                                <w:sz w:val="18"/>
                                <w:szCs w:val="18"/>
                              </w:rPr>
                            </w:pPr>
                            <w:r>
                              <w:rPr>
                                <w:sz w:val="18"/>
                                <w:szCs w:val="18"/>
                              </w:rPr>
                              <w:t>Guidelines for the coordinated oversight and enforcement of environmental legislation</w:t>
                            </w:r>
                          </w:p>
                          <w:p w14:paraId="4D2836B6" w14:textId="77777777" w:rsidR="00271F0E" w:rsidRPr="0085057F" w:rsidRDefault="00271F0E" w:rsidP="004E4BA6">
                            <w:pPr>
                              <w:pStyle w:val="ListParagraph"/>
                              <w:numPr>
                                <w:ilvl w:val="0"/>
                                <w:numId w:val="27"/>
                              </w:numPr>
                              <w:ind w:left="180" w:hanging="180"/>
                              <w:rPr>
                                <w:sz w:val="18"/>
                                <w:szCs w:val="18"/>
                              </w:rPr>
                            </w:pPr>
                            <w:r>
                              <w:rPr>
                                <w:sz w:val="18"/>
                                <w:szCs w:val="18"/>
                              </w:rPr>
                              <w:t>Strengthened monitoring and compliance for the Rio Conventions</w:t>
                            </w:r>
                          </w:p>
                          <w:p w14:paraId="4D2836B7" w14:textId="77777777" w:rsidR="00271F0E" w:rsidRPr="00D0654E" w:rsidRDefault="00271F0E" w:rsidP="00D54412">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13" o:spid="_x0000_s1031" type="#_x0000_t202" style="position:absolute;margin-left:-1.85pt;margin-top:4.05pt;width:272.25pt;height:173.1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" fillcolor="#dfa7a6 [1621]" strokecolor="#bc4542 [3045]">
                <v:fill color2="#f5e4e4 [501]" rotate="t" angle="180" colors="0 #ffa2a1;22938f #ffbebd;1 #ffe5e5" focus="100%" type="gradient"/>
                <v:shadow on="t" color="black" opacity="24903f" origin=",.5" offset="0,.55556mm"/>
                <v:textbox>
                  <w:txbxContent>
                    <w:p w14:paraId="4D2836AC" w14:textId="77777777" w:rsidR="00271F0E" w:rsidRDefault="00271F0E" w:rsidP="00D54412">
                      <w:pPr>
                        <w:rPr>
                          <w:b/>
                          <w:sz w:val="18"/>
                          <w:szCs w:val="18"/>
                          <w:u w:val="single"/>
                        </w:rPr>
                      </w:pPr>
                      <w:r w:rsidRPr="00895415">
                        <w:rPr>
                          <w:b/>
                          <w:sz w:val="18"/>
                          <w:szCs w:val="18"/>
                          <w:u w:val="single"/>
                        </w:rPr>
                        <w:t>Rio Convention provisions integrated into environmental legislation and regulation</w:t>
                      </w:r>
                    </w:p>
                    <w:p w14:paraId="4D2836AD" w14:textId="77777777" w:rsidR="00271F0E" w:rsidRDefault="00271F0E" w:rsidP="00D54412">
                      <w:pPr>
                        <w:spacing w:line="120" w:lineRule="auto"/>
                        <w:rPr>
                          <w:sz w:val="18"/>
                          <w:szCs w:val="18"/>
                        </w:rPr>
                      </w:pPr>
                    </w:p>
                    <w:p w14:paraId="4D2836AE" w14:textId="77777777" w:rsidR="00271F0E" w:rsidRDefault="00271F0E" w:rsidP="00D54412">
                      <w:pPr>
                        <w:rPr>
                          <w:b/>
                          <w:sz w:val="18"/>
                          <w:szCs w:val="18"/>
                          <w:u w:val="single"/>
                        </w:rPr>
                      </w:pPr>
                      <w:r>
                        <w:rPr>
                          <w:sz w:val="18"/>
                          <w:szCs w:val="18"/>
                        </w:rPr>
                        <w:t>Learn-by-doing formulation of legislative responses and amendments to integrate Rio Conventions as well as the design of best practices for enforcing current environmental legislation to deliver global environmental benefits</w:t>
                      </w:r>
                      <w:r w:rsidRPr="00620D0B">
                        <w:rPr>
                          <w:b/>
                          <w:sz w:val="18"/>
                          <w:szCs w:val="18"/>
                        </w:rPr>
                        <w:t>.</w:t>
                      </w:r>
                    </w:p>
                    <w:p w14:paraId="4D2836AF" w14:textId="77777777" w:rsidR="00271F0E" w:rsidRDefault="00271F0E" w:rsidP="00D54412">
                      <w:pPr>
                        <w:spacing w:line="120" w:lineRule="auto"/>
                        <w:rPr>
                          <w:sz w:val="18"/>
                          <w:szCs w:val="18"/>
                        </w:rPr>
                      </w:pPr>
                    </w:p>
                    <w:p w14:paraId="4D2836B0" w14:textId="77777777" w:rsidR="00271F0E" w:rsidRDefault="00271F0E" w:rsidP="00D54412">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4D2836B1" w14:textId="77777777" w:rsidR="00271F0E" w:rsidRDefault="00271F0E" w:rsidP="00D54412">
                      <w:pPr>
                        <w:spacing w:line="120" w:lineRule="auto"/>
                        <w:rPr>
                          <w:sz w:val="18"/>
                          <w:szCs w:val="18"/>
                        </w:rPr>
                      </w:pPr>
                    </w:p>
                    <w:p w14:paraId="4D2836B2" w14:textId="77777777" w:rsidR="00271F0E" w:rsidRDefault="00271F0E" w:rsidP="004E4BA6">
                      <w:pPr>
                        <w:pStyle w:val="ListParagraph"/>
                        <w:numPr>
                          <w:ilvl w:val="0"/>
                          <w:numId w:val="27"/>
                        </w:numPr>
                        <w:ind w:left="180" w:hanging="180"/>
                        <w:rPr>
                          <w:sz w:val="18"/>
                          <w:szCs w:val="18"/>
                        </w:rPr>
                      </w:pPr>
                      <w:r>
                        <w:rPr>
                          <w:sz w:val="18"/>
                          <w:szCs w:val="18"/>
                        </w:rPr>
                        <w:t>Comprehensive analysis of environmental legislation</w:t>
                      </w:r>
                    </w:p>
                    <w:p w14:paraId="4D2836B3" w14:textId="77777777" w:rsidR="00271F0E" w:rsidRDefault="00271F0E" w:rsidP="004E4BA6">
                      <w:pPr>
                        <w:pStyle w:val="ListParagraph"/>
                        <w:numPr>
                          <w:ilvl w:val="0"/>
                          <w:numId w:val="27"/>
                        </w:numPr>
                        <w:ind w:left="180" w:hanging="180"/>
                        <w:rPr>
                          <w:sz w:val="18"/>
                          <w:szCs w:val="18"/>
                        </w:rPr>
                      </w:pPr>
                      <w:r>
                        <w:rPr>
                          <w:sz w:val="18"/>
                          <w:szCs w:val="18"/>
                        </w:rPr>
                        <w:t>In-depth legislative review of soil and forestry laws</w:t>
                      </w:r>
                    </w:p>
                    <w:p w14:paraId="4D2836B4" w14:textId="77777777" w:rsidR="00271F0E" w:rsidRDefault="00271F0E" w:rsidP="004E4BA6">
                      <w:pPr>
                        <w:pStyle w:val="ListParagraph"/>
                        <w:numPr>
                          <w:ilvl w:val="0"/>
                          <w:numId w:val="27"/>
                        </w:numPr>
                        <w:ind w:left="180" w:hanging="180"/>
                        <w:rPr>
                          <w:sz w:val="18"/>
                          <w:szCs w:val="18"/>
                        </w:rPr>
                      </w:pPr>
                      <w:r>
                        <w:rPr>
                          <w:sz w:val="18"/>
                          <w:szCs w:val="18"/>
                        </w:rPr>
                        <w:t>Technical working groups to recommend amendments to soil and forest laws per Rio Convention obligations</w:t>
                      </w:r>
                    </w:p>
                    <w:p w14:paraId="4D2836B5" w14:textId="77777777" w:rsidR="00271F0E" w:rsidRDefault="00271F0E" w:rsidP="004E4BA6">
                      <w:pPr>
                        <w:pStyle w:val="ListParagraph"/>
                        <w:numPr>
                          <w:ilvl w:val="0"/>
                          <w:numId w:val="27"/>
                        </w:numPr>
                        <w:ind w:left="180" w:hanging="180"/>
                        <w:rPr>
                          <w:sz w:val="18"/>
                          <w:szCs w:val="18"/>
                        </w:rPr>
                      </w:pPr>
                      <w:r>
                        <w:rPr>
                          <w:sz w:val="18"/>
                          <w:szCs w:val="18"/>
                        </w:rPr>
                        <w:t>Guidelines for the coordinated oversight and enforcement of environmental legislation</w:t>
                      </w:r>
                    </w:p>
                    <w:p w14:paraId="4D2836B6" w14:textId="77777777" w:rsidR="00271F0E" w:rsidRPr="0085057F" w:rsidRDefault="00271F0E" w:rsidP="004E4BA6">
                      <w:pPr>
                        <w:pStyle w:val="ListParagraph"/>
                        <w:numPr>
                          <w:ilvl w:val="0"/>
                          <w:numId w:val="27"/>
                        </w:numPr>
                        <w:ind w:left="180" w:hanging="180"/>
                        <w:rPr>
                          <w:sz w:val="18"/>
                          <w:szCs w:val="18"/>
                        </w:rPr>
                      </w:pPr>
                      <w:r>
                        <w:rPr>
                          <w:sz w:val="18"/>
                          <w:szCs w:val="18"/>
                        </w:rPr>
                        <w:t>Strengthened monitoring and compliance for the Rio Conventions</w:t>
                      </w:r>
                    </w:p>
                    <w:p w14:paraId="4D2836B7" w14:textId="77777777" w:rsidR="00271F0E" w:rsidRPr="00D0654E" w:rsidRDefault="00271F0E" w:rsidP="00D54412">
                      <w:pPr>
                        <w:rPr>
                          <w:sz w:val="20"/>
                          <w:szCs w:val="20"/>
                        </w:rPr>
                      </w:pPr>
                    </w:p>
                  </w:txbxContent>
                </v:textbox>
              </v:shape>
            </w:pict>
          </mc:Fallback>
        </mc:AlternateContent>
      </w:r>
    </w:p>
    <w:p w14:paraId="4D281652" w14:textId="77777777" w:rsidR="00D54412" w:rsidRPr="00D54412" w:rsidRDefault="00D54412" w:rsidP="00D54412">
      <w:pPr>
        <w:widowControl w:val="0"/>
        <w:autoSpaceDE w:val="0"/>
        <w:autoSpaceDN w:val="0"/>
        <w:adjustRightInd w:val="0"/>
        <w:spacing w:after="60"/>
        <w:rPr>
          <w:szCs w:val="22"/>
        </w:rPr>
      </w:pPr>
    </w:p>
    <w:p w14:paraId="4D281653" w14:textId="77777777" w:rsidR="00D54412" w:rsidRDefault="00D54412" w:rsidP="00D54412">
      <w:pPr>
        <w:spacing w:after="60"/>
      </w:pPr>
    </w:p>
    <w:p w14:paraId="4D281654" w14:textId="37C6906A" w:rsidR="00D54412" w:rsidRDefault="00B04D0C" w:rsidP="00D54412">
      <w:pPr>
        <w:spacing w:after="60"/>
      </w:pPr>
      <w:r>
        <w:rPr>
          <w:noProof/>
        </w:rPr>
        <mc:AlternateContent>
          <mc:Choice Requires="wps">
            <w:drawing>
              <wp:anchor distT="0" distB="0" distL="114300" distR="114300" simplePos="0" relativeHeight="251869696" behindDoc="0" locked="0" layoutInCell="1" allowOverlap="1" wp14:anchorId="4D283629" wp14:editId="4A94567B">
                <wp:simplePos x="0" y="0"/>
                <wp:positionH relativeFrom="column">
                  <wp:posOffset>3435985</wp:posOffset>
                </wp:positionH>
                <wp:positionV relativeFrom="paragraph">
                  <wp:posOffset>28575</wp:posOffset>
                </wp:positionV>
                <wp:extent cx="297180" cy="1099185"/>
                <wp:effectExtent l="76200" t="19050" r="102870" b="100965"/>
                <wp:wrapNone/>
                <wp:docPr id="11"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97180" cy="1099185"/>
                        </a:xfrm>
                        <a:prstGeom prst="rightArrow">
                          <a:avLst>
                            <a:gd name="adj1" fmla="val 48630"/>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3" o:spid="_x0000_s1026" type="#_x0000_t13" style="position:absolute;margin-left:270.55pt;margin-top:2.25pt;width:23.4pt;height:86.55pt;flip:x;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" adj="7763,5548" fillcolor="#652523 [1637]" stroked="f">
                <v:fill color2="#ba4442 [3013]" rotate="t" angle="180" colors="0 #9b2d2a;52429f #cb3d3a;1 #ce3b37" focus="100%" type="gradient">
                  <o:fill v:ext="view" type="gradientUnscaled"/>
                </v:fill>
                <v:shadow on="t" color="black" opacity="22937f" origin=",.5" offset="0,.63889mm"/>
              </v:shape>
            </w:pict>
          </mc:Fallback>
        </mc:AlternateContent>
      </w:r>
    </w:p>
    <w:p w14:paraId="4D281655" w14:textId="32CF149B" w:rsidR="00D54412" w:rsidRDefault="00B04D0C" w:rsidP="00D54412">
      <w:pPr>
        <w:spacing w:after="60"/>
      </w:pPr>
      <w:r>
        <w:rPr>
          <w:noProof/>
        </w:rPr>
        <mc:AlternateContent>
          <mc:Choice Requires="wps">
            <w:drawing>
              <wp:anchor distT="0" distB="0" distL="114300" distR="114300" simplePos="0" relativeHeight="251866624" behindDoc="0" locked="0" layoutInCell="1" allowOverlap="1" wp14:anchorId="4D28362A" wp14:editId="55D3A0DD">
                <wp:simplePos x="0" y="0"/>
                <wp:positionH relativeFrom="column">
                  <wp:posOffset>2975610</wp:posOffset>
                </wp:positionH>
                <wp:positionV relativeFrom="paragraph">
                  <wp:posOffset>3175</wp:posOffset>
                </wp:positionV>
                <wp:extent cx="447675" cy="438150"/>
                <wp:effectExtent l="57150" t="19050" r="85725" b="95250"/>
                <wp:wrapNone/>
                <wp:docPr id="12"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7675" cy="43815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4D2836B8" w14:textId="77777777" w:rsidR="00271F0E" w:rsidRPr="0019194F" w:rsidRDefault="00271F0E" w:rsidP="00D54412">
                            <w:pPr>
                              <w:jc w:val="center"/>
                              <w:rPr>
                                <w:b/>
                                <w:color w:val="000000" w:themeColor="text1"/>
                              </w:rPr>
                            </w:pPr>
                            <w:r w:rsidRPr="0019194F">
                              <w:rPr>
                                <w:b/>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Oval 12" o:spid="_x0000_s1032" style="position:absolute;margin-left:234.3pt;margin-top:.25pt;width:35.25pt;height:34.5pt;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" fillcolor="#215a69 [1640]" strokecolor="#40a7c2 [3048]">
                <v:fill color2="#3da5c1 [3016]" rotate="t" angle="180" colors="0 #2787a0;52429f #36b1d2;1 #34b3d6" focus="100%" type="gradient">
                  <o:fill v:ext="view" type="gradientUnscaled"/>
                </v:fill>
                <v:shadow on="t" color="black" opacity="22937f" origin=",.5" offset="0,.63889mm"/>
                <v:path arrowok="t"/>
                <v:textbox>
                  <w:txbxContent>
                    <w:p w14:paraId="4D2836B8" w14:textId="77777777" w:rsidR="00271F0E" w:rsidRPr="0019194F" w:rsidRDefault="00271F0E" w:rsidP="00D54412">
                      <w:pPr>
                        <w:jc w:val="center"/>
                        <w:rPr>
                          <w:b/>
                          <w:color w:val="000000" w:themeColor="text1"/>
                        </w:rPr>
                      </w:pPr>
                      <w:r w:rsidRPr="0019194F">
                        <w:rPr>
                          <w:b/>
                          <w:color w:val="000000" w:themeColor="text1"/>
                        </w:rPr>
                        <w:t>2</w:t>
                      </w:r>
                    </w:p>
                  </w:txbxContent>
                </v:textbox>
              </v:oval>
            </w:pict>
          </mc:Fallback>
        </mc:AlternateContent>
      </w:r>
    </w:p>
    <w:p w14:paraId="4D281656" w14:textId="77777777" w:rsidR="00D54412" w:rsidRDefault="00D54412" w:rsidP="00D54412">
      <w:pPr>
        <w:spacing w:after="60"/>
      </w:pPr>
    </w:p>
    <w:p w14:paraId="4D281657" w14:textId="77777777" w:rsidR="00D54412" w:rsidRDefault="00D54412" w:rsidP="00D54412">
      <w:pPr>
        <w:spacing w:after="60"/>
      </w:pPr>
    </w:p>
    <w:p w14:paraId="4D281658" w14:textId="77777777" w:rsidR="00D54412" w:rsidRDefault="00D54412" w:rsidP="00D54412">
      <w:pPr>
        <w:spacing w:after="60"/>
      </w:pPr>
    </w:p>
    <w:p w14:paraId="4D281659" w14:textId="77777777" w:rsidR="00D54412" w:rsidRDefault="00D54412" w:rsidP="00D54412">
      <w:pPr>
        <w:spacing w:after="60"/>
      </w:pPr>
    </w:p>
    <w:p w14:paraId="4D28165A" w14:textId="2633C80A" w:rsidR="00D54412" w:rsidRDefault="00B04D0C" w:rsidP="00D54412">
      <w:pPr>
        <w:spacing w:after="60"/>
      </w:pPr>
      <w:r>
        <w:rPr>
          <w:noProof/>
        </w:rPr>
        <mc:AlternateContent>
          <mc:Choice Requires="wps">
            <w:drawing>
              <wp:anchor distT="0" distB="0" distL="114300" distR="114300" simplePos="0" relativeHeight="251871744" behindDoc="0" locked="0" layoutInCell="1" allowOverlap="1" wp14:anchorId="4D28362B" wp14:editId="127ED165">
                <wp:simplePos x="0" y="0"/>
                <wp:positionH relativeFrom="column">
                  <wp:posOffset>1492885</wp:posOffset>
                </wp:positionH>
                <wp:positionV relativeFrom="paragraph">
                  <wp:posOffset>64135</wp:posOffset>
                </wp:positionV>
                <wp:extent cx="297180" cy="1099185"/>
                <wp:effectExtent l="0" t="39053" r="0" b="120967"/>
                <wp:wrapNone/>
                <wp:docPr id="21"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297180" cy="1099185"/>
                        </a:xfrm>
                        <a:prstGeom prst="rightArrow">
                          <a:avLst>
                            <a:gd name="adj1" fmla="val 48630"/>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3" o:spid="_x0000_s1026" type="#_x0000_t13" style="position:absolute;margin-left:117.55pt;margin-top:5.05pt;width:23.4pt;height:86.55pt;rotation:-90;flip:x;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" adj="7763,5548" fillcolor="#652523 [1637]" stroked="f">
                <v:fill color2="#ba4442 [3013]" rotate="t" angle="180" colors="0 #9b2d2a;52429f #cb3d3a;1 #ce3b37" focus="100%" type="gradient">
                  <o:fill v:ext="view" type="gradientUnscaled"/>
                </v:fill>
                <v:shadow on="t" color="black" opacity="22937f" origin=",.5" offset="0,.63889mm"/>
              </v:shape>
            </w:pict>
          </mc:Fallback>
        </mc:AlternateContent>
      </w:r>
    </w:p>
    <w:p w14:paraId="4D28165B" w14:textId="77777777" w:rsidR="00D54412" w:rsidRDefault="00D54412" w:rsidP="00D54412">
      <w:pPr>
        <w:spacing w:after="60"/>
      </w:pPr>
    </w:p>
    <w:p w14:paraId="4D28165C" w14:textId="77777777" w:rsidR="00D54412" w:rsidRPr="00422E02" w:rsidRDefault="00D54412" w:rsidP="00D54412">
      <w:pPr>
        <w:spacing w:after="60"/>
      </w:pPr>
    </w:p>
    <w:p w14:paraId="4D28165D" w14:textId="7C0EA385" w:rsidR="00D54412" w:rsidRPr="00422E02" w:rsidRDefault="00B04D0C" w:rsidP="00D54412">
      <w:pPr>
        <w:spacing w:after="60"/>
      </w:pPr>
      <w:r>
        <w:rPr>
          <w:noProof/>
        </w:rPr>
        <mc:AlternateContent>
          <mc:Choice Requires="wps">
            <w:drawing>
              <wp:anchor distT="0" distB="0" distL="114300" distR="114300" simplePos="0" relativeHeight="251863552" behindDoc="0" locked="0" layoutInCell="1" allowOverlap="1" wp14:anchorId="4D28362C" wp14:editId="29675402">
                <wp:simplePos x="0" y="0"/>
                <wp:positionH relativeFrom="column">
                  <wp:posOffset>-22860</wp:posOffset>
                </wp:positionH>
                <wp:positionV relativeFrom="paragraph">
                  <wp:posOffset>151765</wp:posOffset>
                </wp:positionV>
                <wp:extent cx="3457575" cy="2178050"/>
                <wp:effectExtent l="57150" t="38100" r="85725" b="88900"/>
                <wp:wrapNone/>
                <wp:docPr id="15"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2178050"/>
                        </a:xfrm>
                        <a:prstGeom prst="rect">
                          <a:avLst/>
                        </a:prstGeom>
                        <a:ln>
                          <a:headEnd/>
                          <a:tailEnd/>
                        </a:ln>
                      </wps:spPr>
                      <wps:style>
                        <a:lnRef idx="1">
                          <a:schemeClr val="accent3"/>
                        </a:lnRef>
                        <a:fillRef idx="2">
                          <a:schemeClr val="accent3"/>
                        </a:fillRef>
                        <a:effectRef idx="1">
                          <a:schemeClr val="accent3"/>
                        </a:effectRef>
                        <a:fontRef idx="minor">
                          <a:schemeClr val="dk1"/>
                        </a:fontRef>
                      </wps:style>
                      <wps:txbx>
                        <w:txbxContent>
                          <w:p w14:paraId="4D2836B9" w14:textId="77777777" w:rsidR="00271F0E" w:rsidRDefault="00271F0E" w:rsidP="00D54412">
                            <w:pPr>
                              <w:pStyle w:val="ListParagraph"/>
                              <w:spacing w:before="120"/>
                              <w:ind w:left="0"/>
                              <w:rPr>
                                <w:b/>
                                <w:sz w:val="18"/>
                                <w:szCs w:val="18"/>
                                <w:u w:val="single"/>
                              </w:rPr>
                            </w:pPr>
                            <w:r w:rsidRPr="00DF65A4">
                              <w:rPr>
                                <w:b/>
                                <w:sz w:val="18"/>
                                <w:szCs w:val="18"/>
                                <w:u w:val="single"/>
                              </w:rPr>
                              <w:t>Integrated inter-ministerial decision-making pr</w:t>
                            </w:r>
                            <w:r>
                              <w:rPr>
                                <w:b/>
                                <w:sz w:val="18"/>
                                <w:szCs w:val="18"/>
                                <w:u w:val="single"/>
                              </w:rPr>
                              <w:t>ocess for the global environment</w:t>
                            </w:r>
                          </w:p>
                          <w:p w14:paraId="4D2836BA" w14:textId="77777777" w:rsidR="00271F0E" w:rsidRDefault="00271F0E" w:rsidP="00D54412">
                            <w:pPr>
                              <w:spacing w:line="120" w:lineRule="auto"/>
                              <w:rPr>
                                <w:sz w:val="18"/>
                                <w:szCs w:val="18"/>
                              </w:rPr>
                            </w:pPr>
                          </w:p>
                          <w:p w14:paraId="4D2836BB" w14:textId="77777777" w:rsidR="00271F0E" w:rsidRDefault="00271F0E" w:rsidP="00D54412">
                            <w:pPr>
                              <w:pStyle w:val="ListParagraph"/>
                              <w:spacing w:before="120"/>
                              <w:ind w:left="0"/>
                              <w:rPr>
                                <w:sz w:val="18"/>
                                <w:szCs w:val="18"/>
                              </w:rPr>
                            </w:pPr>
                            <w:r>
                              <w:rPr>
                                <w:sz w:val="18"/>
                                <w:szCs w:val="18"/>
                              </w:rPr>
                              <w:t>Assess and strengthen existing consultative and decision-making structures and mechanisms to make more effective and integrated decisions on the global environment.  This includes the appropriate councils, commissions, and technical committees.</w:t>
                            </w:r>
                          </w:p>
                          <w:p w14:paraId="4D2836BC" w14:textId="77777777" w:rsidR="00271F0E" w:rsidRDefault="00271F0E" w:rsidP="00D54412">
                            <w:pPr>
                              <w:spacing w:line="120" w:lineRule="auto"/>
                              <w:rPr>
                                <w:sz w:val="18"/>
                                <w:szCs w:val="18"/>
                              </w:rPr>
                            </w:pPr>
                          </w:p>
                          <w:p w14:paraId="4D2836BD" w14:textId="77777777" w:rsidR="00271F0E" w:rsidRDefault="00271F0E" w:rsidP="00D54412">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4D2836BE" w14:textId="77777777" w:rsidR="00271F0E" w:rsidRDefault="00271F0E" w:rsidP="004E4BA6">
                            <w:pPr>
                              <w:pStyle w:val="ListParagraph"/>
                              <w:numPr>
                                <w:ilvl w:val="0"/>
                                <w:numId w:val="27"/>
                              </w:numPr>
                              <w:ind w:left="180" w:hanging="180"/>
                              <w:rPr>
                                <w:sz w:val="18"/>
                                <w:szCs w:val="18"/>
                              </w:rPr>
                            </w:pPr>
                            <w:r>
                              <w:rPr>
                                <w:sz w:val="18"/>
                                <w:szCs w:val="18"/>
                              </w:rPr>
                              <w:t>Comprehensive institutional analysis of environmental decision-making</w:t>
                            </w:r>
                          </w:p>
                          <w:p w14:paraId="4D2836BF" w14:textId="77777777" w:rsidR="00271F0E" w:rsidRDefault="00271F0E" w:rsidP="004E4BA6">
                            <w:pPr>
                              <w:pStyle w:val="ListParagraph"/>
                              <w:numPr>
                                <w:ilvl w:val="0"/>
                                <w:numId w:val="27"/>
                              </w:numPr>
                              <w:ind w:left="180" w:hanging="180"/>
                              <w:rPr>
                                <w:sz w:val="18"/>
                                <w:szCs w:val="18"/>
                              </w:rPr>
                            </w:pPr>
                            <w:r w:rsidRPr="00620D0B">
                              <w:rPr>
                                <w:sz w:val="18"/>
                                <w:szCs w:val="18"/>
                              </w:rPr>
                              <w:t>Strengthened inter-</w:t>
                            </w:r>
                            <w:proofErr w:type="spellStart"/>
                            <w:r w:rsidRPr="00620D0B">
                              <w:rPr>
                                <w:sz w:val="18"/>
                                <w:szCs w:val="18"/>
                              </w:rPr>
                              <w:t>ministerialcouncil</w:t>
                            </w:r>
                            <w:proofErr w:type="spellEnd"/>
                            <w:r>
                              <w:rPr>
                                <w:sz w:val="18"/>
                                <w:szCs w:val="18"/>
                              </w:rPr>
                              <w:t>(s)</w:t>
                            </w:r>
                          </w:p>
                          <w:p w14:paraId="4D2836C0" w14:textId="77777777" w:rsidR="00271F0E" w:rsidRPr="00620D0B" w:rsidRDefault="00271F0E" w:rsidP="004E4BA6">
                            <w:pPr>
                              <w:pStyle w:val="ListParagraph"/>
                              <w:numPr>
                                <w:ilvl w:val="0"/>
                                <w:numId w:val="27"/>
                              </w:numPr>
                              <w:ind w:left="180" w:hanging="180"/>
                              <w:rPr>
                                <w:sz w:val="18"/>
                                <w:szCs w:val="18"/>
                              </w:rPr>
                            </w:pPr>
                            <w:r>
                              <w:rPr>
                                <w:sz w:val="18"/>
                                <w:szCs w:val="18"/>
                              </w:rPr>
                              <w:t>S</w:t>
                            </w:r>
                            <w:r w:rsidRPr="00620D0B">
                              <w:rPr>
                                <w:sz w:val="18"/>
                                <w:szCs w:val="18"/>
                              </w:rPr>
                              <w:t xml:space="preserve">trengthened </w:t>
                            </w:r>
                            <w:r>
                              <w:rPr>
                                <w:sz w:val="18"/>
                                <w:szCs w:val="18"/>
                              </w:rPr>
                              <w:t>MEA</w:t>
                            </w:r>
                            <w:r w:rsidRPr="00620D0B">
                              <w:rPr>
                                <w:sz w:val="18"/>
                                <w:szCs w:val="18"/>
                              </w:rPr>
                              <w:t xml:space="preserve"> technical committees</w:t>
                            </w:r>
                          </w:p>
                          <w:p w14:paraId="4D2836C1" w14:textId="77777777" w:rsidR="00271F0E" w:rsidRDefault="00271F0E" w:rsidP="004E4BA6">
                            <w:pPr>
                              <w:pStyle w:val="ListParagraph"/>
                              <w:numPr>
                                <w:ilvl w:val="0"/>
                                <w:numId w:val="27"/>
                              </w:numPr>
                              <w:ind w:left="180" w:hanging="180"/>
                              <w:rPr>
                                <w:sz w:val="18"/>
                                <w:szCs w:val="18"/>
                              </w:rPr>
                            </w:pPr>
                            <w:r>
                              <w:rPr>
                                <w:sz w:val="18"/>
                                <w:szCs w:val="18"/>
                              </w:rPr>
                              <w:t>Strengthened networks with line ministries</w:t>
                            </w:r>
                          </w:p>
                          <w:p w14:paraId="4D2836C2" w14:textId="77777777" w:rsidR="00271F0E" w:rsidRDefault="00271F0E" w:rsidP="004E4BA6">
                            <w:pPr>
                              <w:pStyle w:val="ListParagraph"/>
                              <w:numPr>
                                <w:ilvl w:val="0"/>
                                <w:numId w:val="27"/>
                              </w:numPr>
                              <w:ind w:left="180" w:hanging="180"/>
                              <w:rPr>
                                <w:sz w:val="18"/>
                                <w:szCs w:val="18"/>
                              </w:rPr>
                            </w:pPr>
                            <w:r>
                              <w:rPr>
                                <w:sz w:val="18"/>
                                <w:szCs w:val="18"/>
                              </w:rPr>
                              <w:t>Strengthened civil society participation in decision-making</w:t>
                            </w:r>
                          </w:p>
                          <w:p w14:paraId="4D2836C3" w14:textId="77777777" w:rsidR="00271F0E" w:rsidRDefault="00271F0E" w:rsidP="004E4BA6">
                            <w:pPr>
                              <w:pStyle w:val="ListParagraph"/>
                              <w:numPr>
                                <w:ilvl w:val="0"/>
                                <w:numId w:val="27"/>
                              </w:numPr>
                              <w:ind w:left="180" w:hanging="180"/>
                              <w:rPr>
                                <w:sz w:val="18"/>
                                <w:szCs w:val="18"/>
                              </w:rPr>
                            </w:pPr>
                          </w:p>
                          <w:p w14:paraId="4D2836C4" w14:textId="77777777" w:rsidR="00271F0E" w:rsidRPr="0085057F" w:rsidRDefault="00271F0E" w:rsidP="00D54412">
                            <w:pPr>
                              <w:pStyle w:val="ListParagraph"/>
                              <w:ind w:left="180"/>
                              <w:rPr>
                                <w:sz w:val="18"/>
                                <w:szCs w:val="18"/>
                              </w:rPr>
                            </w:pPr>
                          </w:p>
                          <w:p w14:paraId="4D2836C5" w14:textId="77777777" w:rsidR="00271F0E" w:rsidRDefault="00271F0E" w:rsidP="00D54412">
                            <w:pPr>
                              <w:rPr>
                                <w:sz w:val="18"/>
                                <w:szCs w:val="18"/>
                              </w:rPr>
                            </w:pPr>
                          </w:p>
                          <w:p w14:paraId="4D2836C6" w14:textId="77777777" w:rsidR="00271F0E" w:rsidRPr="00DF65A4" w:rsidRDefault="00271F0E" w:rsidP="00D54412">
                            <w:pPr>
                              <w:pStyle w:val="ListParagraph"/>
                              <w:spacing w:before="120"/>
                              <w:ind w:left="0"/>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2" o:spid="_x0000_s1033" type="#_x0000_t202" style="position:absolute;margin-left:-1.8pt;margin-top:11.95pt;width:272.25pt;height:171.5pt;z-index:2518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" fillcolor="#cdddac [1622]" strokecolor="#94b64e [3046]">
                <v:fill color2="#f0f4e6 [502]" rotate="t" angle="180" colors="0 #dafda7;22938f #e4fdc2;1 #f5ffe6" focus="100%" type="gradient"/>
                <v:shadow on="t" color="black" opacity="24903f" origin=",.5" offset="0,.55556mm"/>
                <v:textbox>
                  <w:txbxContent>
                    <w:p w14:paraId="4D2836B9" w14:textId="77777777" w:rsidR="00271F0E" w:rsidRDefault="00271F0E" w:rsidP="00D54412">
                      <w:pPr>
                        <w:pStyle w:val="ListParagraph"/>
                        <w:spacing w:before="120"/>
                        <w:ind w:left="0"/>
                        <w:rPr>
                          <w:b/>
                          <w:sz w:val="18"/>
                          <w:szCs w:val="18"/>
                          <w:u w:val="single"/>
                        </w:rPr>
                      </w:pPr>
                      <w:r w:rsidRPr="00DF65A4">
                        <w:rPr>
                          <w:b/>
                          <w:sz w:val="18"/>
                          <w:szCs w:val="18"/>
                          <w:u w:val="single"/>
                        </w:rPr>
                        <w:t>Integrated inter-ministerial decision-making pr</w:t>
                      </w:r>
                      <w:r>
                        <w:rPr>
                          <w:b/>
                          <w:sz w:val="18"/>
                          <w:szCs w:val="18"/>
                          <w:u w:val="single"/>
                        </w:rPr>
                        <w:t>ocess for the global environment</w:t>
                      </w:r>
                    </w:p>
                    <w:p w14:paraId="4D2836BA" w14:textId="77777777" w:rsidR="00271F0E" w:rsidRDefault="00271F0E" w:rsidP="00D54412">
                      <w:pPr>
                        <w:spacing w:line="120" w:lineRule="auto"/>
                        <w:rPr>
                          <w:sz w:val="18"/>
                          <w:szCs w:val="18"/>
                        </w:rPr>
                      </w:pPr>
                    </w:p>
                    <w:p w14:paraId="4D2836BB" w14:textId="77777777" w:rsidR="00271F0E" w:rsidRDefault="00271F0E" w:rsidP="00D54412">
                      <w:pPr>
                        <w:pStyle w:val="ListParagraph"/>
                        <w:spacing w:before="120"/>
                        <w:ind w:left="0"/>
                        <w:rPr>
                          <w:sz w:val="18"/>
                          <w:szCs w:val="18"/>
                        </w:rPr>
                      </w:pPr>
                      <w:r>
                        <w:rPr>
                          <w:sz w:val="18"/>
                          <w:szCs w:val="18"/>
                        </w:rPr>
                        <w:t>Assess and strengthen existing consultative and decision-making structures and mechanisms to make more effective and integrated decisions on the global environment.  This includes the appropriate councils, commissions, and technical committees.</w:t>
                      </w:r>
                    </w:p>
                    <w:p w14:paraId="4D2836BC" w14:textId="77777777" w:rsidR="00271F0E" w:rsidRDefault="00271F0E" w:rsidP="00D54412">
                      <w:pPr>
                        <w:spacing w:line="120" w:lineRule="auto"/>
                        <w:rPr>
                          <w:sz w:val="18"/>
                          <w:szCs w:val="18"/>
                        </w:rPr>
                      </w:pPr>
                    </w:p>
                    <w:p w14:paraId="4D2836BD" w14:textId="77777777" w:rsidR="00271F0E" w:rsidRDefault="00271F0E" w:rsidP="00D54412">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4D2836BE" w14:textId="77777777" w:rsidR="00271F0E" w:rsidRDefault="00271F0E" w:rsidP="004E4BA6">
                      <w:pPr>
                        <w:pStyle w:val="ListParagraph"/>
                        <w:numPr>
                          <w:ilvl w:val="0"/>
                          <w:numId w:val="27"/>
                        </w:numPr>
                        <w:ind w:left="180" w:hanging="180"/>
                        <w:rPr>
                          <w:sz w:val="18"/>
                          <w:szCs w:val="18"/>
                        </w:rPr>
                      </w:pPr>
                      <w:r>
                        <w:rPr>
                          <w:sz w:val="18"/>
                          <w:szCs w:val="18"/>
                        </w:rPr>
                        <w:t>Comprehensive institutional analysis of environmental decision-making</w:t>
                      </w:r>
                    </w:p>
                    <w:p w14:paraId="4D2836BF" w14:textId="77777777" w:rsidR="00271F0E" w:rsidRDefault="00271F0E" w:rsidP="004E4BA6">
                      <w:pPr>
                        <w:pStyle w:val="ListParagraph"/>
                        <w:numPr>
                          <w:ilvl w:val="0"/>
                          <w:numId w:val="27"/>
                        </w:numPr>
                        <w:ind w:left="180" w:hanging="180"/>
                        <w:rPr>
                          <w:sz w:val="18"/>
                          <w:szCs w:val="18"/>
                        </w:rPr>
                      </w:pPr>
                      <w:r w:rsidRPr="00620D0B">
                        <w:rPr>
                          <w:sz w:val="18"/>
                          <w:szCs w:val="18"/>
                        </w:rPr>
                        <w:t>Strengthened inter-</w:t>
                      </w:r>
                      <w:proofErr w:type="spellStart"/>
                      <w:r w:rsidRPr="00620D0B">
                        <w:rPr>
                          <w:sz w:val="18"/>
                          <w:szCs w:val="18"/>
                        </w:rPr>
                        <w:t>ministerialcouncil</w:t>
                      </w:r>
                      <w:proofErr w:type="spellEnd"/>
                      <w:r>
                        <w:rPr>
                          <w:sz w:val="18"/>
                          <w:szCs w:val="18"/>
                        </w:rPr>
                        <w:t>(s)</w:t>
                      </w:r>
                    </w:p>
                    <w:p w14:paraId="4D2836C0" w14:textId="77777777" w:rsidR="00271F0E" w:rsidRPr="00620D0B" w:rsidRDefault="00271F0E" w:rsidP="004E4BA6">
                      <w:pPr>
                        <w:pStyle w:val="ListParagraph"/>
                        <w:numPr>
                          <w:ilvl w:val="0"/>
                          <w:numId w:val="27"/>
                        </w:numPr>
                        <w:ind w:left="180" w:hanging="180"/>
                        <w:rPr>
                          <w:sz w:val="18"/>
                          <w:szCs w:val="18"/>
                        </w:rPr>
                      </w:pPr>
                      <w:r>
                        <w:rPr>
                          <w:sz w:val="18"/>
                          <w:szCs w:val="18"/>
                        </w:rPr>
                        <w:t>S</w:t>
                      </w:r>
                      <w:r w:rsidRPr="00620D0B">
                        <w:rPr>
                          <w:sz w:val="18"/>
                          <w:szCs w:val="18"/>
                        </w:rPr>
                        <w:t xml:space="preserve">trengthened </w:t>
                      </w:r>
                      <w:r>
                        <w:rPr>
                          <w:sz w:val="18"/>
                          <w:szCs w:val="18"/>
                        </w:rPr>
                        <w:t>MEA</w:t>
                      </w:r>
                      <w:r w:rsidRPr="00620D0B">
                        <w:rPr>
                          <w:sz w:val="18"/>
                          <w:szCs w:val="18"/>
                        </w:rPr>
                        <w:t xml:space="preserve"> technical committees</w:t>
                      </w:r>
                    </w:p>
                    <w:p w14:paraId="4D2836C1" w14:textId="77777777" w:rsidR="00271F0E" w:rsidRDefault="00271F0E" w:rsidP="004E4BA6">
                      <w:pPr>
                        <w:pStyle w:val="ListParagraph"/>
                        <w:numPr>
                          <w:ilvl w:val="0"/>
                          <w:numId w:val="27"/>
                        </w:numPr>
                        <w:ind w:left="180" w:hanging="180"/>
                        <w:rPr>
                          <w:sz w:val="18"/>
                          <w:szCs w:val="18"/>
                        </w:rPr>
                      </w:pPr>
                      <w:r>
                        <w:rPr>
                          <w:sz w:val="18"/>
                          <w:szCs w:val="18"/>
                        </w:rPr>
                        <w:t>Strengthened networks with line ministries</w:t>
                      </w:r>
                    </w:p>
                    <w:p w14:paraId="4D2836C2" w14:textId="77777777" w:rsidR="00271F0E" w:rsidRDefault="00271F0E" w:rsidP="004E4BA6">
                      <w:pPr>
                        <w:pStyle w:val="ListParagraph"/>
                        <w:numPr>
                          <w:ilvl w:val="0"/>
                          <w:numId w:val="27"/>
                        </w:numPr>
                        <w:ind w:left="180" w:hanging="180"/>
                        <w:rPr>
                          <w:sz w:val="18"/>
                          <w:szCs w:val="18"/>
                        </w:rPr>
                      </w:pPr>
                      <w:r>
                        <w:rPr>
                          <w:sz w:val="18"/>
                          <w:szCs w:val="18"/>
                        </w:rPr>
                        <w:t>Strengthened civil society participation in decision-making</w:t>
                      </w:r>
                    </w:p>
                    <w:p w14:paraId="4D2836C3" w14:textId="77777777" w:rsidR="00271F0E" w:rsidRDefault="00271F0E" w:rsidP="004E4BA6">
                      <w:pPr>
                        <w:pStyle w:val="ListParagraph"/>
                        <w:numPr>
                          <w:ilvl w:val="0"/>
                          <w:numId w:val="27"/>
                        </w:numPr>
                        <w:ind w:left="180" w:hanging="180"/>
                        <w:rPr>
                          <w:sz w:val="18"/>
                          <w:szCs w:val="18"/>
                        </w:rPr>
                      </w:pPr>
                    </w:p>
                    <w:p w14:paraId="4D2836C4" w14:textId="77777777" w:rsidR="00271F0E" w:rsidRPr="0085057F" w:rsidRDefault="00271F0E" w:rsidP="00D54412">
                      <w:pPr>
                        <w:pStyle w:val="ListParagraph"/>
                        <w:ind w:left="180"/>
                        <w:rPr>
                          <w:sz w:val="18"/>
                          <w:szCs w:val="18"/>
                        </w:rPr>
                      </w:pPr>
                    </w:p>
                    <w:p w14:paraId="4D2836C5" w14:textId="77777777" w:rsidR="00271F0E" w:rsidRDefault="00271F0E" w:rsidP="00D54412">
                      <w:pPr>
                        <w:rPr>
                          <w:sz w:val="18"/>
                          <w:szCs w:val="18"/>
                        </w:rPr>
                      </w:pPr>
                    </w:p>
                    <w:p w14:paraId="4D2836C6" w14:textId="77777777" w:rsidR="00271F0E" w:rsidRPr="00DF65A4" w:rsidRDefault="00271F0E" w:rsidP="00D54412">
                      <w:pPr>
                        <w:pStyle w:val="ListParagraph"/>
                        <w:spacing w:before="120"/>
                        <w:ind w:left="0"/>
                        <w:rPr>
                          <w:sz w:val="18"/>
                          <w:szCs w:val="18"/>
                        </w:rPr>
                      </w:pPr>
                    </w:p>
                  </w:txbxContent>
                </v:textbox>
              </v:shape>
            </w:pict>
          </mc:Fallback>
        </mc:AlternateContent>
      </w:r>
    </w:p>
    <w:p w14:paraId="4D28165E" w14:textId="77777777" w:rsidR="00D54412" w:rsidRPr="00422E02" w:rsidRDefault="00D54412" w:rsidP="00D54412">
      <w:pPr>
        <w:spacing w:after="60"/>
      </w:pPr>
    </w:p>
    <w:p w14:paraId="4D28165F" w14:textId="77777777" w:rsidR="00D54412" w:rsidRPr="00422E02" w:rsidRDefault="00D54412" w:rsidP="00D54412">
      <w:pPr>
        <w:spacing w:after="60"/>
      </w:pPr>
    </w:p>
    <w:p w14:paraId="4D281660" w14:textId="31ED1A0D" w:rsidR="00D54412" w:rsidRPr="00422E02" w:rsidRDefault="00B04D0C" w:rsidP="00D54412">
      <w:pPr>
        <w:spacing w:after="60"/>
      </w:pPr>
      <w:r>
        <w:rPr>
          <w:noProof/>
        </w:rPr>
        <mc:AlternateContent>
          <mc:Choice Requires="wps">
            <w:drawing>
              <wp:anchor distT="0" distB="0" distL="114300" distR="114300" simplePos="0" relativeHeight="251865600" behindDoc="0" locked="0" layoutInCell="1" allowOverlap="1" wp14:anchorId="4D28362D" wp14:editId="7CDFD4A1">
                <wp:simplePos x="0" y="0"/>
                <wp:positionH relativeFrom="column">
                  <wp:posOffset>3435985</wp:posOffset>
                </wp:positionH>
                <wp:positionV relativeFrom="paragraph">
                  <wp:posOffset>93345</wp:posOffset>
                </wp:positionV>
                <wp:extent cx="297180" cy="1099185"/>
                <wp:effectExtent l="76200" t="19050" r="102870" b="100965"/>
                <wp:wrapNone/>
                <wp:docPr id="16"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97180" cy="1099185"/>
                        </a:xfrm>
                        <a:prstGeom prst="rightArrow">
                          <a:avLst>
                            <a:gd name="adj1" fmla="val 48630"/>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3" o:spid="_x0000_s1026" type="#_x0000_t13" style="position:absolute;margin-left:270.55pt;margin-top:7.35pt;width:23.4pt;height:86.55pt;flip:x;z-index:2518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" adj="7763,5548" fillcolor="#652523 [1637]" stroked="f">
                <v:fill color2="#ba4442 [3013]" rotate="t" angle="180" colors="0 #9b2d2a;52429f #cb3d3a;1 #ce3b37" focus="100%" type="gradient">
                  <o:fill v:ext="view" type="gradientUnscaled"/>
                </v:fill>
                <v:shadow on="t" color="black" opacity="22937f" origin=",.5" offset="0,.63889mm"/>
              </v:shape>
            </w:pict>
          </mc:Fallback>
        </mc:AlternateContent>
      </w:r>
    </w:p>
    <w:p w14:paraId="4D281661" w14:textId="77777777" w:rsidR="00D54412" w:rsidRPr="00422E02" w:rsidRDefault="00D54412" w:rsidP="00D54412">
      <w:pPr>
        <w:spacing w:after="60"/>
      </w:pPr>
    </w:p>
    <w:p w14:paraId="4D281662" w14:textId="77777777" w:rsidR="00D54412" w:rsidRPr="00422E02" w:rsidRDefault="00D54412" w:rsidP="00D54412">
      <w:pPr>
        <w:spacing w:after="60"/>
      </w:pPr>
    </w:p>
    <w:p w14:paraId="4D281663" w14:textId="77777777" w:rsidR="00D54412" w:rsidRPr="00422E02" w:rsidRDefault="00D54412" w:rsidP="00D54412">
      <w:pPr>
        <w:spacing w:after="60"/>
      </w:pPr>
    </w:p>
    <w:p w14:paraId="4D281664" w14:textId="77777777" w:rsidR="00D54412" w:rsidRPr="00422E02" w:rsidRDefault="00D54412" w:rsidP="00D54412">
      <w:pPr>
        <w:spacing w:after="60"/>
      </w:pPr>
    </w:p>
    <w:p w14:paraId="4D281665" w14:textId="77777777" w:rsidR="00D54412" w:rsidRPr="00422E02" w:rsidRDefault="00D54412" w:rsidP="00D54412">
      <w:pPr>
        <w:spacing w:after="60"/>
      </w:pPr>
    </w:p>
    <w:p w14:paraId="4D281666" w14:textId="7E147B99" w:rsidR="00D54412" w:rsidRPr="00422E02" w:rsidRDefault="00B04D0C" w:rsidP="00D54412">
      <w:pPr>
        <w:spacing w:after="60"/>
      </w:pPr>
      <w:r>
        <w:rPr>
          <w:noProof/>
        </w:rPr>
        <mc:AlternateContent>
          <mc:Choice Requires="wps">
            <w:drawing>
              <wp:anchor distT="0" distB="0" distL="114300" distR="114300" simplePos="0" relativeHeight="251867648" behindDoc="0" locked="0" layoutInCell="1" allowOverlap="1" wp14:anchorId="4D28362E" wp14:editId="681EBBB8">
                <wp:simplePos x="0" y="0"/>
                <wp:positionH relativeFrom="column">
                  <wp:posOffset>2977515</wp:posOffset>
                </wp:positionH>
                <wp:positionV relativeFrom="paragraph">
                  <wp:posOffset>98425</wp:posOffset>
                </wp:positionV>
                <wp:extent cx="447675" cy="438150"/>
                <wp:effectExtent l="57150" t="19050" r="85725" b="95250"/>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7675" cy="43815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4D2836C7" w14:textId="77777777" w:rsidR="00271F0E" w:rsidRPr="0019194F" w:rsidRDefault="00271F0E" w:rsidP="00D54412">
                            <w:pPr>
                              <w:jc w:val="center"/>
                              <w:rPr>
                                <w:b/>
                                <w:color w:val="000000" w:themeColor="text1"/>
                              </w:rPr>
                            </w:pPr>
                            <w:r w:rsidRPr="0019194F">
                              <w:rPr>
                                <w:b/>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Oval 17" o:spid="_x0000_s1034" style="position:absolute;margin-left:234.45pt;margin-top:7.75pt;width:35.25pt;height:34.5pt;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" fillcolor="#215a69 [1640]" strokecolor="#40a7c2 [3048]">
                <v:fill color2="#3da5c1 [3016]" rotate="t" angle="180" colors="0 #2787a0;52429f #36b1d2;1 #34b3d6" focus="100%" type="gradient">
                  <o:fill v:ext="view" type="gradientUnscaled"/>
                </v:fill>
                <v:shadow on="t" color="black" opacity="22937f" origin=",.5" offset="0,.63889mm"/>
                <v:path arrowok="t"/>
                <v:textbox>
                  <w:txbxContent>
                    <w:p w14:paraId="4D2836C7" w14:textId="77777777" w:rsidR="00271F0E" w:rsidRPr="0019194F" w:rsidRDefault="00271F0E" w:rsidP="00D54412">
                      <w:pPr>
                        <w:jc w:val="center"/>
                        <w:rPr>
                          <w:b/>
                          <w:color w:val="000000" w:themeColor="text1"/>
                        </w:rPr>
                      </w:pPr>
                      <w:r w:rsidRPr="0019194F">
                        <w:rPr>
                          <w:b/>
                          <w:color w:val="000000" w:themeColor="text1"/>
                        </w:rPr>
                        <w:t>1</w:t>
                      </w:r>
                    </w:p>
                  </w:txbxContent>
                </v:textbox>
              </v:oval>
            </w:pict>
          </mc:Fallback>
        </mc:AlternateContent>
      </w:r>
    </w:p>
    <w:p w14:paraId="4D281667" w14:textId="77777777" w:rsidR="00D54412" w:rsidRPr="00422E02" w:rsidRDefault="00D54412" w:rsidP="00D54412">
      <w:pPr>
        <w:spacing w:after="60"/>
      </w:pPr>
    </w:p>
    <w:p w14:paraId="4D281668" w14:textId="77777777" w:rsidR="00D54412" w:rsidRPr="00422E02" w:rsidRDefault="00D54412" w:rsidP="00D54412">
      <w:pPr>
        <w:spacing w:after="60"/>
      </w:pPr>
    </w:p>
    <w:p w14:paraId="4D281669" w14:textId="77777777" w:rsidR="00D54412" w:rsidRDefault="00D54412" w:rsidP="00444B10">
      <w:pPr>
        <w:spacing w:after="60"/>
      </w:pPr>
    </w:p>
    <w:p w14:paraId="4D28166A" w14:textId="77777777" w:rsidR="00913AD1" w:rsidRPr="004F6613" w:rsidRDefault="004F6613" w:rsidP="00444B10">
      <w:pPr>
        <w:spacing w:after="60"/>
        <w:rPr>
          <w:b/>
          <w:u w:val="single"/>
        </w:rPr>
      </w:pPr>
      <w:r w:rsidRPr="004F6613">
        <w:rPr>
          <w:b/>
          <w:u w:val="single"/>
        </w:rPr>
        <w:t>Figure 1:  Summary of Project Components</w:t>
      </w:r>
    </w:p>
    <w:p w14:paraId="4D28166B" w14:textId="77777777" w:rsidR="00444B10" w:rsidRPr="006A5302" w:rsidRDefault="00152CD7" w:rsidP="00271F0E">
      <w:pPr>
        <w:pStyle w:val="Footer"/>
        <w:numPr>
          <w:ilvl w:val="0"/>
          <w:numId w:val="24"/>
        </w:numPr>
        <w:tabs>
          <w:tab w:val="clear" w:pos="4320"/>
          <w:tab w:val="clear" w:pos="8640"/>
        </w:tabs>
        <w:spacing w:after="120"/>
        <w:ind w:left="0" w:firstLine="0"/>
        <w:jc w:val="both"/>
      </w:pPr>
      <w:r>
        <w:lastRenderedPageBreak/>
        <w:t xml:space="preserve">Project outcomes will be measured through a set of output, </w:t>
      </w:r>
      <w:r w:rsidR="006A5302">
        <w:t xml:space="preserve">process, </w:t>
      </w:r>
      <w:r>
        <w:t>and performance indicators</w:t>
      </w:r>
      <w:r w:rsidR="001A50BA">
        <w:t xml:space="preserve">.  </w:t>
      </w:r>
      <w:r>
        <w:t>Constructed using SMART</w:t>
      </w:r>
      <w:r>
        <w:rPr>
          <w:rStyle w:val="FootnoteReference"/>
        </w:rPr>
        <w:footnoteReference w:id="2"/>
      </w:r>
      <w:r>
        <w:t xml:space="preserve"> design criteria, these indicators were developed to coincide with each major project activity</w:t>
      </w:r>
      <w:r w:rsidR="001A50BA">
        <w:t xml:space="preserve">.  </w:t>
      </w:r>
      <w:r w:rsidR="006A5302">
        <w:t>Output indicators include the preparation an in-depth institutional analysis of environmental decision-making and</w:t>
      </w:r>
      <w:r w:rsidR="00444B10">
        <w:t xml:space="preserve"> agreed guidelines for the coordinated oversight and enforcement environmental legal instruments per Rio Conventions</w:t>
      </w:r>
      <w:r w:rsidR="001A50BA">
        <w:t xml:space="preserve">.  </w:t>
      </w:r>
      <w:r w:rsidR="00444B10">
        <w:t xml:space="preserve">Process indicators include the convening of MEA technical committees that are directly linked to an appropriate </w:t>
      </w:r>
      <w:r w:rsidR="00DB1735">
        <w:t>Inter-Ministerial Council</w:t>
      </w:r>
      <w:r w:rsidR="00444B10">
        <w:t xml:space="preserve"> that serves to reinforce decision-makers’ support of technical and policy recommendations</w:t>
      </w:r>
      <w:r w:rsidR="001A50BA">
        <w:t xml:space="preserve">.  </w:t>
      </w:r>
      <w:r w:rsidR="00444B10">
        <w:t>Performance indicators include the set of learn-by-doing legislative review of soil and forestry laws to identifying weaknesses and/or conflicts with the Rio Conventions</w:t>
      </w:r>
      <w:r w:rsidR="001A50BA">
        <w:t xml:space="preserve">.  </w:t>
      </w:r>
    </w:p>
    <w:p w14:paraId="4D28166C" w14:textId="77777777" w:rsidR="009D5F3C" w:rsidRPr="00422E02" w:rsidRDefault="009D5F3C" w:rsidP="00271F0E">
      <w:pPr>
        <w:pStyle w:val="Heading1"/>
        <w:spacing w:before="240"/>
        <w:jc w:val="both"/>
        <w:rPr>
          <w:i/>
          <w:u w:val="none"/>
        </w:rPr>
      </w:pPr>
      <w:bookmarkStart w:id="10" w:name="_Toc374656017"/>
      <w:r w:rsidRPr="00422E02">
        <w:t>B</w:t>
      </w:r>
      <w:r w:rsidRPr="00422E02">
        <w:tab/>
        <w:t>Country ownership</w:t>
      </w:r>
      <w:bookmarkStart w:id="11" w:name="b1"/>
      <w:bookmarkStart w:id="12" w:name="_Toc118691913"/>
      <w:bookmarkStart w:id="13" w:name="_Toc118697076"/>
      <w:bookmarkStart w:id="14" w:name="_Toc120956069"/>
      <w:bookmarkStart w:id="15" w:name="_Toc127348726"/>
      <w:bookmarkEnd w:id="10"/>
      <w:bookmarkEnd w:id="11"/>
    </w:p>
    <w:p w14:paraId="4D28166D" w14:textId="77777777" w:rsidR="009D5F3C" w:rsidRPr="00927DB1" w:rsidRDefault="00927DB1" w:rsidP="00271F0E">
      <w:pPr>
        <w:pStyle w:val="Heading2"/>
        <w:spacing w:before="240"/>
        <w:jc w:val="both"/>
      </w:pPr>
      <w:bookmarkStart w:id="16" w:name="_Toc374656018"/>
      <w:r w:rsidRPr="00927DB1">
        <w:t xml:space="preserve">B.1   </w:t>
      </w:r>
      <w:r w:rsidR="009D5F3C" w:rsidRPr="00927DB1">
        <w:t>Country Eligibility</w:t>
      </w:r>
      <w:bookmarkEnd w:id="12"/>
      <w:bookmarkEnd w:id="13"/>
      <w:bookmarkEnd w:id="14"/>
      <w:bookmarkEnd w:id="15"/>
      <w:bookmarkEnd w:id="16"/>
    </w:p>
    <w:p w14:paraId="4D28166E" w14:textId="77777777" w:rsidR="00A97A68" w:rsidRPr="00422E02" w:rsidRDefault="00320DAC" w:rsidP="00271F0E">
      <w:pPr>
        <w:pStyle w:val="ListParagraph"/>
        <w:numPr>
          <w:ilvl w:val="0"/>
          <w:numId w:val="26"/>
        </w:numPr>
        <w:spacing w:after="120"/>
        <w:ind w:left="0" w:firstLine="0"/>
        <w:contextualSpacing w:val="0"/>
        <w:jc w:val="both"/>
      </w:pPr>
      <w:r>
        <w:t>Costa Rica</w:t>
      </w:r>
      <w:r w:rsidR="009D5F3C" w:rsidRPr="00422E02">
        <w:t xml:space="preserve"> is eligible to receive technical assistance from UNDP, and is thus eligible for support under the Global Environment Facility (GEF)</w:t>
      </w:r>
      <w:r w:rsidR="001A50BA">
        <w:t xml:space="preserve">.  </w:t>
      </w:r>
      <w:r>
        <w:t>Costa Rica</w:t>
      </w:r>
      <w:r w:rsidR="009D5F3C" w:rsidRPr="00422E02">
        <w:t xml:space="preserve"> ratified the Convention on Biological Diversity (CBD) on 28 July 1994, the Convention to Combat Desertification and Drought on 3November 1994, and the Framework Convention on Climate Change (FCCC) on 4 July 1994</w:t>
      </w:r>
      <w:r w:rsidR="001A50BA">
        <w:t xml:space="preserve">.  </w:t>
      </w:r>
      <w:r>
        <w:t>Costa Rica</w:t>
      </w:r>
      <w:r w:rsidR="009D5F3C" w:rsidRPr="00422E02">
        <w:t xml:space="preserve"> has also ratified two important protocols under the CBD and FCCC, namely:</w:t>
      </w:r>
    </w:p>
    <w:p w14:paraId="4D28166F" w14:textId="77777777" w:rsidR="009D5F3C" w:rsidRPr="00422E02" w:rsidRDefault="009D5F3C" w:rsidP="00271F0E">
      <w:pPr>
        <w:pStyle w:val="ListParagraph"/>
        <w:numPr>
          <w:ilvl w:val="0"/>
          <w:numId w:val="9"/>
        </w:numPr>
        <w:spacing w:after="120"/>
        <w:contextualSpacing w:val="0"/>
        <w:jc w:val="both"/>
      </w:pPr>
      <w:r w:rsidRPr="00422E02">
        <w:t>The Cartagena Protocol on Biological Safety on 6February 2007 to protect biodiversity from the risks posed by genetically modified organisms that are the product of biotechnology.</w:t>
      </w:r>
    </w:p>
    <w:p w14:paraId="4D281670" w14:textId="77777777" w:rsidR="009D5F3C" w:rsidRPr="00A97A68" w:rsidRDefault="009D5F3C" w:rsidP="00271F0E">
      <w:pPr>
        <w:pStyle w:val="ListParagraph"/>
        <w:numPr>
          <w:ilvl w:val="0"/>
          <w:numId w:val="9"/>
        </w:numPr>
        <w:spacing w:after="120"/>
        <w:contextualSpacing w:val="0"/>
        <w:jc w:val="both"/>
      </w:pPr>
      <w:r w:rsidRPr="00422E02">
        <w:t>The Kyoto Protocol was ratified on 9August 2002, committing to stabilize greenhouse gas emissions for the period 2008-2012 at the 1990 level.</w:t>
      </w:r>
    </w:p>
    <w:p w14:paraId="4D281671" w14:textId="77777777" w:rsidR="009D5F3C" w:rsidRPr="00422E02" w:rsidRDefault="00320DAC" w:rsidP="00271F0E">
      <w:pPr>
        <w:pStyle w:val="ListParagraph"/>
        <w:numPr>
          <w:ilvl w:val="0"/>
          <w:numId w:val="26"/>
        </w:numPr>
        <w:spacing w:after="120"/>
        <w:ind w:left="0" w:firstLine="0"/>
        <w:contextualSpacing w:val="0"/>
        <w:jc w:val="both"/>
      </w:pPr>
      <w:r>
        <w:rPr>
          <w:szCs w:val="22"/>
        </w:rPr>
        <w:t>Costa Rica</w:t>
      </w:r>
      <w:r w:rsidR="009D5F3C" w:rsidRPr="00422E02">
        <w:rPr>
          <w:szCs w:val="22"/>
        </w:rPr>
        <w:t xml:space="preserve"> has demonstrated its commitment to becoming a full member of the world community by ratifying the other Multilateral Environmental Agreements (MEAs), and their associated protocols, and amending national legislation to comply with MEA obligations, including:</w:t>
      </w:r>
    </w:p>
    <w:p w14:paraId="4D281672" w14:textId="77777777" w:rsidR="009D5F3C" w:rsidRPr="00422E02" w:rsidRDefault="002924A6" w:rsidP="00271F0E">
      <w:pPr>
        <w:pStyle w:val="ListParagraph"/>
        <w:numPr>
          <w:ilvl w:val="0"/>
          <w:numId w:val="10"/>
        </w:numPr>
        <w:contextualSpacing w:val="0"/>
        <w:jc w:val="both"/>
        <w:rPr>
          <w:szCs w:val="22"/>
        </w:rPr>
      </w:pPr>
      <w:hyperlink r:id="rId16" w:history="1">
        <w:r w:rsidR="009D5F3C" w:rsidRPr="00422E02">
          <w:rPr>
            <w:szCs w:val="22"/>
          </w:rPr>
          <w:t>Montreal Protocol on Substances that Deplete the Ozone Layer</w:t>
        </w:r>
      </w:hyperlink>
      <w:r w:rsidR="009D5F3C" w:rsidRPr="00422E02">
        <w:rPr>
          <w:szCs w:val="22"/>
        </w:rPr>
        <w:t xml:space="preserve">  (ratified in 1991</w:t>
      </w:r>
      <w:r w:rsidR="009D5F3C" w:rsidRPr="00422E02">
        <w:rPr>
          <w:rStyle w:val="FootnoteReference"/>
          <w:szCs w:val="22"/>
        </w:rPr>
        <w:footnoteReference w:id="3"/>
      </w:r>
      <w:r w:rsidR="009D5F3C" w:rsidRPr="00422E02">
        <w:rPr>
          <w:szCs w:val="22"/>
        </w:rPr>
        <w:t>).</w:t>
      </w:r>
    </w:p>
    <w:p w14:paraId="4D281673" w14:textId="77777777" w:rsidR="009D5F3C" w:rsidRPr="00422E02" w:rsidRDefault="009D5F3C" w:rsidP="00271F0E">
      <w:pPr>
        <w:pStyle w:val="ListParagraph"/>
        <w:numPr>
          <w:ilvl w:val="0"/>
          <w:numId w:val="10"/>
        </w:numPr>
        <w:contextualSpacing w:val="0"/>
        <w:jc w:val="both"/>
        <w:rPr>
          <w:szCs w:val="22"/>
        </w:rPr>
      </w:pPr>
      <w:proofErr w:type="spellStart"/>
      <w:r w:rsidRPr="00422E02">
        <w:rPr>
          <w:szCs w:val="22"/>
        </w:rPr>
        <w:t>Ramsar</w:t>
      </w:r>
      <w:proofErr w:type="spellEnd"/>
      <w:r w:rsidRPr="00422E02">
        <w:rPr>
          <w:szCs w:val="22"/>
        </w:rPr>
        <w:t xml:space="preserve"> Convention on Wetlands </w:t>
      </w:r>
      <w:r w:rsidR="00265CD7" w:rsidRPr="00265CD7">
        <w:rPr>
          <w:szCs w:val="22"/>
        </w:rPr>
        <w:t xml:space="preserve">of International Importance </w:t>
      </w:r>
      <w:r w:rsidRPr="00422E02">
        <w:rPr>
          <w:szCs w:val="22"/>
        </w:rPr>
        <w:t>(ratified in 1992).</w:t>
      </w:r>
    </w:p>
    <w:p w14:paraId="4D281674" w14:textId="77777777" w:rsidR="009D5F3C" w:rsidRPr="00422E02" w:rsidRDefault="009D5F3C" w:rsidP="00271F0E">
      <w:pPr>
        <w:pStyle w:val="ListParagraph"/>
        <w:numPr>
          <w:ilvl w:val="0"/>
          <w:numId w:val="10"/>
        </w:numPr>
        <w:contextualSpacing w:val="0"/>
        <w:jc w:val="both"/>
        <w:rPr>
          <w:szCs w:val="22"/>
        </w:rPr>
      </w:pPr>
      <w:r w:rsidRPr="00422E02">
        <w:rPr>
          <w:szCs w:val="22"/>
        </w:rPr>
        <w:t xml:space="preserve">Basel Convention on the Control of </w:t>
      </w:r>
      <w:proofErr w:type="spellStart"/>
      <w:r w:rsidRPr="00422E02">
        <w:rPr>
          <w:szCs w:val="22"/>
        </w:rPr>
        <w:t>Transboundary</w:t>
      </w:r>
      <w:proofErr w:type="spellEnd"/>
      <w:r w:rsidRPr="00422E02">
        <w:rPr>
          <w:szCs w:val="22"/>
        </w:rPr>
        <w:t xml:space="preserve"> Movements of Hazardous Wastes and their Disposal (ratified in 1995)</w:t>
      </w:r>
    </w:p>
    <w:p w14:paraId="4D281675" w14:textId="77777777" w:rsidR="009D5F3C" w:rsidRPr="00422E02" w:rsidRDefault="009D5F3C" w:rsidP="00271F0E">
      <w:pPr>
        <w:pStyle w:val="ListParagraph"/>
        <w:widowControl w:val="0"/>
        <w:numPr>
          <w:ilvl w:val="0"/>
          <w:numId w:val="10"/>
        </w:numPr>
        <w:autoSpaceDE w:val="0"/>
        <w:autoSpaceDN w:val="0"/>
        <w:adjustRightInd w:val="0"/>
        <w:contextualSpacing w:val="0"/>
        <w:jc w:val="both"/>
        <w:rPr>
          <w:szCs w:val="22"/>
        </w:rPr>
      </w:pPr>
      <w:r w:rsidRPr="00422E02">
        <w:rPr>
          <w:szCs w:val="22"/>
        </w:rPr>
        <w:t>Stockholm Agreement on Persistent Organic Pollutants (POPs) (ratified in 2007).</w:t>
      </w:r>
    </w:p>
    <w:p w14:paraId="4D281676" w14:textId="77777777" w:rsidR="00A97A68" w:rsidRPr="00A97A68" w:rsidRDefault="009D5F3C" w:rsidP="00271F0E">
      <w:pPr>
        <w:pStyle w:val="ListParagraph"/>
        <w:widowControl w:val="0"/>
        <w:numPr>
          <w:ilvl w:val="0"/>
          <w:numId w:val="10"/>
        </w:numPr>
        <w:autoSpaceDE w:val="0"/>
        <w:autoSpaceDN w:val="0"/>
        <w:adjustRightInd w:val="0"/>
        <w:spacing w:after="120"/>
        <w:contextualSpacing w:val="0"/>
        <w:jc w:val="both"/>
      </w:pPr>
      <w:r w:rsidRPr="00A97A68">
        <w:rPr>
          <w:szCs w:val="22"/>
        </w:rPr>
        <w:t>Rotterdam Convention on the Prior Informed Consent Procedure for Certain Hazardous Chemicals and Pesticides in International Trade (Ratified in 2009)</w:t>
      </w:r>
    </w:p>
    <w:p w14:paraId="4D281677" w14:textId="77777777" w:rsidR="00A97A68" w:rsidRDefault="009D5F3C" w:rsidP="00271F0E">
      <w:pPr>
        <w:pStyle w:val="ListParagraph"/>
        <w:numPr>
          <w:ilvl w:val="0"/>
          <w:numId w:val="26"/>
        </w:numPr>
        <w:spacing w:after="120"/>
        <w:ind w:left="0" w:firstLine="0"/>
        <w:contextualSpacing w:val="0"/>
        <w:jc w:val="both"/>
      </w:pPr>
      <w:r w:rsidRPr="00422E02">
        <w:rPr>
          <w:i/>
          <w:spacing w:val="1"/>
          <w:szCs w:val="22"/>
        </w:rPr>
        <w:t>Fit with the GEF-5 CCCD Strategy</w:t>
      </w:r>
      <w:r w:rsidRPr="00422E02">
        <w:rPr>
          <w:szCs w:val="22"/>
        </w:rPr>
        <w:t>:  The GEF strategy for Cross-Cutting Capacity Development (CCCD) projects serves to provide</w:t>
      </w:r>
      <w:r w:rsidRPr="00422E02">
        <w:t xml:space="preserve"> resources for reducing, if not eliminating, the institutional bottlenecks and barriers to the synergistic implementation of the Rio Conventions</w:t>
      </w:r>
      <w:r w:rsidR="001A50BA">
        <w:t xml:space="preserve">.  </w:t>
      </w:r>
      <w:r w:rsidRPr="00422E02">
        <w:rPr>
          <w:szCs w:val="22"/>
        </w:rPr>
        <w:t>The present CCCD project is consistent with GEF Capacity Development Objectives 3 and 4 of the GEF-Capacity Development Results Framework</w:t>
      </w:r>
      <w:r w:rsidR="001A50BA">
        <w:rPr>
          <w:szCs w:val="22"/>
        </w:rPr>
        <w:t xml:space="preserve">.  </w:t>
      </w:r>
      <w:r w:rsidRPr="00422E02">
        <w:rPr>
          <w:szCs w:val="22"/>
        </w:rPr>
        <w:t xml:space="preserve">Linked project activities will strengthen </w:t>
      </w:r>
      <w:r w:rsidR="00320DAC">
        <w:rPr>
          <w:szCs w:val="22"/>
        </w:rPr>
        <w:t>Costa Rica</w:t>
      </w:r>
      <w:r w:rsidRPr="00422E02">
        <w:rPr>
          <w:szCs w:val="22"/>
        </w:rPr>
        <w:t>’s capacities for policy and legislation development for achieving global benefits (CD-3) as well as capacities to more effectively manage and implement convention guidelines (CD-4).</w:t>
      </w:r>
    </w:p>
    <w:p w14:paraId="4D281678" w14:textId="77777777" w:rsidR="009D5F3C" w:rsidRPr="00422E02" w:rsidRDefault="009D5F3C" w:rsidP="00271F0E">
      <w:pPr>
        <w:pStyle w:val="ListParagraph"/>
        <w:numPr>
          <w:ilvl w:val="0"/>
          <w:numId w:val="26"/>
        </w:numPr>
        <w:spacing w:after="120"/>
        <w:ind w:left="0" w:firstLine="0"/>
        <w:contextualSpacing w:val="0"/>
        <w:jc w:val="both"/>
      </w:pPr>
      <w:r w:rsidRPr="00A97A68">
        <w:rPr>
          <w:noProof/>
          <w:szCs w:val="22"/>
        </w:rPr>
        <w:t xml:space="preserve">Under CD-3, the project will strengthen </w:t>
      </w:r>
      <w:r w:rsidR="00320DAC">
        <w:rPr>
          <w:noProof/>
          <w:szCs w:val="22"/>
        </w:rPr>
        <w:t>Costa Rica</w:t>
      </w:r>
      <w:r w:rsidRPr="00A97A68">
        <w:rPr>
          <w:noProof/>
          <w:szCs w:val="22"/>
        </w:rPr>
        <w:t xml:space="preserve">’s consultative and decision-making processes that will allow a more cost-effective integration and mainstreaming of </w:t>
      </w:r>
      <w:r w:rsidRPr="00A97A68">
        <w:rPr>
          <w:szCs w:val="22"/>
        </w:rPr>
        <w:t xml:space="preserve">global environmental priorities into national policy </w:t>
      </w:r>
      <w:r w:rsidRPr="00A97A68">
        <w:rPr>
          <w:noProof/>
          <w:szCs w:val="22"/>
        </w:rPr>
        <w:t>and planning frameworks, and institutionalize these capacities through learn-by-doing mainstreaming exercises</w:t>
      </w:r>
      <w:r w:rsidR="001A50BA">
        <w:rPr>
          <w:noProof/>
          <w:szCs w:val="22"/>
        </w:rPr>
        <w:t xml:space="preserve">.  </w:t>
      </w:r>
      <w:r w:rsidRPr="00A97A68">
        <w:rPr>
          <w:noProof/>
          <w:szCs w:val="22"/>
        </w:rPr>
        <w:t>The institutionalization of these capacities under CD-3 will be further enhanced by strengthening targeted legislation and regulation</w:t>
      </w:r>
      <w:r w:rsidR="001A50BA">
        <w:rPr>
          <w:noProof/>
          <w:szCs w:val="22"/>
        </w:rPr>
        <w:t xml:space="preserve">.  </w:t>
      </w:r>
      <w:r w:rsidRPr="00A97A68">
        <w:rPr>
          <w:noProof/>
          <w:szCs w:val="22"/>
        </w:rPr>
        <w:t xml:space="preserve">Capacity development activities under CD-4 also serve to strengthen </w:t>
      </w:r>
      <w:r w:rsidR="00320DAC">
        <w:rPr>
          <w:noProof/>
          <w:szCs w:val="22"/>
        </w:rPr>
        <w:t>Costa Rica</w:t>
      </w:r>
      <w:r w:rsidRPr="00A97A68">
        <w:rPr>
          <w:noProof/>
          <w:szCs w:val="22"/>
        </w:rPr>
        <w:t xml:space="preserve">’s underlying capacities to implement and sustaining integrated global environment and </w:t>
      </w:r>
      <w:r w:rsidRPr="00A97A68">
        <w:rPr>
          <w:noProof/>
          <w:szCs w:val="22"/>
        </w:rPr>
        <w:lastRenderedPageBreak/>
        <w:t>sustainable development strategies</w:t>
      </w:r>
      <w:r w:rsidR="001A50BA">
        <w:rPr>
          <w:noProof/>
          <w:szCs w:val="22"/>
        </w:rPr>
        <w:t xml:space="preserve">.  </w:t>
      </w:r>
      <w:r w:rsidRPr="00A97A68">
        <w:rPr>
          <w:noProof/>
          <w:szCs w:val="22"/>
        </w:rPr>
        <w:t>To that end, project activities will strengthen targeted knowledge and management capacities.</w:t>
      </w:r>
    </w:p>
    <w:p w14:paraId="4D281679" w14:textId="77777777" w:rsidR="009D5F3C" w:rsidRPr="00927DB1" w:rsidRDefault="00927DB1" w:rsidP="00271F0E">
      <w:pPr>
        <w:pStyle w:val="Heading2"/>
        <w:spacing w:before="240"/>
        <w:jc w:val="both"/>
      </w:pPr>
      <w:bookmarkStart w:id="17" w:name="_Toc374656019"/>
      <w:r w:rsidRPr="00927DB1">
        <w:t xml:space="preserve">B.2   </w:t>
      </w:r>
      <w:r w:rsidR="009D5F3C" w:rsidRPr="00927DB1">
        <w:t>Country Drivenness</w:t>
      </w:r>
      <w:bookmarkEnd w:id="17"/>
    </w:p>
    <w:p w14:paraId="4D28167A" w14:textId="77777777" w:rsidR="00B569DB" w:rsidRDefault="009D5F3C" w:rsidP="00271F0E">
      <w:pPr>
        <w:pStyle w:val="ListParagraph"/>
        <w:numPr>
          <w:ilvl w:val="0"/>
          <w:numId w:val="26"/>
        </w:numPr>
        <w:spacing w:after="120"/>
        <w:ind w:left="0" w:firstLine="0"/>
        <w:contextualSpacing w:val="0"/>
        <w:jc w:val="both"/>
      </w:pPr>
      <w:r w:rsidRPr="00422E02">
        <w:rPr>
          <w:iCs/>
          <w:szCs w:val="22"/>
          <w:lang w:eastAsia="ru-RU"/>
        </w:rPr>
        <w:t xml:space="preserve">The present </w:t>
      </w:r>
      <w:proofErr w:type="spellStart"/>
      <w:r w:rsidRPr="00422E02">
        <w:rPr>
          <w:iCs/>
          <w:szCs w:val="22"/>
          <w:lang w:eastAsia="ru-RU"/>
        </w:rPr>
        <w:t>project</w:t>
      </w:r>
      <w:bookmarkStart w:id="18" w:name="b2"/>
      <w:bookmarkStart w:id="19" w:name="_Toc361993611"/>
      <w:bookmarkEnd w:id="18"/>
      <w:r w:rsidRPr="00422E02">
        <w:t>is</w:t>
      </w:r>
      <w:proofErr w:type="spellEnd"/>
      <w:r w:rsidRPr="00422E02">
        <w:t xml:space="preserve"> aligned with national priorities and the </w:t>
      </w:r>
      <w:r w:rsidR="00A97A68">
        <w:t xml:space="preserve">2013-2017 </w:t>
      </w:r>
      <w:r w:rsidRPr="00422E02">
        <w:t>United Nations Developmen</w:t>
      </w:r>
      <w:r w:rsidR="00A97A68">
        <w:t>t Assistance Framework (UNDAF)</w:t>
      </w:r>
      <w:r w:rsidRPr="00422E02">
        <w:rPr>
          <w:szCs w:val="22"/>
          <w:lang w:eastAsia="es-ES"/>
        </w:rPr>
        <w:t xml:space="preserve"> agreed between the Govern</w:t>
      </w:r>
      <w:r w:rsidR="00A97A68">
        <w:rPr>
          <w:szCs w:val="22"/>
          <w:lang w:eastAsia="es-ES"/>
        </w:rPr>
        <w:t xml:space="preserve">ment of </w:t>
      </w:r>
      <w:r w:rsidR="00320DAC">
        <w:rPr>
          <w:szCs w:val="22"/>
          <w:lang w:eastAsia="es-ES"/>
        </w:rPr>
        <w:t>Costa Rica</w:t>
      </w:r>
      <w:r w:rsidR="00A97A68">
        <w:rPr>
          <w:szCs w:val="22"/>
          <w:lang w:eastAsia="es-ES"/>
        </w:rPr>
        <w:t xml:space="preserve"> and the UN </w:t>
      </w:r>
      <w:r w:rsidRPr="00422E02">
        <w:rPr>
          <w:szCs w:val="22"/>
          <w:lang w:eastAsia="es-ES"/>
        </w:rPr>
        <w:t>System Country Team on 17 April 2012</w:t>
      </w:r>
      <w:r w:rsidR="001A50BA">
        <w:rPr>
          <w:szCs w:val="22"/>
          <w:lang w:eastAsia="es-ES"/>
        </w:rPr>
        <w:t xml:space="preserve">.  </w:t>
      </w:r>
      <w:r w:rsidR="00A97A68">
        <w:rPr>
          <w:szCs w:val="22"/>
          <w:lang w:eastAsia="es-ES"/>
        </w:rPr>
        <w:t xml:space="preserve">Specifically, the project will contribute to meeting the following UNDAF </w:t>
      </w:r>
      <w:r w:rsidRPr="00422E02">
        <w:rPr>
          <w:szCs w:val="22"/>
          <w:lang w:eastAsia="es-ES"/>
        </w:rPr>
        <w:t xml:space="preserve">outcomes: </w:t>
      </w:r>
      <w:r w:rsidR="00A97A68">
        <w:rPr>
          <w:szCs w:val="22"/>
          <w:lang w:eastAsia="es-ES"/>
        </w:rPr>
        <w:t>a) e</w:t>
      </w:r>
      <w:r w:rsidRPr="00422E02">
        <w:rPr>
          <w:szCs w:val="22"/>
          <w:lang w:eastAsia="es-ES"/>
        </w:rPr>
        <w:t xml:space="preserve">nvironmental sustainability and risk management; </w:t>
      </w:r>
      <w:r w:rsidR="00A97A68">
        <w:rPr>
          <w:szCs w:val="22"/>
          <w:lang w:eastAsia="es-ES"/>
        </w:rPr>
        <w:t>b) s</w:t>
      </w:r>
      <w:r w:rsidRPr="00422E02">
        <w:rPr>
          <w:szCs w:val="22"/>
          <w:lang w:eastAsia="es-ES"/>
        </w:rPr>
        <w:t>trengthen</w:t>
      </w:r>
      <w:r w:rsidR="00A97A68">
        <w:rPr>
          <w:szCs w:val="22"/>
          <w:lang w:eastAsia="es-ES"/>
        </w:rPr>
        <w:t>ed</w:t>
      </w:r>
      <w:r w:rsidRPr="00422E02">
        <w:rPr>
          <w:szCs w:val="22"/>
          <w:lang w:eastAsia="es-ES"/>
        </w:rPr>
        <w:t xml:space="preserve"> democratic governance; and </w:t>
      </w:r>
      <w:r w:rsidR="00A97A68">
        <w:rPr>
          <w:szCs w:val="22"/>
          <w:lang w:eastAsia="es-ES"/>
        </w:rPr>
        <w:t>c) p</w:t>
      </w:r>
      <w:r w:rsidRPr="00422E02">
        <w:rPr>
          <w:szCs w:val="22"/>
          <w:lang w:eastAsia="es-ES"/>
        </w:rPr>
        <w:t>romotion of equality, equity and access to opportunities for human development</w:t>
      </w:r>
      <w:r w:rsidR="001A50BA">
        <w:rPr>
          <w:szCs w:val="22"/>
          <w:lang w:eastAsia="es-ES"/>
        </w:rPr>
        <w:t xml:space="preserve">.  </w:t>
      </w:r>
      <w:r w:rsidRPr="00422E02">
        <w:rPr>
          <w:szCs w:val="22"/>
          <w:lang w:eastAsia="es-ES"/>
        </w:rPr>
        <w:t xml:space="preserve">UNDAF is the result of an agreement of the UN System in </w:t>
      </w:r>
      <w:r w:rsidR="00320DAC">
        <w:rPr>
          <w:szCs w:val="22"/>
          <w:lang w:eastAsia="es-ES"/>
        </w:rPr>
        <w:t>Costa Rica</w:t>
      </w:r>
      <w:r w:rsidRPr="00422E02">
        <w:rPr>
          <w:szCs w:val="22"/>
          <w:lang w:eastAsia="es-ES"/>
        </w:rPr>
        <w:t xml:space="preserve"> based on the national priorities and needs, including those defined in the </w:t>
      </w:r>
      <w:r w:rsidR="00A97A68">
        <w:rPr>
          <w:szCs w:val="22"/>
          <w:lang w:eastAsia="es-ES"/>
        </w:rPr>
        <w:t xml:space="preserve">2011-2014 </w:t>
      </w:r>
      <w:r w:rsidRPr="00422E02">
        <w:rPr>
          <w:szCs w:val="22"/>
          <w:lang w:eastAsia="es-ES"/>
        </w:rPr>
        <w:t xml:space="preserve">National </w:t>
      </w:r>
      <w:r w:rsidR="00A97A68">
        <w:rPr>
          <w:szCs w:val="22"/>
          <w:lang w:eastAsia="es-ES"/>
        </w:rPr>
        <w:t>Development Plan (NDP)</w:t>
      </w:r>
      <w:r w:rsidRPr="00422E02">
        <w:rPr>
          <w:szCs w:val="22"/>
          <w:lang w:eastAsia="es-ES"/>
        </w:rPr>
        <w:t xml:space="preserve"> and the country's commitments around the Millennium Development Goals (MDGs), and other international commitments.</w:t>
      </w:r>
    </w:p>
    <w:p w14:paraId="4D28167B" w14:textId="77777777" w:rsidR="00B569DB" w:rsidRDefault="00320DAC" w:rsidP="00271F0E">
      <w:pPr>
        <w:pStyle w:val="ListParagraph"/>
        <w:numPr>
          <w:ilvl w:val="0"/>
          <w:numId w:val="26"/>
        </w:numPr>
        <w:spacing w:after="120"/>
        <w:ind w:left="0" w:firstLine="0"/>
        <w:contextualSpacing w:val="0"/>
        <w:jc w:val="both"/>
      </w:pPr>
      <w:r>
        <w:rPr>
          <w:szCs w:val="22"/>
        </w:rPr>
        <w:t>Costa Rica</w:t>
      </w:r>
      <w:r w:rsidR="00A97A68" w:rsidRPr="00B569DB">
        <w:rPr>
          <w:szCs w:val="22"/>
        </w:rPr>
        <w:t xml:space="preserve">’s NDP </w:t>
      </w:r>
      <w:r w:rsidR="009D5F3C" w:rsidRPr="00B569DB">
        <w:rPr>
          <w:szCs w:val="22"/>
        </w:rPr>
        <w:t xml:space="preserve">is a fundamental instrument with which the government focuses its decision-making, its resource allocation, the construction of regional, </w:t>
      </w:r>
      <w:proofErr w:type="spellStart"/>
      <w:r w:rsidR="009D5F3C" w:rsidRPr="00B569DB">
        <w:rPr>
          <w:szCs w:val="22"/>
        </w:rPr>
        <w:t>sectoral</w:t>
      </w:r>
      <w:proofErr w:type="spellEnd"/>
      <w:r w:rsidR="009D5F3C" w:rsidRPr="00B569DB">
        <w:rPr>
          <w:szCs w:val="22"/>
        </w:rPr>
        <w:t xml:space="preserve"> and institutional agendas, the public investment, and international cooperation </w:t>
      </w:r>
      <w:proofErr w:type="spellStart"/>
      <w:r w:rsidR="009D5F3C" w:rsidRPr="00B569DB">
        <w:rPr>
          <w:szCs w:val="22"/>
        </w:rPr>
        <w:t>programmes</w:t>
      </w:r>
      <w:proofErr w:type="spellEnd"/>
      <w:r w:rsidR="009D5F3C" w:rsidRPr="00B569DB">
        <w:rPr>
          <w:szCs w:val="22"/>
        </w:rPr>
        <w:t xml:space="preserve"> in the country</w:t>
      </w:r>
      <w:r w:rsidR="001A50BA">
        <w:rPr>
          <w:szCs w:val="22"/>
        </w:rPr>
        <w:t xml:space="preserve">.  </w:t>
      </w:r>
      <w:r w:rsidR="009D5F3C" w:rsidRPr="00B569DB">
        <w:rPr>
          <w:szCs w:val="22"/>
        </w:rPr>
        <w:t>Within this scope, the NDP defines objectives, targets and indicators that allow monitoring and feedback on the institutional management, the evolution of actions and the accountability mechanisms put in place.</w:t>
      </w:r>
    </w:p>
    <w:p w14:paraId="4D28167C" w14:textId="77777777" w:rsidR="00AD1DE1" w:rsidRPr="00AD1DE1" w:rsidRDefault="00320DAC" w:rsidP="00271F0E">
      <w:pPr>
        <w:pStyle w:val="ListParagraph"/>
        <w:numPr>
          <w:ilvl w:val="0"/>
          <w:numId w:val="26"/>
        </w:numPr>
        <w:spacing w:after="120"/>
        <w:ind w:left="0" w:firstLine="0"/>
        <w:contextualSpacing w:val="0"/>
        <w:jc w:val="both"/>
      </w:pPr>
      <w:r>
        <w:t>Costa Rica</w:t>
      </w:r>
      <w:r w:rsidR="009D5F3C" w:rsidRPr="00AD1DE1">
        <w:rPr>
          <w:szCs w:val="22"/>
        </w:rPr>
        <w:t xml:space="preserve"> has adopted a number of strategic frameworks, in addition to the three Rio Conventions and other MEAs, which reflects the country´s vast array of environmental priorities</w:t>
      </w:r>
      <w:r w:rsidR="001A50BA">
        <w:rPr>
          <w:szCs w:val="22"/>
        </w:rPr>
        <w:t xml:space="preserve">.  </w:t>
      </w:r>
      <w:r w:rsidR="00B569DB" w:rsidRPr="00AD1DE1">
        <w:rPr>
          <w:szCs w:val="22"/>
        </w:rPr>
        <w:t>These include</w:t>
      </w:r>
      <w:r w:rsidR="009D5F3C" w:rsidRPr="00AD1DE1">
        <w:rPr>
          <w:szCs w:val="22"/>
        </w:rPr>
        <w:t xml:space="preserve"> the Alliance for Sustainable Development of Central America</w:t>
      </w:r>
      <w:r w:rsidR="009D5F3C" w:rsidRPr="00422E02">
        <w:rPr>
          <w:rStyle w:val="FootnoteReference"/>
          <w:szCs w:val="22"/>
        </w:rPr>
        <w:footnoteReference w:id="4"/>
      </w:r>
      <w:r w:rsidR="00AD1DE1" w:rsidRPr="00AD1DE1">
        <w:rPr>
          <w:szCs w:val="22"/>
        </w:rPr>
        <w:t xml:space="preserve">, which among others, aims to </w:t>
      </w:r>
      <w:r w:rsidR="009D5F3C" w:rsidRPr="00AD1DE1">
        <w:rPr>
          <w:rFonts w:eastAsiaTheme="minorEastAsia"/>
          <w:szCs w:val="22"/>
          <w:lang w:eastAsia="es-ES"/>
        </w:rPr>
        <w:t>promote awareness and participation in society by incorporating environmental considerations into the formal education system and non-formal</w:t>
      </w:r>
      <w:r w:rsidR="00AD1DE1">
        <w:rPr>
          <w:rFonts w:eastAsiaTheme="minorEastAsia"/>
          <w:szCs w:val="22"/>
          <w:lang w:eastAsia="es-ES"/>
        </w:rPr>
        <w:t xml:space="preserve"> and to develop an implementation strategy for a system of environmental-economic account (SEEA)</w:t>
      </w:r>
      <w:r w:rsidR="009D5F3C" w:rsidRPr="00AD1DE1">
        <w:rPr>
          <w:rFonts w:eastAsiaTheme="minorEastAsia"/>
          <w:bCs/>
          <w:szCs w:val="22"/>
          <w:lang w:eastAsia="es-ES"/>
        </w:rPr>
        <w:t>.</w:t>
      </w:r>
    </w:p>
    <w:p w14:paraId="4D28167D" w14:textId="77777777" w:rsidR="00AD1DE1" w:rsidRDefault="00AD1DE1" w:rsidP="00271F0E">
      <w:pPr>
        <w:pStyle w:val="ListParagraph"/>
        <w:numPr>
          <w:ilvl w:val="0"/>
          <w:numId w:val="26"/>
        </w:numPr>
        <w:spacing w:after="120"/>
        <w:ind w:left="0" w:firstLine="0"/>
        <w:contextualSpacing w:val="0"/>
        <w:jc w:val="both"/>
      </w:pPr>
      <w:r>
        <w:t>The p</w:t>
      </w:r>
      <w:r w:rsidRPr="009D69B9">
        <w:t xml:space="preserve">roject is </w:t>
      </w:r>
      <w:r>
        <w:t xml:space="preserve">also </w:t>
      </w:r>
      <w:r w:rsidRPr="009D69B9">
        <w:t xml:space="preserve">consistent with the main strategic lines of action of UNDP </w:t>
      </w:r>
      <w:r>
        <w:t xml:space="preserve">programming for </w:t>
      </w:r>
      <w:r w:rsidR="00320DAC">
        <w:t>Costa Rica</w:t>
      </w:r>
      <w:r>
        <w:t>, specifically with respect to environmental mainstreaming, strengthening environmental sustainability, and contributing to UN Development Assistance Framework (UNDAF) outcome 4.2 to adopting a more integrated approach to environmental management</w:t>
      </w:r>
      <w:r w:rsidR="001A50BA">
        <w:t xml:space="preserve">.  </w:t>
      </w:r>
      <w:r w:rsidRPr="009D69B9">
        <w:t>Th</w:t>
      </w:r>
      <w:r>
        <w:t xml:space="preserve">e design of this project takes into account the </w:t>
      </w:r>
      <w:r w:rsidR="00320DAC">
        <w:t>Costa Rica</w:t>
      </w:r>
      <w:r>
        <w:t>’s National Development Plan (NDP), which currently serves as the over-arching planning instrument to achieve sustainable development</w:t>
      </w:r>
      <w:r w:rsidR="001A50BA">
        <w:t xml:space="preserve">.  </w:t>
      </w:r>
      <w:r>
        <w:t>Within this framework, the integration of Rio Convention provisions into environment legislation and regulation through better approaches for their implementation and oversight will serve as a catalyst to implement the NDP in a way that not only meets national socio-economic priorities, but also delivers global environmental benefits</w:t>
      </w:r>
      <w:r w:rsidR="001A50BA">
        <w:t xml:space="preserve">.  </w:t>
      </w:r>
      <w:r w:rsidR="006A2DBD">
        <w:t xml:space="preserve">This project also complements the </w:t>
      </w:r>
      <w:r w:rsidR="006A2DBD" w:rsidRPr="009D69B9">
        <w:t>Regional Sustainable Development Framework (PARCA) developed within the cooperation scheme of the Central American Integration System</w:t>
      </w:r>
      <w:r w:rsidR="006A2DBD">
        <w:t xml:space="preserve">.  </w:t>
      </w:r>
      <w:r>
        <w:t>This CCCD p</w:t>
      </w:r>
      <w:r w:rsidRPr="009D69B9">
        <w:t xml:space="preserve">roject will be closely coordinated with </w:t>
      </w:r>
      <w:r>
        <w:t xml:space="preserve">key GEF-financed projects, including </w:t>
      </w:r>
      <w:r w:rsidR="00320DAC">
        <w:t>Costa Rica</w:t>
      </w:r>
      <w:r w:rsidRPr="009D69B9">
        <w:t>'s work to pursue low-emission and climate-resilient development (LECRD)</w:t>
      </w:r>
      <w:r>
        <w:t>;</w:t>
      </w:r>
      <w:r w:rsidRPr="009D69B9">
        <w:t xml:space="preserve"> an</w:t>
      </w:r>
      <w:r>
        <w:t xml:space="preserve">d the UNDP/GEF project </w:t>
      </w:r>
      <w:r w:rsidRPr="009D69B9">
        <w:t xml:space="preserve">Overcoming Barriers to Sustainability of </w:t>
      </w:r>
      <w:r w:rsidR="00320DAC">
        <w:t>Costa Rica</w:t>
      </w:r>
      <w:r w:rsidRPr="009D69B9">
        <w:t>'s Protected Areas System</w:t>
      </w:r>
      <w:r>
        <w:t xml:space="preserve">, the IADB/GEF project on </w:t>
      </w:r>
      <w:r w:rsidRPr="009D69B9">
        <w:t>Integrated Management of Marine and Coastal Resources in Puntaren</w:t>
      </w:r>
      <w:r>
        <w:t xml:space="preserve">as, and the UNDP/GEF project </w:t>
      </w:r>
      <w:r w:rsidRPr="009D69B9">
        <w:t xml:space="preserve">Consolidating </w:t>
      </w:r>
      <w:r w:rsidR="00320DAC">
        <w:t>Costa Rica</w:t>
      </w:r>
      <w:r>
        <w:t>’s Marine Protected Areas</w:t>
      </w:r>
      <w:r w:rsidRPr="009D69B9">
        <w:t xml:space="preserve"> currently under implementation.</w:t>
      </w:r>
    </w:p>
    <w:p w14:paraId="4D28167E" w14:textId="77777777" w:rsidR="009D5F3C" w:rsidRPr="00422E02" w:rsidRDefault="009D5F3C" w:rsidP="00271F0E">
      <w:pPr>
        <w:pStyle w:val="Heading3"/>
        <w:spacing w:after="120"/>
        <w:jc w:val="both"/>
      </w:pPr>
      <w:bookmarkStart w:id="20" w:name="_Ref370128682"/>
      <w:bookmarkStart w:id="21" w:name="_Toc374656020"/>
      <w:r w:rsidRPr="00422E02">
        <w:t>B.2.a</w:t>
      </w:r>
      <w:r w:rsidRPr="00422E02">
        <w:tab/>
      </w:r>
      <w:bookmarkStart w:id="22" w:name="b2a"/>
      <w:bookmarkEnd w:id="22"/>
      <w:r w:rsidRPr="00422E02">
        <w:t>National Capacity Self-Assessment</w:t>
      </w:r>
      <w:bookmarkEnd w:id="19"/>
      <w:bookmarkEnd w:id="20"/>
      <w:bookmarkEnd w:id="21"/>
    </w:p>
    <w:p w14:paraId="4D28167F" w14:textId="77777777" w:rsidR="009D5F3C" w:rsidRPr="00422E02" w:rsidRDefault="00320DAC" w:rsidP="00271F0E">
      <w:pPr>
        <w:pStyle w:val="ListParagraph"/>
        <w:numPr>
          <w:ilvl w:val="0"/>
          <w:numId w:val="26"/>
        </w:numPr>
        <w:spacing w:after="120"/>
        <w:ind w:left="0" w:firstLine="0"/>
        <w:contextualSpacing w:val="0"/>
        <w:jc w:val="both"/>
      </w:pPr>
      <w:r>
        <w:t>Costa Rica</w:t>
      </w:r>
      <w:r w:rsidR="009D5F3C" w:rsidRPr="00422E02">
        <w:t xml:space="preserve"> completed its National Capacity Self-Assessment (NCSA) in 2007, the final report of which included a prioritization of capacity development actions by </w:t>
      </w:r>
      <w:r w:rsidR="00265CD7">
        <w:t>Rio Convention</w:t>
      </w:r>
      <w:r w:rsidR="009D5F3C" w:rsidRPr="00422E02">
        <w:t xml:space="preserve"> as well as </w:t>
      </w:r>
      <w:r w:rsidR="00265CD7">
        <w:t>those capacity development actions that cut across the three Rio Conventions</w:t>
      </w:r>
      <w:r w:rsidR="001A50BA">
        <w:t xml:space="preserve">.  </w:t>
      </w:r>
      <w:r w:rsidR="00265CD7">
        <w:t xml:space="preserve">A key need mentioned in the report was </w:t>
      </w:r>
      <w:r w:rsidR="009D5F3C" w:rsidRPr="00422E02">
        <w:t xml:space="preserve">the strengthening of </w:t>
      </w:r>
      <w:r w:rsidR="00265CD7">
        <w:t>governmental</w:t>
      </w:r>
      <w:r w:rsidR="009D5F3C" w:rsidRPr="00422E02">
        <w:t xml:space="preserve"> capacities</w:t>
      </w:r>
      <w:r w:rsidR="00265CD7">
        <w:t xml:space="preserve"> in order</w:t>
      </w:r>
      <w:r w:rsidR="009D5F3C" w:rsidRPr="00422E02">
        <w:t xml:space="preserve"> to have a better understanding of the scope and scale of </w:t>
      </w:r>
      <w:proofErr w:type="spellStart"/>
      <w:r w:rsidR="00265CD7">
        <w:t>impacts</w:t>
      </w:r>
      <w:r w:rsidR="004C5A89">
        <w:t>by</w:t>
      </w:r>
      <w:proofErr w:type="spellEnd"/>
      <w:r w:rsidR="004C5A89">
        <w:t xml:space="preserve"> implementing </w:t>
      </w:r>
      <w:proofErr w:type="spellStart"/>
      <w:r w:rsidR="009D5F3C" w:rsidRPr="00422E02">
        <w:t>MEAs</w:t>
      </w:r>
      <w:r w:rsidR="001A50BA">
        <w:t>.</w:t>
      </w:r>
      <w:proofErr w:type="spellEnd"/>
      <w:r w:rsidR="001A50BA">
        <w:t xml:space="preserve">  </w:t>
      </w:r>
      <w:r w:rsidR="009D5F3C" w:rsidRPr="00422E02">
        <w:t>Activities included better training and sensitization of government decision-makers responsible for rule making and enforcement, as well as strengthening inter-agency cooperation for impro</w:t>
      </w:r>
      <w:r w:rsidR="007A0131">
        <w:t xml:space="preserve">ved planning of </w:t>
      </w:r>
      <w:proofErr w:type="spellStart"/>
      <w:r w:rsidR="007A0131">
        <w:t>environmentally</w:t>
      </w:r>
      <w:r w:rsidR="009D5F3C" w:rsidRPr="00422E02">
        <w:t>sound</w:t>
      </w:r>
      <w:proofErr w:type="spellEnd"/>
      <w:r w:rsidR="009D5F3C" w:rsidRPr="00422E02">
        <w:t xml:space="preserve"> and sustainable development.</w:t>
      </w:r>
    </w:p>
    <w:p w14:paraId="4D281680" w14:textId="77777777" w:rsidR="00460406" w:rsidRDefault="00320DAC" w:rsidP="00271F0E">
      <w:pPr>
        <w:pStyle w:val="ListParagraph"/>
        <w:numPr>
          <w:ilvl w:val="0"/>
          <w:numId w:val="26"/>
        </w:numPr>
        <w:spacing w:after="120"/>
        <w:ind w:left="0" w:firstLine="0"/>
        <w:contextualSpacing w:val="0"/>
        <w:jc w:val="both"/>
      </w:pPr>
      <w:r>
        <w:lastRenderedPageBreak/>
        <w:t>Costa Rica</w:t>
      </w:r>
      <w:r w:rsidR="009D5F3C" w:rsidRPr="00422E02">
        <w:t xml:space="preserve">’s NCSA undertook an analysis of the thematic and cross-cutting challenges, as well as identified priority capacity development needs: the NCSA Final Report had determined that a great number of environment laws and decrees generated much confusion, impeding </w:t>
      </w:r>
      <w:r>
        <w:t>Costa Rica</w:t>
      </w:r>
      <w:r w:rsidR="009D5F3C" w:rsidRPr="00422E02">
        <w:t>’s ability to effectively comply with Convention objectives</w:t>
      </w:r>
      <w:r w:rsidR="001A50BA">
        <w:t xml:space="preserve">.  </w:t>
      </w:r>
      <w:r w:rsidR="009D5F3C" w:rsidRPr="00422E02">
        <w:t>The NCSA also pointed out that decision-makers and planners are not adequately versed on the excessive legislation, resulting in the latter poor enforcement</w:t>
      </w:r>
      <w:r w:rsidR="001A50BA">
        <w:t xml:space="preserve">.  </w:t>
      </w:r>
      <w:r w:rsidR="00F62968">
        <w:t xml:space="preserve">Another important barrier was the weak linkage between the obligations under the Rio Conventions with key planning tools, such as the National Development Plan, annual work plans, and </w:t>
      </w:r>
      <w:proofErr w:type="spellStart"/>
      <w:r w:rsidR="00F62968">
        <w:t>sectoral</w:t>
      </w:r>
      <w:proofErr w:type="spellEnd"/>
      <w:r w:rsidR="00F62968">
        <w:t xml:space="preserve"> strategies, opportunities to deliver global environmental benefits are not seized upon.</w:t>
      </w:r>
    </w:p>
    <w:p w14:paraId="4D281681" w14:textId="77777777" w:rsidR="00460406" w:rsidRDefault="00DE2529" w:rsidP="00271F0E">
      <w:pPr>
        <w:pStyle w:val="ListParagraph"/>
        <w:numPr>
          <w:ilvl w:val="0"/>
          <w:numId w:val="26"/>
        </w:numPr>
        <w:spacing w:after="120"/>
        <w:ind w:left="0" w:firstLine="0"/>
        <w:contextualSpacing w:val="0"/>
        <w:jc w:val="both"/>
      </w:pPr>
      <w:r>
        <w:t xml:space="preserve">The NCSA concluded that </w:t>
      </w:r>
      <w:r w:rsidRPr="00422E02">
        <w:t>great progress could be made if the proper coordination mechanisms could be established between the most relevant international conventions tha</w:t>
      </w:r>
      <w:r>
        <w:t>t emerged from the Rio process</w:t>
      </w:r>
      <w:r w:rsidR="001A50BA">
        <w:t xml:space="preserve">.  </w:t>
      </w:r>
      <w:r>
        <w:t xml:space="preserve">And yet, this would still not </w:t>
      </w:r>
      <w:r w:rsidRPr="00422E02">
        <w:t>be enough to solve the problem of harmonizing national plans and the myriad of preva</w:t>
      </w:r>
      <w:r>
        <w:t>iling international commitments</w:t>
      </w:r>
      <w:r w:rsidR="001A50BA">
        <w:t xml:space="preserve">.  </w:t>
      </w:r>
      <w:r w:rsidR="00460406">
        <w:t xml:space="preserve">The </w:t>
      </w:r>
      <w:r w:rsidR="00460406" w:rsidRPr="00460406">
        <w:rPr>
          <w:szCs w:val="22"/>
        </w:rPr>
        <w:t xml:space="preserve">problems related to global environmental management are rooted in an overall institutional weakness of </w:t>
      </w:r>
      <w:r>
        <w:rPr>
          <w:szCs w:val="22"/>
        </w:rPr>
        <w:t xml:space="preserve">environmental </w:t>
      </w:r>
      <w:r w:rsidR="00460406" w:rsidRPr="00460406">
        <w:rPr>
          <w:szCs w:val="22"/>
        </w:rPr>
        <w:t>governance</w:t>
      </w:r>
      <w:r w:rsidR="001A50BA">
        <w:t xml:space="preserve">.  </w:t>
      </w:r>
      <w:r w:rsidR="00460406">
        <w:t>C</w:t>
      </w:r>
      <w:r w:rsidR="004C5A89">
        <w:t>osta Rica’s c</w:t>
      </w:r>
      <w:r w:rsidR="00460406" w:rsidRPr="00422E02">
        <w:t xml:space="preserve">ompliance with international commitments </w:t>
      </w:r>
      <w:r w:rsidR="004C5A89">
        <w:t>under</w:t>
      </w:r>
      <w:r w:rsidR="00460406" w:rsidRPr="00422E02">
        <w:t xml:space="preserve"> the three Rio Conventions </w:t>
      </w:r>
      <w:r w:rsidR="004C5A89">
        <w:t>does not include</w:t>
      </w:r>
      <w:r w:rsidR="00460406" w:rsidRPr="00422E02">
        <w:t xml:space="preserve"> actions </w:t>
      </w:r>
      <w:r w:rsidR="004C5A89">
        <w:t xml:space="preserve">that clearly link Rio Convention </w:t>
      </w:r>
      <w:proofErr w:type="spellStart"/>
      <w:r w:rsidR="004C5A89">
        <w:t>objectiveswith</w:t>
      </w:r>
      <w:proofErr w:type="spellEnd"/>
      <w:r w:rsidR="00460406" w:rsidRPr="00422E02">
        <w:t xml:space="preserve"> current national development plans</w:t>
      </w:r>
      <w:r w:rsidR="001A50BA">
        <w:t xml:space="preserve">.  </w:t>
      </w:r>
      <w:r w:rsidR="00460406" w:rsidRPr="00422E02">
        <w:t>That is, Rio Convention obligations are not mainstreamed within the sustainable development baseline</w:t>
      </w:r>
      <w:r w:rsidR="001A50BA">
        <w:t xml:space="preserve">.  </w:t>
      </w:r>
      <w:r w:rsidR="00460406" w:rsidRPr="00422E02">
        <w:t>This challenge, once addressed appropriately, would become an opportunity to facilitate the allocation of human, financial, and technical resources to comply with the commitments, as well as to create synergies and achieve cost-effectiveness.</w:t>
      </w:r>
    </w:p>
    <w:p w14:paraId="4D281682" w14:textId="77777777" w:rsidR="007C1BE9" w:rsidRPr="00422E02" w:rsidRDefault="007C1BE9" w:rsidP="00271F0E">
      <w:pPr>
        <w:pStyle w:val="ListParagraph"/>
        <w:numPr>
          <w:ilvl w:val="0"/>
          <w:numId w:val="26"/>
        </w:numPr>
        <w:spacing w:after="120"/>
        <w:ind w:left="0" w:firstLine="0"/>
        <w:contextualSpacing w:val="0"/>
        <w:jc w:val="both"/>
      </w:pPr>
      <w:bookmarkStart w:id="23" w:name="_Toc118697082"/>
      <w:bookmarkStart w:id="24" w:name="_Toc120956075"/>
      <w:bookmarkStart w:id="25" w:name="_Toc127348732"/>
      <w:bookmarkStart w:id="26" w:name="_Toc361993612"/>
      <w:bookmarkStart w:id="27" w:name="_Toc118697084"/>
      <w:bookmarkStart w:id="28" w:name="_Toc120956078"/>
      <w:bookmarkStart w:id="29" w:name="_Toc127348734"/>
      <w:r w:rsidRPr="00422E02">
        <w:t xml:space="preserve">The main barriers identified during the NCSA process </w:t>
      </w:r>
      <w:r w:rsidR="000D49BB">
        <w:t>can be summari</w:t>
      </w:r>
      <w:r w:rsidR="00F50470">
        <w:t>z</w:t>
      </w:r>
      <w:r w:rsidR="000D49BB">
        <w:t>ed as follows</w:t>
      </w:r>
      <w:r w:rsidRPr="00422E02">
        <w:t>:</w:t>
      </w:r>
    </w:p>
    <w:p w14:paraId="4D281683" w14:textId="77777777" w:rsidR="007C1BE9" w:rsidRPr="00422E02" w:rsidRDefault="007C1BE9" w:rsidP="00271F0E">
      <w:pPr>
        <w:pStyle w:val="ListParagraph"/>
        <w:ind w:left="0"/>
        <w:jc w:val="both"/>
        <w:rPr>
          <w:i/>
        </w:rPr>
      </w:pPr>
      <w:r w:rsidRPr="00422E02">
        <w:rPr>
          <w:i/>
        </w:rPr>
        <w:t>Systemic</w:t>
      </w:r>
    </w:p>
    <w:p w14:paraId="4D281684" w14:textId="77777777" w:rsidR="007C1BE9" w:rsidRPr="00422E02" w:rsidRDefault="007C1BE9" w:rsidP="00271F0E">
      <w:pPr>
        <w:pStyle w:val="ListParagraph"/>
        <w:numPr>
          <w:ilvl w:val="0"/>
          <w:numId w:val="11"/>
        </w:numPr>
        <w:jc w:val="both"/>
      </w:pPr>
      <w:r w:rsidRPr="00422E02">
        <w:t>Inadequate legal framework currently in force to facilitate the Conventions implementation</w:t>
      </w:r>
    </w:p>
    <w:p w14:paraId="4D281685" w14:textId="77777777" w:rsidR="007C1BE9" w:rsidRPr="00422E02" w:rsidRDefault="007C1BE9" w:rsidP="00271F0E">
      <w:pPr>
        <w:pStyle w:val="ListParagraph"/>
        <w:numPr>
          <w:ilvl w:val="0"/>
          <w:numId w:val="11"/>
        </w:numPr>
        <w:jc w:val="both"/>
      </w:pPr>
      <w:r w:rsidRPr="00422E02">
        <w:t xml:space="preserve">Inadequate financial resources for the national implementation of MEAs </w:t>
      </w:r>
    </w:p>
    <w:p w14:paraId="4D281686" w14:textId="77777777" w:rsidR="007C1BE9" w:rsidRPr="00422E02" w:rsidRDefault="007C1BE9" w:rsidP="00271F0E">
      <w:pPr>
        <w:pStyle w:val="ListParagraph"/>
        <w:numPr>
          <w:ilvl w:val="0"/>
          <w:numId w:val="11"/>
        </w:numPr>
        <w:jc w:val="both"/>
      </w:pPr>
      <w:r w:rsidRPr="00422E02">
        <w:t>Inadequate economic incentives to catalyze Rio Convention implementation</w:t>
      </w:r>
    </w:p>
    <w:p w14:paraId="4D281687" w14:textId="77777777" w:rsidR="007C1BE9" w:rsidRPr="00422E02" w:rsidRDefault="007C1BE9" w:rsidP="00271F0E">
      <w:pPr>
        <w:pStyle w:val="ListParagraph"/>
        <w:numPr>
          <w:ilvl w:val="0"/>
          <w:numId w:val="11"/>
        </w:numPr>
        <w:jc w:val="both"/>
      </w:pPr>
      <w:r w:rsidRPr="00422E02">
        <w:t>Lack of a comprehensive approach to the strategic implementation of the Rio Conventions and creation of synergies</w:t>
      </w:r>
    </w:p>
    <w:p w14:paraId="4D281688" w14:textId="77777777" w:rsidR="007C1BE9" w:rsidRPr="00422E02" w:rsidRDefault="007C1BE9" w:rsidP="00271F0E">
      <w:pPr>
        <w:jc w:val="both"/>
      </w:pPr>
    </w:p>
    <w:p w14:paraId="4D281689" w14:textId="77777777" w:rsidR="007C1BE9" w:rsidRPr="00422E02" w:rsidRDefault="007C1BE9" w:rsidP="00271F0E">
      <w:pPr>
        <w:pStyle w:val="ListParagraph"/>
        <w:ind w:left="0"/>
        <w:jc w:val="both"/>
        <w:rPr>
          <w:i/>
        </w:rPr>
      </w:pPr>
      <w:r w:rsidRPr="00422E02">
        <w:rPr>
          <w:i/>
        </w:rPr>
        <w:t>Institutional</w:t>
      </w:r>
    </w:p>
    <w:p w14:paraId="4D28168A" w14:textId="77777777" w:rsidR="007C1BE9" w:rsidRPr="00422E02" w:rsidRDefault="007C1BE9" w:rsidP="00271F0E">
      <w:pPr>
        <w:pStyle w:val="ListParagraph"/>
        <w:numPr>
          <w:ilvl w:val="0"/>
          <w:numId w:val="12"/>
        </w:numPr>
        <w:jc w:val="both"/>
      </w:pPr>
      <w:r w:rsidRPr="00422E02">
        <w:t xml:space="preserve">Lack of an effective national </w:t>
      </w:r>
      <w:proofErr w:type="spellStart"/>
      <w:r w:rsidRPr="00422E02">
        <w:t>programme</w:t>
      </w:r>
      <w:proofErr w:type="spellEnd"/>
      <w:r w:rsidRPr="00422E02">
        <w:t xml:space="preserve"> and institutional mechanisms to ensure a homogeneous framework for allocation of responsibilities, so as to transform the political environmental objectives into services to final users</w:t>
      </w:r>
    </w:p>
    <w:p w14:paraId="4D28168B" w14:textId="77777777" w:rsidR="007C1BE9" w:rsidRPr="00422E02" w:rsidRDefault="007C1BE9" w:rsidP="00271F0E">
      <w:pPr>
        <w:pStyle w:val="ListParagraph"/>
        <w:numPr>
          <w:ilvl w:val="0"/>
          <w:numId w:val="12"/>
        </w:numPr>
        <w:jc w:val="both"/>
      </w:pPr>
      <w:r w:rsidRPr="00422E02">
        <w:t>Inadequate system for environmental monitoring (lack of an information platform to facilitate the systematization, research and awareness activities relat</w:t>
      </w:r>
      <w:r w:rsidR="000E6D55">
        <w:t>ed to Environmental commitments)</w:t>
      </w:r>
    </w:p>
    <w:p w14:paraId="4D28168C" w14:textId="77777777" w:rsidR="007C1BE9" w:rsidRPr="00422E02" w:rsidRDefault="007C1BE9" w:rsidP="00271F0E">
      <w:pPr>
        <w:pStyle w:val="ListParagraph"/>
        <w:numPr>
          <w:ilvl w:val="0"/>
          <w:numId w:val="12"/>
        </w:numPr>
        <w:jc w:val="both"/>
      </w:pPr>
      <w:r w:rsidRPr="00422E02">
        <w:t xml:space="preserve">Inadequate mechanisms for enforcing the fulfillment of </w:t>
      </w:r>
      <w:r>
        <w:t>Costa Rica</w:t>
      </w:r>
      <w:r w:rsidRPr="00422E02">
        <w:t>’s obligations under multilateral environmental agreements</w:t>
      </w:r>
    </w:p>
    <w:p w14:paraId="4D28168D" w14:textId="77777777" w:rsidR="007C1BE9" w:rsidRPr="00422E02" w:rsidRDefault="007C1BE9" w:rsidP="00271F0E">
      <w:pPr>
        <w:pStyle w:val="ListParagraph"/>
        <w:numPr>
          <w:ilvl w:val="0"/>
          <w:numId w:val="12"/>
        </w:numPr>
        <w:jc w:val="both"/>
      </w:pPr>
      <w:r w:rsidRPr="00422E02">
        <w:t>Weak organizational capacity and lack of effective coordination and management at all levels to support Rio Convention implementation</w:t>
      </w:r>
    </w:p>
    <w:p w14:paraId="4D28168E" w14:textId="77777777" w:rsidR="007C1BE9" w:rsidRPr="00422E02" w:rsidRDefault="007C1BE9" w:rsidP="00271F0E">
      <w:pPr>
        <w:pStyle w:val="ListParagraph"/>
        <w:numPr>
          <w:ilvl w:val="0"/>
          <w:numId w:val="12"/>
        </w:numPr>
        <w:jc w:val="both"/>
      </w:pPr>
      <w:r w:rsidRPr="00422E02">
        <w:t>Inadequate tools and indicators to assess Rio Convention implementation</w:t>
      </w:r>
    </w:p>
    <w:p w14:paraId="4D28168F" w14:textId="77777777" w:rsidR="007C1BE9" w:rsidRPr="00422E02" w:rsidRDefault="007C1BE9" w:rsidP="00271F0E">
      <w:pPr>
        <w:pStyle w:val="ListParagraph"/>
        <w:numPr>
          <w:ilvl w:val="0"/>
          <w:numId w:val="12"/>
        </w:numPr>
        <w:jc w:val="both"/>
      </w:pPr>
      <w:r w:rsidRPr="00422E02">
        <w:t>Inadequate institutional capacities to address sustainable development policies that go beyond the environmental sector</w:t>
      </w:r>
    </w:p>
    <w:p w14:paraId="4D281690" w14:textId="77777777" w:rsidR="007C1BE9" w:rsidRPr="00422E02" w:rsidRDefault="007C1BE9" w:rsidP="00271F0E">
      <w:pPr>
        <w:jc w:val="both"/>
      </w:pPr>
    </w:p>
    <w:p w14:paraId="4D281691" w14:textId="77777777" w:rsidR="007C1BE9" w:rsidRPr="00422E02" w:rsidRDefault="007C1BE9" w:rsidP="00271F0E">
      <w:pPr>
        <w:pStyle w:val="ListParagraph"/>
        <w:ind w:left="0"/>
        <w:jc w:val="both"/>
        <w:rPr>
          <w:i/>
        </w:rPr>
      </w:pPr>
      <w:r w:rsidRPr="00422E02">
        <w:rPr>
          <w:i/>
        </w:rPr>
        <w:t>Individual</w:t>
      </w:r>
    </w:p>
    <w:p w14:paraId="4D281692" w14:textId="77777777" w:rsidR="007C1BE9" w:rsidRPr="00422E02" w:rsidRDefault="007C1BE9" w:rsidP="00271F0E">
      <w:pPr>
        <w:pStyle w:val="ListParagraph"/>
        <w:numPr>
          <w:ilvl w:val="0"/>
          <w:numId w:val="13"/>
        </w:numPr>
        <w:jc w:val="both"/>
      </w:pPr>
      <w:r w:rsidRPr="00422E02">
        <w:t>Poor awareness of state officials, specialists, and public at large about national responsibilities associated with the Conventions and their benefits</w:t>
      </w:r>
    </w:p>
    <w:p w14:paraId="4D281693" w14:textId="77777777" w:rsidR="007C1BE9" w:rsidRDefault="007C1BE9" w:rsidP="00271F0E">
      <w:pPr>
        <w:pStyle w:val="ListParagraph"/>
        <w:numPr>
          <w:ilvl w:val="0"/>
          <w:numId w:val="13"/>
        </w:numPr>
        <w:jc w:val="both"/>
      </w:pPr>
      <w:r w:rsidRPr="00422E02">
        <w:t>Inadequate training of decision-makers and planners of the excessive legislation, resulting in the latter poor enforcement</w:t>
      </w:r>
    </w:p>
    <w:p w14:paraId="4D281694" w14:textId="0D01E85A" w:rsidR="009D5F3C" w:rsidRPr="00422E02" w:rsidRDefault="00B04D0C" w:rsidP="00A97FBF">
      <w:pPr>
        <w:pStyle w:val="Heading3"/>
        <w:spacing w:after="120"/>
      </w:pPr>
      <w:bookmarkStart w:id="30" w:name="_Toc374656021"/>
      <w:r>
        <w:rPr>
          <w:noProof/>
        </w:rPr>
        <w:lastRenderedPageBreak/>
        <mc:AlternateContent>
          <mc:Choice Requires="wps">
            <w:drawing>
              <wp:anchor distT="0" distB="0" distL="114300" distR="114300" simplePos="0" relativeHeight="251793920" behindDoc="0" locked="0" layoutInCell="1" allowOverlap="1" wp14:anchorId="4D28362F" wp14:editId="3A2DE047">
                <wp:simplePos x="0" y="0"/>
                <wp:positionH relativeFrom="column">
                  <wp:posOffset>2838450</wp:posOffset>
                </wp:positionH>
                <wp:positionV relativeFrom="paragraph">
                  <wp:posOffset>162560</wp:posOffset>
                </wp:positionV>
                <wp:extent cx="3267075" cy="4076700"/>
                <wp:effectExtent l="0" t="0" r="0" b="0"/>
                <wp:wrapSquare wrapText="bothSides"/>
                <wp:docPr id="72" name="Text 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4076700"/>
                        </a:xfrm>
                        <a:prstGeom prst="rect">
                          <a:avLst/>
                        </a:prstGeom>
                        <a:noFill/>
                        <a:ln w="9525">
                          <a:noFill/>
                          <a:miter lim="800000"/>
                          <a:headEnd/>
                          <a:tailEnd/>
                        </a:ln>
                        <a:extLst/>
                      </wps:spPr>
                      <wps:txbx>
                        <w:txbxContent>
                          <w:p w14:paraId="4D2836C8" w14:textId="77777777" w:rsidR="00271F0E" w:rsidRDefault="00271F0E" w:rsidP="009D5F3C">
                            <w:r w:rsidRPr="00325022">
                              <w:rPr>
                                <w:noProof/>
                              </w:rPr>
                              <w:drawing>
                                <wp:inline distT="0" distB="0" distL="0" distR="0" wp14:anchorId="4D2836F5" wp14:editId="4D2836F6">
                                  <wp:extent cx="3114675" cy="3543300"/>
                                  <wp:effectExtent l="0" t="0" r="9525" b="0"/>
                                  <wp:docPr id="23" name="Imagen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sta-rica-mapa-geografico.jpg"/>
                                          <pic:cNvPicPr/>
                                        </pic:nvPicPr>
                                        <pic:blipFill>
                                          <a:blip r:embed="rId17">
                                            <a:extLst>
                                              <a:ext uri="{28A0092B-C50C-407E-A947-70E740481C1C}">
                                                <a14:useLocalDpi xmlns:a14="http://schemas.microsoft.com/office/drawing/2010/main" val="0"/>
                                              </a:ext>
                                            </a:extLst>
                                          </a:blip>
                                          <a:stretch>
                                            <a:fillRect/>
                                          </a:stretch>
                                        </pic:blipFill>
                                        <pic:spPr>
                                          <a:xfrm>
                                            <a:off x="0" y="0"/>
                                            <a:ext cx="3117688" cy="3546728"/>
                                          </a:xfrm>
                                          <a:prstGeom prst="rect">
                                            <a:avLst/>
                                          </a:prstGeom>
                                        </pic:spPr>
                                      </pic:pic>
                                    </a:graphicData>
                                  </a:graphic>
                                </wp:inline>
                              </w:drawing>
                            </w:r>
                          </w:p>
                          <w:p w14:paraId="4D2836C9" w14:textId="77777777" w:rsidR="00271F0E" w:rsidRDefault="00271F0E" w:rsidP="009D5F3C">
                            <w:pPr>
                              <w:rPr>
                                <w:u w:val="single"/>
                              </w:rPr>
                            </w:pPr>
                          </w:p>
                          <w:p w14:paraId="4D2836CA" w14:textId="77777777" w:rsidR="00271F0E" w:rsidRPr="004F6613" w:rsidRDefault="00271F0E" w:rsidP="009D5F3C">
                            <w:pPr>
                              <w:rPr>
                                <w:b/>
                                <w:u w:val="single"/>
                              </w:rPr>
                            </w:pPr>
                            <w:r w:rsidRPr="004F6613">
                              <w:rPr>
                                <w:b/>
                                <w:szCs w:val="22"/>
                                <w:u w:val="single"/>
                              </w:rPr>
                              <w:t>Figure 2:  Map of Costa Rica</w:t>
                            </w:r>
                          </w:p>
                          <w:p w14:paraId="4D2836CB" w14:textId="77777777" w:rsidR="00271F0E" w:rsidRDefault="00271F0E" w:rsidP="009D5F3C">
                            <w:pPr>
                              <w:rPr>
                                <w:u w:val="single"/>
                              </w:rPr>
                            </w:pPr>
                          </w:p>
                          <w:p w14:paraId="4D2836CC" w14:textId="77777777" w:rsidR="00271F0E" w:rsidRDefault="00271F0E" w:rsidP="009D5F3C">
                            <w:pPr>
                              <w:rPr>
                                <w:u w:val="single"/>
                              </w:rPr>
                            </w:pPr>
                          </w:p>
                          <w:p w14:paraId="4D2836CD" w14:textId="77777777" w:rsidR="00271F0E" w:rsidRDefault="00271F0E" w:rsidP="009D5F3C">
                            <w:pPr>
                              <w:rPr>
                                <w:u w:val="single"/>
                              </w:rPr>
                            </w:pPr>
                          </w:p>
                          <w:p w14:paraId="4D2836CE" w14:textId="77777777" w:rsidR="00271F0E" w:rsidRDefault="00271F0E" w:rsidP="009D5F3C">
                            <w:pPr>
                              <w:rPr>
                                <w:u w:val="single"/>
                              </w:rPr>
                            </w:pPr>
                          </w:p>
                          <w:p w14:paraId="4D2836CF" w14:textId="77777777" w:rsidR="00271F0E" w:rsidRDefault="00271F0E" w:rsidP="009D5F3C">
                            <w:pPr>
                              <w:rPr>
                                <w:u w:val="single"/>
                              </w:rPr>
                            </w:pPr>
                          </w:p>
                          <w:p w14:paraId="4D2836D0" w14:textId="77777777" w:rsidR="00271F0E" w:rsidRDefault="00271F0E" w:rsidP="009D5F3C">
                            <w:pPr>
                              <w:rPr>
                                <w:u w:val="single"/>
                              </w:rPr>
                            </w:pPr>
                          </w:p>
                          <w:p w14:paraId="4D2836D1" w14:textId="77777777" w:rsidR="00271F0E" w:rsidRDefault="00271F0E" w:rsidP="009D5F3C">
                            <w:pPr>
                              <w:rPr>
                                <w:u w:val="single"/>
                              </w:rPr>
                            </w:pPr>
                          </w:p>
                          <w:p w14:paraId="4D2836D2" w14:textId="77777777" w:rsidR="00271F0E" w:rsidRDefault="00271F0E" w:rsidP="009D5F3C">
                            <w:pPr>
                              <w:rPr>
                                <w:u w:val="single"/>
                              </w:rPr>
                            </w:pPr>
                          </w:p>
                          <w:p w14:paraId="4D2836D3" w14:textId="77777777" w:rsidR="00271F0E" w:rsidRDefault="00271F0E" w:rsidP="009D5F3C">
                            <w:pPr>
                              <w:rPr>
                                <w:u w:val="single"/>
                              </w:rPr>
                            </w:pPr>
                          </w:p>
                          <w:p w14:paraId="4D2836D4" w14:textId="77777777" w:rsidR="00271F0E" w:rsidRDefault="00271F0E" w:rsidP="009D5F3C">
                            <w:pPr>
                              <w:rPr>
                                <w:u w:val="single"/>
                              </w:rPr>
                            </w:pPr>
                          </w:p>
                          <w:p w14:paraId="4D2836D5" w14:textId="77777777" w:rsidR="00271F0E" w:rsidRDefault="00271F0E" w:rsidP="009D5F3C">
                            <w:pPr>
                              <w:rPr>
                                <w:u w:val="single"/>
                              </w:rPr>
                            </w:pPr>
                          </w:p>
                          <w:p w14:paraId="4D2836D6" w14:textId="77777777" w:rsidR="00271F0E" w:rsidRDefault="00271F0E" w:rsidP="009D5F3C">
                            <w:pPr>
                              <w:rPr>
                                <w:u w:val="single"/>
                              </w:rPr>
                            </w:pPr>
                          </w:p>
                          <w:p w14:paraId="4D2836D7" w14:textId="77777777" w:rsidR="00271F0E" w:rsidRPr="00443259" w:rsidRDefault="00271F0E" w:rsidP="009D5F3C">
                            <w:pPr>
                              <w:rPr>
                                <w:u w:val="single"/>
                              </w:rPr>
                            </w:pPr>
                            <w:r w:rsidRPr="00443259">
                              <w:rPr>
                                <w:u w:val="single"/>
                              </w:rPr>
                              <w:t>Fig</w:t>
                            </w:r>
                            <w:r>
                              <w:rPr>
                                <w:u w:val="single"/>
                              </w:rPr>
                              <w:t xml:space="preserve"> 1</w:t>
                            </w:r>
                            <w:r w:rsidRPr="00443259">
                              <w:rPr>
                                <w:u w:val="single"/>
                              </w:rPr>
                              <w:t>: Map of</w:t>
                            </w:r>
                            <w:r>
                              <w:rPr>
                                <w:u w:val="single"/>
                              </w:rPr>
                              <w:t xml:space="preserve"> Costa Rica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65" o:spid="_x0000_s1035" type="#_x0000_t202" style="position:absolute;margin-left:223.5pt;margin-top:12.8pt;width:257.25pt;height:321pt;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" filled="f" stroked="f">
                <v:textbox>
                  <w:txbxContent>
                    <w:p w14:paraId="4D2836C8" w14:textId="77777777" w:rsidR="00271F0E" w:rsidRDefault="00271F0E" w:rsidP="009D5F3C">
                      <w:r w:rsidRPr="00325022">
                        <w:rPr>
                          <w:noProof/>
                        </w:rPr>
                        <w:drawing>
                          <wp:inline distT="0" distB="0" distL="0" distR="0" wp14:anchorId="4D2836F5" wp14:editId="4D2836F6">
                            <wp:extent cx="3114675" cy="3543300"/>
                            <wp:effectExtent l="0" t="0" r="9525" b="0"/>
                            <wp:docPr id="23" name="Imagen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sta-rica-mapa-geografico.jpg"/>
                                    <pic:cNvPicPr/>
                                  </pic:nvPicPr>
                                  <pic:blipFill>
                                    <a:blip r:embed="rId17">
                                      <a:extLst>
                                        <a:ext uri="{28A0092B-C50C-407E-A947-70E740481C1C}">
                                          <a14:useLocalDpi xmlns:a14="http://schemas.microsoft.com/office/drawing/2010/main" val="0"/>
                                        </a:ext>
                                      </a:extLst>
                                    </a:blip>
                                    <a:stretch>
                                      <a:fillRect/>
                                    </a:stretch>
                                  </pic:blipFill>
                                  <pic:spPr>
                                    <a:xfrm>
                                      <a:off x="0" y="0"/>
                                      <a:ext cx="3117688" cy="3546728"/>
                                    </a:xfrm>
                                    <a:prstGeom prst="rect">
                                      <a:avLst/>
                                    </a:prstGeom>
                                  </pic:spPr>
                                </pic:pic>
                              </a:graphicData>
                            </a:graphic>
                          </wp:inline>
                        </w:drawing>
                      </w:r>
                    </w:p>
                    <w:p w14:paraId="4D2836C9" w14:textId="77777777" w:rsidR="00271F0E" w:rsidRDefault="00271F0E" w:rsidP="009D5F3C">
                      <w:pPr>
                        <w:rPr>
                          <w:u w:val="single"/>
                        </w:rPr>
                      </w:pPr>
                    </w:p>
                    <w:p w14:paraId="4D2836CA" w14:textId="77777777" w:rsidR="00271F0E" w:rsidRPr="004F6613" w:rsidRDefault="00271F0E" w:rsidP="009D5F3C">
                      <w:pPr>
                        <w:rPr>
                          <w:b/>
                          <w:u w:val="single"/>
                        </w:rPr>
                      </w:pPr>
                      <w:r w:rsidRPr="004F6613">
                        <w:rPr>
                          <w:b/>
                          <w:szCs w:val="22"/>
                          <w:u w:val="single"/>
                        </w:rPr>
                        <w:t>Figure 2:  Map of Costa Rica</w:t>
                      </w:r>
                    </w:p>
                    <w:p w14:paraId="4D2836CB" w14:textId="77777777" w:rsidR="00271F0E" w:rsidRDefault="00271F0E" w:rsidP="009D5F3C">
                      <w:pPr>
                        <w:rPr>
                          <w:u w:val="single"/>
                        </w:rPr>
                      </w:pPr>
                    </w:p>
                    <w:p w14:paraId="4D2836CC" w14:textId="77777777" w:rsidR="00271F0E" w:rsidRDefault="00271F0E" w:rsidP="009D5F3C">
                      <w:pPr>
                        <w:rPr>
                          <w:u w:val="single"/>
                        </w:rPr>
                      </w:pPr>
                    </w:p>
                    <w:p w14:paraId="4D2836CD" w14:textId="77777777" w:rsidR="00271F0E" w:rsidRDefault="00271F0E" w:rsidP="009D5F3C">
                      <w:pPr>
                        <w:rPr>
                          <w:u w:val="single"/>
                        </w:rPr>
                      </w:pPr>
                    </w:p>
                    <w:p w14:paraId="4D2836CE" w14:textId="77777777" w:rsidR="00271F0E" w:rsidRDefault="00271F0E" w:rsidP="009D5F3C">
                      <w:pPr>
                        <w:rPr>
                          <w:u w:val="single"/>
                        </w:rPr>
                      </w:pPr>
                    </w:p>
                    <w:p w14:paraId="4D2836CF" w14:textId="77777777" w:rsidR="00271F0E" w:rsidRDefault="00271F0E" w:rsidP="009D5F3C">
                      <w:pPr>
                        <w:rPr>
                          <w:u w:val="single"/>
                        </w:rPr>
                      </w:pPr>
                    </w:p>
                    <w:p w14:paraId="4D2836D0" w14:textId="77777777" w:rsidR="00271F0E" w:rsidRDefault="00271F0E" w:rsidP="009D5F3C">
                      <w:pPr>
                        <w:rPr>
                          <w:u w:val="single"/>
                        </w:rPr>
                      </w:pPr>
                    </w:p>
                    <w:p w14:paraId="4D2836D1" w14:textId="77777777" w:rsidR="00271F0E" w:rsidRDefault="00271F0E" w:rsidP="009D5F3C">
                      <w:pPr>
                        <w:rPr>
                          <w:u w:val="single"/>
                        </w:rPr>
                      </w:pPr>
                    </w:p>
                    <w:p w14:paraId="4D2836D2" w14:textId="77777777" w:rsidR="00271F0E" w:rsidRDefault="00271F0E" w:rsidP="009D5F3C">
                      <w:pPr>
                        <w:rPr>
                          <w:u w:val="single"/>
                        </w:rPr>
                      </w:pPr>
                    </w:p>
                    <w:p w14:paraId="4D2836D3" w14:textId="77777777" w:rsidR="00271F0E" w:rsidRDefault="00271F0E" w:rsidP="009D5F3C">
                      <w:pPr>
                        <w:rPr>
                          <w:u w:val="single"/>
                        </w:rPr>
                      </w:pPr>
                    </w:p>
                    <w:p w14:paraId="4D2836D4" w14:textId="77777777" w:rsidR="00271F0E" w:rsidRDefault="00271F0E" w:rsidP="009D5F3C">
                      <w:pPr>
                        <w:rPr>
                          <w:u w:val="single"/>
                        </w:rPr>
                      </w:pPr>
                    </w:p>
                    <w:p w14:paraId="4D2836D5" w14:textId="77777777" w:rsidR="00271F0E" w:rsidRDefault="00271F0E" w:rsidP="009D5F3C">
                      <w:pPr>
                        <w:rPr>
                          <w:u w:val="single"/>
                        </w:rPr>
                      </w:pPr>
                    </w:p>
                    <w:p w14:paraId="4D2836D6" w14:textId="77777777" w:rsidR="00271F0E" w:rsidRDefault="00271F0E" w:rsidP="009D5F3C">
                      <w:pPr>
                        <w:rPr>
                          <w:u w:val="single"/>
                        </w:rPr>
                      </w:pPr>
                    </w:p>
                    <w:p w14:paraId="4D2836D7" w14:textId="77777777" w:rsidR="00271F0E" w:rsidRPr="00443259" w:rsidRDefault="00271F0E" w:rsidP="009D5F3C">
                      <w:pPr>
                        <w:rPr>
                          <w:u w:val="single"/>
                        </w:rPr>
                      </w:pPr>
                      <w:r w:rsidRPr="00443259">
                        <w:rPr>
                          <w:u w:val="single"/>
                        </w:rPr>
                        <w:t>Fig</w:t>
                      </w:r>
                      <w:r>
                        <w:rPr>
                          <w:u w:val="single"/>
                        </w:rPr>
                        <w:t xml:space="preserve"> 1</w:t>
                      </w:r>
                      <w:r w:rsidRPr="00443259">
                        <w:rPr>
                          <w:u w:val="single"/>
                        </w:rPr>
                        <w:t>: Map of</w:t>
                      </w:r>
                      <w:r>
                        <w:rPr>
                          <w:u w:val="single"/>
                        </w:rPr>
                        <w:t xml:space="preserve"> Costa Rica</w:t>
                      </w:r>
                    </w:p>
                  </w:txbxContent>
                </v:textbox>
                <w10:wrap type="square"/>
              </v:shape>
            </w:pict>
          </mc:Fallback>
        </mc:AlternateContent>
      </w:r>
      <w:r w:rsidR="009D5F3C" w:rsidRPr="00422E02">
        <w:t>B.2.b</w:t>
      </w:r>
      <w:r w:rsidR="009D5F3C" w:rsidRPr="00422E02">
        <w:tab/>
      </w:r>
      <w:bookmarkStart w:id="31" w:name="b2b"/>
      <w:bookmarkEnd w:id="31"/>
      <w:r w:rsidR="009D5F3C" w:rsidRPr="00422E02">
        <w:t>Sustainable Development Context</w:t>
      </w:r>
      <w:bookmarkEnd w:id="23"/>
      <w:bookmarkEnd w:id="24"/>
      <w:bookmarkEnd w:id="25"/>
      <w:bookmarkEnd w:id="26"/>
      <w:bookmarkEnd w:id="30"/>
    </w:p>
    <w:p w14:paraId="4D281695" w14:textId="77777777" w:rsidR="00F20D31" w:rsidRDefault="00320DAC" w:rsidP="00271F0E">
      <w:pPr>
        <w:pStyle w:val="ListParagraph"/>
        <w:numPr>
          <w:ilvl w:val="0"/>
          <w:numId w:val="26"/>
        </w:numPr>
        <w:spacing w:after="120"/>
        <w:ind w:left="0" w:firstLine="0"/>
        <w:contextualSpacing w:val="0"/>
        <w:jc w:val="both"/>
      </w:pPr>
      <w:r w:rsidRPr="00113733">
        <w:rPr>
          <w:szCs w:val="22"/>
        </w:rPr>
        <w:t>Costa Rica</w:t>
      </w:r>
      <w:r w:rsidR="009D5F3C" w:rsidRPr="00113733">
        <w:rPr>
          <w:szCs w:val="22"/>
        </w:rPr>
        <w:t> is located in Central America and borders with Nicaragua to the North, Panama to the South, the Atlantic Ocean to the East, and the Pacific Ocean to the West</w:t>
      </w:r>
      <w:r w:rsidR="001A50BA">
        <w:rPr>
          <w:szCs w:val="22"/>
        </w:rPr>
        <w:t xml:space="preserve">.  </w:t>
      </w:r>
      <w:r w:rsidR="009D5F3C" w:rsidRPr="00113733">
        <w:rPr>
          <w:szCs w:val="22"/>
        </w:rPr>
        <w:t>With an area of 51,100 km</w:t>
      </w:r>
      <w:r w:rsidR="009D5F3C" w:rsidRPr="00113733">
        <w:rPr>
          <w:szCs w:val="22"/>
          <w:vertAlign w:val="superscript"/>
        </w:rPr>
        <w:t>2</w:t>
      </w:r>
      <w:r w:rsidR="009D5F3C" w:rsidRPr="00113733">
        <w:rPr>
          <w:szCs w:val="22"/>
        </w:rPr>
        <w:t>, it accounts for only 0.03 percent of the earth's surface</w:t>
      </w:r>
      <w:r w:rsidR="001A50BA">
        <w:rPr>
          <w:szCs w:val="22"/>
        </w:rPr>
        <w:t xml:space="preserve">.  </w:t>
      </w:r>
      <w:r w:rsidR="009D5F3C" w:rsidRPr="00113733">
        <w:rPr>
          <w:szCs w:val="22"/>
        </w:rPr>
        <w:t xml:space="preserve">However, it contains nearly 6 percent of the world's biodiversity and is considered to be </w:t>
      </w:r>
      <w:r w:rsidR="009D5F3C" w:rsidRPr="00113733">
        <w:rPr>
          <w:bCs/>
          <w:szCs w:val="22"/>
        </w:rPr>
        <w:t xml:space="preserve">one of 20 countries with </w:t>
      </w:r>
      <w:r w:rsidR="00F20D31">
        <w:rPr>
          <w:bCs/>
          <w:szCs w:val="22"/>
        </w:rPr>
        <w:t xml:space="preserve">the </w:t>
      </w:r>
      <w:r w:rsidR="009D5F3C" w:rsidRPr="00113733">
        <w:rPr>
          <w:bCs/>
          <w:szCs w:val="22"/>
        </w:rPr>
        <w:t>greatest biodiversity in the world</w:t>
      </w:r>
      <w:r w:rsidR="009D5F3C" w:rsidRPr="00113733">
        <w:rPr>
          <w:szCs w:val="22"/>
        </w:rPr>
        <w:t xml:space="preserve"> in terms of total number of species</w:t>
      </w:r>
      <w:r w:rsidR="001A50BA">
        <w:rPr>
          <w:szCs w:val="22"/>
        </w:rPr>
        <w:t xml:space="preserve">.  </w:t>
      </w:r>
      <w:r w:rsidR="00F20D31">
        <w:rPr>
          <w:szCs w:val="22"/>
        </w:rPr>
        <w:t xml:space="preserve">Costa Rica </w:t>
      </w:r>
      <w:r w:rsidR="009D5F3C" w:rsidRPr="00113733">
        <w:rPr>
          <w:szCs w:val="22"/>
        </w:rPr>
        <w:t>is</w:t>
      </w:r>
      <w:r w:rsidR="00F20D31">
        <w:rPr>
          <w:szCs w:val="22"/>
        </w:rPr>
        <w:t xml:space="preserve"> also</w:t>
      </w:r>
      <w:r w:rsidR="009D5F3C" w:rsidRPr="00113733">
        <w:rPr>
          <w:szCs w:val="22"/>
        </w:rPr>
        <w:t xml:space="preserve"> among the </w:t>
      </w:r>
      <w:r w:rsidR="00F20D31">
        <w:rPr>
          <w:szCs w:val="22"/>
        </w:rPr>
        <w:t>few</w:t>
      </w:r>
      <w:r w:rsidR="009D5F3C" w:rsidRPr="00113733">
        <w:rPr>
          <w:szCs w:val="22"/>
        </w:rPr>
        <w:t xml:space="preserve"> countries </w:t>
      </w:r>
      <w:r w:rsidR="00F20D31">
        <w:rPr>
          <w:szCs w:val="22"/>
        </w:rPr>
        <w:t>with the greatest density of biodiversity</w:t>
      </w:r>
      <w:r w:rsidR="009D5F3C" w:rsidRPr="00113733">
        <w:rPr>
          <w:szCs w:val="22"/>
        </w:rPr>
        <w:t xml:space="preserve"> (number of species/area)</w:t>
      </w:r>
      <w:r w:rsidR="00F20D31">
        <w:rPr>
          <w:szCs w:val="22"/>
        </w:rPr>
        <w:t xml:space="preserve"> as well as </w:t>
      </w:r>
      <w:r w:rsidR="009D5F3C" w:rsidRPr="00113733">
        <w:rPr>
          <w:szCs w:val="22"/>
        </w:rPr>
        <w:t>the largest known plant and vertebrate species diversity in Central America.</w:t>
      </w:r>
    </w:p>
    <w:p w14:paraId="4D281696" w14:textId="77777777" w:rsidR="00113733" w:rsidRDefault="00320DAC" w:rsidP="00271F0E">
      <w:pPr>
        <w:pStyle w:val="ListParagraph"/>
        <w:numPr>
          <w:ilvl w:val="0"/>
          <w:numId w:val="26"/>
        </w:numPr>
        <w:spacing w:after="120"/>
        <w:ind w:left="0" w:firstLine="0"/>
        <w:contextualSpacing w:val="0"/>
        <w:jc w:val="both"/>
      </w:pPr>
      <w:r w:rsidRPr="00F20D31">
        <w:rPr>
          <w:szCs w:val="22"/>
        </w:rPr>
        <w:t>Costa Rica</w:t>
      </w:r>
      <w:r w:rsidR="009D5F3C" w:rsidRPr="00F20D31">
        <w:rPr>
          <w:szCs w:val="22"/>
        </w:rPr>
        <w:t xml:space="preserve"> is</w:t>
      </w:r>
      <w:r w:rsidR="000A6ABB">
        <w:rPr>
          <w:szCs w:val="22"/>
        </w:rPr>
        <w:t xml:space="preserve"> also</w:t>
      </w:r>
      <w:r w:rsidR="009D5F3C" w:rsidRPr="00F20D31">
        <w:rPr>
          <w:szCs w:val="22"/>
        </w:rPr>
        <w:t xml:space="preserve"> a higher middle-income country that ranks 62</w:t>
      </w:r>
      <w:r w:rsidR="004573F2">
        <w:rPr>
          <w:szCs w:val="22"/>
          <w:vertAlign w:val="superscript"/>
        </w:rPr>
        <w:t>nd</w:t>
      </w:r>
      <w:r w:rsidR="009D5F3C" w:rsidRPr="00F20D31">
        <w:rPr>
          <w:szCs w:val="22"/>
        </w:rPr>
        <w:t xml:space="preserve"> out of 169 countries according to the 2012 UNDP Human Development Index</w:t>
      </w:r>
      <w:r w:rsidR="001A50BA">
        <w:rPr>
          <w:szCs w:val="22"/>
        </w:rPr>
        <w:t xml:space="preserve">.  </w:t>
      </w:r>
      <w:r w:rsidR="009D5F3C" w:rsidRPr="00F20D31">
        <w:rPr>
          <w:szCs w:val="22"/>
        </w:rPr>
        <w:t>Its population of 4.4 million people enjoys a literacy rate of 96% and a life expectancy of 79.3 years</w:t>
      </w:r>
      <w:r w:rsidR="001A50BA">
        <w:rPr>
          <w:szCs w:val="22"/>
        </w:rPr>
        <w:t xml:space="preserve">.  </w:t>
      </w:r>
      <w:r w:rsidR="009D5F3C" w:rsidRPr="00F20D31">
        <w:rPr>
          <w:rStyle w:val="hps"/>
          <w:szCs w:val="22"/>
        </w:rPr>
        <w:t xml:space="preserve">The country has </w:t>
      </w:r>
      <w:r w:rsidR="000A6ABB">
        <w:rPr>
          <w:rStyle w:val="hps"/>
          <w:szCs w:val="22"/>
        </w:rPr>
        <w:t xml:space="preserve">also </w:t>
      </w:r>
      <w:r w:rsidR="009D5F3C" w:rsidRPr="00F20D31">
        <w:rPr>
          <w:rStyle w:val="hps"/>
          <w:szCs w:val="22"/>
        </w:rPr>
        <w:t>made significant investments in social services</w:t>
      </w:r>
      <w:r w:rsidR="000A6ABB">
        <w:rPr>
          <w:rStyle w:val="hps"/>
          <w:szCs w:val="22"/>
        </w:rPr>
        <w:t xml:space="preserve"> that</w:t>
      </w:r>
      <w:r w:rsidR="009D5F3C" w:rsidRPr="00F20D31">
        <w:rPr>
          <w:rStyle w:val="hps"/>
          <w:szCs w:val="22"/>
        </w:rPr>
        <w:t xml:space="preserve"> have led to improved social indicators.</w:t>
      </w:r>
    </w:p>
    <w:p w14:paraId="4D281697" w14:textId="77777777" w:rsidR="00113733" w:rsidRDefault="000D2052" w:rsidP="00271F0E">
      <w:pPr>
        <w:pStyle w:val="ListParagraph"/>
        <w:numPr>
          <w:ilvl w:val="0"/>
          <w:numId w:val="26"/>
        </w:numPr>
        <w:spacing w:after="120"/>
        <w:ind w:left="0" w:firstLine="0"/>
        <w:contextualSpacing w:val="0"/>
        <w:jc w:val="both"/>
      </w:pPr>
      <w:r>
        <w:rPr>
          <w:szCs w:val="22"/>
        </w:rPr>
        <w:t>Notwithstanding</w:t>
      </w:r>
      <w:r w:rsidR="009D5F3C" w:rsidRPr="00113733">
        <w:rPr>
          <w:szCs w:val="22"/>
        </w:rPr>
        <w:t xml:space="preserve">, </w:t>
      </w:r>
      <w:r w:rsidR="004D2CC8">
        <w:rPr>
          <w:rStyle w:val="hps"/>
          <w:szCs w:val="22"/>
        </w:rPr>
        <w:t>20.6</w:t>
      </w:r>
      <w:r w:rsidR="009D5F3C" w:rsidRPr="00113733">
        <w:rPr>
          <w:rStyle w:val="hps"/>
          <w:szCs w:val="22"/>
        </w:rPr>
        <w:t xml:space="preserve"> % of the pop</w:t>
      </w:r>
      <w:r w:rsidR="004D2CC8">
        <w:rPr>
          <w:rStyle w:val="hps"/>
          <w:szCs w:val="22"/>
        </w:rPr>
        <w:t>ulation lived in poverty in 2012</w:t>
      </w:r>
      <w:r w:rsidR="009D5F3C" w:rsidRPr="00113733">
        <w:rPr>
          <w:szCs w:val="22"/>
        </w:rPr>
        <w:t>and the strong social safety net that had been put into place by the government has eroded due to increased financial constraints on government expenditures</w:t>
      </w:r>
      <w:r w:rsidR="001A50BA">
        <w:rPr>
          <w:szCs w:val="22"/>
        </w:rPr>
        <w:t xml:space="preserve">.  </w:t>
      </w:r>
      <w:r w:rsidR="009D5F3C" w:rsidRPr="00113733">
        <w:rPr>
          <w:rStyle w:val="hps"/>
          <w:szCs w:val="22"/>
        </w:rPr>
        <w:t>In addition, s</w:t>
      </w:r>
      <w:r w:rsidR="009D5F3C" w:rsidRPr="00113733">
        <w:rPr>
          <w:szCs w:val="22"/>
        </w:rPr>
        <w:t>ocial inequalities have increased in the last two decades</w:t>
      </w:r>
      <w:r w:rsidR="001A50BA">
        <w:rPr>
          <w:szCs w:val="22"/>
        </w:rPr>
        <w:t xml:space="preserve">.  </w:t>
      </w:r>
      <w:r>
        <w:rPr>
          <w:szCs w:val="22"/>
        </w:rPr>
        <w:t xml:space="preserve">The </w:t>
      </w:r>
      <w:proofErr w:type="spellStart"/>
      <w:r>
        <w:rPr>
          <w:szCs w:val="22"/>
        </w:rPr>
        <w:t>Gini</w:t>
      </w:r>
      <w:proofErr w:type="spellEnd"/>
      <w:r>
        <w:rPr>
          <w:szCs w:val="22"/>
        </w:rPr>
        <w:t xml:space="preserve"> coefficient that measures inequality</w:t>
      </w:r>
      <w:r w:rsidR="009D5F3C" w:rsidRPr="00113733">
        <w:rPr>
          <w:szCs w:val="22"/>
        </w:rPr>
        <w:t xml:space="preserve"> is now 0.</w:t>
      </w:r>
      <w:r w:rsidR="007C2560">
        <w:rPr>
          <w:szCs w:val="22"/>
        </w:rPr>
        <w:t>513 (2012 data)</w:t>
      </w:r>
      <w:r w:rsidR="001A50BA">
        <w:rPr>
          <w:szCs w:val="22"/>
        </w:rPr>
        <w:t xml:space="preserve">.  </w:t>
      </w:r>
      <w:r w:rsidR="009D5F3C" w:rsidRPr="00113733">
        <w:rPr>
          <w:rStyle w:val="hps"/>
          <w:szCs w:val="22"/>
        </w:rPr>
        <w:t>Women, youth, adolescents, indigenous people, persons of African descent,</w:t>
      </w:r>
      <w:r w:rsidR="009D5F3C" w:rsidRPr="00113733">
        <w:rPr>
          <w:szCs w:val="22"/>
        </w:rPr>
        <w:t xml:space="preserve"> and migrants are subject to large disparities.</w:t>
      </w:r>
    </w:p>
    <w:p w14:paraId="4D281698" w14:textId="77777777" w:rsidR="00113733" w:rsidRDefault="000D2052" w:rsidP="00271F0E">
      <w:pPr>
        <w:pStyle w:val="ListParagraph"/>
        <w:numPr>
          <w:ilvl w:val="0"/>
          <w:numId w:val="26"/>
        </w:numPr>
        <w:spacing w:after="120"/>
        <w:ind w:left="0" w:firstLine="0"/>
        <w:contextualSpacing w:val="0"/>
        <w:jc w:val="both"/>
      </w:pPr>
      <w:r>
        <w:rPr>
          <w:szCs w:val="22"/>
        </w:rPr>
        <w:t>The 2011 census showed</w:t>
      </w:r>
      <w:r w:rsidR="009D5F3C" w:rsidRPr="00113733">
        <w:rPr>
          <w:szCs w:val="22"/>
        </w:rPr>
        <w:t xml:space="preserve"> significant changes in demographic trends</w:t>
      </w:r>
      <w:r w:rsidR="001A50BA">
        <w:rPr>
          <w:szCs w:val="22"/>
        </w:rPr>
        <w:t xml:space="preserve">.  </w:t>
      </w:r>
      <w:r w:rsidR="009D5F3C" w:rsidRPr="00113733">
        <w:rPr>
          <w:szCs w:val="22"/>
        </w:rPr>
        <w:t>Population growth has decreased from an average growth of 2.8%, (1984-2000) to 1.1% (2000-2011)</w:t>
      </w:r>
      <w:r w:rsidR="001A50BA">
        <w:rPr>
          <w:szCs w:val="22"/>
        </w:rPr>
        <w:t xml:space="preserve">.  </w:t>
      </w:r>
      <w:r w:rsidR="009D5F3C" w:rsidRPr="00113733">
        <w:rPr>
          <w:szCs w:val="22"/>
        </w:rPr>
        <w:t>However</w:t>
      </w:r>
      <w:r>
        <w:rPr>
          <w:szCs w:val="22"/>
        </w:rPr>
        <w:t>,</w:t>
      </w:r>
      <w:r w:rsidR="009D5F3C" w:rsidRPr="00113733">
        <w:rPr>
          <w:szCs w:val="22"/>
        </w:rPr>
        <w:t xml:space="preserve"> the positive consequences of this demographic have been impaired by the decrease of opportunities</w:t>
      </w:r>
      <w:r w:rsidR="001A50BA">
        <w:rPr>
          <w:szCs w:val="22"/>
        </w:rPr>
        <w:t xml:space="preserve">.  </w:t>
      </w:r>
      <w:r w:rsidR="009D5F3C" w:rsidRPr="00113733">
        <w:rPr>
          <w:szCs w:val="22"/>
        </w:rPr>
        <w:t xml:space="preserve">Although </w:t>
      </w:r>
      <w:r w:rsidR="009D5F3C" w:rsidRPr="00113733">
        <w:rPr>
          <w:rStyle w:val="hps"/>
          <w:szCs w:val="22"/>
        </w:rPr>
        <w:t xml:space="preserve">the </w:t>
      </w:r>
      <w:proofErr w:type="spellStart"/>
      <w:r w:rsidR="009D5F3C" w:rsidRPr="00113733">
        <w:rPr>
          <w:rStyle w:val="hps"/>
          <w:szCs w:val="22"/>
        </w:rPr>
        <w:t>populationis</w:t>
      </w:r>
      <w:proofErr w:type="spellEnd"/>
      <w:r w:rsidR="009D5F3C" w:rsidRPr="00113733">
        <w:rPr>
          <w:rStyle w:val="hps"/>
          <w:szCs w:val="22"/>
        </w:rPr>
        <w:t xml:space="preserve"> mostly </w:t>
      </w:r>
      <w:proofErr w:type="spellStart"/>
      <w:r w:rsidR="009D5F3C" w:rsidRPr="00113733">
        <w:rPr>
          <w:rStyle w:val="hps"/>
          <w:szCs w:val="22"/>
        </w:rPr>
        <w:t>youngand</w:t>
      </w:r>
      <w:proofErr w:type="spellEnd"/>
      <w:r w:rsidR="009D5F3C" w:rsidRPr="00113733">
        <w:rPr>
          <w:rStyle w:val="hps"/>
          <w:szCs w:val="22"/>
        </w:rPr>
        <w:t>/or</w:t>
      </w:r>
      <w:r w:rsidR="009D5F3C" w:rsidRPr="00113733">
        <w:rPr>
          <w:szCs w:val="22"/>
        </w:rPr>
        <w:t xml:space="preserve"> of </w:t>
      </w:r>
      <w:r w:rsidR="009D5F3C" w:rsidRPr="00113733">
        <w:rPr>
          <w:rStyle w:val="hps"/>
          <w:szCs w:val="22"/>
        </w:rPr>
        <w:t xml:space="preserve">working </w:t>
      </w:r>
      <w:proofErr w:type="spellStart"/>
      <w:r w:rsidR="009D5F3C" w:rsidRPr="00113733">
        <w:rPr>
          <w:rStyle w:val="hps"/>
          <w:szCs w:val="22"/>
        </w:rPr>
        <w:t>age</w:t>
      </w:r>
      <w:proofErr w:type="gramStart"/>
      <w:r w:rsidR="009D5F3C" w:rsidRPr="00113733">
        <w:rPr>
          <w:rStyle w:val="hps"/>
          <w:szCs w:val="22"/>
        </w:rPr>
        <w:t>,thecountry</w:t>
      </w:r>
      <w:proofErr w:type="spellEnd"/>
      <w:proofErr w:type="gramEnd"/>
      <w:r w:rsidR="009D5F3C" w:rsidRPr="00113733">
        <w:rPr>
          <w:rStyle w:val="hps"/>
          <w:szCs w:val="22"/>
        </w:rPr>
        <w:t xml:space="preserve"> faces </w:t>
      </w:r>
      <w:proofErr w:type="spellStart"/>
      <w:r w:rsidR="009D5F3C" w:rsidRPr="00113733">
        <w:rPr>
          <w:rStyle w:val="hps"/>
          <w:szCs w:val="22"/>
        </w:rPr>
        <w:t>ademographictransition</w:t>
      </w:r>
      <w:proofErr w:type="spellEnd"/>
      <w:r w:rsidR="009D5F3C" w:rsidRPr="00113733">
        <w:rPr>
          <w:szCs w:val="22"/>
        </w:rPr>
        <w:t xml:space="preserve"> that</w:t>
      </w:r>
      <w:r w:rsidR="009D5F3C" w:rsidRPr="00113733">
        <w:rPr>
          <w:rStyle w:val="hps"/>
          <w:szCs w:val="22"/>
        </w:rPr>
        <w:t xml:space="preserve"> </w:t>
      </w:r>
      <w:proofErr w:type="spellStart"/>
      <w:r w:rsidR="009D5F3C" w:rsidRPr="00113733">
        <w:rPr>
          <w:rStyle w:val="hps"/>
          <w:szCs w:val="22"/>
        </w:rPr>
        <w:t>willreverse</w:t>
      </w:r>
      <w:proofErr w:type="spellEnd"/>
      <w:r w:rsidR="009D5F3C" w:rsidRPr="00113733">
        <w:rPr>
          <w:rStyle w:val="hps"/>
          <w:szCs w:val="22"/>
        </w:rPr>
        <w:t xml:space="preserve"> </w:t>
      </w:r>
      <w:proofErr w:type="spellStart"/>
      <w:r w:rsidR="009D5F3C" w:rsidRPr="00113733">
        <w:rPr>
          <w:rStyle w:val="hps"/>
          <w:szCs w:val="22"/>
        </w:rPr>
        <w:t>thedependency</w:t>
      </w:r>
      <w:proofErr w:type="spellEnd"/>
      <w:r w:rsidR="009D5F3C" w:rsidRPr="00113733">
        <w:rPr>
          <w:rStyle w:val="hps"/>
          <w:szCs w:val="22"/>
        </w:rPr>
        <w:t xml:space="preserve"> ratio</w:t>
      </w:r>
      <w:r w:rsidR="001A50BA">
        <w:rPr>
          <w:szCs w:val="22"/>
        </w:rPr>
        <w:t xml:space="preserve">.  </w:t>
      </w:r>
      <w:r w:rsidR="009D5F3C" w:rsidRPr="00113733">
        <w:rPr>
          <w:szCs w:val="22"/>
        </w:rPr>
        <w:t>There is a</w:t>
      </w:r>
      <w:r w:rsidR="009D5F3C" w:rsidRPr="00113733">
        <w:rPr>
          <w:szCs w:val="22"/>
          <w:lang w:eastAsia="es-CR"/>
        </w:rPr>
        <w:t xml:space="preserve"> high level of coverage of health services and education for adolescents and young people</w:t>
      </w:r>
      <w:r w:rsidR="001A50BA">
        <w:rPr>
          <w:szCs w:val="22"/>
          <w:lang w:eastAsia="es-CR"/>
        </w:rPr>
        <w:t xml:space="preserve">.  </w:t>
      </w:r>
      <w:r w:rsidR="009D5F3C" w:rsidRPr="00113733">
        <w:rPr>
          <w:szCs w:val="22"/>
          <w:lang w:eastAsia="es-CR"/>
        </w:rPr>
        <w:t>Nevertheless, there is a need to improve access to high-quality services for this segment of the population.</w:t>
      </w:r>
    </w:p>
    <w:p w14:paraId="4D281699" w14:textId="77777777" w:rsidR="00D81C47" w:rsidRDefault="009D5F3C" w:rsidP="00271F0E">
      <w:pPr>
        <w:pStyle w:val="ListParagraph"/>
        <w:numPr>
          <w:ilvl w:val="0"/>
          <w:numId w:val="26"/>
        </w:numPr>
        <w:spacing w:after="120"/>
        <w:ind w:left="0" w:firstLine="0"/>
        <w:contextualSpacing w:val="0"/>
        <w:jc w:val="both"/>
      </w:pPr>
      <w:r w:rsidRPr="00113733">
        <w:rPr>
          <w:szCs w:val="22"/>
        </w:rPr>
        <w:t xml:space="preserve">Prior to the global economic crisis, </w:t>
      </w:r>
      <w:r w:rsidR="00320DAC" w:rsidRPr="00113733">
        <w:rPr>
          <w:szCs w:val="22"/>
        </w:rPr>
        <w:t>Costa Rica</w:t>
      </w:r>
      <w:r w:rsidRPr="00113733">
        <w:rPr>
          <w:szCs w:val="22"/>
        </w:rPr>
        <w:t xml:space="preserve"> enjoyed stable economic growth</w:t>
      </w:r>
      <w:r w:rsidR="001A50BA">
        <w:rPr>
          <w:szCs w:val="22"/>
        </w:rPr>
        <w:t xml:space="preserve">.  </w:t>
      </w:r>
      <w:r w:rsidRPr="00113733">
        <w:rPr>
          <w:szCs w:val="22"/>
        </w:rPr>
        <w:t>The economy contracted 1.3% in 2009 but resumed growth at about 4.5% per year in 2010-12</w:t>
      </w:r>
      <w:r w:rsidR="001A50BA">
        <w:rPr>
          <w:szCs w:val="22"/>
        </w:rPr>
        <w:t xml:space="preserve">.  </w:t>
      </w:r>
      <w:r w:rsidRPr="00113733">
        <w:rPr>
          <w:szCs w:val="22"/>
        </w:rPr>
        <w:t>While the traditional agricultural exports of bananas, coffee, sugar, and beef are still the backbone of commodity export trade, a variety of industrial and specialized agricultural products have broadened export trade in recent years</w:t>
      </w:r>
      <w:r w:rsidR="001A50BA">
        <w:rPr>
          <w:szCs w:val="22"/>
        </w:rPr>
        <w:t xml:space="preserve">.  </w:t>
      </w:r>
      <w:r w:rsidR="00320DAC" w:rsidRPr="00113733">
        <w:rPr>
          <w:szCs w:val="22"/>
        </w:rPr>
        <w:t>Costa Rica</w:t>
      </w:r>
      <w:r w:rsidRPr="00113733">
        <w:rPr>
          <w:szCs w:val="22"/>
        </w:rPr>
        <w:t xml:space="preserve"> exports thousands of distinctive products to the world and is highly recognized as one of the top 30 leading exporters of high-tech products.</w:t>
      </w:r>
    </w:p>
    <w:p w14:paraId="4D28169A" w14:textId="77777777" w:rsidR="006353A0" w:rsidRPr="006353A0" w:rsidRDefault="00D81C47" w:rsidP="00271F0E">
      <w:pPr>
        <w:pStyle w:val="ListParagraph"/>
        <w:numPr>
          <w:ilvl w:val="0"/>
          <w:numId w:val="26"/>
        </w:numPr>
        <w:spacing w:after="120"/>
        <w:ind w:left="0" w:firstLine="0"/>
        <w:contextualSpacing w:val="0"/>
        <w:jc w:val="both"/>
      </w:pPr>
      <w:r>
        <w:rPr>
          <w:szCs w:val="22"/>
        </w:rPr>
        <w:t xml:space="preserve">Tourism continues to be the largest source of foreign exchange, more than banana, coffee and pineapple combined, largely as a result of its </w:t>
      </w:r>
      <w:r w:rsidR="009D5F3C" w:rsidRPr="00D81C47">
        <w:rPr>
          <w:szCs w:val="22"/>
        </w:rPr>
        <w:t xml:space="preserve">impressive biodiversity </w:t>
      </w:r>
      <w:r>
        <w:rPr>
          <w:szCs w:val="22"/>
        </w:rPr>
        <w:t>and extensive system of national parks and protected areas that make</w:t>
      </w:r>
      <w:r w:rsidR="009D5F3C" w:rsidRPr="00D81C47">
        <w:rPr>
          <w:szCs w:val="22"/>
        </w:rPr>
        <w:t xml:space="preserve"> it a key destination for ecotourism</w:t>
      </w:r>
      <w:r w:rsidR="001A50BA">
        <w:rPr>
          <w:szCs w:val="22"/>
        </w:rPr>
        <w:t xml:space="preserve">.  </w:t>
      </w:r>
      <w:r w:rsidR="009D5F3C" w:rsidRPr="00D81C47">
        <w:rPr>
          <w:szCs w:val="22"/>
        </w:rPr>
        <w:t>Foreign investors remain attracted by the country's political stability and relatively high education levels, as well as the incentives offered in the free-trade zones</w:t>
      </w:r>
      <w:r w:rsidR="001A50BA">
        <w:rPr>
          <w:szCs w:val="22"/>
        </w:rPr>
        <w:t xml:space="preserve">.  </w:t>
      </w:r>
      <w:r w:rsidR="00320DAC" w:rsidRPr="00D81C47">
        <w:rPr>
          <w:szCs w:val="22"/>
        </w:rPr>
        <w:t>Costa Rica</w:t>
      </w:r>
      <w:r w:rsidR="009D5F3C" w:rsidRPr="00D81C47">
        <w:rPr>
          <w:szCs w:val="22"/>
        </w:rPr>
        <w:t xml:space="preserve"> has attracted one of the highest levels of foreign direct investment per capita in Latin America</w:t>
      </w:r>
      <w:r w:rsidR="001A50BA">
        <w:rPr>
          <w:szCs w:val="22"/>
        </w:rPr>
        <w:t xml:space="preserve">.  </w:t>
      </w:r>
      <w:r w:rsidR="009D5F3C" w:rsidRPr="00D81C47">
        <w:rPr>
          <w:szCs w:val="22"/>
        </w:rPr>
        <w:t xml:space="preserve">However, many business impediments remain such as high levels of bureaucracy, legal uncertainty </w:t>
      </w:r>
      <w:r w:rsidR="009D5F3C" w:rsidRPr="00D81C47">
        <w:rPr>
          <w:szCs w:val="22"/>
        </w:rPr>
        <w:lastRenderedPageBreak/>
        <w:t>due to overlapping and at times conflicting responsibilities between agencies, difficulty of enforcing contracts, and weak investor protection.</w:t>
      </w:r>
    </w:p>
    <w:p w14:paraId="4D28169B" w14:textId="77777777" w:rsidR="006353A0" w:rsidRPr="00422E02" w:rsidRDefault="006353A0" w:rsidP="00271F0E">
      <w:pPr>
        <w:pStyle w:val="ListParagraph"/>
        <w:numPr>
          <w:ilvl w:val="0"/>
          <w:numId w:val="26"/>
        </w:numPr>
        <w:spacing w:after="120"/>
        <w:ind w:left="0" w:firstLine="0"/>
        <w:contextualSpacing w:val="0"/>
        <w:jc w:val="both"/>
      </w:pPr>
      <w:r w:rsidRPr="00AF0EB7">
        <w:rPr>
          <w:rFonts w:eastAsiaTheme="minorEastAsia"/>
          <w:szCs w:val="22"/>
          <w:lang w:eastAsia="es-ES"/>
        </w:rPr>
        <w:t>Economic reform is another major factor contributing to Costa Rica’s pro</w:t>
      </w:r>
      <w:r>
        <w:rPr>
          <w:rFonts w:eastAsiaTheme="minorEastAsia"/>
          <w:szCs w:val="22"/>
          <w:lang w:eastAsia="es-ES"/>
        </w:rPr>
        <w:t>gress</w:t>
      </w:r>
      <w:r w:rsidR="001A50BA">
        <w:rPr>
          <w:rFonts w:eastAsiaTheme="minorEastAsia"/>
          <w:szCs w:val="22"/>
          <w:lang w:eastAsia="es-ES"/>
        </w:rPr>
        <w:t xml:space="preserve">.  </w:t>
      </w:r>
      <w:r>
        <w:rPr>
          <w:rFonts w:eastAsiaTheme="minorEastAsia"/>
          <w:szCs w:val="22"/>
          <w:lang w:eastAsia="es-ES"/>
        </w:rPr>
        <w:t xml:space="preserve">The shift away from agricultural </w:t>
      </w:r>
      <w:r w:rsidRPr="00AF0EB7">
        <w:rPr>
          <w:rFonts w:eastAsiaTheme="minorEastAsia"/>
          <w:szCs w:val="22"/>
          <w:lang w:eastAsia="es-ES"/>
        </w:rPr>
        <w:t>exports and cattle farming as the primary model for economic growth was very important for s</w:t>
      </w:r>
      <w:r>
        <w:rPr>
          <w:rFonts w:eastAsiaTheme="minorEastAsia"/>
          <w:szCs w:val="22"/>
          <w:lang w:eastAsia="es-ES"/>
        </w:rPr>
        <w:t>ecuring environmental progress</w:t>
      </w:r>
      <w:r w:rsidR="001A50BA">
        <w:rPr>
          <w:rFonts w:eastAsiaTheme="minorEastAsia"/>
          <w:szCs w:val="22"/>
          <w:lang w:eastAsia="es-ES"/>
        </w:rPr>
        <w:t xml:space="preserve">.  </w:t>
      </w:r>
      <w:r w:rsidRPr="00AF0EB7">
        <w:rPr>
          <w:rFonts w:eastAsiaTheme="minorEastAsia"/>
          <w:szCs w:val="22"/>
          <w:lang w:eastAsia="es-ES"/>
        </w:rPr>
        <w:t>Before the economic crisis in Latin America in the 1980s, Costa Rica’s agricultural policies had focused on guaranteed prices, high subsidies and preferential interest rates</w:t>
      </w:r>
      <w:r w:rsidR="001A50BA">
        <w:rPr>
          <w:rFonts w:eastAsiaTheme="minorEastAsia"/>
          <w:szCs w:val="22"/>
          <w:lang w:eastAsia="es-ES"/>
        </w:rPr>
        <w:t xml:space="preserve">.  </w:t>
      </w:r>
      <w:r w:rsidRPr="00AF0EB7">
        <w:rPr>
          <w:rFonts w:eastAsiaTheme="minorEastAsia"/>
          <w:szCs w:val="22"/>
          <w:lang w:eastAsia="es-ES"/>
        </w:rPr>
        <w:t>These incentives had encouraged citizens to expand production to forested areas</w:t>
      </w:r>
      <w:r w:rsidR="001A50BA">
        <w:rPr>
          <w:rFonts w:eastAsiaTheme="minorEastAsia"/>
          <w:szCs w:val="22"/>
          <w:lang w:eastAsia="es-ES"/>
        </w:rPr>
        <w:t xml:space="preserve">.  </w:t>
      </w:r>
      <w:r w:rsidRPr="00AF0EB7">
        <w:rPr>
          <w:rFonts w:eastAsiaTheme="minorEastAsia"/>
          <w:szCs w:val="22"/>
          <w:lang w:eastAsia="es-ES"/>
        </w:rPr>
        <w:t>When the economic crisis hit, Costa Rica had to change its development model through several structural adjustment loans</w:t>
      </w:r>
      <w:r w:rsidR="001A50BA">
        <w:rPr>
          <w:rFonts w:eastAsiaTheme="minorEastAsia"/>
          <w:szCs w:val="22"/>
          <w:lang w:eastAsia="es-ES"/>
        </w:rPr>
        <w:t xml:space="preserve">.  </w:t>
      </w:r>
      <w:r w:rsidRPr="00AF0EB7">
        <w:rPr>
          <w:rFonts w:eastAsiaTheme="minorEastAsia"/>
          <w:szCs w:val="22"/>
          <w:lang w:eastAsia="es-ES"/>
        </w:rPr>
        <w:t>These forced the country to eliminate subsidies, favorable interest rates and price guarantees in agriculture</w:t>
      </w:r>
      <w:r w:rsidR="001A50BA">
        <w:rPr>
          <w:rFonts w:eastAsiaTheme="minorEastAsia"/>
          <w:szCs w:val="22"/>
          <w:lang w:eastAsia="es-ES"/>
        </w:rPr>
        <w:t xml:space="preserve">.  </w:t>
      </w:r>
      <w:r w:rsidRPr="00AF0EB7">
        <w:rPr>
          <w:rFonts w:eastAsiaTheme="minorEastAsia"/>
          <w:szCs w:val="22"/>
          <w:lang w:eastAsia="es-ES"/>
        </w:rPr>
        <w:t>Bank credit for cattle decreased, which coincided with a steep decline in the international price of meat and other commodities</w:t>
      </w:r>
      <w:r w:rsidR="001A50BA">
        <w:rPr>
          <w:rFonts w:eastAsiaTheme="minorEastAsia"/>
          <w:szCs w:val="22"/>
          <w:lang w:eastAsia="es-ES"/>
        </w:rPr>
        <w:t xml:space="preserve">.  </w:t>
      </w:r>
      <w:r w:rsidRPr="00AF0EB7">
        <w:rPr>
          <w:rFonts w:eastAsiaTheme="minorEastAsia"/>
          <w:szCs w:val="22"/>
          <w:lang w:eastAsia="es-ES"/>
        </w:rPr>
        <w:t>These structural adjustments, along with the exogenous factor of falling commodity prices, significantly contributed to reducing deforestation rates in Costa Rica by limiting the role of cattle ranching as a prosperous economic activity</w:t>
      </w:r>
      <w:r w:rsidR="001A50BA">
        <w:rPr>
          <w:rFonts w:eastAsiaTheme="minorEastAsia"/>
          <w:szCs w:val="22"/>
          <w:lang w:eastAsia="es-ES"/>
        </w:rPr>
        <w:t xml:space="preserve">.  </w:t>
      </w:r>
      <w:r w:rsidRPr="00AF0EB7">
        <w:rPr>
          <w:rFonts w:eastAsiaTheme="minorEastAsia"/>
          <w:szCs w:val="22"/>
          <w:lang w:eastAsia="es-ES"/>
        </w:rPr>
        <w:t>The deforestation rate decreased significantly, from 50,000 hectares per year in the 197</w:t>
      </w:r>
      <w:r>
        <w:rPr>
          <w:rFonts w:eastAsiaTheme="minorEastAsia"/>
          <w:szCs w:val="22"/>
          <w:lang w:eastAsia="es-ES"/>
        </w:rPr>
        <w:t>0s to 18,000 in the early 1990s</w:t>
      </w:r>
      <w:r w:rsidRPr="00AF0EB7">
        <w:rPr>
          <w:rFonts w:eastAsiaTheme="minorEastAsia"/>
          <w:szCs w:val="22"/>
          <w:lang w:eastAsia="es-ES"/>
        </w:rPr>
        <w:t>.</w:t>
      </w:r>
    </w:p>
    <w:p w14:paraId="4D28169C" w14:textId="77777777" w:rsidR="006353A0" w:rsidRPr="00422E02" w:rsidRDefault="006353A0" w:rsidP="00271F0E">
      <w:pPr>
        <w:pStyle w:val="ListParagraph"/>
        <w:numPr>
          <w:ilvl w:val="0"/>
          <w:numId w:val="26"/>
        </w:numPr>
        <w:spacing w:after="120"/>
        <w:ind w:left="0" w:firstLine="0"/>
        <w:contextualSpacing w:val="0"/>
        <w:jc w:val="both"/>
      </w:pPr>
      <w:r>
        <w:t>A</w:t>
      </w:r>
      <w:r w:rsidRPr="00422E02">
        <w:t xml:space="preserve">lthough </w:t>
      </w:r>
      <w:r>
        <w:t>Costa Rica</w:t>
      </w:r>
      <w:r w:rsidRPr="00422E02">
        <w:t xml:space="preserve"> is an internationally recognized country for its political and environmental achievements,</w:t>
      </w:r>
      <w:r>
        <w:t xml:space="preserve"> lags and inconsistencies </w:t>
      </w:r>
      <w:proofErr w:type="spellStart"/>
      <w:r>
        <w:t>inits</w:t>
      </w:r>
      <w:proofErr w:type="spellEnd"/>
      <w:r>
        <w:t xml:space="preserve"> environmental policy have accumulated over the years</w:t>
      </w:r>
      <w:r w:rsidR="001A50BA">
        <w:t xml:space="preserve">.  </w:t>
      </w:r>
      <w:r>
        <w:t>T</w:t>
      </w:r>
      <w:r w:rsidRPr="00422E02">
        <w:t>he country's leading environmental development in Central America is also the one with the most polluted watershed Isthmus, in spite of having a hydroelectric potential which, for the most part, has not been exploited yet, the country is resorting to the use of oil to generate an increasing proportion of its electricity</w:t>
      </w:r>
      <w:r w:rsidR="001A50BA">
        <w:t xml:space="preserve">.  </w:t>
      </w:r>
      <w:r w:rsidRPr="00422E02">
        <w:t xml:space="preserve">Even though the </w:t>
      </w:r>
      <w:r w:rsidR="004C5A89">
        <w:t xml:space="preserve">Costa Rica’s National System of Conservation Areas (SINAC) is an important contribution to the </w:t>
      </w:r>
      <w:r w:rsidRPr="00422E02">
        <w:t>tourism industry, it is not allowed to manage the resources generated and, consequently, the national parks lack of financial, material and human resources for their maintenance and protection</w:t>
      </w:r>
      <w:r w:rsidR="001A50BA">
        <w:t xml:space="preserve">.  </w:t>
      </w:r>
      <w:r>
        <w:t>Costa </w:t>
      </w:r>
      <w:proofErr w:type="spellStart"/>
      <w:r>
        <w:t>Rica’spursuit</w:t>
      </w:r>
      <w:proofErr w:type="spellEnd"/>
      <w:r>
        <w:t xml:space="preserve"> of </w:t>
      </w:r>
      <w:r w:rsidRPr="00422E02">
        <w:t>accelerat</w:t>
      </w:r>
      <w:r>
        <w:t xml:space="preserve">ed </w:t>
      </w:r>
      <w:r w:rsidRPr="00422E02">
        <w:t>ec</w:t>
      </w:r>
      <w:r>
        <w:t xml:space="preserve">onomic growth to reduce poverty is through </w:t>
      </w:r>
      <w:r w:rsidRPr="00422E02">
        <w:t xml:space="preserve">clean </w:t>
      </w:r>
      <w:r>
        <w:t xml:space="preserve">and knowledge-based industries </w:t>
      </w:r>
      <w:r w:rsidRPr="00422E02">
        <w:t>rather tha</w:t>
      </w:r>
      <w:r>
        <w:t xml:space="preserve">n through the </w:t>
      </w:r>
      <w:r w:rsidRPr="00422E02">
        <w:t xml:space="preserve">predatory </w:t>
      </w:r>
      <w:r w:rsidR="00F50470">
        <w:t>use of natural resources</w:t>
      </w:r>
      <w:r w:rsidR="001A50BA">
        <w:t xml:space="preserve">.  </w:t>
      </w:r>
    </w:p>
    <w:p w14:paraId="4D28169D" w14:textId="77777777" w:rsidR="00B6008A" w:rsidRDefault="00B6008A" w:rsidP="00271F0E">
      <w:pPr>
        <w:pStyle w:val="Heading3"/>
        <w:spacing w:after="120"/>
        <w:jc w:val="both"/>
      </w:pPr>
      <w:bookmarkStart w:id="32" w:name="_Toc374656022"/>
      <w:r w:rsidRPr="00422E02">
        <w:t>B.2.c</w:t>
      </w:r>
      <w:r>
        <w:tab/>
        <w:t>Global Environmental Values</w:t>
      </w:r>
      <w:bookmarkEnd w:id="32"/>
    </w:p>
    <w:p w14:paraId="4D28169E" w14:textId="77777777" w:rsidR="00D81C47" w:rsidRPr="00D81C47" w:rsidRDefault="00320DAC" w:rsidP="00271F0E">
      <w:pPr>
        <w:pStyle w:val="ListParagraph"/>
        <w:numPr>
          <w:ilvl w:val="0"/>
          <w:numId w:val="26"/>
        </w:numPr>
        <w:spacing w:after="120"/>
        <w:ind w:left="0" w:firstLine="0"/>
        <w:contextualSpacing w:val="0"/>
        <w:jc w:val="both"/>
      </w:pPr>
      <w:r w:rsidRPr="00D81C47">
        <w:rPr>
          <w:szCs w:val="22"/>
        </w:rPr>
        <w:t>Costa Rica</w:t>
      </w:r>
      <w:r w:rsidR="009D5F3C" w:rsidRPr="00D81C47">
        <w:rPr>
          <w:szCs w:val="22"/>
        </w:rPr>
        <w:t xml:space="preserve">’s natural wealth, both in species and ecosystems, is partly explained by its geographical position as </w:t>
      </w:r>
      <w:r w:rsidRPr="00D81C47">
        <w:rPr>
          <w:szCs w:val="22"/>
        </w:rPr>
        <w:t>Costa Rica</w:t>
      </w:r>
      <w:r w:rsidR="009D5F3C" w:rsidRPr="00D81C47">
        <w:rPr>
          <w:szCs w:val="22"/>
        </w:rPr>
        <w:t xml:space="preserve"> serves as a bridge of countless species of animals and plants</w:t>
      </w:r>
      <w:r w:rsidR="001A50BA">
        <w:rPr>
          <w:szCs w:val="22"/>
        </w:rPr>
        <w:t xml:space="preserve">.  </w:t>
      </w:r>
      <w:r w:rsidR="009D5F3C" w:rsidRPr="00D81C47">
        <w:rPr>
          <w:szCs w:val="22"/>
        </w:rPr>
        <w:t>Other factors to consider are the broad expanse of both coasts, a mountain range which provides numerous microclimates and a territorial sea of 589,000km</w:t>
      </w:r>
      <w:r w:rsidR="009D5F3C" w:rsidRPr="00D81C47">
        <w:rPr>
          <w:szCs w:val="22"/>
          <w:vertAlign w:val="superscript"/>
        </w:rPr>
        <w:t>2</w:t>
      </w:r>
      <w:r w:rsidR="001A50BA">
        <w:rPr>
          <w:szCs w:val="22"/>
        </w:rPr>
        <w:t xml:space="preserve">.  </w:t>
      </w:r>
      <w:r w:rsidR="009D5F3C" w:rsidRPr="00D81C47">
        <w:rPr>
          <w:szCs w:val="22"/>
        </w:rPr>
        <w:t>The country harbors three biomes, 20 life-zones, 33 eco-regions, and more than 60 plant formations</w:t>
      </w:r>
      <w:r w:rsidR="001A50BA">
        <w:rPr>
          <w:szCs w:val="22"/>
        </w:rPr>
        <w:t xml:space="preserve">.  </w:t>
      </w:r>
      <w:r w:rsidRPr="00D81C47">
        <w:rPr>
          <w:szCs w:val="22"/>
        </w:rPr>
        <w:t>Costa Rica</w:t>
      </w:r>
      <w:r w:rsidR="009D5F3C" w:rsidRPr="00D81C47">
        <w:rPr>
          <w:szCs w:val="22"/>
        </w:rPr>
        <w:t xml:space="preserve"> is considered one of only nine countries worldwide with an extremely high diversity of forest ecosystem organisms</w:t>
      </w:r>
      <w:r w:rsidR="001A50BA">
        <w:rPr>
          <w:szCs w:val="22"/>
        </w:rPr>
        <w:t xml:space="preserve">.  </w:t>
      </w:r>
      <w:r w:rsidR="009D5F3C" w:rsidRPr="00D81C47">
        <w:rPr>
          <w:szCs w:val="22"/>
        </w:rPr>
        <w:t>Habitats span from dry tropical forests, rainforests, cloud forests, high mountain wetlands, beaches, coral reefs, lakes, rivers, mangrove forests, swamps, and plains</w:t>
      </w:r>
      <w:r w:rsidR="001A50BA">
        <w:rPr>
          <w:szCs w:val="22"/>
        </w:rPr>
        <w:t xml:space="preserve">.  </w:t>
      </w:r>
      <w:r w:rsidR="009D5F3C" w:rsidRPr="00D81C47">
        <w:rPr>
          <w:szCs w:val="22"/>
        </w:rPr>
        <w:t xml:space="preserve">In relation to </w:t>
      </w:r>
      <w:r w:rsidR="009D5F3C" w:rsidRPr="00D81C47">
        <w:rPr>
          <w:bCs/>
          <w:iCs/>
          <w:szCs w:val="22"/>
        </w:rPr>
        <w:t xml:space="preserve">endangered </w:t>
      </w:r>
      <w:proofErr w:type="spellStart"/>
      <w:r w:rsidR="009D5F3C" w:rsidRPr="00D81C47">
        <w:rPr>
          <w:bCs/>
          <w:iCs/>
          <w:szCs w:val="22"/>
        </w:rPr>
        <w:t>species</w:t>
      </w:r>
      <w:proofErr w:type="gramStart"/>
      <w:r w:rsidR="009D5F3C" w:rsidRPr="00D81C47">
        <w:rPr>
          <w:bCs/>
          <w:iCs/>
          <w:szCs w:val="22"/>
        </w:rPr>
        <w:t>,</w:t>
      </w:r>
      <w:r w:rsidR="009D5F3C" w:rsidRPr="00D81C47">
        <w:rPr>
          <w:szCs w:val="22"/>
        </w:rPr>
        <w:t>amphibians</w:t>
      </w:r>
      <w:proofErr w:type="spellEnd"/>
      <w:proofErr w:type="gramEnd"/>
      <w:r w:rsidR="009D5F3C" w:rsidRPr="00D81C47">
        <w:rPr>
          <w:szCs w:val="22"/>
        </w:rPr>
        <w:t>, followed by reptiles, have the highest percentage of threat, last are birds and mammals</w:t>
      </w:r>
      <w:r w:rsidR="001A50BA">
        <w:rPr>
          <w:szCs w:val="22"/>
        </w:rPr>
        <w:t xml:space="preserve">.  </w:t>
      </w:r>
      <w:r w:rsidR="009D5F3C" w:rsidRPr="00D81C47">
        <w:rPr>
          <w:szCs w:val="22"/>
        </w:rPr>
        <w:t>With regard to plants, populations of 1,303 species are threatened or diminished</w:t>
      </w:r>
      <w:r w:rsidR="001A50BA">
        <w:rPr>
          <w:szCs w:val="22"/>
        </w:rPr>
        <w:t xml:space="preserve">.  </w:t>
      </w:r>
      <w:r w:rsidR="009D5F3C" w:rsidRPr="00D81C47">
        <w:rPr>
          <w:szCs w:val="22"/>
        </w:rPr>
        <w:t>Forty species are mentioned as having populations in danger of extinction (mainly orchids), and 18 wood species in danger of extinction were added to the list</w:t>
      </w:r>
      <w:r w:rsidR="001A50BA">
        <w:rPr>
          <w:szCs w:val="22"/>
        </w:rPr>
        <w:t xml:space="preserve">.  </w:t>
      </w:r>
      <w:r w:rsidR="009D5F3C" w:rsidRPr="00D81C47">
        <w:rPr>
          <w:szCs w:val="22"/>
        </w:rPr>
        <w:t xml:space="preserve">Concerning </w:t>
      </w:r>
      <w:proofErr w:type="spellStart"/>
      <w:r w:rsidR="009D5F3C" w:rsidRPr="00D81C47">
        <w:rPr>
          <w:bCs/>
          <w:iCs/>
          <w:szCs w:val="22"/>
        </w:rPr>
        <w:t>endemism</w:t>
      </w:r>
      <w:proofErr w:type="gramStart"/>
      <w:r w:rsidR="009D5F3C" w:rsidRPr="00D81C47">
        <w:rPr>
          <w:bCs/>
          <w:iCs/>
          <w:szCs w:val="22"/>
        </w:rPr>
        <w:t>,</w:t>
      </w:r>
      <w:r w:rsidRPr="00D81C47">
        <w:rPr>
          <w:szCs w:val="22"/>
        </w:rPr>
        <w:t>Costa</w:t>
      </w:r>
      <w:proofErr w:type="spellEnd"/>
      <w:proofErr w:type="gramEnd"/>
      <w:r w:rsidRPr="00D81C47">
        <w:rPr>
          <w:szCs w:val="22"/>
        </w:rPr>
        <w:t> Rica</w:t>
      </w:r>
      <w:r w:rsidR="009D5F3C" w:rsidRPr="00D81C47">
        <w:rPr>
          <w:szCs w:val="22"/>
        </w:rPr>
        <w:t xml:space="preserve"> presents a moderate level of 1.3% with respect to known species</w:t>
      </w:r>
      <w:r w:rsidR="001A50BA">
        <w:rPr>
          <w:szCs w:val="22"/>
        </w:rPr>
        <w:t xml:space="preserve">.  </w:t>
      </w:r>
      <w:r w:rsidR="009D5F3C" w:rsidRPr="00D81C47">
        <w:rPr>
          <w:szCs w:val="22"/>
        </w:rPr>
        <w:t>The highest level of endemism is found among amphibian</w:t>
      </w:r>
      <w:r w:rsidR="00D81C47">
        <w:rPr>
          <w:szCs w:val="22"/>
        </w:rPr>
        <w:t>s, followed by freshwater fish.</w:t>
      </w:r>
    </w:p>
    <w:p w14:paraId="4D28169F" w14:textId="77777777" w:rsidR="00634BDF" w:rsidRDefault="00320DAC" w:rsidP="00271F0E">
      <w:pPr>
        <w:pStyle w:val="ListParagraph"/>
        <w:numPr>
          <w:ilvl w:val="0"/>
          <w:numId w:val="26"/>
        </w:numPr>
        <w:spacing w:after="120"/>
        <w:ind w:left="0" w:firstLine="0"/>
        <w:contextualSpacing w:val="0"/>
        <w:jc w:val="both"/>
      </w:pPr>
      <w:r w:rsidRPr="00D81C47">
        <w:rPr>
          <w:szCs w:val="22"/>
        </w:rPr>
        <w:t>Costa Rica</w:t>
      </w:r>
      <w:r w:rsidR="009D5F3C" w:rsidRPr="00D81C47">
        <w:rPr>
          <w:szCs w:val="22"/>
        </w:rPr>
        <w:t xml:space="preserve"> is now the first and only tropical country in the world that has reversed a decades-long process of deforestation</w:t>
      </w:r>
      <w:r w:rsidR="001A50BA">
        <w:rPr>
          <w:szCs w:val="22"/>
        </w:rPr>
        <w:t xml:space="preserve">.  </w:t>
      </w:r>
      <w:r w:rsidR="009D5F3C" w:rsidRPr="00D81C47">
        <w:rPr>
          <w:szCs w:val="22"/>
        </w:rPr>
        <w:t>It was the first country to set a goal to be carbon neutral by 2021, and by most estimates it will be the first to realize this goal</w:t>
      </w:r>
      <w:r w:rsidR="001A50BA">
        <w:rPr>
          <w:szCs w:val="22"/>
        </w:rPr>
        <w:t xml:space="preserve">.  </w:t>
      </w:r>
      <w:r w:rsidR="009D5F3C" w:rsidRPr="00D81C47">
        <w:rPr>
          <w:szCs w:val="22"/>
        </w:rPr>
        <w:t xml:space="preserve">By protecting forests instead of destroying them, </w:t>
      </w:r>
      <w:r w:rsidRPr="00D81C47">
        <w:rPr>
          <w:szCs w:val="22"/>
        </w:rPr>
        <w:t>Costa Rica</w:t>
      </w:r>
      <w:r w:rsidR="009D5F3C" w:rsidRPr="00D81C47">
        <w:rPr>
          <w:szCs w:val="22"/>
        </w:rPr>
        <w:t xml:space="preserve"> is leading the global effort to mitigate climate change</w:t>
      </w:r>
      <w:r w:rsidR="001A50BA">
        <w:rPr>
          <w:szCs w:val="22"/>
        </w:rPr>
        <w:t xml:space="preserve">.  </w:t>
      </w:r>
      <w:r w:rsidR="009D5F3C" w:rsidRPr="00D81C47">
        <w:rPr>
          <w:szCs w:val="22"/>
        </w:rPr>
        <w:t xml:space="preserve">Nonetheless, </w:t>
      </w:r>
      <w:r w:rsidRPr="00D81C47">
        <w:rPr>
          <w:szCs w:val="22"/>
        </w:rPr>
        <w:t>Costa Rica</w:t>
      </w:r>
      <w:r w:rsidR="009D5F3C" w:rsidRPr="00D81C47">
        <w:rPr>
          <w:szCs w:val="22"/>
        </w:rPr>
        <w:t xml:space="preserve"> is prone to hurricanes and floods</w:t>
      </w:r>
      <w:r w:rsidR="001A50BA">
        <w:rPr>
          <w:szCs w:val="22"/>
        </w:rPr>
        <w:t xml:space="preserve">.  </w:t>
      </w:r>
      <w:r w:rsidR="009D5F3C" w:rsidRPr="00D81C47">
        <w:rPr>
          <w:szCs w:val="22"/>
        </w:rPr>
        <w:t>There is a need for disaster-preparedness measures, which include gathering data for risk management and implementing age- and gender-sensitive protocols that address the needs of vulnerable populations.</w:t>
      </w:r>
    </w:p>
    <w:p w14:paraId="4D2816A0" w14:textId="77777777" w:rsidR="00634BDF" w:rsidRDefault="009D5F3C" w:rsidP="00271F0E">
      <w:pPr>
        <w:pStyle w:val="ListParagraph"/>
        <w:numPr>
          <w:ilvl w:val="0"/>
          <w:numId w:val="26"/>
        </w:numPr>
        <w:spacing w:after="120"/>
        <w:ind w:left="0" w:firstLine="0"/>
        <w:contextualSpacing w:val="0"/>
        <w:jc w:val="both"/>
      </w:pPr>
      <w:r w:rsidRPr="00634BDF">
        <w:rPr>
          <w:szCs w:val="22"/>
        </w:rPr>
        <w:t>Another effort to mitigate climate change in the country is the production of electrical power from clean sources such as hydraulic, geothermal and wind</w:t>
      </w:r>
      <w:r w:rsidR="001A50BA">
        <w:rPr>
          <w:szCs w:val="22"/>
        </w:rPr>
        <w:t xml:space="preserve">.  </w:t>
      </w:r>
      <w:r w:rsidRPr="00634BDF">
        <w:rPr>
          <w:szCs w:val="22"/>
        </w:rPr>
        <w:t xml:space="preserve">In 2006, 93.6% of electricity came from </w:t>
      </w:r>
      <w:r w:rsidR="00775C2C">
        <w:rPr>
          <w:szCs w:val="22"/>
        </w:rPr>
        <w:t>these sources</w:t>
      </w:r>
      <w:r w:rsidRPr="00634BDF">
        <w:rPr>
          <w:szCs w:val="22"/>
        </w:rPr>
        <w:t>, with only a 6.3% produced through thermal power plants</w:t>
      </w:r>
      <w:r w:rsidR="001A50BA">
        <w:rPr>
          <w:szCs w:val="22"/>
        </w:rPr>
        <w:t xml:space="preserve">.  </w:t>
      </w:r>
      <w:r w:rsidRPr="00634BDF">
        <w:rPr>
          <w:szCs w:val="22"/>
        </w:rPr>
        <w:t xml:space="preserve">In this sense, </w:t>
      </w:r>
      <w:r w:rsidR="00320DAC" w:rsidRPr="00634BDF">
        <w:rPr>
          <w:szCs w:val="22"/>
        </w:rPr>
        <w:t>Costa Rica</w:t>
      </w:r>
      <w:r w:rsidRPr="00634BDF">
        <w:rPr>
          <w:szCs w:val="22"/>
        </w:rPr>
        <w:t xml:space="preserve"> has become a leader in the Central American Region.</w:t>
      </w:r>
    </w:p>
    <w:p w14:paraId="4D2816A1" w14:textId="77777777" w:rsidR="00634BDF" w:rsidRDefault="009D5F3C" w:rsidP="00271F0E">
      <w:pPr>
        <w:pStyle w:val="ListParagraph"/>
        <w:numPr>
          <w:ilvl w:val="0"/>
          <w:numId w:val="26"/>
        </w:numPr>
        <w:spacing w:after="120"/>
        <w:ind w:left="0" w:firstLine="0"/>
        <w:contextualSpacing w:val="0"/>
        <w:jc w:val="both"/>
      </w:pPr>
      <w:r w:rsidRPr="00634BDF">
        <w:rPr>
          <w:szCs w:val="22"/>
        </w:rPr>
        <w:lastRenderedPageBreak/>
        <w:t xml:space="preserve">The Republic of </w:t>
      </w:r>
      <w:r w:rsidR="00320DAC" w:rsidRPr="00634BDF">
        <w:rPr>
          <w:szCs w:val="22"/>
        </w:rPr>
        <w:t>Costa Rica</w:t>
      </w:r>
      <w:r w:rsidRPr="00634BDF">
        <w:rPr>
          <w:szCs w:val="22"/>
        </w:rPr>
        <w:t xml:space="preserve"> is one of the oldest democracies in the Americas</w:t>
      </w:r>
      <w:r w:rsidR="001A50BA">
        <w:rPr>
          <w:szCs w:val="22"/>
        </w:rPr>
        <w:t xml:space="preserve">.  </w:t>
      </w:r>
      <w:r w:rsidRPr="00634BDF">
        <w:rPr>
          <w:szCs w:val="22"/>
        </w:rPr>
        <w:t>It is a country proud of its heritage and tradition of negotiation over confrontation, social development over military spending and tolerance over hostility</w:t>
      </w:r>
      <w:r w:rsidR="001A50BA">
        <w:rPr>
          <w:szCs w:val="22"/>
        </w:rPr>
        <w:t xml:space="preserve">.  </w:t>
      </w:r>
      <w:r w:rsidRPr="00634BDF">
        <w:rPr>
          <w:szCs w:val="22"/>
        </w:rPr>
        <w:t>It is the home to many international organizations such as the Inter-American Court of Human Rights, the University for Peace of the United Nations and the Earth Council</w:t>
      </w:r>
      <w:r w:rsidR="001A50BA">
        <w:rPr>
          <w:szCs w:val="22"/>
        </w:rPr>
        <w:t xml:space="preserve">.  </w:t>
      </w:r>
      <w:r w:rsidR="00320DAC" w:rsidRPr="00634BDF">
        <w:rPr>
          <w:szCs w:val="22"/>
        </w:rPr>
        <w:t>Costa Rica</w:t>
      </w:r>
      <w:r w:rsidRPr="00634BDF">
        <w:rPr>
          <w:szCs w:val="22"/>
        </w:rPr>
        <w:t xml:space="preserve"> aboli</w:t>
      </w:r>
      <w:r w:rsidR="007C2560">
        <w:rPr>
          <w:szCs w:val="22"/>
        </w:rPr>
        <w:t>shed its military forces in December 1948</w:t>
      </w:r>
      <w:r w:rsidRPr="00634BDF">
        <w:rPr>
          <w:szCs w:val="22"/>
        </w:rPr>
        <w:t xml:space="preserve"> and since then has devoted substantial resources to investment in health and education</w:t>
      </w:r>
      <w:r w:rsidR="001A50BA">
        <w:rPr>
          <w:szCs w:val="22"/>
        </w:rPr>
        <w:t xml:space="preserve">.  </w:t>
      </w:r>
      <w:r w:rsidRPr="00634BDF">
        <w:rPr>
          <w:szCs w:val="22"/>
        </w:rPr>
        <w:t>It is a country that has placed a high priority in investing in public education, including the university system, as well as technical and vocational training.</w:t>
      </w:r>
    </w:p>
    <w:p w14:paraId="4D2816A2" w14:textId="77777777" w:rsidR="009D5F3C" w:rsidRPr="002A053C" w:rsidRDefault="009D5F3C" w:rsidP="00271F0E">
      <w:pPr>
        <w:pStyle w:val="ListParagraph"/>
        <w:numPr>
          <w:ilvl w:val="0"/>
          <w:numId w:val="26"/>
        </w:numPr>
        <w:spacing w:after="120"/>
        <w:ind w:left="0" w:firstLine="0"/>
        <w:contextualSpacing w:val="0"/>
        <w:jc w:val="both"/>
      </w:pPr>
      <w:r w:rsidRPr="00634BDF">
        <w:rPr>
          <w:szCs w:val="22"/>
        </w:rPr>
        <w:t xml:space="preserve">Today </w:t>
      </w:r>
      <w:r w:rsidR="00320DAC" w:rsidRPr="00634BDF">
        <w:rPr>
          <w:szCs w:val="22"/>
        </w:rPr>
        <w:t>Costa Rica</w:t>
      </w:r>
      <w:r w:rsidRPr="00634BDF">
        <w:rPr>
          <w:szCs w:val="22"/>
        </w:rPr>
        <w:t xml:space="preserve"> is one of the few developing countries to have adopted a tax on hydrocarbons, partially funding the only national system of payment for environmental services, and becoming the largest buyer of forest carbon in the world</w:t>
      </w:r>
      <w:r w:rsidR="001A50BA">
        <w:rPr>
          <w:szCs w:val="22"/>
        </w:rPr>
        <w:t xml:space="preserve">.  </w:t>
      </w:r>
      <w:r w:rsidRPr="00634BDF">
        <w:rPr>
          <w:szCs w:val="22"/>
        </w:rPr>
        <w:t xml:space="preserve">Moreover, </w:t>
      </w:r>
      <w:r w:rsidR="00320DAC" w:rsidRPr="00634BDF">
        <w:rPr>
          <w:szCs w:val="22"/>
        </w:rPr>
        <w:t>Costa Rica</w:t>
      </w:r>
      <w:r w:rsidRPr="00634BDF">
        <w:rPr>
          <w:szCs w:val="22"/>
        </w:rPr>
        <w:t xml:space="preserve"> has set the goal to become a carbon-neutral country by 2021</w:t>
      </w:r>
      <w:r w:rsidR="001A50BA">
        <w:rPr>
          <w:szCs w:val="22"/>
        </w:rPr>
        <w:t xml:space="preserve">.  </w:t>
      </w:r>
      <w:r w:rsidRPr="00634BDF">
        <w:rPr>
          <w:szCs w:val="22"/>
        </w:rPr>
        <w:t xml:space="preserve">In 2009, </w:t>
      </w:r>
      <w:r w:rsidR="00320DAC" w:rsidRPr="00634BDF">
        <w:rPr>
          <w:szCs w:val="22"/>
        </w:rPr>
        <w:t>Costa Rica</w:t>
      </w:r>
      <w:r w:rsidRPr="00634BDF">
        <w:rPr>
          <w:szCs w:val="22"/>
        </w:rPr>
        <w:t xml:space="preserve"> was considered the country with the highest rate of happiness</w:t>
      </w:r>
      <w:r w:rsidR="00B6008A">
        <w:rPr>
          <w:rStyle w:val="FootnoteReference"/>
          <w:szCs w:val="22"/>
        </w:rPr>
        <w:footnoteReference w:id="5"/>
      </w:r>
      <w:r w:rsidR="00B6008A">
        <w:rPr>
          <w:szCs w:val="22"/>
        </w:rPr>
        <w:t>.</w:t>
      </w:r>
    </w:p>
    <w:p w14:paraId="4D2816A3" w14:textId="77777777" w:rsidR="00634BDF" w:rsidRPr="00634BDF" w:rsidRDefault="00B6008A" w:rsidP="00271F0E">
      <w:pPr>
        <w:pStyle w:val="Heading3"/>
        <w:spacing w:after="120"/>
        <w:jc w:val="both"/>
      </w:pPr>
      <w:bookmarkStart w:id="33" w:name="_Toc361993613"/>
      <w:bookmarkStart w:id="34" w:name="_Toc374656023"/>
      <w:r>
        <w:t>B.2.d</w:t>
      </w:r>
      <w:r w:rsidR="009D5F3C" w:rsidRPr="00422E02">
        <w:tab/>
      </w:r>
      <w:bookmarkStart w:id="35" w:name="b2c"/>
      <w:bookmarkEnd w:id="35"/>
      <w:r w:rsidR="009D5F3C" w:rsidRPr="00422E02">
        <w:t>Policy and Legislative Context</w:t>
      </w:r>
      <w:bookmarkStart w:id="36" w:name="_Ref353450085"/>
      <w:bookmarkEnd w:id="27"/>
      <w:bookmarkEnd w:id="28"/>
      <w:bookmarkEnd w:id="29"/>
      <w:bookmarkEnd w:id="33"/>
      <w:bookmarkEnd w:id="34"/>
    </w:p>
    <w:p w14:paraId="4D2816A4" w14:textId="77777777" w:rsidR="00AF0EB7" w:rsidRDefault="009D5F3C" w:rsidP="00271F0E">
      <w:pPr>
        <w:pStyle w:val="ListParagraph"/>
        <w:numPr>
          <w:ilvl w:val="0"/>
          <w:numId w:val="26"/>
        </w:numPr>
        <w:spacing w:after="120"/>
        <w:ind w:left="0" w:firstLine="0"/>
        <w:contextualSpacing w:val="0"/>
        <w:jc w:val="both"/>
      </w:pPr>
      <w:r w:rsidRPr="003A6F8B">
        <w:rPr>
          <w:szCs w:val="22"/>
        </w:rPr>
        <w:t xml:space="preserve">The </w:t>
      </w:r>
      <w:r w:rsidR="00320DAC" w:rsidRPr="003A6F8B">
        <w:rPr>
          <w:szCs w:val="22"/>
        </w:rPr>
        <w:t>Costa Rica</w:t>
      </w:r>
      <w:r w:rsidRPr="003A6F8B">
        <w:rPr>
          <w:szCs w:val="22"/>
        </w:rPr>
        <w:t>n government is ruled by a series of constitutional controls</w:t>
      </w:r>
      <w:r w:rsidR="001A50BA">
        <w:rPr>
          <w:szCs w:val="22"/>
        </w:rPr>
        <w:t xml:space="preserve">.  </w:t>
      </w:r>
      <w:r w:rsidRPr="003A6F8B">
        <w:rPr>
          <w:szCs w:val="22"/>
        </w:rPr>
        <w:t>The executive responsibilities rest on the Pr</w:t>
      </w:r>
      <w:r w:rsidR="006A2DBD">
        <w:rPr>
          <w:szCs w:val="22"/>
        </w:rPr>
        <w:t>esident, supported by two Vice-P</w:t>
      </w:r>
      <w:r w:rsidRPr="003A6F8B">
        <w:rPr>
          <w:szCs w:val="22"/>
        </w:rPr>
        <w:t>resident</w:t>
      </w:r>
      <w:r w:rsidR="003A6F8B" w:rsidRPr="003A6F8B">
        <w:rPr>
          <w:szCs w:val="22"/>
        </w:rPr>
        <w:t xml:space="preserve">s and </w:t>
      </w:r>
      <w:r w:rsidR="005C61C2">
        <w:rPr>
          <w:szCs w:val="22"/>
        </w:rPr>
        <w:t xml:space="preserve">the legislative, which currently comprises </w:t>
      </w:r>
      <w:r w:rsidR="003A6F8B" w:rsidRPr="003A6F8B">
        <w:rPr>
          <w:szCs w:val="22"/>
        </w:rPr>
        <w:t xml:space="preserve">a </w:t>
      </w:r>
      <w:r w:rsidR="005C61C2">
        <w:rPr>
          <w:szCs w:val="22"/>
        </w:rPr>
        <w:t>2</w:t>
      </w:r>
      <w:r w:rsidR="006F2D6E">
        <w:rPr>
          <w:szCs w:val="22"/>
        </w:rPr>
        <w:t>1-member</w:t>
      </w:r>
      <w:r w:rsidR="003A6F8B" w:rsidRPr="003A6F8B">
        <w:rPr>
          <w:szCs w:val="22"/>
        </w:rPr>
        <w:t xml:space="preserve"> cabinet</w:t>
      </w:r>
      <w:r w:rsidR="006A2DBD">
        <w:rPr>
          <w:szCs w:val="22"/>
        </w:rPr>
        <w:t xml:space="preserve"> selected by the President</w:t>
      </w:r>
      <w:r w:rsidR="001A50BA">
        <w:rPr>
          <w:szCs w:val="22"/>
        </w:rPr>
        <w:t xml:space="preserve">.  </w:t>
      </w:r>
      <w:r w:rsidRPr="003A6F8B">
        <w:rPr>
          <w:szCs w:val="22"/>
        </w:rPr>
        <w:t>The country has a stro</w:t>
      </w:r>
      <w:r w:rsidR="003A6F8B" w:rsidRPr="003A6F8B">
        <w:rPr>
          <w:szCs w:val="22"/>
        </w:rPr>
        <w:t>ng legal system managed by a j</w:t>
      </w:r>
      <w:r w:rsidRPr="003A6F8B">
        <w:rPr>
          <w:szCs w:val="22"/>
        </w:rPr>
        <w:t>udicia</w:t>
      </w:r>
      <w:r w:rsidR="003A6F8B" w:rsidRPr="003A6F8B">
        <w:rPr>
          <w:szCs w:val="22"/>
        </w:rPr>
        <w:t xml:space="preserve">ry, which ensures </w:t>
      </w:r>
      <w:r w:rsidRPr="003A6F8B">
        <w:rPr>
          <w:szCs w:val="22"/>
        </w:rPr>
        <w:t xml:space="preserve">compliance </w:t>
      </w:r>
      <w:r w:rsidR="003A6F8B" w:rsidRPr="003A6F8B">
        <w:rPr>
          <w:szCs w:val="22"/>
        </w:rPr>
        <w:t>with national laws</w:t>
      </w:r>
      <w:bookmarkEnd w:id="36"/>
      <w:r w:rsidR="001A50BA">
        <w:rPr>
          <w:szCs w:val="22"/>
        </w:rPr>
        <w:t xml:space="preserve">.  </w:t>
      </w:r>
      <w:r w:rsidR="006C5348">
        <w:t xml:space="preserve">Costa Rica’s first set of national policies </w:t>
      </w:r>
      <w:proofErr w:type="spellStart"/>
      <w:r w:rsidR="006C5348">
        <w:t>was</w:t>
      </w:r>
      <w:r w:rsidR="00AF0EB7">
        <w:t>developed</w:t>
      </w:r>
      <w:proofErr w:type="spellEnd"/>
      <w:r w:rsidR="00AF0EB7">
        <w:t xml:space="preserve"> in the late 1970s, leading to the creation of </w:t>
      </w:r>
      <w:r w:rsidR="00AF0EB7" w:rsidRPr="00422E02">
        <w:t>the first national forest policy and the system of Protected Areas</w:t>
      </w:r>
      <w:r w:rsidR="001A50BA">
        <w:t xml:space="preserve">.  </w:t>
      </w:r>
      <w:r w:rsidR="006C5348">
        <w:t xml:space="preserve">The second of national policies </w:t>
      </w:r>
      <w:r w:rsidR="00AF0EB7" w:rsidRPr="00422E02">
        <w:t>deepened the previously established laws in the 1980s</w:t>
      </w:r>
      <w:r w:rsidR="006C5348">
        <w:t xml:space="preserve">, and was followed in the 1990s on a set of policies that </w:t>
      </w:r>
      <w:r w:rsidR="00AF0EB7" w:rsidRPr="00422E02">
        <w:t xml:space="preserve">focused on the provision of environmental services (Brown, </w:t>
      </w:r>
      <w:r w:rsidR="00AF0EB7" w:rsidRPr="00AF0EB7">
        <w:rPr>
          <w:i/>
        </w:rPr>
        <w:t>et al</w:t>
      </w:r>
      <w:r w:rsidR="00AF0EB7">
        <w:t>, 2011).</w:t>
      </w:r>
    </w:p>
    <w:p w14:paraId="4D2816A5" w14:textId="77777777" w:rsidR="002A053C" w:rsidRPr="00634BDF" w:rsidRDefault="009D5F3C" w:rsidP="00271F0E">
      <w:pPr>
        <w:pStyle w:val="ListParagraph"/>
        <w:numPr>
          <w:ilvl w:val="0"/>
          <w:numId w:val="26"/>
        </w:numPr>
        <w:spacing w:after="120"/>
        <w:ind w:left="0" w:firstLine="0"/>
        <w:contextualSpacing w:val="0"/>
        <w:jc w:val="both"/>
      </w:pPr>
      <w:r w:rsidRPr="002A053C">
        <w:rPr>
          <w:bCs/>
          <w:szCs w:val="22"/>
        </w:rPr>
        <w:t xml:space="preserve">According to the </w:t>
      </w:r>
      <w:r w:rsidR="003A6F8B" w:rsidRPr="002A053C">
        <w:rPr>
          <w:bCs/>
          <w:szCs w:val="22"/>
        </w:rPr>
        <w:t xml:space="preserve">2011-2014 </w:t>
      </w:r>
      <w:r w:rsidRPr="002A053C">
        <w:rPr>
          <w:bCs/>
          <w:szCs w:val="22"/>
        </w:rPr>
        <w:t>Nat</w:t>
      </w:r>
      <w:r w:rsidR="003A6F8B" w:rsidRPr="002A053C">
        <w:rPr>
          <w:bCs/>
          <w:szCs w:val="22"/>
        </w:rPr>
        <w:t>ional Development Plan</w:t>
      </w:r>
      <w:r w:rsidR="002A053C" w:rsidRPr="002A053C">
        <w:rPr>
          <w:bCs/>
          <w:szCs w:val="22"/>
        </w:rPr>
        <w:t xml:space="preserve"> (NDP)</w:t>
      </w:r>
      <w:r w:rsidR="00111D84">
        <w:rPr>
          <w:bCs/>
          <w:szCs w:val="22"/>
        </w:rPr>
        <w:t>, Costa Rica</w:t>
      </w:r>
      <w:r w:rsidR="003A6F8B" w:rsidRPr="002A053C">
        <w:rPr>
          <w:bCs/>
          <w:szCs w:val="22"/>
        </w:rPr>
        <w:t xml:space="preserve">’s development </w:t>
      </w:r>
      <w:r w:rsidRPr="002A053C">
        <w:rPr>
          <w:bCs/>
          <w:szCs w:val="22"/>
        </w:rPr>
        <w:t xml:space="preserve">agenda is </w:t>
      </w:r>
      <w:r w:rsidR="003A6F8B" w:rsidRPr="002A053C">
        <w:rPr>
          <w:bCs/>
          <w:szCs w:val="22"/>
        </w:rPr>
        <w:t xml:space="preserve">organized into </w:t>
      </w:r>
      <w:r w:rsidRPr="002A053C">
        <w:rPr>
          <w:bCs/>
          <w:szCs w:val="22"/>
        </w:rPr>
        <w:t xml:space="preserve">four areas: </w:t>
      </w:r>
      <w:r w:rsidR="003A6F8B" w:rsidRPr="002A053C">
        <w:rPr>
          <w:bCs/>
          <w:szCs w:val="22"/>
        </w:rPr>
        <w:t xml:space="preserve">a) </w:t>
      </w:r>
      <w:r w:rsidRPr="002A053C">
        <w:rPr>
          <w:bCs/>
          <w:szCs w:val="22"/>
        </w:rPr>
        <w:t>social welfare</w:t>
      </w:r>
      <w:r w:rsidR="003A6F8B" w:rsidRPr="002A053C">
        <w:rPr>
          <w:bCs/>
          <w:szCs w:val="22"/>
        </w:rPr>
        <w:t>; b) public safety and social peace; c)</w:t>
      </w:r>
      <w:r w:rsidRPr="002A053C">
        <w:rPr>
          <w:bCs/>
          <w:szCs w:val="22"/>
        </w:rPr>
        <w:t xml:space="preserve"> environment and land management</w:t>
      </w:r>
      <w:r w:rsidR="003A6F8B" w:rsidRPr="002A053C">
        <w:rPr>
          <w:bCs/>
          <w:szCs w:val="22"/>
        </w:rPr>
        <w:t>; and d)</w:t>
      </w:r>
      <w:r w:rsidRPr="002A053C">
        <w:rPr>
          <w:bCs/>
          <w:szCs w:val="22"/>
        </w:rPr>
        <w:t xml:space="preserve"> competitiveness and innovation</w:t>
      </w:r>
      <w:r w:rsidR="001A50BA">
        <w:rPr>
          <w:bCs/>
          <w:szCs w:val="22"/>
        </w:rPr>
        <w:t xml:space="preserve">.  </w:t>
      </w:r>
      <w:r w:rsidR="003A6F8B" w:rsidRPr="002A053C">
        <w:rPr>
          <w:bCs/>
          <w:szCs w:val="22"/>
        </w:rPr>
        <w:t>E</w:t>
      </w:r>
      <w:r w:rsidRPr="002A053C">
        <w:rPr>
          <w:szCs w:val="22"/>
        </w:rPr>
        <w:t xml:space="preserve">nvironment </w:t>
      </w:r>
      <w:r w:rsidR="003A6F8B" w:rsidRPr="002A053C">
        <w:rPr>
          <w:szCs w:val="22"/>
        </w:rPr>
        <w:t>is</w:t>
      </w:r>
      <w:r w:rsidRPr="002A053C">
        <w:rPr>
          <w:szCs w:val="22"/>
        </w:rPr>
        <w:t xml:space="preserve"> widely considered by </w:t>
      </w:r>
      <w:r w:rsidR="00320DAC" w:rsidRPr="002A053C">
        <w:rPr>
          <w:szCs w:val="22"/>
        </w:rPr>
        <w:t>Costa Rica</w:t>
      </w:r>
      <w:r w:rsidR="003A6F8B" w:rsidRPr="002A053C">
        <w:rPr>
          <w:szCs w:val="22"/>
        </w:rPr>
        <w:t xml:space="preserve">n legislation leading </w:t>
      </w:r>
      <w:r w:rsidRPr="002A053C">
        <w:rPr>
          <w:szCs w:val="22"/>
        </w:rPr>
        <w:t xml:space="preserve">to </w:t>
      </w:r>
      <w:r w:rsidR="003A6F8B" w:rsidRPr="002A053C">
        <w:rPr>
          <w:szCs w:val="22"/>
        </w:rPr>
        <w:t>its inclusion in 1</w:t>
      </w:r>
      <w:r w:rsidRPr="002A053C">
        <w:rPr>
          <w:szCs w:val="22"/>
        </w:rPr>
        <w:t>994</w:t>
      </w:r>
      <w:r w:rsidR="00B47B4C" w:rsidRPr="002A053C">
        <w:rPr>
          <w:szCs w:val="22"/>
        </w:rPr>
        <w:t xml:space="preserve"> in</w:t>
      </w:r>
      <w:r w:rsidRPr="002A053C">
        <w:rPr>
          <w:szCs w:val="22"/>
        </w:rPr>
        <w:t xml:space="preserve"> article 50 of the constitution </w:t>
      </w:r>
      <w:r w:rsidR="00B47B4C" w:rsidRPr="002A053C">
        <w:rPr>
          <w:szCs w:val="22"/>
        </w:rPr>
        <w:t xml:space="preserve">calling </w:t>
      </w:r>
      <w:r w:rsidR="00B47B4C" w:rsidRPr="00775C2C">
        <w:rPr>
          <w:szCs w:val="22"/>
        </w:rPr>
        <w:t>for</w:t>
      </w:r>
      <w:r w:rsidRPr="00775C2C">
        <w:rPr>
          <w:szCs w:val="22"/>
        </w:rPr>
        <w:t xml:space="preserve"> the right to a healthy and ecologically balanced environment</w:t>
      </w:r>
      <w:r w:rsidR="001A50BA" w:rsidRPr="00775C2C">
        <w:rPr>
          <w:szCs w:val="22"/>
        </w:rPr>
        <w:t xml:space="preserve">.  </w:t>
      </w:r>
      <w:r w:rsidR="002A053C" w:rsidRPr="00775C2C">
        <w:t xml:space="preserve">The NDP embodies a set of proposals in order to </w:t>
      </w:r>
      <w:r w:rsidR="00775C2C" w:rsidRPr="00775C2C">
        <w:t xml:space="preserve">harmoniously </w:t>
      </w:r>
      <w:r w:rsidR="002A053C" w:rsidRPr="00775C2C">
        <w:t xml:space="preserve">articulate the </w:t>
      </w:r>
      <w:r w:rsidR="00775C2C" w:rsidRPr="00775C2C">
        <w:t xml:space="preserve">protection of </w:t>
      </w:r>
      <w:r w:rsidR="002A053C" w:rsidRPr="00775C2C">
        <w:t>environmental with economic growth</w:t>
      </w:r>
      <w:r w:rsidR="001A50BA" w:rsidRPr="00775C2C">
        <w:t xml:space="preserve">.  </w:t>
      </w:r>
      <w:r w:rsidR="002A053C" w:rsidRPr="00775C2C">
        <w:t>Th</w:t>
      </w:r>
      <w:r w:rsidR="00E6500D" w:rsidRPr="00775C2C">
        <w:t xml:space="preserve">ese include </w:t>
      </w:r>
      <w:r w:rsidR="002A053C" w:rsidRPr="00775C2C">
        <w:t>carbon</w:t>
      </w:r>
      <w:r w:rsidR="002A053C" w:rsidRPr="00422E02">
        <w:t xml:space="preserve"> neutrality, the use of clean energy and, in general, the rational use of resources, the commitment to land management that effectively incorporates environmental variables, protection of vulnerable ecosystems and water resources</w:t>
      </w:r>
      <w:r w:rsidR="002A053C" w:rsidRPr="00422E02">
        <w:rPr>
          <w:rStyle w:val="FootnoteReference"/>
        </w:rPr>
        <w:footnoteReference w:id="6"/>
      </w:r>
      <w:r w:rsidR="002A053C">
        <w:t>.</w:t>
      </w:r>
    </w:p>
    <w:p w14:paraId="4D2816A6" w14:textId="77777777" w:rsidR="00CF3623" w:rsidRPr="00634BDF" w:rsidRDefault="00320DAC" w:rsidP="00271F0E">
      <w:pPr>
        <w:pStyle w:val="ListParagraph"/>
        <w:numPr>
          <w:ilvl w:val="0"/>
          <w:numId w:val="26"/>
        </w:numPr>
        <w:spacing w:after="120"/>
        <w:ind w:left="0" w:firstLine="0"/>
        <w:contextualSpacing w:val="0"/>
        <w:jc w:val="both"/>
      </w:pPr>
      <w:r w:rsidRPr="00CF3623">
        <w:rPr>
          <w:bCs/>
          <w:szCs w:val="22"/>
        </w:rPr>
        <w:t>Costa Rica</w:t>
      </w:r>
      <w:r w:rsidR="009D5F3C" w:rsidRPr="00CF3623">
        <w:rPr>
          <w:bCs/>
          <w:szCs w:val="22"/>
        </w:rPr>
        <w:t xml:space="preserve"> has increasingly developed a clear vocation for the protection of natural resources and the promotion of favorable conditions for sustained human development</w:t>
      </w:r>
      <w:r w:rsidR="001A50BA">
        <w:rPr>
          <w:bCs/>
          <w:szCs w:val="22"/>
        </w:rPr>
        <w:t xml:space="preserve">.  </w:t>
      </w:r>
      <w:r w:rsidR="009D5F3C" w:rsidRPr="00CF3623">
        <w:rPr>
          <w:bCs/>
          <w:szCs w:val="22"/>
        </w:rPr>
        <w:t>Even before the United Nations Conference on Environment and Development (1992), the country had signed a large number of treaties and international agreements directed towards the preservation of natural resources and environmental protection</w:t>
      </w:r>
      <w:r w:rsidR="001A50BA">
        <w:rPr>
          <w:bCs/>
          <w:szCs w:val="22"/>
        </w:rPr>
        <w:t xml:space="preserve">.  </w:t>
      </w:r>
      <w:r w:rsidR="009D5F3C" w:rsidRPr="00CF3623">
        <w:rPr>
          <w:bCs/>
          <w:szCs w:val="22"/>
        </w:rPr>
        <w:t xml:space="preserve">This set of legislation became the main </w:t>
      </w:r>
      <w:r w:rsidR="00B47B4C">
        <w:rPr>
          <w:bCs/>
          <w:szCs w:val="22"/>
        </w:rPr>
        <w:t xml:space="preserve">environmental </w:t>
      </w:r>
      <w:r w:rsidR="009D5F3C" w:rsidRPr="00CF3623">
        <w:rPr>
          <w:bCs/>
          <w:szCs w:val="22"/>
        </w:rPr>
        <w:t xml:space="preserve">legal framework since there was no </w:t>
      </w:r>
      <w:r w:rsidR="00B47B4C">
        <w:rPr>
          <w:bCs/>
          <w:szCs w:val="22"/>
        </w:rPr>
        <w:t xml:space="preserve">previous </w:t>
      </w:r>
      <w:r w:rsidR="009D5F3C" w:rsidRPr="00CF3623">
        <w:rPr>
          <w:bCs/>
          <w:szCs w:val="22"/>
        </w:rPr>
        <w:t>legislation that</w:t>
      </w:r>
      <w:r w:rsidR="00B47B4C">
        <w:rPr>
          <w:bCs/>
          <w:szCs w:val="22"/>
        </w:rPr>
        <w:t xml:space="preserve"> specifically</w:t>
      </w:r>
      <w:r w:rsidR="009D5F3C" w:rsidRPr="00CF3623">
        <w:rPr>
          <w:bCs/>
          <w:szCs w:val="22"/>
        </w:rPr>
        <w:t xml:space="preserve"> integrated a holistic concept of management, conservation and sustainable de</w:t>
      </w:r>
      <w:r w:rsidR="00CF3623">
        <w:rPr>
          <w:bCs/>
          <w:szCs w:val="22"/>
        </w:rPr>
        <w:t>velopment of natural resources</w:t>
      </w:r>
      <w:r w:rsidR="001A50BA">
        <w:rPr>
          <w:bCs/>
          <w:szCs w:val="22"/>
        </w:rPr>
        <w:t xml:space="preserve">.  </w:t>
      </w:r>
    </w:p>
    <w:p w14:paraId="4D2816A7" w14:textId="77777777" w:rsidR="00CF3623" w:rsidRPr="00634BDF" w:rsidRDefault="00320DAC" w:rsidP="00271F0E">
      <w:pPr>
        <w:pStyle w:val="ListParagraph"/>
        <w:numPr>
          <w:ilvl w:val="0"/>
          <w:numId w:val="26"/>
        </w:numPr>
        <w:spacing w:after="120"/>
        <w:ind w:left="0" w:firstLine="0"/>
        <w:contextualSpacing w:val="0"/>
        <w:jc w:val="both"/>
      </w:pPr>
      <w:r>
        <w:t>Costa Rica</w:t>
      </w:r>
      <w:r w:rsidR="009D5F3C" w:rsidRPr="00422E02">
        <w:t xml:space="preserve"> has signed about 70 international legal instruments </w:t>
      </w:r>
      <w:r w:rsidR="00685EE1">
        <w:t xml:space="preserve">that are </w:t>
      </w:r>
      <w:r w:rsidR="009D5F3C" w:rsidRPr="00422E02">
        <w:t>directly related to the environment and sustainable development</w:t>
      </w:r>
      <w:r w:rsidR="001A50BA">
        <w:t xml:space="preserve">.  </w:t>
      </w:r>
      <w:r w:rsidR="009D5F3C" w:rsidRPr="00422E02">
        <w:t>Constitutionally, international treaties are assigned a value even higher than national laws</w:t>
      </w:r>
      <w:r w:rsidR="001A50BA">
        <w:t xml:space="preserve">.  </w:t>
      </w:r>
      <w:r w:rsidR="00685EE1">
        <w:t>However, t</w:t>
      </w:r>
      <w:r w:rsidR="009D5F3C" w:rsidRPr="00422E02">
        <w:t>he incorporation of ne</w:t>
      </w:r>
      <w:r w:rsidR="00685EE1">
        <w:t>w environmental norms into the national l</w:t>
      </w:r>
      <w:r w:rsidR="009D5F3C" w:rsidRPr="00422E02">
        <w:t>egal framework or through international agreements has not been complemented by the creation of an institutional framework that allows for adequate attention and incorporation into</w:t>
      </w:r>
      <w:r w:rsidR="00CF3623">
        <w:t xml:space="preserve"> the national development plans</w:t>
      </w:r>
      <w:r w:rsidR="001A50BA">
        <w:t xml:space="preserve">.  </w:t>
      </w:r>
    </w:p>
    <w:p w14:paraId="4D2816A8" w14:textId="77777777" w:rsidR="00CF3623" w:rsidRPr="00634BDF" w:rsidRDefault="009D5F3C" w:rsidP="00271F0E">
      <w:pPr>
        <w:pStyle w:val="ListParagraph"/>
        <w:numPr>
          <w:ilvl w:val="0"/>
          <w:numId w:val="26"/>
        </w:numPr>
        <w:spacing w:after="120"/>
        <w:ind w:left="0" w:firstLine="0"/>
        <w:contextualSpacing w:val="0"/>
        <w:jc w:val="both"/>
      </w:pPr>
      <w:r w:rsidRPr="00CF3623">
        <w:rPr>
          <w:noProof/>
          <w:szCs w:val="22"/>
        </w:rPr>
        <w:t xml:space="preserve">In spite of the significant progress </w:t>
      </w:r>
      <w:r w:rsidR="00320DAC" w:rsidRPr="00CF3623">
        <w:rPr>
          <w:noProof/>
          <w:szCs w:val="22"/>
        </w:rPr>
        <w:t>Costa Rica</w:t>
      </w:r>
      <w:r w:rsidR="00A8198D">
        <w:rPr>
          <w:noProof/>
          <w:szCs w:val="22"/>
        </w:rPr>
        <w:t xml:space="preserve"> has made in establishing a</w:t>
      </w:r>
      <w:r w:rsidRPr="00CF3623">
        <w:rPr>
          <w:noProof/>
          <w:szCs w:val="22"/>
        </w:rPr>
        <w:t xml:space="preserve"> broad </w:t>
      </w:r>
      <w:r w:rsidR="00A8198D">
        <w:rPr>
          <w:noProof/>
          <w:szCs w:val="22"/>
        </w:rPr>
        <w:t xml:space="preserve">set of environmental </w:t>
      </w:r>
      <w:r w:rsidRPr="00CF3623">
        <w:rPr>
          <w:noProof/>
          <w:szCs w:val="22"/>
        </w:rPr>
        <w:t>legislation, serious gaps remain between the legal and strategic frameworks and their implementation</w:t>
      </w:r>
      <w:r w:rsidR="001A50BA">
        <w:rPr>
          <w:noProof/>
          <w:szCs w:val="22"/>
        </w:rPr>
        <w:t xml:space="preserve">.  </w:t>
      </w:r>
      <w:r w:rsidR="006B4763">
        <w:rPr>
          <w:noProof/>
          <w:szCs w:val="22"/>
        </w:rPr>
        <w:t>T</w:t>
      </w:r>
      <w:r w:rsidR="00A8198D">
        <w:rPr>
          <w:noProof/>
          <w:szCs w:val="22"/>
        </w:rPr>
        <w:t xml:space="preserve">he main barriers to </w:t>
      </w:r>
      <w:r w:rsidRPr="00CF3623">
        <w:rPr>
          <w:noProof/>
          <w:szCs w:val="22"/>
        </w:rPr>
        <w:t>an effective implementation are twofold: poor policy coordination and inadequate mechanisms to learn and apply best practices</w:t>
      </w:r>
      <w:r w:rsidR="001A50BA">
        <w:rPr>
          <w:noProof/>
          <w:szCs w:val="22"/>
        </w:rPr>
        <w:t xml:space="preserve">.  </w:t>
      </w:r>
      <w:r w:rsidR="006B4763">
        <w:t>See section B.2.f for further details.</w:t>
      </w:r>
    </w:p>
    <w:p w14:paraId="4D2816A9" w14:textId="77777777" w:rsidR="00CB1A1B" w:rsidRDefault="009D5F3C" w:rsidP="00271F0E">
      <w:pPr>
        <w:pStyle w:val="ListParagraph"/>
        <w:numPr>
          <w:ilvl w:val="0"/>
          <w:numId w:val="26"/>
        </w:numPr>
        <w:spacing w:after="120"/>
        <w:ind w:left="0" w:firstLine="0"/>
        <w:contextualSpacing w:val="0"/>
        <w:jc w:val="both"/>
      </w:pPr>
      <w:r w:rsidRPr="0095192C">
        <w:rPr>
          <w:iCs/>
        </w:rPr>
        <w:lastRenderedPageBreak/>
        <w:t xml:space="preserve">In 2003, article 9 of the Constitution was amended to state that </w:t>
      </w:r>
      <w:r w:rsidR="00320DAC" w:rsidRPr="0095192C">
        <w:rPr>
          <w:iCs/>
        </w:rPr>
        <w:t>Costa Rica</w:t>
      </w:r>
      <w:r w:rsidRPr="0095192C">
        <w:rPr>
          <w:iCs/>
        </w:rPr>
        <w:t xml:space="preserve"> is not only a representative democracy but a participative one as well</w:t>
      </w:r>
      <w:r w:rsidR="001A50BA">
        <w:rPr>
          <w:iCs/>
        </w:rPr>
        <w:t xml:space="preserve">.  </w:t>
      </w:r>
      <w:r w:rsidRPr="0095192C">
        <w:rPr>
          <w:iCs/>
        </w:rPr>
        <w:t>The Law of the Environment also states that public particip</w:t>
      </w:r>
      <w:r w:rsidR="0095192C">
        <w:rPr>
          <w:iCs/>
        </w:rPr>
        <w:t>ation should be promoted by the central and municipal government authorities</w:t>
      </w:r>
      <w:r w:rsidR="001A50BA">
        <w:rPr>
          <w:iCs/>
        </w:rPr>
        <w:t xml:space="preserve">.  </w:t>
      </w:r>
      <w:r w:rsidR="00E6220F">
        <w:t xml:space="preserve">Towards meeting commitment under MEAs, Costa Rica has promoted mechanisms by which civil society, the private sector, and academia can participate in policy implementation at the national level, such </w:t>
      </w:r>
      <w:r w:rsidRPr="0095192C">
        <w:rPr>
          <w:iCs/>
        </w:rPr>
        <w:t>as those for the National Conservation Areas System, but still they are scarce, especially when it comes to decision-making.</w:t>
      </w:r>
    </w:p>
    <w:p w14:paraId="4D2816AA" w14:textId="77777777" w:rsidR="00CB1A1B" w:rsidRDefault="00E6220F" w:rsidP="00271F0E">
      <w:pPr>
        <w:pStyle w:val="ListParagraph"/>
        <w:numPr>
          <w:ilvl w:val="0"/>
          <w:numId w:val="26"/>
        </w:numPr>
        <w:spacing w:after="120"/>
        <w:ind w:left="0" w:firstLine="0"/>
        <w:contextualSpacing w:val="0"/>
        <w:jc w:val="both"/>
      </w:pPr>
      <w:r>
        <w:t>With regards to the</w:t>
      </w:r>
      <w:r w:rsidR="009D5F3C" w:rsidRPr="00422E02">
        <w:t xml:space="preserve"> Rio Conventions, </w:t>
      </w:r>
      <w:r>
        <w:t xml:space="preserve">despite having enacted specific policy and legislation, these are neither integrated nor </w:t>
      </w:r>
      <w:r w:rsidR="009D5F3C" w:rsidRPr="00422E02">
        <w:t xml:space="preserve">go beyond the sector specific approach </w:t>
      </w:r>
      <w:r>
        <w:t>to influence other stakeholders</w:t>
      </w:r>
      <w:r w:rsidR="001A50BA">
        <w:t xml:space="preserve">.  </w:t>
      </w:r>
      <w:r w:rsidR="004D4961">
        <w:t xml:space="preserve">In 2008 the “blue flag” was created to recognize </w:t>
      </w:r>
      <w:r w:rsidR="004D4961" w:rsidRPr="00422E02">
        <w:t>the efforts the public and private sector with actions to deal with climate change</w:t>
      </w:r>
      <w:r w:rsidR="001A50BA">
        <w:t xml:space="preserve">.  </w:t>
      </w:r>
      <w:r w:rsidR="00C357DB">
        <w:t xml:space="preserve">In 2009, Costa Rica developed </w:t>
      </w:r>
      <w:r w:rsidR="009D5F3C" w:rsidRPr="00422E02">
        <w:t>its National Strategy and an Action Plan to orient the activities of the different sectors to increase the competitiveness of the country and reduce the impacts of climate change</w:t>
      </w:r>
      <w:r w:rsidR="001A50BA">
        <w:t xml:space="preserve">.  </w:t>
      </w:r>
      <w:r w:rsidR="00320DAC">
        <w:t>Costa Rica</w:t>
      </w:r>
      <w:r w:rsidR="009D5F3C" w:rsidRPr="00422E02">
        <w:t xml:space="preserve"> made a commitment to become the first country to</w:t>
      </w:r>
      <w:r w:rsidR="00C357DB">
        <w:t xml:space="preserve"> be Carbon Neutral by year 2021, and to that end in 2012 developed the </w:t>
      </w:r>
      <w:r w:rsidR="009D5F3C" w:rsidRPr="00422E02">
        <w:t xml:space="preserve">Carbon Neutrality country </w:t>
      </w:r>
      <w:proofErr w:type="spellStart"/>
      <w:r w:rsidR="009D5F3C" w:rsidRPr="00422E02">
        <w:t>program</w:t>
      </w:r>
      <w:r w:rsidR="00C357DB">
        <w:t>me</w:t>
      </w:r>
      <w:proofErr w:type="spellEnd"/>
      <w:r w:rsidR="001A50BA">
        <w:t xml:space="preserve">.  </w:t>
      </w:r>
      <w:r w:rsidR="004D4961">
        <w:t xml:space="preserve">In mid-2013, </w:t>
      </w:r>
      <w:r w:rsidR="009D5F3C" w:rsidRPr="00422E02">
        <w:t xml:space="preserve">a bill was introduced into the Congress to approve a climate change law in </w:t>
      </w:r>
      <w:r w:rsidR="00320DAC">
        <w:t>Costa Rica</w:t>
      </w:r>
      <w:r w:rsidR="00CB1A1B">
        <w:t>.</w:t>
      </w:r>
    </w:p>
    <w:p w14:paraId="4D2816AB" w14:textId="77777777" w:rsidR="00CB1A1B" w:rsidRDefault="00320DAC" w:rsidP="00271F0E">
      <w:pPr>
        <w:pStyle w:val="ListParagraph"/>
        <w:numPr>
          <w:ilvl w:val="0"/>
          <w:numId w:val="26"/>
        </w:numPr>
        <w:spacing w:after="120"/>
        <w:ind w:left="0" w:firstLine="0"/>
        <w:contextualSpacing w:val="0"/>
        <w:jc w:val="both"/>
      </w:pPr>
      <w:r>
        <w:t>Costa Rica</w:t>
      </w:r>
      <w:r w:rsidR="00932775">
        <w:t xml:space="preserve"> has enacted three laws that are directly related to the Convention on Biological Diversity, namely the Wildlife Law (1992), Forestry Law (1995) and the Law on </w:t>
      </w:r>
      <w:r w:rsidR="009D5F3C" w:rsidRPr="00422E02">
        <w:t>Biodiversity</w:t>
      </w:r>
      <w:r w:rsidR="00932775">
        <w:t xml:space="preserve"> Conservation (1998)</w:t>
      </w:r>
      <w:r w:rsidR="001A50BA">
        <w:t xml:space="preserve">.  </w:t>
      </w:r>
      <w:r w:rsidR="00932775">
        <w:t>Costa Rica is currently (mid-2013) updating its National Biodiversity Strategy and Action Plan</w:t>
      </w:r>
      <w:r w:rsidR="001A50BA">
        <w:t xml:space="preserve">.  </w:t>
      </w:r>
      <w:r w:rsidR="00B75BB9" w:rsidRPr="00CB1A1B">
        <w:rPr>
          <w:szCs w:val="22"/>
        </w:rPr>
        <w:t>Costa Rica ranks among one of the few Mesoamerican countries that have promoted reforestation and forest conservation through a robust Protected Area System and natural resource management legislation</w:t>
      </w:r>
      <w:r w:rsidR="001A50BA">
        <w:rPr>
          <w:szCs w:val="22"/>
        </w:rPr>
        <w:t xml:space="preserve">.  </w:t>
      </w:r>
      <w:r w:rsidR="00932775">
        <w:t xml:space="preserve">With respect to land degradation, Costa Rica approved the </w:t>
      </w:r>
      <w:r w:rsidR="009D5F3C" w:rsidRPr="00422E02">
        <w:t>Law for the Management and</w:t>
      </w:r>
      <w:r w:rsidR="00932775">
        <w:t xml:space="preserve"> Conservation of Soil </w:t>
      </w:r>
      <w:r w:rsidR="00CB1A1B">
        <w:t>in 1998</w:t>
      </w:r>
      <w:r w:rsidR="001A50BA">
        <w:t xml:space="preserve">.  </w:t>
      </w:r>
      <w:r w:rsidR="00CB1A1B">
        <w:t>B</w:t>
      </w:r>
      <w:r w:rsidR="009D5F3C" w:rsidRPr="00422E02">
        <w:t>y means of an Executive De</w:t>
      </w:r>
      <w:r w:rsidR="00CB1A1B">
        <w:t>cree, the National Action Plan a</w:t>
      </w:r>
      <w:r w:rsidR="009D5F3C" w:rsidRPr="00422E02">
        <w:t xml:space="preserve">gainst Land </w:t>
      </w:r>
      <w:r w:rsidR="00CB1A1B">
        <w:t>Degradation was signed in 2009.</w:t>
      </w:r>
    </w:p>
    <w:p w14:paraId="4D2816AC" w14:textId="77777777" w:rsidR="00111D84" w:rsidRPr="00111D84" w:rsidRDefault="00CB1A1B" w:rsidP="00271F0E">
      <w:pPr>
        <w:pStyle w:val="ListParagraph"/>
        <w:numPr>
          <w:ilvl w:val="0"/>
          <w:numId w:val="26"/>
        </w:numPr>
        <w:spacing w:after="120"/>
        <w:ind w:left="0" w:firstLine="0"/>
        <w:contextualSpacing w:val="0"/>
        <w:jc w:val="both"/>
      </w:pPr>
      <w:r>
        <w:rPr>
          <w:rFonts w:eastAsiaTheme="minorEastAsia"/>
          <w:szCs w:val="22"/>
          <w:lang w:eastAsia="es-ES"/>
        </w:rPr>
        <w:t xml:space="preserve">This project is also informed by </w:t>
      </w:r>
      <w:r w:rsidR="00320DAC" w:rsidRPr="00CB1A1B">
        <w:rPr>
          <w:rFonts w:eastAsiaTheme="minorEastAsia"/>
          <w:szCs w:val="22"/>
          <w:lang w:eastAsia="es-ES"/>
        </w:rPr>
        <w:t>Costa Rica</w:t>
      </w:r>
      <w:r w:rsidR="00B75BB9">
        <w:rPr>
          <w:rFonts w:eastAsiaTheme="minorEastAsia"/>
          <w:szCs w:val="22"/>
          <w:lang w:eastAsia="es-ES"/>
        </w:rPr>
        <w:t>’s</w:t>
      </w:r>
      <w:r>
        <w:rPr>
          <w:rFonts w:eastAsiaTheme="minorEastAsia"/>
          <w:szCs w:val="22"/>
          <w:lang w:eastAsia="es-ES"/>
        </w:rPr>
        <w:t xml:space="preserve"> being </w:t>
      </w:r>
      <w:r w:rsidR="009D5F3C" w:rsidRPr="00CB1A1B">
        <w:rPr>
          <w:rFonts w:eastAsiaTheme="minorEastAsia"/>
          <w:szCs w:val="22"/>
          <w:lang w:eastAsia="es-ES"/>
        </w:rPr>
        <w:t>one of the world’s leaders in the development and application of market-based instruments for environmental management</w:t>
      </w:r>
      <w:r w:rsidR="001A50BA">
        <w:rPr>
          <w:rFonts w:eastAsiaTheme="minorEastAsia"/>
          <w:szCs w:val="22"/>
          <w:lang w:eastAsia="es-ES"/>
        </w:rPr>
        <w:t xml:space="preserve">.  </w:t>
      </w:r>
      <w:r w:rsidR="009D5F3C" w:rsidRPr="00CB1A1B">
        <w:rPr>
          <w:szCs w:val="22"/>
        </w:rPr>
        <w:t xml:space="preserve">Incentives such as subsidized loans, tax credits and direct payments </w:t>
      </w:r>
      <w:r w:rsidR="00DA7DD1">
        <w:rPr>
          <w:szCs w:val="22"/>
        </w:rPr>
        <w:t xml:space="preserve">are a few </w:t>
      </w:r>
      <w:proofErr w:type="spellStart"/>
      <w:r w:rsidR="00DA7DD1">
        <w:rPr>
          <w:szCs w:val="22"/>
        </w:rPr>
        <w:t>suchinstruments</w:t>
      </w:r>
      <w:proofErr w:type="spellEnd"/>
      <w:r w:rsidR="001A50BA">
        <w:rPr>
          <w:szCs w:val="22"/>
        </w:rPr>
        <w:t xml:space="preserve">.  </w:t>
      </w:r>
      <w:r w:rsidR="00DA7DD1">
        <w:rPr>
          <w:szCs w:val="22"/>
        </w:rPr>
        <w:t xml:space="preserve">These have contributed to Costa Rica’s progress in conservation outcomes through the </w:t>
      </w:r>
      <w:r w:rsidR="009D5F3C" w:rsidRPr="00CB1A1B">
        <w:rPr>
          <w:szCs w:val="22"/>
        </w:rPr>
        <w:t>significant increase in the pr</w:t>
      </w:r>
      <w:r w:rsidR="00DA7DD1">
        <w:rPr>
          <w:szCs w:val="22"/>
        </w:rPr>
        <w:t>oportion of land area protected</w:t>
      </w:r>
      <w:r w:rsidR="009D5F3C" w:rsidRPr="00CB1A1B">
        <w:rPr>
          <w:szCs w:val="22"/>
        </w:rPr>
        <w:t xml:space="preserve"> and a significant redu</w:t>
      </w:r>
      <w:r w:rsidR="00DA7DD1">
        <w:rPr>
          <w:szCs w:val="22"/>
        </w:rPr>
        <w:t>ction in the deforestation rate</w:t>
      </w:r>
      <w:r w:rsidR="009D5F3C" w:rsidRPr="00422E02">
        <w:rPr>
          <w:rStyle w:val="FootnoteReference"/>
          <w:szCs w:val="22"/>
        </w:rPr>
        <w:footnoteReference w:id="7"/>
      </w:r>
      <w:r w:rsidR="009D5F3C" w:rsidRPr="00CB1A1B">
        <w:rPr>
          <w:szCs w:val="22"/>
        </w:rPr>
        <w:t>.</w:t>
      </w:r>
      <w:bookmarkStart w:id="37" w:name="_Toc361993614"/>
    </w:p>
    <w:p w14:paraId="4D2816AD" w14:textId="77777777" w:rsidR="00111D84" w:rsidRPr="00AF0EB7" w:rsidRDefault="00B6008A" w:rsidP="00271F0E">
      <w:pPr>
        <w:pStyle w:val="Heading3"/>
        <w:spacing w:after="120"/>
        <w:jc w:val="both"/>
      </w:pPr>
      <w:bookmarkStart w:id="38" w:name="_Toc374656024"/>
      <w:r>
        <w:t>B.2.e</w:t>
      </w:r>
      <w:r w:rsidR="009D5F3C" w:rsidRPr="00422E02">
        <w:tab/>
      </w:r>
      <w:bookmarkStart w:id="39" w:name="b2d"/>
      <w:bookmarkEnd w:id="39"/>
      <w:r w:rsidR="009D5F3C" w:rsidRPr="00422E02">
        <w:t>Institutional Context</w:t>
      </w:r>
      <w:bookmarkEnd w:id="37"/>
      <w:bookmarkEnd w:id="38"/>
    </w:p>
    <w:p w14:paraId="4D2816AE" w14:textId="77777777" w:rsidR="00111D84" w:rsidRPr="00AF0EB7" w:rsidRDefault="009D5F3C" w:rsidP="00271F0E">
      <w:pPr>
        <w:pStyle w:val="ListParagraph"/>
        <w:numPr>
          <w:ilvl w:val="0"/>
          <w:numId w:val="26"/>
        </w:numPr>
        <w:spacing w:after="120"/>
        <w:ind w:left="0" w:firstLine="0"/>
        <w:contextualSpacing w:val="0"/>
        <w:jc w:val="both"/>
      </w:pPr>
      <w:r w:rsidRPr="00111D84">
        <w:t xml:space="preserve">The </w:t>
      </w:r>
      <w:r w:rsidRPr="00111D84">
        <w:rPr>
          <w:iCs/>
        </w:rPr>
        <w:t>Ministry of Environment and Energy</w:t>
      </w:r>
      <w:r w:rsidRPr="00111D84">
        <w:t xml:space="preserve"> (MINAE</w:t>
      </w:r>
      <w:r w:rsidRPr="00422E02">
        <w:t xml:space="preserve">) is the central governmental body that oversees the formulation, coordination, and implementation of a key set of </w:t>
      </w:r>
      <w:r w:rsidR="00320DAC">
        <w:t>Costa Rica</w:t>
      </w:r>
      <w:r w:rsidRPr="00422E02">
        <w:t>´s environmental poli</w:t>
      </w:r>
      <w:r w:rsidR="00111D84">
        <w:t>cies and regulations</w:t>
      </w:r>
      <w:r w:rsidR="001A50BA">
        <w:t xml:space="preserve">.  </w:t>
      </w:r>
      <w:r w:rsidRPr="00422E02">
        <w:t>MINAE is the operational focal point institution for the three Rio Conventions and responsible for reporting on their national implementation to the respective secretariats</w:t>
      </w:r>
      <w:r w:rsidR="001A50BA">
        <w:t xml:space="preserve">.  </w:t>
      </w:r>
      <w:r w:rsidR="00111D84">
        <w:t>MINAE</w:t>
      </w:r>
      <w:r w:rsidRPr="00422E02">
        <w:t xml:space="preserve"> provides leadership in environmental and energy issues, and coordinates the participation of other public and private institutions in the generation and implementation of policies, strategies and actions aimed at meeting national and international objectives.</w:t>
      </w:r>
    </w:p>
    <w:p w14:paraId="4D2816AF" w14:textId="77777777" w:rsidR="00477DAB" w:rsidRPr="00AF0EB7" w:rsidRDefault="002828C3" w:rsidP="00271F0E">
      <w:pPr>
        <w:pStyle w:val="ListParagraph"/>
        <w:numPr>
          <w:ilvl w:val="0"/>
          <w:numId w:val="26"/>
        </w:numPr>
        <w:spacing w:after="120"/>
        <w:ind w:left="0" w:firstLine="0"/>
        <w:contextualSpacing w:val="0"/>
        <w:jc w:val="both"/>
      </w:pPr>
      <w:r>
        <w:t xml:space="preserve">The work of </w:t>
      </w:r>
      <w:r w:rsidR="009D5F3C" w:rsidRPr="00422E02">
        <w:t xml:space="preserve">MINAE </w:t>
      </w:r>
      <w:r>
        <w:t xml:space="preserve">is </w:t>
      </w:r>
      <w:r w:rsidR="009D5F3C" w:rsidRPr="00422E02">
        <w:t>carrie</w:t>
      </w:r>
      <w:r>
        <w:t>d</w:t>
      </w:r>
      <w:r w:rsidR="00775C2C">
        <w:t xml:space="preserve"> </w:t>
      </w:r>
      <w:proofErr w:type="spellStart"/>
      <w:r w:rsidR="00775C2C">
        <w:t>out</w:t>
      </w:r>
      <w:r w:rsidR="009D5F3C" w:rsidRPr="00422E02">
        <w:t>through</w:t>
      </w:r>
      <w:proofErr w:type="spellEnd"/>
      <w:r w:rsidR="009D5F3C" w:rsidRPr="00422E02">
        <w:t xml:space="preserve"> a number of executive bodies, such as the National Environmental Board, the National Environmental Technical Secretariat, the Environmental Comptroller, the Administrative Environmental Court, and the Environ</w:t>
      </w:r>
      <w:r w:rsidR="00477DAB">
        <w:t>mental Regional Boards</w:t>
      </w:r>
      <w:r w:rsidR="001A50BA">
        <w:t xml:space="preserve">.  </w:t>
      </w:r>
      <w:r w:rsidR="00477DAB">
        <w:t xml:space="preserve">Departments within MINAE are dedicated to key issues, </w:t>
      </w:r>
      <w:r w:rsidR="009D5F3C" w:rsidRPr="00422E02">
        <w:t>such as water resources, hydrocarbons, gender, environmental education, citizen participation, biodiversity, wetlands, climate change, and rational use of energy</w:t>
      </w:r>
      <w:r w:rsidR="001A50BA">
        <w:t xml:space="preserve">.  </w:t>
      </w:r>
    </w:p>
    <w:p w14:paraId="4D2816B0" w14:textId="77777777" w:rsidR="0069115D" w:rsidRDefault="009D5F3C" w:rsidP="00271F0E">
      <w:pPr>
        <w:pStyle w:val="ListParagraph"/>
        <w:numPr>
          <w:ilvl w:val="0"/>
          <w:numId w:val="26"/>
        </w:numPr>
        <w:spacing w:after="120"/>
        <w:ind w:left="0" w:firstLine="0"/>
        <w:contextualSpacing w:val="0"/>
        <w:jc w:val="both"/>
      </w:pPr>
      <w:r w:rsidRPr="00422E02">
        <w:t xml:space="preserve">In addition to MINAE, </w:t>
      </w:r>
      <w:r w:rsidR="00477DAB">
        <w:t xml:space="preserve">there are </w:t>
      </w:r>
      <w:r w:rsidR="003C61AD">
        <w:t>18</w:t>
      </w:r>
      <w:r w:rsidR="00477DAB">
        <w:t xml:space="preserve"> other government ministries</w:t>
      </w:r>
      <w:r w:rsidR="003C61AD">
        <w:t xml:space="preserve"> and two institutions </w:t>
      </w:r>
      <w:r w:rsidR="003C61AD" w:rsidRPr="003C61AD">
        <w:t>whose executi</w:t>
      </w:r>
      <w:r w:rsidR="003C61AD">
        <w:t xml:space="preserve">ve president has minister rank:  </w:t>
      </w:r>
      <w:r w:rsidR="003C61AD" w:rsidRPr="009368B7">
        <w:rPr>
          <w:lang w:val="es-MX"/>
        </w:rPr>
        <w:t>I</w:t>
      </w:r>
      <w:r w:rsidR="009368B7" w:rsidRPr="009368B7">
        <w:rPr>
          <w:lang w:val="es-MX"/>
        </w:rPr>
        <w:t xml:space="preserve">nstituto </w:t>
      </w:r>
      <w:r w:rsidR="003C61AD" w:rsidRPr="009368B7">
        <w:rPr>
          <w:lang w:val="es-MX"/>
        </w:rPr>
        <w:t>M</w:t>
      </w:r>
      <w:r w:rsidR="009368B7" w:rsidRPr="009368B7">
        <w:rPr>
          <w:lang w:val="es-MX"/>
        </w:rPr>
        <w:t xml:space="preserve">ixto de </w:t>
      </w:r>
      <w:r w:rsidR="003C61AD" w:rsidRPr="009368B7">
        <w:rPr>
          <w:lang w:val="es-MX"/>
        </w:rPr>
        <w:t>A</w:t>
      </w:r>
      <w:r w:rsidR="009368B7" w:rsidRPr="009368B7">
        <w:rPr>
          <w:lang w:val="es-MX"/>
        </w:rPr>
        <w:t xml:space="preserve">yudo </w:t>
      </w:r>
      <w:r w:rsidR="003C61AD" w:rsidRPr="009368B7">
        <w:rPr>
          <w:lang w:val="es-MX"/>
        </w:rPr>
        <w:t>S</w:t>
      </w:r>
      <w:r w:rsidR="009368B7" w:rsidRPr="009368B7">
        <w:rPr>
          <w:lang w:val="es-MX"/>
        </w:rPr>
        <w:t>ocial</w:t>
      </w:r>
      <w:r w:rsidR="003C61AD" w:rsidRPr="003C61AD">
        <w:t xml:space="preserve">, whose executive president is Minister of Welfare and Family, and </w:t>
      </w:r>
      <w:r w:rsidR="003C61AD" w:rsidRPr="009368B7">
        <w:rPr>
          <w:lang w:val="es-MX"/>
        </w:rPr>
        <w:t>I</w:t>
      </w:r>
      <w:r w:rsidR="009368B7" w:rsidRPr="009368B7">
        <w:rPr>
          <w:lang w:val="es-MX"/>
        </w:rPr>
        <w:t>nstituto Nacional de las Mujeres</w:t>
      </w:r>
      <w:r w:rsidR="009368B7">
        <w:t xml:space="preserve"> (National Institute of Women)</w:t>
      </w:r>
      <w:r w:rsidR="003C61AD" w:rsidRPr="003C61AD">
        <w:t xml:space="preserve">, whose executive president is Minister of Women </w:t>
      </w:r>
      <w:proofErr w:type="spellStart"/>
      <w:r w:rsidR="003C61AD" w:rsidRPr="003C61AD">
        <w:t>issues</w:t>
      </w:r>
      <w:r w:rsidR="003C61AD">
        <w:t>.</w:t>
      </w:r>
      <w:r w:rsidR="007A556A">
        <w:t>For</w:t>
      </w:r>
      <w:proofErr w:type="spellEnd"/>
      <w:r w:rsidR="007A556A">
        <w:t xml:space="preserve"> the purposes of this project, those ministries that are more relevant to the proposed project are outlined in </w:t>
      </w:r>
      <w:r w:rsidR="00477DAB">
        <w:t>Table 1 below</w:t>
      </w:r>
      <w:r w:rsidR="001A50BA">
        <w:t xml:space="preserve">.  </w:t>
      </w:r>
      <w:r w:rsidRPr="00422E02">
        <w:t>Many of these institutions, thr</w:t>
      </w:r>
      <w:r w:rsidR="002828C3">
        <w:t xml:space="preserve">ough </w:t>
      </w:r>
      <w:r w:rsidR="002828C3">
        <w:lastRenderedPageBreak/>
        <w:t xml:space="preserve">various agencies, have </w:t>
      </w:r>
      <w:r w:rsidR="00FB40E4">
        <w:t xml:space="preserve">Focal </w:t>
      </w:r>
      <w:proofErr w:type="spellStart"/>
      <w:r w:rsidR="00FB40E4">
        <w:t>Points</w:t>
      </w:r>
      <w:r w:rsidR="00476673">
        <w:t>for</w:t>
      </w:r>
      <w:proofErr w:type="spellEnd"/>
      <w:r w:rsidR="00476673">
        <w:t xml:space="preserve"> </w:t>
      </w:r>
      <w:r w:rsidRPr="00422E02">
        <w:t xml:space="preserve">various international instruments and have also been involved in environmental policy </w:t>
      </w:r>
      <w:r w:rsidR="00476673">
        <w:t>and natural resource management</w:t>
      </w:r>
      <w:r w:rsidR="001A50BA">
        <w:t xml:space="preserve">.  </w:t>
      </w:r>
      <w:r w:rsidRPr="00422E02">
        <w:t xml:space="preserve">Nevertheless, inter-institutional coordination efforts to comply with international commitments are practically </w:t>
      </w:r>
      <w:r w:rsidR="00775C2C">
        <w:t>non-</w:t>
      </w:r>
      <w:r w:rsidRPr="00775C2C">
        <w:t xml:space="preserve">existent </w:t>
      </w:r>
      <w:r w:rsidRPr="00422E02">
        <w:t>to date</w:t>
      </w:r>
      <w:r w:rsidR="001A50BA">
        <w:t xml:space="preserve">.  </w:t>
      </w:r>
      <w:r w:rsidR="0069115D">
        <w:t>Although t</w:t>
      </w:r>
      <w:r w:rsidR="00300A75">
        <w:t xml:space="preserve">hese are supported by </w:t>
      </w:r>
      <w:r w:rsidR="00476673">
        <w:t xml:space="preserve">a </w:t>
      </w:r>
      <w:r w:rsidR="00300A75">
        <w:t xml:space="preserve">small </w:t>
      </w:r>
      <w:r w:rsidR="00476673">
        <w:t xml:space="preserve">number of </w:t>
      </w:r>
      <w:r w:rsidR="0069115D">
        <w:t xml:space="preserve">coordinating commissions, </w:t>
      </w:r>
      <w:r w:rsidRPr="00422E02">
        <w:t xml:space="preserve">few </w:t>
      </w:r>
      <w:r w:rsidR="0069115D">
        <w:t>take</w:t>
      </w:r>
      <w:r w:rsidRPr="00422E02">
        <w:t xml:space="preserve"> a clear and </w:t>
      </w:r>
      <w:r w:rsidR="00A57F61">
        <w:t xml:space="preserve">consistent </w:t>
      </w:r>
      <w:r w:rsidR="0069115D">
        <w:t>approach to strategically integrating the international commitments within corporate</w:t>
      </w:r>
      <w:r w:rsidRPr="00422E02">
        <w:t xml:space="preserve"> work plans.</w:t>
      </w:r>
    </w:p>
    <w:p w14:paraId="4D2816B1" w14:textId="77777777" w:rsidR="009D5F3C" w:rsidRDefault="009D5F3C" w:rsidP="00271F0E">
      <w:pPr>
        <w:pStyle w:val="ListParagraph"/>
        <w:numPr>
          <w:ilvl w:val="0"/>
          <w:numId w:val="26"/>
        </w:numPr>
        <w:spacing w:after="120"/>
        <w:ind w:left="0" w:firstLine="0"/>
        <w:contextualSpacing w:val="0"/>
        <w:jc w:val="both"/>
      </w:pPr>
      <w:bookmarkStart w:id="40" w:name="_Ref370107355"/>
      <w:r w:rsidRPr="00422E02">
        <w:t xml:space="preserve">At the highest level, there is </w:t>
      </w:r>
      <w:r w:rsidR="0069115D">
        <w:t xml:space="preserve">the National Environmental Council that advises the President </w:t>
      </w:r>
      <w:r w:rsidRPr="00422E02">
        <w:t>on environmental matters</w:t>
      </w:r>
      <w:r w:rsidR="001A50BA">
        <w:t xml:space="preserve">.  </w:t>
      </w:r>
      <w:r w:rsidRPr="00422E02">
        <w:t>By Executive Decree, the current administration gave this council more duties, including proposi</w:t>
      </w:r>
      <w:r w:rsidR="0069115D">
        <w:t xml:space="preserve">ng strategic and </w:t>
      </w:r>
      <w:proofErr w:type="spellStart"/>
      <w:r w:rsidR="0069115D">
        <w:t>sectoral</w:t>
      </w:r>
      <w:proofErr w:type="spellEnd"/>
      <w:r w:rsidR="0069115D">
        <w:t xml:space="preserve"> objectives</w:t>
      </w:r>
      <w:r w:rsidR="001A50BA">
        <w:t xml:space="preserve">.  </w:t>
      </w:r>
      <w:r w:rsidR="0069115D">
        <w:t>T</w:t>
      </w:r>
      <w:r w:rsidRPr="00422E02">
        <w:t xml:space="preserve">here is </w:t>
      </w:r>
      <w:r w:rsidR="0069115D">
        <w:t xml:space="preserve">a </w:t>
      </w:r>
      <w:r w:rsidRPr="00422E02">
        <w:t>National Bio</w:t>
      </w:r>
      <w:r w:rsidR="0069115D">
        <w:t>diversity Management Commission that was</w:t>
      </w:r>
      <w:r w:rsidRPr="00422E02">
        <w:t xml:space="preserve"> created by law and </w:t>
      </w:r>
      <w:r w:rsidR="0069115D">
        <w:t xml:space="preserve">which </w:t>
      </w:r>
      <w:proofErr w:type="spellStart"/>
      <w:r w:rsidR="0069115D">
        <w:t>includesrepresentation</w:t>
      </w:r>
      <w:proofErr w:type="spellEnd"/>
      <w:r w:rsidRPr="00422E02">
        <w:t xml:space="preserve"> of public and pri</w:t>
      </w:r>
      <w:r w:rsidR="0069115D">
        <w:t>vate sectors, academia and NGOs</w:t>
      </w:r>
      <w:r w:rsidR="001A50BA">
        <w:t xml:space="preserve">.  </w:t>
      </w:r>
      <w:r w:rsidR="0069115D">
        <w:t>A</w:t>
      </w:r>
      <w:r w:rsidRPr="00422E02">
        <w:t>n Advisory Commission on Land Degradation and a</w:t>
      </w:r>
      <w:r w:rsidR="0069115D">
        <w:t>n</w:t>
      </w:r>
      <w:r w:rsidRPr="00422E02">
        <w:t xml:space="preserve"> Inter-ministerial Technical Committee on Climate Change</w:t>
      </w:r>
      <w:r w:rsidR="0069115D">
        <w:t xml:space="preserve"> were both created by Executive Decree, but </w:t>
      </w:r>
      <w:r w:rsidRPr="00422E02">
        <w:t xml:space="preserve">communication </w:t>
      </w:r>
      <w:r w:rsidR="0069115D">
        <w:t xml:space="preserve">and coordination </w:t>
      </w:r>
      <w:r w:rsidRPr="00422E02">
        <w:t xml:space="preserve">between </w:t>
      </w:r>
      <w:r w:rsidR="0069115D">
        <w:t xml:space="preserve">them </w:t>
      </w:r>
      <w:r w:rsidRPr="00422E02">
        <w:t>is rare</w:t>
      </w:r>
      <w:bookmarkEnd w:id="40"/>
      <w:r w:rsidR="001A50BA">
        <w:t xml:space="preserve">.  </w:t>
      </w:r>
    </w:p>
    <w:p w14:paraId="4D2816B2" w14:textId="77777777" w:rsidR="008603AE" w:rsidRPr="00AF0EB7" w:rsidRDefault="008603AE" w:rsidP="00271F0E">
      <w:pPr>
        <w:pStyle w:val="ListParagraph"/>
        <w:numPr>
          <w:ilvl w:val="0"/>
          <w:numId w:val="26"/>
        </w:numPr>
        <w:spacing w:after="120"/>
        <w:ind w:left="0" w:firstLine="0"/>
        <w:contextualSpacing w:val="0"/>
        <w:jc w:val="both"/>
      </w:pPr>
      <w:r>
        <w:t xml:space="preserve">The </w:t>
      </w:r>
      <w:r w:rsidRPr="00422E02">
        <w:t xml:space="preserve">efficiency of </w:t>
      </w:r>
      <w:r>
        <w:t>government</w:t>
      </w:r>
      <w:r w:rsidRPr="00422E02">
        <w:t xml:space="preserve"> actions </w:t>
      </w:r>
      <w:r>
        <w:t>to</w:t>
      </w:r>
      <w:r w:rsidRPr="00422E02">
        <w:t xml:space="preserve"> fulfilling the nation’s </w:t>
      </w:r>
      <w:r>
        <w:t xml:space="preserve">environmental </w:t>
      </w:r>
      <w:r w:rsidRPr="00422E02">
        <w:t>commitments</w:t>
      </w:r>
      <w:r>
        <w:t xml:space="preserve"> is sub-optimal </w:t>
      </w:r>
      <w:proofErr w:type="spellStart"/>
      <w:r>
        <w:t>sincemany</w:t>
      </w:r>
      <w:proofErr w:type="spellEnd"/>
      <w:r>
        <w:t xml:space="preserve"> of these are shared by the various public institutions and </w:t>
      </w:r>
      <w:r w:rsidRPr="00422E02">
        <w:t xml:space="preserve">distribution of responsibilities </w:t>
      </w:r>
      <w:r>
        <w:t>is relatively unclear</w:t>
      </w:r>
      <w:r w:rsidR="001A50BA">
        <w:t xml:space="preserve">.  </w:t>
      </w:r>
      <w:r>
        <w:t xml:space="preserve">This </w:t>
      </w:r>
      <w:proofErr w:type="spellStart"/>
      <w:r w:rsidRPr="00422E02">
        <w:t>cause</w:t>
      </w:r>
      <w:r>
        <w:t>s</w:t>
      </w:r>
      <w:r w:rsidRPr="00775C2C">
        <w:t>f</w:t>
      </w:r>
      <w:r w:rsidR="00775C2C" w:rsidRPr="00775C2C">
        <w:t>riction</w:t>
      </w:r>
      <w:proofErr w:type="spellEnd"/>
      <w:r w:rsidRPr="00422E02">
        <w:t xml:space="preserve"> in specific areas between institutions that must attend to them from a substantive point of view, and there are also questions regarding the leadership of other institutions in matters of international policy</w:t>
      </w:r>
      <w:r>
        <w:t xml:space="preserve">, </w:t>
      </w:r>
      <w:r w:rsidRPr="00FC513B">
        <w:rPr>
          <w:i/>
        </w:rPr>
        <w:t xml:space="preserve">e.g., </w:t>
      </w:r>
      <w:r>
        <w:t>foreign a</w:t>
      </w:r>
      <w:r w:rsidRPr="00422E02">
        <w:t xml:space="preserve">ffairs, </w:t>
      </w:r>
      <w:r>
        <w:t>i</w:t>
      </w:r>
      <w:r w:rsidRPr="00422E02">
        <w:t xml:space="preserve">nternational </w:t>
      </w:r>
      <w:r>
        <w:t>t</w:t>
      </w:r>
      <w:r w:rsidRPr="00422E02">
        <w:t xml:space="preserve">rade, and </w:t>
      </w:r>
      <w:r>
        <w:t>national development planning</w:t>
      </w:r>
      <w:r w:rsidR="001A50BA">
        <w:t xml:space="preserve">.  </w:t>
      </w:r>
    </w:p>
    <w:p w14:paraId="4D2816B3" w14:textId="77777777" w:rsidR="007D0132" w:rsidRDefault="008603AE" w:rsidP="00271F0E">
      <w:pPr>
        <w:pStyle w:val="ListParagraph"/>
        <w:numPr>
          <w:ilvl w:val="0"/>
          <w:numId w:val="26"/>
        </w:numPr>
        <w:spacing w:after="120"/>
        <w:ind w:left="0" w:firstLine="0"/>
        <w:contextualSpacing w:val="0"/>
        <w:jc w:val="both"/>
      </w:pPr>
      <w:r w:rsidRPr="00422E02">
        <w:t>MINAE</w:t>
      </w:r>
      <w:r w:rsidR="00D1251B">
        <w:t xml:space="preserve"> in particular</w:t>
      </w:r>
      <w:r w:rsidRPr="00422E02">
        <w:t xml:space="preserve">, by its governing nature has a series of generic responsibilities in </w:t>
      </w:r>
      <w:r w:rsidR="0081542D">
        <w:t>environmental management</w:t>
      </w:r>
      <w:r w:rsidRPr="00422E02">
        <w:t xml:space="preserve">, </w:t>
      </w:r>
      <w:r w:rsidR="0094703D">
        <w:t>is not adequately structured to fulfill these responsibilities in an</w:t>
      </w:r>
      <w:r w:rsidRPr="00422E02">
        <w:t xml:space="preserve"> orderly</w:t>
      </w:r>
      <w:r w:rsidR="0094703D">
        <w:t>, integrative</w:t>
      </w:r>
      <w:r w:rsidRPr="00422E02">
        <w:t xml:space="preserve">, </w:t>
      </w:r>
      <w:r w:rsidR="0094703D">
        <w:t xml:space="preserve">or </w:t>
      </w:r>
      <w:r w:rsidRPr="00422E02">
        <w:t>efficient way</w:t>
      </w:r>
      <w:r w:rsidR="001A50BA">
        <w:t xml:space="preserve">.  </w:t>
      </w:r>
      <w:r w:rsidR="007D0132">
        <w:t>L</w:t>
      </w:r>
      <w:r w:rsidRPr="00422E02">
        <w:t xml:space="preserve">iaison functions are distributed among different </w:t>
      </w:r>
      <w:r w:rsidR="007D0132">
        <w:t>departments</w:t>
      </w:r>
      <w:r w:rsidRPr="00422E02">
        <w:t>, without adequate coordination despite their points in common</w:t>
      </w:r>
      <w:r w:rsidR="001A50BA">
        <w:t xml:space="preserve">.  </w:t>
      </w:r>
      <w:r w:rsidR="007D0132">
        <w:t>T</w:t>
      </w:r>
      <w:r w:rsidRPr="00422E02">
        <w:t xml:space="preserve">his </w:t>
      </w:r>
      <w:r w:rsidR="007D0132">
        <w:t>contributes to</w:t>
      </w:r>
      <w:r w:rsidRPr="00422E02">
        <w:t xml:space="preserve"> an inefficient use of resources due to </w:t>
      </w:r>
      <w:r w:rsidR="007D0132">
        <w:t xml:space="preserve">unnecessary redundancies as well as gaps in </w:t>
      </w:r>
      <w:r w:rsidR="007D0132" w:rsidRPr="00775C2C">
        <w:t>address</w:t>
      </w:r>
      <w:r w:rsidR="00775C2C" w:rsidRPr="00775C2C">
        <w:t>ing</w:t>
      </w:r>
      <w:r w:rsidR="007D0132">
        <w:t xml:space="preserve"> national priorities.</w:t>
      </w:r>
    </w:p>
    <w:p w14:paraId="4D2816B4" w14:textId="77777777" w:rsidR="007D0132" w:rsidRPr="00AF0EB7" w:rsidRDefault="007D0132" w:rsidP="00271F0E">
      <w:pPr>
        <w:pStyle w:val="ListParagraph"/>
        <w:numPr>
          <w:ilvl w:val="0"/>
          <w:numId w:val="26"/>
        </w:numPr>
        <w:spacing w:after="120"/>
        <w:ind w:left="0" w:firstLine="0"/>
        <w:contextualSpacing w:val="0"/>
        <w:jc w:val="both"/>
      </w:pPr>
      <w:r>
        <w:t>Research and development are largely represented by major</w:t>
      </w:r>
      <w:r w:rsidRPr="00422E02">
        <w:t xml:space="preserve"> universities</w:t>
      </w:r>
      <w:r>
        <w:t xml:space="preserve">, technical </w:t>
      </w:r>
      <w:proofErr w:type="spellStart"/>
      <w:r>
        <w:t>institutions</w:t>
      </w:r>
      <w:proofErr w:type="gramStart"/>
      <w:r>
        <w:t>,and</w:t>
      </w:r>
      <w:proofErr w:type="spellEnd"/>
      <w:proofErr w:type="gramEnd"/>
      <w:r>
        <w:t xml:space="preserve"> professional associations that </w:t>
      </w:r>
      <w:r w:rsidRPr="00422E02">
        <w:t xml:space="preserve">have always </w:t>
      </w:r>
      <w:r w:rsidR="00775C2C">
        <w:t xml:space="preserve">actively participated </w:t>
      </w:r>
      <w:r w:rsidRPr="00422E02">
        <w:t>in the environmental issues</w:t>
      </w:r>
      <w:r w:rsidR="001A50BA">
        <w:t xml:space="preserve">.  </w:t>
      </w:r>
      <w:r>
        <w:t>This i</w:t>
      </w:r>
      <w:r w:rsidRPr="00422E02">
        <w:t>ncludes the preparation of key studies and reports</w:t>
      </w:r>
      <w:r w:rsidR="001A50BA">
        <w:t xml:space="preserve">.  </w:t>
      </w:r>
      <w:r w:rsidRPr="00422E02">
        <w:t>The private sector, with associations assemb</w:t>
      </w:r>
      <w:r>
        <w:t>led by the Union of Chambers, Association</w:t>
      </w:r>
      <w:r w:rsidRPr="00422E02">
        <w:t xml:space="preserve"> of Private Enterprise</w:t>
      </w:r>
      <w:r>
        <w:t>s,</w:t>
      </w:r>
      <w:r w:rsidRPr="00422E02">
        <w:t xml:space="preserve"> and the Chamber of Industry of </w:t>
      </w:r>
      <w:r>
        <w:t>Costa Rica</w:t>
      </w:r>
      <w:r w:rsidRPr="00422E02">
        <w:t>, among many others, has also played an important role in the environmental national arena</w:t>
      </w:r>
      <w:r w:rsidR="001A50BA">
        <w:t xml:space="preserve">.  </w:t>
      </w:r>
    </w:p>
    <w:p w14:paraId="4D2816B5" w14:textId="77777777" w:rsidR="00B67405" w:rsidRPr="004F6613" w:rsidRDefault="00B67405" w:rsidP="00B67405">
      <w:pPr>
        <w:rPr>
          <w:b/>
          <w:u w:val="single"/>
        </w:rPr>
      </w:pPr>
      <w:r w:rsidRPr="004F6613">
        <w:rPr>
          <w:b/>
          <w:u w:val="single"/>
        </w:rPr>
        <w:t xml:space="preserve">Table 1: Costa Rica's </w:t>
      </w:r>
      <w:r w:rsidR="007A556A">
        <w:rPr>
          <w:b/>
          <w:u w:val="single"/>
        </w:rPr>
        <w:t xml:space="preserve">line </w:t>
      </w:r>
      <w:r w:rsidRPr="004F6613">
        <w:rPr>
          <w:b/>
          <w:u w:val="single"/>
        </w:rPr>
        <w:t>ministries and their mandates as of September 2013</w:t>
      </w:r>
    </w:p>
    <w:p w14:paraId="4D2816B6" w14:textId="77777777" w:rsidR="009D5F3C" w:rsidRPr="00422E02" w:rsidRDefault="009D5F3C" w:rsidP="00422E02"/>
    <w:tbl>
      <w:tblPr>
        <w:tblW w:w="9360" w:type="dxa"/>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520"/>
        <w:gridCol w:w="6840"/>
      </w:tblGrid>
      <w:tr w:rsidR="00422E02" w:rsidRPr="00422E02" w14:paraId="4D2816B9" w14:textId="77777777" w:rsidTr="00B67405">
        <w:tc>
          <w:tcPr>
            <w:tcW w:w="2520" w:type="dxa"/>
          </w:tcPr>
          <w:p w14:paraId="4D2816B7" w14:textId="77777777" w:rsidR="009D5F3C" w:rsidRPr="00422E02" w:rsidRDefault="00031359" w:rsidP="004E4BA6">
            <w:pPr>
              <w:pStyle w:val="ListParagraph"/>
              <w:numPr>
                <w:ilvl w:val="0"/>
                <w:numId w:val="25"/>
              </w:numPr>
              <w:ind w:left="342" w:hanging="270"/>
              <w:rPr>
                <w:szCs w:val="22"/>
              </w:rPr>
            </w:pPr>
            <w:r>
              <w:rPr>
                <w:sz w:val="20"/>
                <w:szCs w:val="20"/>
              </w:rPr>
              <w:t xml:space="preserve">Ministry of </w:t>
            </w:r>
            <w:r w:rsidR="009D5F3C" w:rsidRPr="00422E02">
              <w:rPr>
                <w:sz w:val="20"/>
                <w:szCs w:val="20"/>
              </w:rPr>
              <w:t>Environment and Energy (MINAE)</w:t>
            </w:r>
          </w:p>
        </w:tc>
        <w:tc>
          <w:tcPr>
            <w:tcW w:w="6840" w:type="dxa"/>
          </w:tcPr>
          <w:p w14:paraId="4D2816B8" w14:textId="77777777" w:rsidR="009D5F3C" w:rsidRPr="00422E02" w:rsidRDefault="009D5F3C" w:rsidP="00271F0E">
            <w:pPr>
              <w:jc w:val="both"/>
              <w:rPr>
                <w:sz w:val="20"/>
                <w:szCs w:val="20"/>
              </w:rPr>
            </w:pPr>
            <w:r w:rsidRPr="00422E02">
              <w:rPr>
                <w:rFonts w:cs="Arial"/>
                <w:sz w:val="20"/>
                <w:szCs w:val="20"/>
              </w:rPr>
              <w:t xml:space="preserve">This institution is </w:t>
            </w:r>
            <w:r w:rsidR="00F90FF4">
              <w:rPr>
                <w:rFonts w:cs="Arial"/>
                <w:sz w:val="20"/>
                <w:szCs w:val="20"/>
              </w:rPr>
              <w:t>responsible for environmental management, with authority for coordinating Rio Convention implementation at the national level</w:t>
            </w:r>
            <w:r w:rsidR="001A50BA">
              <w:rPr>
                <w:rFonts w:cs="Arial"/>
                <w:sz w:val="20"/>
                <w:szCs w:val="20"/>
              </w:rPr>
              <w:t xml:space="preserve">.  </w:t>
            </w:r>
            <w:r w:rsidR="00F90FF4">
              <w:rPr>
                <w:rFonts w:cs="Arial"/>
                <w:sz w:val="20"/>
                <w:szCs w:val="20"/>
              </w:rPr>
              <w:t xml:space="preserve">The </w:t>
            </w:r>
            <w:r w:rsidR="00FB40E4">
              <w:rPr>
                <w:rFonts w:cs="Arial"/>
                <w:sz w:val="20"/>
                <w:szCs w:val="20"/>
              </w:rPr>
              <w:t>Focal Points</w:t>
            </w:r>
            <w:r w:rsidR="007A556A">
              <w:rPr>
                <w:rFonts w:cs="Arial"/>
                <w:sz w:val="20"/>
                <w:szCs w:val="20"/>
              </w:rPr>
              <w:t xml:space="preserve"> for the CBD, CCD, </w:t>
            </w:r>
            <w:r w:rsidR="00F90FF4">
              <w:rPr>
                <w:rFonts w:cs="Arial"/>
                <w:sz w:val="20"/>
                <w:szCs w:val="20"/>
              </w:rPr>
              <w:t>FCCC</w:t>
            </w:r>
            <w:r w:rsidR="007A556A">
              <w:rPr>
                <w:rFonts w:cs="Arial"/>
                <w:sz w:val="20"/>
                <w:szCs w:val="20"/>
              </w:rPr>
              <w:t>, and GEF</w:t>
            </w:r>
            <w:r w:rsidR="00F90FF4">
              <w:rPr>
                <w:rFonts w:cs="Arial"/>
                <w:sz w:val="20"/>
                <w:szCs w:val="20"/>
              </w:rPr>
              <w:t xml:space="preserve"> are hosted here</w:t>
            </w:r>
            <w:r w:rsidR="001A50BA">
              <w:rPr>
                <w:rFonts w:cs="Arial"/>
                <w:sz w:val="20"/>
                <w:szCs w:val="20"/>
              </w:rPr>
              <w:t xml:space="preserve">.  </w:t>
            </w:r>
          </w:p>
        </w:tc>
      </w:tr>
      <w:tr w:rsidR="00422E02" w:rsidRPr="00422E02" w14:paraId="4D2816BC" w14:textId="77777777" w:rsidTr="00B67405">
        <w:tc>
          <w:tcPr>
            <w:tcW w:w="2520" w:type="dxa"/>
          </w:tcPr>
          <w:p w14:paraId="4D2816BA" w14:textId="77777777" w:rsidR="009D5F3C" w:rsidRPr="00422E02" w:rsidRDefault="009D5F3C" w:rsidP="004E4BA6">
            <w:pPr>
              <w:pStyle w:val="ListParagraph"/>
              <w:numPr>
                <w:ilvl w:val="0"/>
                <w:numId w:val="25"/>
              </w:numPr>
              <w:ind w:left="342" w:hanging="270"/>
              <w:rPr>
                <w:szCs w:val="22"/>
              </w:rPr>
            </w:pPr>
            <w:r w:rsidRPr="00422E02">
              <w:rPr>
                <w:sz w:val="20"/>
                <w:szCs w:val="20"/>
              </w:rPr>
              <w:t>Ministry of Education (MEP)</w:t>
            </w:r>
          </w:p>
        </w:tc>
        <w:tc>
          <w:tcPr>
            <w:tcW w:w="6840" w:type="dxa"/>
          </w:tcPr>
          <w:p w14:paraId="4D2816BB" w14:textId="77777777" w:rsidR="009D5F3C" w:rsidRPr="00422E02" w:rsidRDefault="00F90FF4" w:rsidP="00271F0E">
            <w:pPr>
              <w:jc w:val="both"/>
              <w:rPr>
                <w:sz w:val="20"/>
                <w:szCs w:val="20"/>
              </w:rPr>
            </w:pPr>
            <w:r>
              <w:rPr>
                <w:sz w:val="20"/>
                <w:szCs w:val="20"/>
              </w:rPr>
              <w:t>T</w:t>
            </w:r>
            <w:r w:rsidR="009D5F3C" w:rsidRPr="00422E02">
              <w:rPr>
                <w:sz w:val="20"/>
                <w:szCs w:val="20"/>
              </w:rPr>
              <w:t>he MEP is responsible of promoting the deve</w:t>
            </w:r>
            <w:r>
              <w:rPr>
                <w:sz w:val="20"/>
                <w:szCs w:val="20"/>
              </w:rPr>
              <w:t>lopment and consolidation of Costa Rica’s</w:t>
            </w:r>
            <w:r w:rsidR="009D5F3C" w:rsidRPr="00422E02">
              <w:rPr>
                <w:sz w:val="20"/>
                <w:szCs w:val="20"/>
              </w:rPr>
              <w:t xml:space="preserve"> educational system allowing access for the entire population to quality education, focused on the development of people and promoting oppor</w:t>
            </w:r>
            <w:r>
              <w:rPr>
                <w:sz w:val="20"/>
                <w:szCs w:val="20"/>
              </w:rPr>
              <w:t>tunity and social equity</w:t>
            </w:r>
            <w:r w:rsidR="001A50BA">
              <w:rPr>
                <w:sz w:val="20"/>
                <w:szCs w:val="20"/>
              </w:rPr>
              <w:t xml:space="preserve">.  </w:t>
            </w:r>
            <w:r>
              <w:rPr>
                <w:sz w:val="20"/>
                <w:szCs w:val="20"/>
              </w:rPr>
              <w:t>MEP</w:t>
            </w:r>
            <w:r w:rsidR="009D5F3C" w:rsidRPr="00422E02">
              <w:rPr>
                <w:sz w:val="20"/>
                <w:szCs w:val="20"/>
              </w:rPr>
              <w:t xml:space="preserve"> develops national environmental education plans</w:t>
            </w:r>
            <w:r>
              <w:rPr>
                <w:sz w:val="20"/>
                <w:szCs w:val="20"/>
              </w:rPr>
              <w:t xml:space="preserve"> and supports a</w:t>
            </w:r>
            <w:r w:rsidR="009D5F3C" w:rsidRPr="00422E02">
              <w:rPr>
                <w:sz w:val="20"/>
                <w:szCs w:val="20"/>
              </w:rPr>
              <w:t>ssessment</w:t>
            </w:r>
            <w:r>
              <w:rPr>
                <w:sz w:val="20"/>
                <w:szCs w:val="20"/>
              </w:rPr>
              <w:t>s</w:t>
            </w:r>
            <w:r w:rsidR="009D5F3C" w:rsidRPr="00422E02">
              <w:rPr>
                <w:sz w:val="20"/>
                <w:szCs w:val="20"/>
              </w:rPr>
              <w:t xml:space="preserve"> of capacity in training and awareness at all levels</w:t>
            </w:r>
            <w:r w:rsidR="001A50BA">
              <w:rPr>
                <w:sz w:val="20"/>
                <w:szCs w:val="20"/>
              </w:rPr>
              <w:t xml:space="preserve">.  </w:t>
            </w:r>
          </w:p>
        </w:tc>
      </w:tr>
      <w:tr w:rsidR="00422E02" w:rsidRPr="00422E02" w14:paraId="4D2816BF" w14:textId="77777777" w:rsidTr="00B67405">
        <w:tc>
          <w:tcPr>
            <w:tcW w:w="2520" w:type="dxa"/>
          </w:tcPr>
          <w:p w14:paraId="4D2816BD" w14:textId="77777777" w:rsidR="009D5F3C" w:rsidRPr="00422E02" w:rsidRDefault="009D5F3C" w:rsidP="004E4BA6">
            <w:pPr>
              <w:pStyle w:val="ListParagraph"/>
              <w:numPr>
                <w:ilvl w:val="0"/>
                <w:numId w:val="25"/>
              </w:numPr>
              <w:ind w:left="342" w:hanging="270"/>
              <w:rPr>
                <w:noProof/>
                <w:sz w:val="20"/>
                <w:szCs w:val="20"/>
              </w:rPr>
            </w:pPr>
            <w:r w:rsidRPr="00422E02">
              <w:rPr>
                <w:sz w:val="20"/>
                <w:szCs w:val="20"/>
              </w:rPr>
              <w:t>Ministry of Cattle and Agriculture  (MAG)</w:t>
            </w:r>
          </w:p>
        </w:tc>
        <w:tc>
          <w:tcPr>
            <w:tcW w:w="6840" w:type="dxa"/>
          </w:tcPr>
          <w:p w14:paraId="4D2816BE" w14:textId="77777777" w:rsidR="009D5F3C" w:rsidRPr="00422E02" w:rsidRDefault="00504072" w:rsidP="00271F0E">
            <w:pPr>
              <w:jc w:val="both"/>
              <w:rPr>
                <w:noProof/>
                <w:sz w:val="20"/>
                <w:szCs w:val="20"/>
              </w:rPr>
            </w:pPr>
            <w:r>
              <w:rPr>
                <w:sz w:val="20"/>
                <w:szCs w:val="20"/>
              </w:rPr>
              <w:t>This m</w:t>
            </w:r>
            <w:r w:rsidR="009D5F3C" w:rsidRPr="00422E02">
              <w:rPr>
                <w:sz w:val="20"/>
                <w:szCs w:val="20"/>
              </w:rPr>
              <w:t>inistry is the lead institution of the agricultural sector</w:t>
            </w:r>
            <w:r>
              <w:rPr>
                <w:sz w:val="20"/>
                <w:szCs w:val="20"/>
              </w:rPr>
              <w:t xml:space="preserve"> and </w:t>
            </w:r>
            <w:r w:rsidR="009D5F3C" w:rsidRPr="00504072">
              <w:rPr>
                <w:sz w:val="20"/>
                <w:szCs w:val="20"/>
              </w:rPr>
              <w:t xml:space="preserve">focal point for land degradation </w:t>
            </w:r>
            <w:r>
              <w:rPr>
                <w:sz w:val="20"/>
                <w:szCs w:val="20"/>
              </w:rPr>
              <w:t>(CCD)</w:t>
            </w:r>
            <w:r w:rsidR="001A50BA">
              <w:rPr>
                <w:sz w:val="20"/>
                <w:szCs w:val="20"/>
              </w:rPr>
              <w:t xml:space="preserve">.  </w:t>
            </w:r>
            <w:r w:rsidR="009D5F3C" w:rsidRPr="00504072">
              <w:rPr>
                <w:sz w:val="20"/>
                <w:szCs w:val="20"/>
              </w:rPr>
              <w:t>MAG</w:t>
            </w:r>
            <w:r w:rsidR="009D5F3C" w:rsidRPr="00422E02">
              <w:rPr>
                <w:sz w:val="20"/>
                <w:szCs w:val="20"/>
              </w:rPr>
              <w:t xml:space="preserve"> is </w:t>
            </w:r>
            <w:r>
              <w:rPr>
                <w:sz w:val="20"/>
                <w:szCs w:val="20"/>
              </w:rPr>
              <w:t xml:space="preserve">also </w:t>
            </w:r>
            <w:r w:rsidR="009D5F3C" w:rsidRPr="00422E02">
              <w:rPr>
                <w:sz w:val="20"/>
                <w:szCs w:val="20"/>
              </w:rPr>
              <w:t xml:space="preserve">responsible for promoting competitiveness and the development of farming and rural areas, in line with environmental protection and productive resources, </w:t>
            </w:r>
            <w:r w:rsidR="003676FB">
              <w:rPr>
                <w:sz w:val="20"/>
                <w:szCs w:val="20"/>
              </w:rPr>
              <w:t xml:space="preserve">including catalyzing </w:t>
            </w:r>
            <w:r w:rsidR="009D5F3C" w:rsidRPr="00422E02">
              <w:rPr>
                <w:sz w:val="20"/>
                <w:szCs w:val="20"/>
              </w:rPr>
              <w:t>integration into the international market.</w:t>
            </w:r>
          </w:p>
        </w:tc>
      </w:tr>
      <w:tr w:rsidR="00422E02" w:rsidRPr="00422E02" w14:paraId="4D2816C2" w14:textId="77777777" w:rsidTr="00B67405">
        <w:tc>
          <w:tcPr>
            <w:tcW w:w="2520" w:type="dxa"/>
          </w:tcPr>
          <w:p w14:paraId="4D2816C0" w14:textId="77777777" w:rsidR="009D5F3C" w:rsidRPr="00422E02" w:rsidRDefault="009D5F3C" w:rsidP="004E4BA6">
            <w:pPr>
              <w:pStyle w:val="ListParagraph"/>
              <w:numPr>
                <w:ilvl w:val="0"/>
                <w:numId w:val="25"/>
              </w:numPr>
              <w:ind w:left="342" w:hanging="270"/>
              <w:rPr>
                <w:szCs w:val="22"/>
              </w:rPr>
            </w:pPr>
            <w:r w:rsidRPr="00422E02">
              <w:rPr>
                <w:noProof/>
                <w:sz w:val="20"/>
                <w:szCs w:val="20"/>
              </w:rPr>
              <w:t>National Planning and Economic Policy Ministry (MIDEPLAN)</w:t>
            </w:r>
          </w:p>
        </w:tc>
        <w:tc>
          <w:tcPr>
            <w:tcW w:w="6840" w:type="dxa"/>
          </w:tcPr>
          <w:p w14:paraId="4D2816C1" w14:textId="77777777" w:rsidR="009D5F3C" w:rsidRPr="00422E02" w:rsidRDefault="009D5F3C" w:rsidP="00271F0E">
            <w:pPr>
              <w:jc w:val="both"/>
              <w:rPr>
                <w:sz w:val="20"/>
                <w:szCs w:val="20"/>
              </w:rPr>
            </w:pPr>
            <w:r w:rsidRPr="00422E02">
              <w:rPr>
                <w:noProof/>
                <w:sz w:val="20"/>
                <w:szCs w:val="20"/>
              </w:rPr>
              <w:t>MIDEPLAN is in charge of national and regional development plans</w:t>
            </w:r>
            <w:r w:rsidR="00B67405">
              <w:rPr>
                <w:noProof/>
                <w:sz w:val="20"/>
                <w:szCs w:val="20"/>
              </w:rPr>
              <w:t xml:space="preserve"> and  promotes national debates.</w:t>
            </w:r>
          </w:p>
        </w:tc>
      </w:tr>
      <w:tr w:rsidR="00422E02" w:rsidRPr="00422E02" w14:paraId="4D2816C5" w14:textId="77777777" w:rsidTr="00B67405">
        <w:tc>
          <w:tcPr>
            <w:tcW w:w="2520" w:type="dxa"/>
          </w:tcPr>
          <w:p w14:paraId="4D2816C3" w14:textId="77777777" w:rsidR="009D5F3C" w:rsidRPr="00422E02" w:rsidRDefault="00B61A54" w:rsidP="004E4BA6">
            <w:pPr>
              <w:pStyle w:val="ListParagraph"/>
              <w:numPr>
                <w:ilvl w:val="0"/>
                <w:numId w:val="25"/>
              </w:numPr>
              <w:ind w:left="342" w:hanging="270"/>
              <w:rPr>
                <w:sz w:val="20"/>
                <w:szCs w:val="20"/>
              </w:rPr>
            </w:pPr>
            <w:r>
              <w:rPr>
                <w:sz w:val="20"/>
                <w:szCs w:val="20"/>
              </w:rPr>
              <w:t xml:space="preserve">Ministry of </w:t>
            </w:r>
            <w:r w:rsidR="009D5F3C" w:rsidRPr="00422E02">
              <w:rPr>
                <w:sz w:val="20"/>
                <w:szCs w:val="20"/>
              </w:rPr>
              <w:t xml:space="preserve">Foreign Affairs </w:t>
            </w:r>
            <w:r>
              <w:rPr>
                <w:sz w:val="20"/>
                <w:szCs w:val="20"/>
              </w:rPr>
              <w:t>(MFA)</w:t>
            </w:r>
          </w:p>
        </w:tc>
        <w:tc>
          <w:tcPr>
            <w:tcW w:w="6840" w:type="dxa"/>
          </w:tcPr>
          <w:p w14:paraId="4D2816C4" w14:textId="77777777" w:rsidR="009D5F3C" w:rsidRPr="00422E02" w:rsidRDefault="009D5F3C" w:rsidP="00271F0E">
            <w:pPr>
              <w:jc w:val="both"/>
              <w:rPr>
                <w:b/>
                <w:sz w:val="20"/>
                <w:szCs w:val="20"/>
              </w:rPr>
            </w:pPr>
            <w:r w:rsidRPr="00422E02">
              <w:rPr>
                <w:sz w:val="20"/>
                <w:szCs w:val="20"/>
              </w:rPr>
              <w:t>The Ministry of Foreign Affairs is the lead agency for foreign relations</w:t>
            </w:r>
            <w:r w:rsidR="00B61A54">
              <w:rPr>
                <w:sz w:val="20"/>
                <w:szCs w:val="20"/>
              </w:rPr>
              <w:t xml:space="preserve"> and </w:t>
            </w:r>
            <w:proofErr w:type="spellStart"/>
            <w:r w:rsidRPr="00422E02">
              <w:rPr>
                <w:sz w:val="20"/>
                <w:szCs w:val="20"/>
              </w:rPr>
              <w:t>defend</w:t>
            </w:r>
            <w:r w:rsidR="00B61A54">
              <w:rPr>
                <w:sz w:val="20"/>
                <w:szCs w:val="20"/>
              </w:rPr>
              <w:t>s</w:t>
            </w:r>
            <w:r w:rsidR="00775C2C">
              <w:rPr>
                <w:sz w:val="20"/>
                <w:szCs w:val="20"/>
              </w:rPr>
              <w:t>Costa</w:t>
            </w:r>
            <w:proofErr w:type="spellEnd"/>
            <w:r w:rsidR="00775C2C">
              <w:rPr>
                <w:sz w:val="20"/>
                <w:szCs w:val="20"/>
              </w:rPr>
              <w:t xml:space="preserve"> Rica’s</w:t>
            </w:r>
            <w:r w:rsidRPr="00422E02">
              <w:rPr>
                <w:sz w:val="20"/>
                <w:szCs w:val="20"/>
              </w:rPr>
              <w:t xml:space="preserve"> political, economic and social interests</w:t>
            </w:r>
            <w:r w:rsidR="00B61A54">
              <w:rPr>
                <w:sz w:val="20"/>
                <w:szCs w:val="20"/>
              </w:rPr>
              <w:t xml:space="preserve"> in the international arena</w:t>
            </w:r>
            <w:r w:rsidR="001A50BA">
              <w:rPr>
                <w:sz w:val="20"/>
                <w:szCs w:val="20"/>
              </w:rPr>
              <w:t xml:space="preserve">.  </w:t>
            </w:r>
            <w:r w:rsidR="00B61A54">
              <w:rPr>
                <w:sz w:val="20"/>
                <w:szCs w:val="20"/>
              </w:rPr>
              <w:t xml:space="preserve">The MFA also ensures that international cooperation is </w:t>
            </w:r>
            <w:r w:rsidRPr="00422E02">
              <w:rPr>
                <w:sz w:val="20"/>
                <w:szCs w:val="20"/>
              </w:rPr>
              <w:t xml:space="preserve">in harmony with national </w:t>
            </w:r>
            <w:proofErr w:type="spellStart"/>
            <w:r w:rsidRPr="00422E02">
              <w:rPr>
                <w:sz w:val="20"/>
                <w:szCs w:val="20"/>
              </w:rPr>
              <w:t>priorities</w:t>
            </w:r>
            <w:r w:rsidR="00031359">
              <w:rPr>
                <w:sz w:val="20"/>
                <w:szCs w:val="20"/>
              </w:rPr>
              <w:t>and</w:t>
            </w:r>
            <w:proofErr w:type="spellEnd"/>
            <w:r w:rsidR="00031359">
              <w:rPr>
                <w:sz w:val="20"/>
                <w:szCs w:val="20"/>
              </w:rPr>
              <w:t xml:space="preserve"> </w:t>
            </w:r>
            <w:r w:rsidRPr="00422E02">
              <w:rPr>
                <w:sz w:val="20"/>
                <w:szCs w:val="20"/>
              </w:rPr>
              <w:t>principles</w:t>
            </w:r>
            <w:r w:rsidR="001A50BA">
              <w:rPr>
                <w:sz w:val="20"/>
                <w:szCs w:val="20"/>
              </w:rPr>
              <w:t xml:space="preserve">.  </w:t>
            </w:r>
          </w:p>
        </w:tc>
      </w:tr>
      <w:tr w:rsidR="00422E02" w:rsidRPr="00422E02" w14:paraId="4D2816C8" w14:textId="77777777" w:rsidTr="00D16862">
        <w:trPr>
          <w:trHeight w:val="782"/>
        </w:trPr>
        <w:tc>
          <w:tcPr>
            <w:tcW w:w="2520" w:type="dxa"/>
          </w:tcPr>
          <w:p w14:paraId="4D2816C6" w14:textId="77777777" w:rsidR="009D5F3C" w:rsidRPr="00422E02" w:rsidRDefault="009D5F3C" w:rsidP="004E4BA6">
            <w:pPr>
              <w:pStyle w:val="ListParagraph"/>
              <w:numPr>
                <w:ilvl w:val="0"/>
                <w:numId w:val="25"/>
              </w:numPr>
              <w:ind w:left="342" w:hanging="270"/>
              <w:rPr>
                <w:sz w:val="20"/>
                <w:szCs w:val="20"/>
              </w:rPr>
            </w:pPr>
            <w:r w:rsidRPr="00422E02">
              <w:rPr>
                <w:sz w:val="20"/>
                <w:szCs w:val="20"/>
              </w:rPr>
              <w:t>Ministry of Public Works and Transport (MOPT)</w:t>
            </w:r>
          </w:p>
        </w:tc>
        <w:tc>
          <w:tcPr>
            <w:tcW w:w="6840" w:type="dxa"/>
          </w:tcPr>
          <w:p w14:paraId="4D2816C7" w14:textId="77777777" w:rsidR="009D5F3C" w:rsidRPr="00422E02" w:rsidRDefault="009D5F3C" w:rsidP="00271F0E">
            <w:pPr>
              <w:widowControl w:val="0"/>
              <w:tabs>
                <w:tab w:val="left" w:pos="220"/>
                <w:tab w:val="left" w:pos="720"/>
              </w:tabs>
              <w:autoSpaceDE w:val="0"/>
              <w:autoSpaceDN w:val="0"/>
              <w:adjustRightInd w:val="0"/>
              <w:jc w:val="both"/>
              <w:rPr>
                <w:rFonts w:eastAsiaTheme="minorEastAsia"/>
                <w:sz w:val="20"/>
                <w:szCs w:val="20"/>
                <w:lang w:eastAsia="es-ES"/>
              </w:rPr>
            </w:pPr>
            <w:r w:rsidRPr="00422E02">
              <w:rPr>
                <w:rFonts w:eastAsiaTheme="minorEastAsia"/>
                <w:sz w:val="20"/>
                <w:szCs w:val="20"/>
                <w:lang w:eastAsia="es-ES"/>
              </w:rPr>
              <w:t xml:space="preserve">MOPT is responsible for regulating and </w:t>
            </w:r>
            <w:r w:rsidR="00D16862">
              <w:rPr>
                <w:rFonts w:eastAsiaTheme="minorEastAsia"/>
                <w:sz w:val="20"/>
                <w:szCs w:val="20"/>
                <w:lang w:eastAsia="es-ES"/>
              </w:rPr>
              <w:t>supporting</w:t>
            </w:r>
            <w:r w:rsidRPr="00422E02">
              <w:rPr>
                <w:rFonts w:eastAsiaTheme="minorEastAsia"/>
                <w:sz w:val="20"/>
                <w:szCs w:val="20"/>
                <w:lang w:eastAsia="es-ES"/>
              </w:rPr>
              <w:t xml:space="preserve"> safe and efficient transport</w:t>
            </w:r>
            <w:r w:rsidR="00D16862">
              <w:rPr>
                <w:rFonts w:eastAsiaTheme="minorEastAsia"/>
                <w:sz w:val="20"/>
                <w:szCs w:val="20"/>
                <w:lang w:eastAsia="es-ES"/>
              </w:rPr>
              <w:t>ation</w:t>
            </w:r>
            <w:r w:rsidRPr="00422E02">
              <w:rPr>
                <w:rFonts w:eastAsiaTheme="minorEastAsia"/>
                <w:sz w:val="20"/>
                <w:szCs w:val="20"/>
                <w:lang w:eastAsia="es-ES"/>
              </w:rPr>
              <w:t xml:space="preserve"> infrastructure, with the aim of contributing to socio-economic gr</w:t>
            </w:r>
            <w:r w:rsidR="00D16862">
              <w:rPr>
                <w:rFonts w:eastAsiaTheme="minorEastAsia"/>
                <w:sz w:val="20"/>
                <w:szCs w:val="20"/>
                <w:lang w:eastAsia="es-ES"/>
              </w:rPr>
              <w:t>owth</w:t>
            </w:r>
            <w:r w:rsidRPr="00422E02">
              <w:rPr>
                <w:rFonts w:eastAsiaTheme="minorEastAsia"/>
                <w:sz w:val="20"/>
                <w:szCs w:val="20"/>
                <w:lang w:eastAsia="es-ES"/>
              </w:rPr>
              <w:t>.</w:t>
            </w:r>
          </w:p>
        </w:tc>
      </w:tr>
      <w:tr w:rsidR="00422E02" w:rsidRPr="00422E02" w14:paraId="4D2816CB" w14:textId="77777777" w:rsidTr="00B67405">
        <w:trPr>
          <w:trHeight w:val="911"/>
        </w:trPr>
        <w:tc>
          <w:tcPr>
            <w:tcW w:w="2520" w:type="dxa"/>
          </w:tcPr>
          <w:p w14:paraId="4D2816C9" w14:textId="77777777" w:rsidR="009D5F3C" w:rsidRPr="00422E02" w:rsidRDefault="009D5F3C" w:rsidP="004E4BA6">
            <w:pPr>
              <w:pStyle w:val="ListParagraph"/>
              <w:numPr>
                <w:ilvl w:val="0"/>
                <w:numId w:val="25"/>
              </w:numPr>
              <w:ind w:left="342" w:hanging="270"/>
              <w:rPr>
                <w:sz w:val="20"/>
                <w:szCs w:val="20"/>
              </w:rPr>
            </w:pPr>
            <w:r w:rsidRPr="00422E02">
              <w:rPr>
                <w:sz w:val="20"/>
                <w:szCs w:val="20"/>
              </w:rPr>
              <w:lastRenderedPageBreak/>
              <w:t>Ministry of Economy, Industry and Commerce (MEIC)</w:t>
            </w:r>
          </w:p>
        </w:tc>
        <w:tc>
          <w:tcPr>
            <w:tcW w:w="6840" w:type="dxa"/>
          </w:tcPr>
          <w:p w14:paraId="4D2816CA" w14:textId="77777777" w:rsidR="009D5F3C" w:rsidRPr="00422E02" w:rsidRDefault="00D16862" w:rsidP="00271F0E">
            <w:pPr>
              <w:widowControl w:val="0"/>
              <w:tabs>
                <w:tab w:val="left" w:pos="220"/>
                <w:tab w:val="left" w:pos="720"/>
              </w:tabs>
              <w:autoSpaceDE w:val="0"/>
              <w:autoSpaceDN w:val="0"/>
              <w:adjustRightInd w:val="0"/>
              <w:jc w:val="both"/>
              <w:rPr>
                <w:rFonts w:eastAsiaTheme="minorEastAsia"/>
                <w:sz w:val="20"/>
                <w:szCs w:val="20"/>
                <w:lang w:eastAsia="es-ES"/>
              </w:rPr>
            </w:pPr>
            <w:r>
              <w:rPr>
                <w:rFonts w:eastAsiaTheme="minorEastAsia"/>
                <w:sz w:val="20"/>
                <w:szCs w:val="20"/>
                <w:lang w:eastAsia="es-ES"/>
              </w:rPr>
              <w:t>MEI</w:t>
            </w:r>
            <w:r w:rsidR="009D5F3C" w:rsidRPr="00422E02">
              <w:rPr>
                <w:rFonts w:eastAsiaTheme="minorEastAsia"/>
                <w:sz w:val="20"/>
                <w:szCs w:val="20"/>
                <w:lang w:eastAsia="es-ES"/>
              </w:rPr>
              <w:t>C´s mission is to promote and protect the principles, criteria, rights and obligations that shape consumer advocacy to foster greater justice, freedom, transparency and equal treatment with consumers in balance with the rights of the trader.</w:t>
            </w:r>
          </w:p>
        </w:tc>
      </w:tr>
      <w:tr w:rsidR="00422E02" w:rsidRPr="00422E02" w14:paraId="4D2816CE" w14:textId="77777777" w:rsidTr="00B67405">
        <w:trPr>
          <w:trHeight w:val="1001"/>
        </w:trPr>
        <w:tc>
          <w:tcPr>
            <w:tcW w:w="2520" w:type="dxa"/>
          </w:tcPr>
          <w:p w14:paraId="4D2816CC" w14:textId="77777777" w:rsidR="009D5F3C" w:rsidRPr="00422E02" w:rsidRDefault="009D5F3C" w:rsidP="004E4BA6">
            <w:pPr>
              <w:pStyle w:val="ListParagraph"/>
              <w:numPr>
                <w:ilvl w:val="0"/>
                <w:numId w:val="25"/>
              </w:numPr>
              <w:ind w:left="342" w:hanging="270"/>
              <w:rPr>
                <w:sz w:val="20"/>
                <w:szCs w:val="20"/>
              </w:rPr>
            </w:pPr>
            <w:r w:rsidRPr="00422E02">
              <w:rPr>
                <w:sz w:val="20"/>
                <w:szCs w:val="20"/>
              </w:rPr>
              <w:t>Ministry of Foreign Trade (COMEX)</w:t>
            </w:r>
          </w:p>
        </w:tc>
        <w:tc>
          <w:tcPr>
            <w:tcW w:w="6840" w:type="dxa"/>
          </w:tcPr>
          <w:p w14:paraId="4D2816CD" w14:textId="77777777" w:rsidR="009D5F3C" w:rsidRPr="00422E02" w:rsidRDefault="009D5F3C" w:rsidP="00271F0E">
            <w:pPr>
              <w:widowControl w:val="0"/>
              <w:tabs>
                <w:tab w:val="left" w:pos="220"/>
                <w:tab w:val="left" w:pos="720"/>
              </w:tabs>
              <w:autoSpaceDE w:val="0"/>
              <w:autoSpaceDN w:val="0"/>
              <w:adjustRightInd w:val="0"/>
              <w:jc w:val="both"/>
              <w:rPr>
                <w:rFonts w:eastAsiaTheme="minorEastAsia"/>
                <w:sz w:val="20"/>
                <w:szCs w:val="20"/>
                <w:lang w:eastAsia="es-ES"/>
              </w:rPr>
            </w:pPr>
            <w:r w:rsidRPr="00422E02">
              <w:rPr>
                <w:rFonts w:eastAsiaTheme="minorEastAsia"/>
                <w:sz w:val="20"/>
                <w:szCs w:val="20"/>
                <w:lang w:eastAsia="es-ES"/>
              </w:rPr>
              <w:t xml:space="preserve">The </w:t>
            </w:r>
            <w:r w:rsidR="00D16862">
              <w:rPr>
                <w:rFonts w:eastAsiaTheme="minorEastAsia"/>
                <w:sz w:val="20"/>
                <w:szCs w:val="20"/>
                <w:lang w:eastAsia="es-ES"/>
              </w:rPr>
              <w:t xml:space="preserve">role of the </w:t>
            </w:r>
            <w:r w:rsidRPr="00422E02">
              <w:rPr>
                <w:rFonts w:eastAsiaTheme="minorEastAsia"/>
                <w:sz w:val="20"/>
                <w:szCs w:val="20"/>
                <w:lang w:eastAsia="es-ES"/>
              </w:rPr>
              <w:t xml:space="preserve">Ministry of Foreign Trade is to promote, facilitate and strengthen the inclusion of </w:t>
            </w:r>
            <w:r w:rsidR="00320DAC">
              <w:rPr>
                <w:rFonts w:eastAsiaTheme="minorEastAsia"/>
                <w:sz w:val="20"/>
                <w:szCs w:val="20"/>
                <w:lang w:eastAsia="es-ES"/>
              </w:rPr>
              <w:t>Costa Rica</w:t>
            </w:r>
            <w:r w:rsidRPr="00422E02">
              <w:rPr>
                <w:rFonts w:eastAsiaTheme="minorEastAsia"/>
                <w:sz w:val="20"/>
                <w:szCs w:val="20"/>
                <w:lang w:eastAsia="es-ES"/>
              </w:rPr>
              <w:t xml:space="preserve"> in the international economy, in order to foster the growth of the country's economy and thus improving the living conditions of all </w:t>
            </w:r>
            <w:r w:rsidR="00320DAC">
              <w:rPr>
                <w:rFonts w:eastAsiaTheme="minorEastAsia"/>
                <w:sz w:val="20"/>
                <w:szCs w:val="20"/>
                <w:lang w:eastAsia="es-ES"/>
              </w:rPr>
              <w:t>Costa Rica</w:t>
            </w:r>
            <w:r w:rsidRPr="00422E02">
              <w:rPr>
                <w:rFonts w:eastAsiaTheme="minorEastAsia"/>
                <w:sz w:val="20"/>
                <w:szCs w:val="20"/>
                <w:lang w:eastAsia="es-ES"/>
              </w:rPr>
              <w:t>ns.</w:t>
            </w:r>
          </w:p>
        </w:tc>
      </w:tr>
      <w:tr w:rsidR="00422E02" w:rsidRPr="00422E02" w14:paraId="4D2816D1" w14:textId="77777777" w:rsidTr="008F5FDA">
        <w:trPr>
          <w:trHeight w:val="1025"/>
        </w:trPr>
        <w:tc>
          <w:tcPr>
            <w:tcW w:w="2520" w:type="dxa"/>
          </w:tcPr>
          <w:p w14:paraId="4D2816CF" w14:textId="77777777" w:rsidR="009D5F3C" w:rsidRPr="00422E02" w:rsidRDefault="009D5F3C" w:rsidP="004E4BA6">
            <w:pPr>
              <w:pStyle w:val="ListParagraph"/>
              <w:numPr>
                <w:ilvl w:val="0"/>
                <w:numId w:val="25"/>
              </w:numPr>
              <w:ind w:left="342" w:hanging="270"/>
              <w:rPr>
                <w:bCs/>
                <w:sz w:val="20"/>
                <w:szCs w:val="20"/>
              </w:rPr>
            </w:pPr>
            <w:r w:rsidRPr="00422E02">
              <w:rPr>
                <w:sz w:val="20"/>
                <w:szCs w:val="20"/>
              </w:rPr>
              <w:t>Ministry of Housing and Human Settlements (MIVAH)</w:t>
            </w:r>
          </w:p>
        </w:tc>
        <w:tc>
          <w:tcPr>
            <w:tcW w:w="6840" w:type="dxa"/>
          </w:tcPr>
          <w:p w14:paraId="4D2816D0" w14:textId="77777777" w:rsidR="009D5F3C" w:rsidRPr="00422E02" w:rsidRDefault="009D5F3C" w:rsidP="00271F0E">
            <w:pPr>
              <w:widowControl w:val="0"/>
              <w:tabs>
                <w:tab w:val="left" w:pos="220"/>
                <w:tab w:val="left" w:pos="720"/>
              </w:tabs>
              <w:autoSpaceDE w:val="0"/>
              <w:autoSpaceDN w:val="0"/>
              <w:adjustRightInd w:val="0"/>
              <w:jc w:val="both"/>
              <w:rPr>
                <w:rFonts w:ascii="Times" w:eastAsiaTheme="minorEastAsia" w:hAnsi="Times" w:cs="Times"/>
                <w:sz w:val="20"/>
                <w:szCs w:val="20"/>
                <w:lang w:eastAsia="es-ES"/>
              </w:rPr>
            </w:pPr>
            <w:r w:rsidRPr="00422E02">
              <w:rPr>
                <w:rFonts w:ascii="Times" w:eastAsiaTheme="minorEastAsia" w:hAnsi="Times" w:cs="Times"/>
                <w:sz w:val="20"/>
                <w:szCs w:val="20"/>
                <w:lang w:eastAsia="es-ES"/>
              </w:rPr>
              <w:t>MIVAH</w:t>
            </w:r>
            <w:r w:rsidR="00775C2C">
              <w:rPr>
                <w:rFonts w:ascii="Times" w:eastAsiaTheme="minorEastAsia" w:hAnsi="Times" w:cs="Times"/>
                <w:sz w:val="20"/>
                <w:szCs w:val="20"/>
                <w:lang w:eastAsia="es-ES"/>
              </w:rPr>
              <w:t xml:space="preserve"> is the technical body </w:t>
            </w:r>
            <w:r w:rsidR="008F5FDA">
              <w:rPr>
                <w:rFonts w:ascii="Times" w:eastAsiaTheme="minorEastAsia" w:hAnsi="Times" w:cs="Times"/>
                <w:sz w:val="20"/>
                <w:szCs w:val="20"/>
                <w:lang w:eastAsia="es-ES"/>
              </w:rPr>
              <w:t>of the g</w:t>
            </w:r>
            <w:r w:rsidRPr="00422E02">
              <w:rPr>
                <w:rFonts w:ascii="Times" w:eastAsiaTheme="minorEastAsia" w:hAnsi="Times" w:cs="Times"/>
                <w:sz w:val="20"/>
                <w:szCs w:val="20"/>
                <w:lang w:eastAsia="es-ES"/>
              </w:rPr>
              <w:t>overnment rel</w:t>
            </w:r>
            <w:r w:rsidR="008F5FDA">
              <w:rPr>
                <w:rFonts w:ascii="Times" w:eastAsiaTheme="minorEastAsia" w:hAnsi="Times" w:cs="Times"/>
                <w:sz w:val="20"/>
                <w:szCs w:val="20"/>
                <w:lang w:eastAsia="es-ES"/>
              </w:rPr>
              <w:t>ated to housing and land</w:t>
            </w:r>
            <w:r w:rsidR="001A50BA">
              <w:rPr>
                <w:rFonts w:ascii="Times" w:eastAsiaTheme="minorEastAsia" w:hAnsi="Times" w:cs="Times"/>
                <w:sz w:val="20"/>
                <w:szCs w:val="20"/>
                <w:lang w:eastAsia="es-ES"/>
              </w:rPr>
              <w:t xml:space="preserve">.  </w:t>
            </w:r>
            <w:r w:rsidR="008F5FDA">
              <w:rPr>
                <w:rFonts w:ascii="Times" w:eastAsiaTheme="minorEastAsia" w:hAnsi="Times" w:cs="Times"/>
                <w:sz w:val="20"/>
                <w:szCs w:val="20"/>
                <w:lang w:eastAsia="es-ES"/>
              </w:rPr>
              <w:t>This m</w:t>
            </w:r>
            <w:r w:rsidRPr="00422E02">
              <w:rPr>
                <w:rFonts w:ascii="Times" w:eastAsiaTheme="minorEastAsia" w:hAnsi="Times" w:cs="Times"/>
                <w:sz w:val="20"/>
                <w:szCs w:val="20"/>
                <w:lang w:eastAsia="es-ES"/>
              </w:rPr>
              <w:t>inistry issues policies and guidelines related to the needs and demands of different socio</w:t>
            </w:r>
            <w:r w:rsidR="008F5FDA">
              <w:rPr>
                <w:rFonts w:ascii="Times" w:eastAsiaTheme="minorEastAsia" w:hAnsi="Times" w:cs="Times"/>
                <w:sz w:val="20"/>
                <w:szCs w:val="20"/>
                <w:lang w:eastAsia="es-ES"/>
              </w:rPr>
              <w:t>-</w:t>
            </w:r>
            <w:r w:rsidRPr="00422E02">
              <w:rPr>
                <w:rFonts w:ascii="Times" w:eastAsiaTheme="minorEastAsia" w:hAnsi="Times" w:cs="Times"/>
                <w:sz w:val="20"/>
                <w:szCs w:val="20"/>
                <w:lang w:eastAsia="es-ES"/>
              </w:rPr>
              <w:t xml:space="preserve">economic strata in order to facilitate access to housing, subject to coordination of comprehensive planning in </w:t>
            </w:r>
            <w:r w:rsidR="00320DAC">
              <w:rPr>
                <w:rFonts w:ascii="Times" w:eastAsiaTheme="minorEastAsia" w:hAnsi="Times" w:cs="Times"/>
                <w:sz w:val="20"/>
                <w:szCs w:val="20"/>
                <w:lang w:eastAsia="es-ES"/>
              </w:rPr>
              <w:t>Costa Rica</w:t>
            </w:r>
            <w:r w:rsidRPr="00422E02">
              <w:rPr>
                <w:rFonts w:ascii="Times" w:eastAsiaTheme="minorEastAsia" w:hAnsi="Times" w:cs="Times"/>
                <w:sz w:val="20"/>
                <w:szCs w:val="20"/>
                <w:lang w:eastAsia="es-ES"/>
              </w:rPr>
              <w:t>.</w:t>
            </w:r>
          </w:p>
        </w:tc>
      </w:tr>
      <w:tr w:rsidR="00422E02" w:rsidRPr="00422E02" w14:paraId="4D2816D4" w14:textId="77777777" w:rsidTr="00EC755D">
        <w:trPr>
          <w:trHeight w:val="800"/>
        </w:trPr>
        <w:tc>
          <w:tcPr>
            <w:tcW w:w="2520" w:type="dxa"/>
          </w:tcPr>
          <w:p w14:paraId="4D2816D2" w14:textId="77777777" w:rsidR="009D5F3C" w:rsidRPr="00422E02" w:rsidRDefault="009D5F3C" w:rsidP="004E4BA6">
            <w:pPr>
              <w:pStyle w:val="ListParagraph"/>
              <w:numPr>
                <w:ilvl w:val="0"/>
                <w:numId w:val="25"/>
              </w:numPr>
              <w:ind w:left="342" w:hanging="270"/>
              <w:rPr>
                <w:bCs/>
                <w:sz w:val="20"/>
                <w:szCs w:val="20"/>
              </w:rPr>
            </w:pPr>
            <w:r w:rsidRPr="00422E02">
              <w:rPr>
                <w:sz w:val="20"/>
                <w:szCs w:val="20"/>
              </w:rPr>
              <w:t>Ministry of Justice and Peace</w:t>
            </w:r>
            <w:r w:rsidR="005B3A14">
              <w:rPr>
                <w:sz w:val="20"/>
                <w:szCs w:val="20"/>
              </w:rPr>
              <w:t xml:space="preserve"> (MJP)</w:t>
            </w:r>
          </w:p>
        </w:tc>
        <w:tc>
          <w:tcPr>
            <w:tcW w:w="6840" w:type="dxa"/>
          </w:tcPr>
          <w:p w14:paraId="4D2816D3" w14:textId="77777777" w:rsidR="009D5F3C" w:rsidRPr="00422E02" w:rsidRDefault="009D5F3C" w:rsidP="00271F0E">
            <w:pPr>
              <w:widowControl w:val="0"/>
              <w:tabs>
                <w:tab w:val="left" w:pos="220"/>
                <w:tab w:val="left" w:pos="720"/>
              </w:tabs>
              <w:autoSpaceDE w:val="0"/>
              <w:autoSpaceDN w:val="0"/>
              <w:adjustRightInd w:val="0"/>
              <w:jc w:val="both"/>
              <w:rPr>
                <w:rFonts w:ascii="Times" w:eastAsiaTheme="minorEastAsia" w:hAnsi="Times" w:cs="Times"/>
                <w:sz w:val="20"/>
                <w:szCs w:val="20"/>
                <w:lang w:eastAsia="es-ES"/>
              </w:rPr>
            </w:pPr>
            <w:r w:rsidRPr="00422E02">
              <w:rPr>
                <w:rFonts w:ascii="Times" w:eastAsiaTheme="minorEastAsia" w:hAnsi="Times" w:cs="Times"/>
                <w:sz w:val="20"/>
                <w:szCs w:val="20"/>
                <w:lang w:eastAsia="es-ES"/>
              </w:rPr>
              <w:t>The M</w:t>
            </w:r>
            <w:r w:rsidR="005B3A14">
              <w:rPr>
                <w:rFonts w:ascii="Times" w:eastAsiaTheme="minorEastAsia" w:hAnsi="Times" w:cs="Times"/>
                <w:sz w:val="20"/>
                <w:szCs w:val="20"/>
                <w:lang w:eastAsia="es-ES"/>
              </w:rPr>
              <w:t>inistry of Justice and Peace</w:t>
            </w:r>
            <w:r w:rsidRPr="00422E02">
              <w:rPr>
                <w:rFonts w:ascii="Times" w:eastAsiaTheme="minorEastAsia" w:hAnsi="Times" w:cs="Times"/>
                <w:sz w:val="20"/>
                <w:szCs w:val="20"/>
                <w:lang w:eastAsia="es-ES"/>
              </w:rPr>
              <w:t xml:space="preserve"> is composed of different divisions: Social Adaptation</w:t>
            </w:r>
            <w:r w:rsidR="005B3A14">
              <w:rPr>
                <w:rFonts w:ascii="Times" w:eastAsiaTheme="minorEastAsia" w:hAnsi="Times" w:cs="Times"/>
                <w:sz w:val="20"/>
                <w:szCs w:val="20"/>
                <w:lang w:eastAsia="es-ES"/>
              </w:rPr>
              <w:t>;</w:t>
            </w:r>
            <w:r w:rsidRPr="00422E02">
              <w:rPr>
                <w:rFonts w:ascii="Times" w:eastAsiaTheme="minorEastAsia" w:hAnsi="Times" w:cs="Times"/>
                <w:sz w:val="20"/>
                <w:szCs w:val="20"/>
                <w:lang w:eastAsia="es-ES"/>
              </w:rPr>
              <w:t xml:space="preserve"> the National Registry</w:t>
            </w:r>
            <w:r w:rsidR="005B3A14">
              <w:rPr>
                <w:rFonts w:ascii="Times" w:eastAsiaTheme="minorEastAsia" w:hAnsi="Times" w:cs="Times"/>
                <w:sz w:val="20"/>
                <w:szCs w:val="20"/>
                <w:lang w:eastAsia="es-ES"/>
              </w:rPr>
              <w:t>;</w:t>
            </w:r>
            <w:r w:rsidRPr="00422E02">
              <w:rPr>
                <w:rFonts w:ascii="Times" w:eastAsiaTheme="minorEastAsia" w:hAnsi="Times" w:cs="Times"/>
                <w:sz w:val="20"/>
                <w:szCs w:val="20"/>
                <w:lang w:eastAsia="es-ES"/>
              </w:rPr>
              <w:t xml:space="preserve"> Attorney General of the Republic</w:t>
            </w:r>
            <w:r w:rsidR="005B3A14">
              <w:rPr>
                <w:rFonts w:ascii="Times" w:eastAsiaTheme="minorEastAsia" w:hAnsi="Times" w:cs="Times"/>
                <w:sz w:val="20"/>
                <w:szCs w:val="20"/>
                <w:lang w:eastAsia="es-ES"/>
              </w:rPr>
              <w:t>;</w:t>
            </w:r>
            <w:r w:rsidRPr="00422E02">
              <w:rPr>
                <w:rFonts w:ascii="Times" w:eastAsiaTheme="minorEastAsia" w:hAnsi="Times" w:cs="Times"/>
                <w:sz w:val="20"/>
                <w:szCs w:val="20"/>
                <w:lang w:eastAsia="es-ES"/>
              </w:rPr>
              <w:t xml:space="preserve"> and a sub-division </w:t>
            </w:r>
            <w:r w:rsidR="005B3A14">
              <w:rPr>
                <w:rFonts w:ascii="Times" w:eastAsiaTheme="minorEastAsia" w:hAnsi="Times" w:cs="Times"/>
                <w:sz w:val="20"/>
                <w:szCs w:val="20"/>
                <w:lang w:eastAsia="es-ES"/>
              </w:rPr>
              <w:t>on the</w:t>
            </w:r>
            <w:r w:rsidRPr="00422E02">
              <w:rPr>
                <w:rFonts w:ascii="Times" w:eastAsiaTheme="minorEastAsia" w:hAnsi="Times" w:cs="Times"/>
                <w:sz w:val="20"/>
                <w:szCs w:val="20"/>
                <w:lang w:eastAsia="es-ES"/>
              </w:rPr>
              <w:t xml:space="preserve"> Culture of Peace</w:t>
            </w:r>
            <w:r w:rsidR="001A50BA">
              <w:rPr>
                <w:rFonts w:ascii="Times" w:eastAsiaTheme="minorEastAsia" w:hAnsi="Times" w:cs="Times"/>
                <w:sz w:val="20"/>
                <w:szCs w:val="20"/>
                <w:lang w:eastAsia="es-ES"/>
              </w:rPr>
              <w:t xml:space="preserve">.  </w:t>
            </w:r>
          </w:p>
        </w:tc>
      </w:tr>
      <w:tr w:rsidR="00422E02" w:rsidRPr="00422E02" w14:paraId="4D2816D7" w14:textId="77777777" w:rsidTr="00B67405">
        <w:trPr>
          <w:trHeight w:val="642"/>
        </w:trPr>
        <w:tc>
          <w:tcPr>
            <w:tcW w:w="2520" w:type="dxa"/>
          </w:tcPr>
          <w:p w14:paraId="4D2816D5" w14:textId="77777777" w:rsidR="009D5F3C" w:rsidRPr="00422E02" w:rsidRDefault="009D5F3C" w:rsidP="004E4BA6">
            <w:pPr>
              <w:pStyle w:val="ListParagraph"/>
              <w:numPr>
                <w:ilvl w:val="0"/>
                <w:numId w:val="25"/>
              </w:numPr>
              <w:ind w:left="342" w:hanging="270"/>
              <w:rPr>
                <w:bCs/>
                <w:sz w:val="20"/>
                <w:szCs w:val="20"/>
              </w:rPr>
            </w:pPr>
            <w:r w:rsidRPr="00422E02">
              <w:rPr>
                <w:sz w:val="20"/>
                <w:szCs w:val="20"/>
              </w:rPr>
              <w:t>Ministry of Labor and Social Security</w:t>
            </w:r>
            <w:r w:rsidR="00EC755D">
              <w:rPr>
                <w:sz w:val="20"/>
                <w:szCs w:val="20"/>
              </w:rPr>
              <w:t xml:space="preserve"> (MLSS)</w:t>
            </w:r>
          </w:p>
        </w:tc>
        <w:tc>
          <w:tcPr>
            <w:tcW w:w="6840" w:type="dxa"/>
          </w:tcPr>
          <w:p w14:paraId="4D2816D6" w14:textId="77777777" w:rsidR="009D5F3C" w:rsidRPr="00422E02" w:rsidRDefault="009D5F3C" w:rsidP="00271F0E">
            <w:pPr>
              <w:widowControl w:val="0"/>
              <w:tabs>
                <w:tab w:val="left" w:pos="220"/>
                <w:tab w:val="left" w:pos="720"/>
              </w:tabs>
              <w:autoSpaceDE w:val="0"/>
              <w:autoSpaceDN w:val="0"/>
              <w:adjustRightInd w:val="0"/>
              <w:jc w:val="both"/>
              <w:rPr>
                <w:rFonts w:ascii="Times" w:eastAsiaTheme="minorEastAsia" w:hAnsi="Times" w:cs="Times"/>
                <w:sz w:val="20"/>
                <w:szCs w:val="20"/>
                <w:lang w:eastAsia="es-ES"/>
              </w:rPr>
            </w:pPr>
            <w:r w:rsidRPr="00422E02">
              <w:rPr>
                <w:rFonts w:ascii="Times" w:eastAsiaTheme="minorEastAsia" w:hAnsi="Times" w:cs="Times"/>
                <w:sz w:val="20"/>
                <w:szCs w:val="20"/>
                <w:lang w:eastAsia="es-ES"/>
              </w:rPr>
              <w:t xml:space="preserve">The Ministry of Labor and Social Security is the lead institution for implementing labor policy and social security of </w:t>
            </w:r>
            <w:r w:rsidR="00320DAC">
              <w:rPr>
                <w:rFonts w:ascii="Times" w:eastAsiaTheme="minorEastAsia" w:hAnsi="Times" w:cs="Times"/>
                <w:sz w:val="20"/>
                <w:szCs w:val="20"/>
                <w:lang w:eastAsia="es-ES"/>
              </w:rPr>
              <w:t>Costa Rica</w:t>
            </w:r>
            <w:r w:rsidRPr="00422E02">
              <w:rPr>
                <w:rFonts w:ascii="Times" w:eastAsiaTheme="minorEastAsia" w:hAnsi="Times" w:cs="Times"/>
                <w:sz w:val="20"/>
                <w:szCs w:val="20"/>
                <w:lang w:eastAsia="es-ES"/>
              </w:rPr>
              <w:t>.</w:t>
            </w:r>
          </w:p>
        </w:tc>
      </w:tr>
      <w:tr w:rsidR="00422E02" w:rsidRPr="00422E02" w14:paraId="4D2816DA" w14:textId="77777777" w:rsidTr="00EC755D">
        <w:trPr>
          <w:trHeight w:val="1052"/>
        </w:trPr>
        <w:tc>
          <w:tcPr>
            <w:tcW w:w="2520" w:type="dxa"/>
          </w:tcPr>
          <w:p w14:paraId="4D2816D8" w14:textId="77777777" w:rsidR="009D5F3C" w:rsidRPr="00422E02" w:rsidRDefault="009D5F3C" w:rsidP="004E4BA6">
            <w:pPr>
              <w:pStyle w:val="ListParagraph"/>
              <w:numPr>
                <w:ilvl w:val="0"/>
                <w:numId w:val="25"/>
              </w:numPr>
              <w:ind w:left="342" w:hanging="270"/>
              <w:rPr>
                <w:bCs/>
                <w:sz w:val="20"/>
                <w:szCs w:val="20"/>
              </w:rPr>
            </w:pPr>
            <w:r w:rsidRPr="00422E02">
              <w:rPr>
                <w:bCs/>
                <w:sz w:val="20"/>
                <w:szCs w:val="20"/>
              </w:rPr>
              <w:t xml:space="preserve">Ministry of Culture and Youth </w:t>
            </w:r>
            <w:r w:rsidR="00EC755D">
              <w:rPr>
                <w:bCs/>
                <w:sz w:val="20"/>
                <w:szCs w:val="20"/>
              </w:rPr>
              <w:t>(MCY)</w:t>
            </w:r>
          </w:p>
        </w:tc>
        <w:tc>
          <w:tcPr>
            <w:tcW w:w="6840" w:type="dxa"/>
          </w:tcPr>
          <w:p w14:paraId="4D2816D9" w14:textId="77777777" w:rsidR="009D5F3C" w:rsidRPr="00422E02" w:rsidRDefault="00EC755D" w:rsidP="00271F0E">
            <w:pPr>
              <w:widowControl w:val="0"/>
              <w:tabs>
                <w:tab w:val="left" w:pos="220"/>
                <w:tab w:val="left" w:pos="720"/>
              </w:tabs>
              <w:autoSpaceDE w:val="0"/>
              <w:autoSpaceDN w:val="0"/>
              <w:adjustRightInd w:val="0"/>
              <w:jc w:val="both"/>
              <w:rPr>
                <w:rFonts w:eastAsiaTheme="minorEastAsia"/>
                <w:sz w:val="20"/>
                <w:szCs w:val="20"/>
                <w:lang w:eastAsia="es-ES"/>
              </w:rPr>
            </w:pPr>
            <w:r>
              <w:rPr>
                <w:rFonts w:eastAsiaTheme="minorEastAsia"/>
                <w:sz w:val="20"/>
                <w:szCs w:val="20"/>
                <w:lang w:eastAsia="es-ES"/>
              </w:rPr>
              <w:t>The MCY aim</w:t>
            </w:r>
            <w:r w:rsidR="009D5F3C" w:rsidRPr="00422E02">
              <w:rPr>
                <w:rFonts w:eastAsiaTheme="minorEastAsia"/>
                <w:sz w:val="20"/>
                <w:szCs w:val="20"/>
                <w:lang w:eastAsia="es-ES"/>
              </w:rPr>
              <w:t xml:space="preserve">s to promote universal access to culture and art as superior language communication and recognition of the multicultural identity of the </w:t>
            </w:r>
            <w:r w:rsidR="00320DAC">
              <w:rPr>
                <w:rFonts w:eastAsiaTheme="minorEastAsia"/>
                <w:sz w:val="20"/>
                <w:szCs w:val="20"/>
                <w:lang w:eastAsia="es-ES"/>
              </w:rPr>
              <w:t>Costa Rica</w:t>
            </w:r>
            <w:r w:rsidR="009D5F3C" w:rsidRPr="00422E02">
              <w:rPr>
                <w:rFonts w:eastAsiaTheme="minorEastAsia"/>
                <w:sz w:val="20"/>
                <w:szCs w:val="20"/>
                <w:lang w:eastAsia="es-ES"/>
              </w:rPr>
              <w:t>n society, conducive to improving the quality of life of the population</w:t>
            </w:r>
            <w:r w:rsidR="001A50BA">
              <w:rPr>
                <w:rFonts w:eastAsiaTheme="minorEastAsia"/>
                <w:sz w:val="20"/>
                <w:szCs w:val="20"/>
                <w:lang w:eastAsia="es-ES"/>
              </w:rPr>
              <w:t xml:space="preserve">.  </w:t>
            </w:r>
            <w:r>
              <w:rPr>
                <w:rFonts w:eastAsiaTheme="minorEastAsia"/>
                <w:sz w:val="20"/>
                <w:szCs w:val="20"/>
                <w:lang w:eastAsia="es-ES"/>
              </w:rPr>
              <w:t xml:space="preserve">MCY also invests in </w:t>
            </w:r>
            <w:r w:rsidR="009D5F3C" w:rsidRPr="00422E02">
              <w:rPr>
                <w:rFonts w:eastAsiaTheme="minorEastAsia"/>
                <w:sz w:val="20"/>
                <w:szCs w:val="20"/>
                <w:lang w:eastAsia="es-ES"/>
              </w:rPr>
              <w:t>entrepren</w:t>
            </w:r>
            <w:r>
              <w:rPr>
                <w:rFonts w:eastAsiaTheme="minorEastAsia"/>
                <w:sz w:val="20"/>
                <w:szCs w:val="20"/>
                <w:lang w:eastAsia="es-ES"/>
              </w:rPr>
              <w:t>eurship and cultural industries</w:t>
            </w:r>
            <w:r w:rsidR="009D5F3C" w:rsidRPr="00422E02">
              <w:rPr>
                <w:rFonts w:eastAsiaTheme="minorEastAsia"/>
                <w:sz w:val="20"/>
                <w:szCs w:val="20"/>
                <w:lang w:eastAsia="es-ES"/>
              </w:rPr>
              <w:t>.</w:t>
            </w:r>
          </w:p>
        </w:tc>
      </w:tr>
      <w:tr w:rsidR="00422E02" w:rsidRPr="00422E02" w14:paraId="4D2816DD" w14:textId="77777777" w:rsidTr="00EC755D">
        <w:trPr>
          <w:trHeight w:val="800"/>
        </w:trPr>
        <w:tc>
          <w:tcPr>
            <w:tcW w:w="2520" w:type="dxa"/>
          </w:tcPr>
          <w:p w14:paraId="4D2816DB" w14:textId="77777777" w:rsidR="009D5F3C" w:rsidRPr="00422E02" w:rsidRDefault="009D5F3C" w:rsidP="004E4BA6">
            <w:pPr>
              <w:pStyle w:val="ListParagraph"/>
              <w:numPr>
                <w:ilvl w:val="0"/>
                <w:numId w:val="25"/>
              </w:numPr>
              <w:ind w:left="342" w:hanging="270"/>
              <w:rPr>
                <w:bCs/>
                <w:sz w:val="20"/>
                <w:szCs w:val="20"/>
              </w:rPr>
            </w:pPr>
            <w:r w:rsidRPr="00422E02">
              <w:rPr>
                <w:bCs/>
                <w:sz w:val="20"/>
                <w:szCs w:val="20"/>
              </w:rPr>
              <w:t xml:space="preserve">Ministry of Public Security </w:t>
            </w:r>
            <w:r w:rsidR="00EC755D">
              <w:rPr>
                <w:bCs/>
                <w:sz w:val="20"/>
                <w:szCs w:val="20"/>
              </w:rPr>
              <w:t>(MPS)</w:t>
            </w:r>
          </w:p>
        </w:tc>
        <w:tc>
          <w:tcPr>
            <w:tcW w:w="6840" w:type="dxa"/>
          </w:tcPr>
          <w:p w14:paraId="4D2816DC" w14:textId="77777777" w:rsidR="009D5F3C" w:rsidRPr="00422E02" w:rsidRDefault="009D5F3C" w:rsidP="00271F0E">
            <w:pPr>
              <w:widowControl w:val="0"/>
              <w:tabs>
                <w:tab w:val="left" w:pos="220"/>
                <w:tab w:val="left" w:pos="720"/>
              </w:tabs>
              <w:autoSpaceDE w:val="0"/>
              <w:autoSpaceDN w:val="0"/>
              <w:adjustRightInd w:val="0"/>
              <w:jc w:val="both"/>
              <w:rPr>
                <w:rFonts w:ascii="Times" w:eastAsiaTheme="minorEastAsia" w:hAnsi="Times" w:cs="Times"/>
                <w:sz w:val="20"/>
                <w:szCs w:val="20"/>
                <w:lang w:eastAsia="es-ES"/>
              </w:rPr>
            </w:pPr>
            <w:r w:rsidRPr="00422E02">
              <w:rPr>
                <w:rFonts w:ascii="Times" w:eastAsiaTheme="minorEastAsia" w:hAnsi="Times" w:cs="Times"/>
                <w:sz w:val="20"/>
                <w:szCs w:val="20"/>
                <w:lang w:eastAsia="es-ES"/>
              </w:rPr>
              <w:t>This Ministry calls for serving and protecting all human beings to the enjoyment of their rights and freedoms in the national territory, in partnership with the community.</w:t>
            </w:r>
          </w:p>
        </w:tc>
      </w:tr>
      <w:tr w:rsidR="00422E02" w:rsidRPr="00422E02" w14:paraId="4D2816E0" w14:textId="77777777" w:rsidTr="00B67405">
        <w:trPr>
          <w:trHeight w:val="613"/>
        </w:trPr>
        <w:tc>
          <w:tcPr>
            <w:tcW w:w="2520" w:type="dxa"/>
          </w:tcPr>
          <w:p w14:paraId="4D2816DE" w14:textId="77777777" w:rsidR="009D5F3C" w:rsidRPr="00422E02" w:rsidRDefault="009D5F3C" w:rsidP="004E4BA6">
            <w:pPr>
              <w:pStyle w:val="ListParagraph"/>
              <w:numPr>
                <w:ilvl w:val="0"/>
                <w:numId w:val="25"/>
              </w:numPr>
              <w:ind w:left="342" w:hanging="270"/>
              <w:rPr>
                <w:bCs/>
                <w:sz w:val="20"/>
                <w:szCs w:val="20"/>
              </w:rPr>
            </w:pPr>
            <w:r w:rsidRPr="00422E02">
              <w:rPr>
                <w:bCs/>
                <w:sz w:val="20"/>
                <w:szCs w:val="20"/>
              </w:rPr>
              <w:t>Ministry of Finance</w:t>
            </w:r>
            <w:r w:rsidR="00EC755D">
              <w:rPr>
                <w:bCs/>
                <w:sz w:val="20"/>
                <w:szCs w:val="20"/>
              </w:rPr>
              <w:t xml:space="preserve"> (</w:t>
            </w:r>
            <w:proofErr w:type="spellStart"/>
            <w:r w:rsidR="00EC755D">
              <w:rPr>
                <w:bCs/>
                <w:sz w:val="20"/>
                <w:szCs w:val="20"/>
              </w:rPr>
              <w:t>MoF</w:t>
            </w:r>
            <w:proofErr w:type="spellEnd"/>
            <w:r w:rsidR="00EC755D">
              <w:rPr>
                <w:bCs/>
                <w:sz w:val="20"/>
                <w:szCs w:val="20"/>
              </w:rPr>
              <w:t>)</w:t>
            </w:r>
          </w:p>
        </w:tc>
        <w:tc>
          <w:tcPr>
            <w:tcW w:w="6840" w:type="dxa"/>
          </w:tcPr>
          <w:p w14:paraId="4D2816DF" w14:textId="77777777" w:rsidR="009D5F3C" w:rsidRPr="00422E02" w:rsidRDefault="009D5F3C" w:rsidP="00271F0E">
            <w:pPr>
              <w:widowControl w:val="0"/>
              <w:tabs>
                <w:tab w:val="left" w:pos="220"/>
                <w:tab w:val="left" w:pos="720"/>
              </w:tabs>
              <w:autoSpaceDE w:val="0"/>
              <w:autoSpaceDN w:val="0"/>
              <w:adjustRightInd w:val="0"/>
              <w:jc w:val="both"/>
              <w:rPr>
                <w:rFonts w:ascii="Times" w:eastAsiaTheme="minorEastAsia" w:hAnsi="Times" w:cs="Times"/>
                <w:sz w:val="20"/>
                <w:szCs w:val="20"/>
                <w:lang w:eastAsia="es-ES"/>
              </w:rPr>
            </w:pPr>
            <w:r w:rsidRPr="00422E02">
              <w:rPr>
                <w:rFonts w:ascii="Times" w:eastAsiaTheme="minorEastAsia" w:hAnsi="Times" w:cs="Times"/>
                <w:sz w:val="20"/>
                <w:szCs w:val="20"/>
                <w:lang w:eastAsia="es-ES"/>
              </w:rPr>
              <w:t xml:space="preserve">The </w:t>
            </w:r>
            <w:proofErr w:type="spellStart"/>
            <w:r w:rsidR="00EC755D">
              <w:rPr>
                <w:rFonts w:ascii="Times" w:eastAsiaTheme="minorEastAsia" w:hAnsi="Times" w:cs="Times"/>
                <w:sz w:val="20"/>
                <w:szCs w:val="20"/>
                <w:lang w:eastAsia="es-ES"/>
              </w:rPr>
              <w:t>MoF</w:t>
            </w:r>
            <w:proofErr w:type="spellEnd"/>
            <w:r w:rsidRPr="00422E02">
              <w:rPr>
                <w:rFonts w:ascii="Times" w:eastAsiaTheme="minorEastAsia" w:hAnsi="Times" w:cs="Times"/>
                <w:sz w:val="20"/>
                <w:szCs w:val="20"/>
                <w:lang w:eastAsia="es-ES"/>
              </w:rPr>
              <w:t xml:space="preserve"> is the body that</w:t>
            </w:r>
            <w:r w:rsidR="00EC755D">
              <w:rPr>
                <w:rFonts w:ascii="Times" w:eastAsiaTheme="minorEastAsia" w:hAnsi="Times" w:cs="Times"/>
                <w:sz w:val="20"/>
                <w:szCs w:val="20"/>
                <w:lang w:eastAsia="es-ES"/>
              </w:rPr>
              <w:t xml:space="preserve"> establishes and implements fiscal policy, and ensures the financial stability of the government bureaucracy.</w:t>
            </w:r>
          </w:p>
        </w:tc>
      </w:tr>
    </w:tbl>
    <w:p w14:paraId="4D2816E1" w14:textId="77777777" w:rsidR="009D5F3C" w:rsidRPr="00422E02" w:rsidRDefault="009D5F3C" w:rsidP="00422E02">
      <w:pPr>
        <w:rPr>
          <w:szCs w:val="22"/>
          <w:u w:val="single"/>
        </w:rPr>
      </w:pPr>
    </w:p>
    <w:p w14:paraId="4D2816E2" w14:textId="77777777" w:rsidR="00D03FB7" w:rsidRPr="00D03FB7" w:rsidRDefault="00AC3532" w:rsidP="00271F0E">
      <w:pPr>
        <w:pStyle w:val="ListParagraph"/>
        <w:numPr>
          <w:ilvl w:val="0"/>
          <w:numId w:val="26"/>
        </w:numPr>
        <w:spacing w:after="120"/>
        <w:ind w:left="0" w:firstLine="0"/>
        <w:contextualSpacing w:val="0"/>
        <w:jc w:val="both"/>
      </w:pPr>
      <w:r w:rsidRPr="00D03FB7">
        <w:t xml:space="preserve">There are numerous non-governmental organizations and </w:t>
      </w:r>
      <w:r w:rsidR="009D5F3C" w:rsidRPr="00D03FB7">
        <w:t xml:space="preserve">associations </w:t>
      </w:r>
      <w:r w:rsidRPr="00D03FB7">
        <w:t>that serve as important links b</w:t>
      </w:r>
      <w:r w:rsidR="009D5F3C" w:rsidRPr="00D03FB7">
        <w:t xml:space="preserve">etween the government and </w:t>
      </w:r>
      <w:r w:rsidRPr="00D03FB7">
        <w:t xml:space="preserve">civil </w:t>
      </w:r>
      <w:r w:rsidR="009D5F3C" w:rsidRPr="00D03FB7">
        <w:t xml:space="preserve">society, including peasant and indigenous social groups, communal associations and small producers </w:t>
      </w:r>
      <w:r w:rsidRPr="00D03FB7">
        <w:t xml:space="preserve">that </w:t>
      </w:r>
      <w:r w:rsidR="009D5F3C" w:rsidRPr="00D03FB7">
        <w:t xml:space="preserve">have also been </w:t>
      </w:r>
      <w:r w:rsidRPr="00D03FB7">
        <w:t xml:space="preserve">active </w:t>
      </w:r>
      <w:r w:rsidR="009D5F3C" w:rsidRPr="00D03FB7">
        <w:t xml:space="preserve">participants in many environmental projects and </w:t>
      </w:r>
      <w:proofErr w:type="spellStart"/>
      <w:r w:rsidR="009D5F3C" w:rsidRPr="00D03FB7">
        <w:t>programmes</w:t>
      </w:r>
      <w:proofErr w:type="spellEnd"/>
      <w:r w:rsidR="009D5F3C" w:rsidRPr="00D03FB7">
        <w:t xml:space="preserve"> over the last decade</w:t>
      </w:r>
      <w:r w:rsidR="001A50BA">
        <w:t xml:space="preserve">.  </w:t>
      </w:r>
      <w:r w:rsidR="00D03FB7">
        <w:t>T</w:t>
      </w:r>
      <w:r w:rsidR="00D03FB7" w:rsidRPr="00D03FB7">
        <w:t xml:space="preserve">he </w:t>
      </w:r>
      <w:r w:rsidR="00D03FB7">
        <w:t>Biomass Users Network (BUN-</w:t>
      </w:r>
      <w:r w:rsidR="00D03FB7" w:rsidRPr="00D03FB7">
        <w:t>CA</w:t>
      </w:r>
      <w:proofErr w:type="gramStart"/>
      <w:r w:rsidR="00D03FB7">
        <w:t>)is</w:t>
      </w:r>
      <w:proofErr w:type="gramEnd"/>
      <w:r w:rsidR="00D03FB7">
        <w:t xml:space="preserve"> an NGO that operates regionally to </w:t>
      </w:r>
      <w:r w:rsidR="00D03FB7" w:rsidRPr="00D03FB7">
        <w:t>promot</w:t>
      </w:r>
      <w:r w:rsidR="00D03FB7">
        <w:t>e the</w:t>
      </w:r>
      <w:r w:rsidR="00D03FB7" w:rsidRPr="00D03FB7">
        <w:t xml:space="preserve"> efficient use of natural resources </w:t>
      </w:r>
      <w:r w:rsidR="00D03FB7">
        <w:t>for</w:t>
      </w:r>
      <w:r w:rsidR="00D03FB7" w:rsidRPr="00D03FB7">
        <w:t xml:space="preserve"> sustainable energy, </w:t>
      </w:r>
      <w:r w:rsidR="00D03FB7">
        <w:t xml:space="preserve">as well as </w:t>
      </w:r>
      <w:r w:rsidR="00D03FB7" w:rsidRPr="00D03FB7">
        <w:t xml:space="preserve">helping </w:t>
      </w:r>
      <w:r w:rsidR="00D03FB7">
        <w:t>local communities in job creation, among others.</w:t>
      </w:r>
    </w:p>
    <w:p w14:paraId="4D2816E3" w14:textId="77777777" w:rsidR="00D03FB7" w:rsidRDefault="00D03FB7" w:rsidP="00271F0E">
      <w:pPr>
        <w:pStyle w:val="ListParagraph"/>
        <w:numPr>
          <w:ilvl w:val="0"/>
          <w:numId w:val="26"/>
        </w:numPr>
        <w:spacing w:after="120"/>
        <w:ind w:left="0" w:firstLine="0"/>
        <w:contextualSpacing w:val="0"/>
        <w:jc w:val="both"/>
      </w:pPr>
      <w:r>
        <w:t>Costa Rica’s National Institute of Biodiversity (</w:t>
      </w:r>
      <w:proofErr w:type="spellStart"/>
      <w:r>
        <w:t>INBio</w:t>
      </w:r>
      <w:proofErr w:type="spellEnd"/>
      <w:r>
        <w:t>) is also a public interest NGO that works in close collaboration with different government institutions, universities, the private sector and other public and private organizations to generate, manage, and transfer knowledge and information about Costa Rica’s biodiversity to society</w:t>
      </w:r>
      <w:r w:rsidR="001A50BA">
        <w:t xml:space="preserve">.  </w:t>
      </w:r>
      <w:r w:rsidR="000161A9">
        <w:t xml:space="preserve">Another NGO is </w:t>
      </w:r>
      <w:proofErr w:type="spellStart"/>
      <w:r w:rsidR="000161A9">
        <w:t>the</w:t>
      </w:r>
      <w:r w:rsidR="007A556A" w:rsidRPr="007A556A">
        <w:t>Mesa</w:t>
      </w:r>
      <w:proofErr w:type="spellEnd"/>
      <w:r w:rsidR="007A556A" w:rsidRPr="007A556A">
        <w:t xml:space="preserve"> </w:t>
      </w:r>
      <w:r w:rsidR="007A556A" w:rsidRPr="00867853">
        <w:rPr>
          <w:lang w:val="es-MX"/>
        </w:rPr>
        <w:t>Nacional Indígena</w:t>
      </w:r>
      <w:r w:rsidR="007A556A" w:rsidRPr="007A556A">
        <w:t xml:space="preserve"> de Costa Rica </w:t>
      </w:r>
      <w:r w:rsidR="007A556A">
        <w:t xml:space="preserve">MNICR - </w:t>
      </w:r>
      <w:r>
        <w:t xml:space="preserve">National Indigenous </w:t>
      </w:r>
      <w:proofErr w:type="spellStart"/>
      <w:r w:rsidR="003C61AD">
        <w:t>Platform</w:t>
      </w:r>
      <w:r w:rsidR="000161A9">
        <w:t>of</w:t>
      </w:r>
      <w:proofErr w:type="spellEnd"/>
      <w:r w:rsidR="000161A9">
        <w:t xml:space="preserve"> </w:t>
      </w:r>
      <w:r w:rsidR="007A556A">
        <w:t>Costa Rica</w:t>
      </w:r>
      <w:r>
        <w:t xml:space="preserve">) </w:t>
      </w:r>
      <w:r w:rsidR="000161A9">
        <w:t xml:space="preserve">that </w:t>
      </w:r>
      <w:r>
        <w:t>has been helping to make an impac</w:t>
      </w:r>
      <w:r w:rsidR="000161A9">
        <w:t>t on i</w:t>
      </w:r>
      <w:r>
        <w:t xml:space="preserve">ndigenous </w:t>
      </w:r>
      <w:r w:rsidR="000161A9">
        <w:t>p</w:t>
      </w:r>
      <w:r>
        <w:t>eoples</w:t>
      </w:r>
      <w:r w:rsidR="000161A9">
        <w:t>’</w:t>
      </w:r>
      <w:r>
        <w:t xml:space="preserve"> issues su</w:t>
      </w:r>
      <w:r w:rsidR="000161A9">
        <w:t>c</w:t>
      </w:r>
      <w:r>
        <w:t>h as</w:t>
      </w:r>
      <w:r w:rsidR="000F02E1">
        <w:t xml:space="preserve"> their rights and contributions</w:t>
      </w:r>
      <w:r>
        <w:t>.</w:t>
      </w:r>
    </w:p>
    <w:p w14:paraId="4D2816E4" w14:textId="77777777" w:rsidR="00FC513B" w:rsidRPr="00AF0EB7" w:rsidRDefault="00D03FB7" w:rsidP="00271F0E">
      <w:pPr>
        <w:pStyle w:val="ListParagraph"/>
        <w:numPr>
          <w:ilvl w:val="0"/>
          <w:numId w:val="26"/>
        </w:numPr>
        <w:spacing w:after="120"/>
        <w:ind w:left="0" w:firstLine="0"/>
        <w:contextualSpacing w:val="0"/>
        <w:jc w:val="both"/>
      </w:pPr>
      <w:r>
        <w:t xml:space="preserve">There are also active community development associations such as the </w:t>
      </w:r>
      <w:proofErr w:type="spellStart"/>
      <w:r w:rsidRPr="00867853">
        <w:rPr>
          <w:lang w:val="es-MX"/>
        </w:rPr>
        <w:t>Hojancha</w:t>
      </w:r>
      <w:proofErr w:type="spellEnd"/>
      <w:r>
        <w:t xml:space="preserve"> Agricultural </w:t>
      </w:r>
      <w:r w:rsidR="000F02E1">
        <w:t>Committee (CACH</w:t>
      </w:r>
      <w:r>
        <w:t>) of the forestry sector that works with the participation of local organiz</w:t>
      </w:r>
      <w:r w:rsidR="000F02E1">
        <w:t xml:space="preserve">ations, and which have established </w:t>
      </w:r>
      <w:r>
        <w:t>municipal nurseries and signed agreements with producers to encourage t</w:t>
      </w:r>
      <w:r w:rsidR="000F02E1">
        <w:t>he planting of trees in farmers’</w:t>
      </w:r>
      <w:r>
        <w:t xml:space="preserve"> fields</w:t>
      </w:r>
      <w:r w:rsidR="001A50BA">
        <w:t xml:space="preserve">.  </w:t>
      </w:r>
      <w:r>
        <w:t xml:space="preserve">There are </w:t>
      </w:r>
      <w:r w:rsidR="000F02E1">
        <w:t>a number of</w:t>
      </w:r>
      <w:r>
        <w:t xml:space="preserve"> volunteer organizations (formal or informal groups and non-profit</w:t>
      </w:r>
      <w:r w:rsidR="000F02E1">
        <w:t>, as well as religious institutions</w:t>
      </w:r>
      <w:r>
        <w:t xml:space="preserve">) </w:t>
      </w:r>
      <w:r w:rsidR="000F02E1">
        <w:t xml:space="preserve">who direct their work to address </w:t>
      </w:r>
      <w:r>
        <w:t>the welfare</w:t>
      </w:r>
      <w:r w:rsidR="000F02E1">
        <w:t xml:space="preserve"> needs of Costa Rica’s </w:t>
      </w:r>
      <w:r>
        <w:t>poorest population</w:t>
      </w:r>
      <w:r w:rsidR="001A50BA">
        <w:t xml:space="preserve">.  </w:t>
      </w:r>
      <w:r>
        <w:t>There are many indigenous organizations in Co</w:t>
      </w:r>
      <w:r w:rsidR="000F02E1">
        <w:t>sta Rica, such as the cultural a</w:t>
      </w:r>
      <w:r>
        <w:t>ssociation</w:t>
      </w:r>
      <w:r w:rsidR="000F02E1">
        <w:t>s</w:t>
      </w:r>
      <w:r>
        <w:t xml:space="preserve"> of the </w:t>
      </w:r>
      <w:proofErr w:type="spellStart"/>
      <w:r w:rsidRPr="00867853">
        <w:rPr>
          <w:lang w:val="es-MX"/>
        </w:rPr>
        <w:t>Teribe-Térraba</w:t>
      </w:r>
      <w:proofErr w:type="spellEnd"/>
      <w:r w:rsidRPr="00867853">
        <w:rPr>
          <w:lang w:val="es-MX"/>
        </w:rPr>
        <w:t xml:space="preserve">, </w:t>
      </w:r>
      <w:proofErr w:type="spellStart"/>
      <w:r w:rsidRPr="00867853">
        <w:rPr>
          <w:lang w:val="es-MX"/>
        </w:rPr>
        <w:t>Sejekto</w:t>
      </w:r>
      <w:proofErr w:type="spellEnd"/>
      <w:r w:rsidRPr="00867853">
        <w:rPr>
          <w:lang w:val="es-MX"/>
        </w:rPr>
        <w:t xml:space="preserve">, </w:t>
      </w:r>
      <w:proofErr w:type="spellStart"/>
      <w:r w:rsidRPr="00867853">
        <w:rPr>
          <w:lang w:val="es-MX"/>
        </w:rPr>
        <w:t>Brib</w:t>
      </w:r>
      <w:r w:rsidR="000F02E1" w:rsidRPr="00867853">
        <w:rPr>
          <w:lang w:val="es-MX"/>
        </w:rPr>
        <w:t>rí</w:t>
      </w:r>
      <w:proofErr w:type="spellEnd"/>
      <w:r w:rsidR="000F02E1" w:rsidRPr="00867853">
        <w:rPr>
          <w:lang w:val="es-MX"/>
        </w:rPr>
        <w:t xml:space="preserve"> </w:t>
      </w:r>
      <w:proofErr w:type="spellStart"/>
      <w:r w:rsidR="000F02E1" w:rsidRPr="00867853">
        <w:rPr>
          <w:lang w:val="es-MX"/>
        </w:rPr>
        <w:t>Cabagra</w:t>
      </w:r>
      <w:proofErr w:type="spellEnd"/>
      <w:r w:rsidR="000F02E1">
        <w:t xml:space="preserve"> peoples</w:t>
      </w:r>
      <w:r w:rsidR="001A50BA">
        <w:t xml:space="preserve">.  </w:t>
      </w:r>
      <w:r w:rsidR="000F02E1">
        <w:t>However, t</w:t>
      </w:r>
      <w:r>
        <w:t>hese com</w:t>
      </w:r>
      <w:r w:rsidR="000F02E1">
        <w:t>m</w:t>
      </w:r>
      <w:r>
        <w:t xml:space="preserve">unal and indigenous associations have not been fully involved in the past in national </w:t>
      </w:r>
      <w:r w:rsidR="000F02E1">
        <w:t xml:space="preserve">environmental </w:t>
      </w:r>
      <w:r>
        <w:t xml:space="preserve">projects and </w:t>
      </w:r>
      <w:proofErr w:type="spellStart"/>
      <w:r>
        <w:t>programmes</w:t>
      </w:r>
      <w:proofErr w:type="spellEnd"/>
      <w:r w:rsidR="001A50BA">
        <w:t xml:space="preserve">.  </w:t>
      </w:r>
    </w:p>
    <w:p w14:paraId="4D2816E5" w14:textId="77777777" w:rsidR="00F3154A" w:rsidRPr="00AF0EB7" w:rsidRDefault="009D5F3C" w:rsidP="00271F0E">
      <w:pPr>
        <w:pStyle w:val="Heading3"/>
        <w:spacing w:after="120"/>
        <w:jc w:val="both"/>
      </w:pPr>
      <w:bookmarkStart w:id="41" w:name="_Ref370020626"/>
      <w:bookmarkStart w:id="42" w:name="_Ref370128675"/>
      <w:bookmarkStart w:id="43" w:name="_Toc374656025"/>
      <w:r w:rsidRPr="00422E02">
        <w:lastRenderedPageBreak/>
        <w:t>B.2.</w:t>
      </w:r>
      <w:bookmarkStart w:id="44" w:name="b2e"/>
      <w:bookmarkEnd w:id="44"/>
      <w:r w:rsidR="000138DD">
        <w:t>f</w:t>
      </w:r>
      <w:r w:rsidR="00422E02">
        <w:tab/>
      </w:r>
      <w:r w:rsidRPr="00422E02">
        <w:t>Barriers to Achieving Global Environmental Objectives</w:t>
      </w:r>
      <w:bookmarkEnd w:id="41"/>
      <w:bookmarkEnd w:id="42"/>
      <w:bookmarkEnd w:id="43"/>
    </w:p>
    <w:p w14:paraId="4D2816E6" w14:textId="77777777" w:rsidR="0050623F" w:rsidRDefault="00776839" w:rsidP="00271F0E">
      <w:pPr>
        <w:pStyle w:val="ListParagraph"/>
        <w:numPr>
          <w:ilvl w:val="0"/>
          <w:numId w:val="26"/>
        </w:numPr>
        <w:spacing w:after="120"/>
        <w:ind w:left="0" w:firstLine="0"/>
        <w:contextualSpacing w:val="0"/>
        <w:jc w:val="both"/>
      </w:pPr>
      <w:r w:rsidRPr="00422E02">
        <w:t>During the last 25 years environmental policies have been aimed at consolidating the efforts of use, protection and conservation of natural resources, with a strong focus on protected areas and in electricity generation from renewable sources</w:t>
      </w:r>
      <w:r w:rsidR="001A50BA">
        <w:t xml:space="preserve">.  </w:t>
      </w:r>
      <w:r w:rsidR="00A6599E">
        <w:t>P</w:t>
      </w:r>
      <w:r w:rsidR="009D5F3C" w:rsidRPr="00422E02">
        <w:t xml:space="preserve">olicy coordination and planning mechanisms are </w:t>
      </w:r>
      <w:r w:rsidR="00A6599E">
        <w:t xml:space="preserve">currently </w:t>
      </w:r>
      <w:r w:rsidR="009D5F3C" w:rsidRPr="00422E02">
        <w:t xml:space="preserve">weak within the Ministry of the Environment and Energy (MINAE) and between the relevant institutions with specific responsibilities in environmental matters, which </w:t>
      </w:r>
      <w:r w:rsidR="00775C2C">
        <w:t xml:space="preserve">often </w:t>
      </w:r>
      <w:r w:rsidR="009D5F3C" w:rsidRPr="00422E02">
        <w:t>overlap in coverage</w:t>
      </w:r>
      <w:r w:rsidR="001A50BA">
        <w:t xml:space="preserve">.  </w:t>
      </w:r>
      <w:r w:rsidR="009D5F3C" w:rsidRPr="00422E02">
        <w:t>In addition to these, coordination is poor with the municipalities and other local communities, which are not effectively represented or engaged in environmen</w:t>
      </w:r>
      <w:r w:rsidR="0050623F">
        <w:t>tal decision-making processes.</w:t>
      </w:r>
    </w:p>
    <w:p w14:paraId="4D2816E7" w14:textId="77777777" w:rsidR="00420673" w:rsidRPr="00AF0EB7" w:rsidRDefault="009D5F3C" w:rsidP="00271F0E">
      <w:pPr>
        <w:pStyle w:val="ListParagraph"/>
        <w:numPr>
          <w:ilvl w:val="0"/>
          <w:numId w:val="26"/>
        </w:numPr>
        <w:spacing w:after="120"/>
        <w:ind w:left="0" w:firstLine="0"/>
        <w:contextualSpacing w:val="0"/>
        <w:jc w:val="both"/>
      </w:pPr>
      <w:r w:rsidRPr="00422E02">
        <w:t>Mechanisms to share national and international best practices and lessons learned are unfortunately inadequate</w:t>
      </w:r>
      <w:r w:rsidR="001A50BA">
        <w:t xml:space="preserve">.  </w:t>
      </w:r>
      <w:r w:rsidRPr="00422E02">
        <w:t xml:space="preserve">Despite the many experiences and achievements that exist to integrate global environmental priorities and objectives into national policy frameworks, these best practices are neither adequately disseminated nor replicated in </w:t>
      </w:r>
      <w:r w:rsidR="00320DAC">
        <w:t>Costa Rica</w:t>
      </w:r>
      <w:r w:rsidR="001A50BA">
        <w:t xml:space="preserve">.  </w:t>
      </w:r>
      <w:r w:rsidRPr="00422E02">
        <w:t>There is a need to establish/strengthen policy and programmatic coordination efforts with international and regional NGOs and research institutes, w</w:t>
      </w:r>
      <w:r w:rsidR="0050623F">
        <w:t xml:space="preserve">hich play an important role in </w:t>
      </w:r>
      <w:r w:rsidRPr="00422E02">
        <w:t>facilitating and catalyzing international cooperation as well as guaranteeing the effectiveness of investments</w:t>
      </w:r>
      <w:r w:rsidR="001A50BA">
        <w:t xml:space="preserve">.  </w:t>
      </w:r>
      <w:r w:rsidRPr="00422E02">
        <w:t>The government is committed to ensuring that the country’s development plans are environmentally sustainable, but the lack of access to these national and international experiences obstructs their implementation</w:t>
      </w:r>
      <w:r w:rsidR="001A50BA">
        <w:t xml:space="preserve">.  </w:t>
      </w:r>
    </w:p>
    <w:p w14:paraId="4D2816E8" w14:textId="77777777" w:rsidR="00420673" w:rsidRPr="00AF0EB7" w:rsidRDefault="009D5F3C" w:rsidP="00271F0E">
      <w:pPr>
        <w:pStyle w:val="ListParagraph"/>
        <w:numPr>
          <w:ilvl w:val="0"/>
          <w:numId w:val="26"/>
        </w:numPr>
        <w:spacing w:after="120"/>
        <w:ind w:left="0" w:firstLine="0"/>
        <w:contextualSpacing w:val="0"/>
        <w:jc w:val="both"/>
      </w:pPr>
      <w:r w:rsidRPr="00422E02">
        <w:t>The priority capacity constraints encountered by MINAE are related to the development and implementation of the required cross-</w:t>
      </w:r>
      <w:proofErr w:type="spellStart"/>
      <w:r w:rsidRPr="00422E02">
        <w:t>sectoral</w:t>
      </w:r>
      <w:proofErr w:type="spellEnd"/>
      <w:r w:rsidRPr="00422E02">
        <w:t xml:space="preserve"> mechanisms and instruments</w:t>
      </w:r>
      <w:r w:rsidR="001A50BA">
        <w:t xml:space="preserve">.  </w:t>
      </w:r>
      <w:r w:rsidRPr="00422E02">
        <w:t>One opportunity is to consolidate existing consultative mechanisms and strengthen them as a regular part of the National Planning System</w:t>
      </w:r>
      <w:r w:rsidR="001A50BA">
        <w:t xml:space="preserve">.  </w:t>
      </w:r>
      <w:r w:rsidRPr="00422E02">
        <w:t xml:space="preserve">The capacity constraints that prevail at a national level on that regard are posing barriers to the effective implementation of the conventions and hence to addressing global environmental issues of priority concern in </w:t>
      </w:r>
      <w:r w:rsidR="00320DAC">
        <w:t>Costa Rica</w:t>
      </w:r>
      <w:r w:rsidR="00420673">
        <w:t>.</w:t>
      </w:r>
    </w:p>
    <w:p w14:paraId="4D2816E9" w14:textId="77777777" w:rsidR="00420673" w:rsidRPr="00AF0EB7" w:rsidRDefault="009D5F3C" w:rsidP="00271F0E">
      <w:pPr>
        <w:pStyle w:val="ListParagraph"/>
        <w:numPr>
          <w:ilvl w:val="0"/>
          <w:numId w:val="26"/>
        </w:numPr>
        <w:spacing w:after="120"/>
        <w:ind w:left="0" w:firstLine="0"/>
        <w:contextualSpacing w:val="0"/>
        <w:jc w:val="both"/>
      </w:pPr>
      <w:r w:rsidRPr="00422E02">
        <w:t>One challeng</w:t>
      </w:r>
      <w:r w:rsidR="0050623F">
        <w:t>e for consultative and decision-</w:t>
      </w:r>
      <w:r w:rsidRPr="00422E02">
        <w:t>making processes is information</w:t>
      </w:r>
      <w:r w:rsidR="0050623F">
        <w:t>, without which there is no</w:t>
      </w:r>
      <w:r w:rsidRPr="00422E02">
        <w:t xml:space="preserve"> real participation</w:t>
      </w:r>
      <w:r w:rsidR="001A50BA">
        <w:t xml:space="preserve">.  </w:t>
      </w:r>
      <w:r w:rsidR="0050623F">
        <w:t>Currently there is no</w:t>
      </w:r>
      <w:r w:rsidRPr="00422E02">
        <w:t xml:space="preserve"> platform to make the information coming from the</w:t>
      </w:r>
      <w:r w:rsidR="0050623F">
        <w:t xml:space="preserve"> Rio</w:t>
      </w:r>
      <w:r w:rsidRPr="00422E02">
        <w:t xml:space="preserve"> Conventions available for decision-making processes and planning</w:t>
      </w:r>
      <w:r w:rsidR="001A50BA">
        <w:t xml:space="preserve">.  </w:t>
      </w:r>
      <w:r w:rsidRPr="00422E02">
        <w:t>The information is usually kep</w:t>
      </w:r>
      <w:r w:rsidR="0050623F">
        <w:t xml:space="preserve">t by the </w:t>
      </w:r>
      <w:r w:rsidR="00FB40E4">
        <w:t>Focal Points</w:t>
      </w:r>
      <w:r w:rsidR="0050623F">
        <w:t xml:space="preserve"> and </w:t>
      </w:r>
      <w:r w:rsidR="0050623F" w:rsidRPr="00775C2C">
        <w:t>the</w:t>
      </w:r>
      <w:r w:rsidR="00775C2C" w:rsidRPr="00775C2C">
        <w:t>re</w:t>
      </w:r>
      <w:r w:rsidRPr="00422E02">
        <w:t xml:space="preserve"> are </w:t>
      </w:r>
      <w:r w:rsidR="0050623F">
        <w:t>no</w:t>
      </w:r>
      <w:r w:rsidRPr="00422E02">
        <w:t xml:space="preserve"> reporting mechanisms </w:t>
      </w:r>
      <w:r w:rsidR="0050623F">
        <w:t>for</w:t>
      </w:r>
      <w:r w:rsidRPr="00422E02">
        <w:t xml:space="preserve"> shar</w:t>
      </w:r>
      <w:r w:rsidR="0050623F">
        <w:t>ing</w:t>
      </w:r>
      <w:r w:rsidRPr="00422E02">
        <w:t xml:space="preserve"> that information</w:t>
      </w:r>
      <w:r w:rsidR="001A50BA">
        <w:t xml:space="preserve">.  </w:t>
      </w:r>
      <w:r w:rsidR="0050623F">
        <w:t>Another challenge is that the</w:t>
      </w:r>
      <w:r w:rsidRPr="00422E02">
        <w:t xml:space="preserve"> information coming from these conventions is quite technical and complex</w:t>
      </w:r>
      <w:r w:rsidR="007A30FB">
        <w:t xml:space="preserve"> and </w:t>
      </w:r>
      <w:r w:rsidRPr="00422E02">
        <w:t xml:space="preserve">not </w:t>
      </w:r>
      <w:r w:rsidR="007A30FB">
        <w:t xml:space="preserve">sufficiently (if at all) </w:t>
      </w:r>
      <w:r w:rsidRPr="00422E02">
        <w:t>adapted for different audiences</w:t>
      </w:r>
      <w:r w:rsidR="0050623F">
        <w:t xml:space="preserve">, further marginalizing non-governmental stakeholders </w:t>
      </w:r>
      <w:r w:rsidR="007A30FB">
        <w:t xml:space="preserve">from their effective participation in decision-making, </w:t>
      </w:r>
      <w:r w:rsidRPr="00422E02">
        <w:t>especially for local communities, small farmers and indigenous people</w:t>
      </w:r>
      <w:r w:rsidR="001A50BA">
        <w:t xml:space="preserve">.  </w:t>
      </w:r>
    </w:p>
    <w:p w14:paraId="4D2816EA" w14:textId="77777777" w:rsidR="00420673" w:rsidRPr="00AF0EB7" w:rsidRDefault="009D5F3C" w:rsidP="00271F0E">
      <w:pPr>
        <w:pStyle w:val="ListParagraph"/>
        <w:numPr>
          <w:ilvl w:val="0"/>
          <w:numId w:val="26"/>
        </w:numPr>
        <w:spacing w:after="120"/>
        <w:ind w:left="0" w:firstLine="0"/>
        <w:contextualSpacing w:val="0"/>
        <w:jc w:val="both"/>
      </w:pPr>
      <w:r w:rsidRPr="00422E02">
        <w:t xml:space="preserve">Although mandated by law, public participation is still </w:t>
      </w:r>
      <w:r w:rsidR="00E07491">
        <w:t xml:space="preserve">thus </w:t>
      </w:r>
      <w:r w:rsidRPr="00422E02">
        <w:t xml:space="preserve">a challenge for </w:t>
      </w:r>
      <w:r w:rsidR="00320DAC">
        <w:t>Costa Rica</w:t>
      </w:r>
      <w:r w:rsidRPr="00422E02">
        <w:t>’s environmental management system</w:t>
      </w:r>
      <w:r w:rsidR="001A50BA">
        <w:t xml:space="preserve">.  </w:t>
      </w:r>
      <w:r w:rsidRPr="00422E02">
        <w:t xml:space="preserve">There are </w:t>
      </w:r>
      <w:r w:rsidR="00E07491">
        <w:t>a number of</w:t>
      </w:r>
      <w:r w:rsidRPr="00422E02">
        <w:t xml:space="preserve"> consultative mechanisms, mainly in the form of commissions, where there is some participation of the private sector and NGOs, but decision -making </w:t>
      </w:r>
      <w:r w:rsidR="00867861">
        <w:t>remains mainly a g</w:t>
      </w:r>
      <w:r w:rsidRPr="00422E02">
        <w:t>o</w:t>
      </w:r>
      <w:r w:rsidR="00867861">
        <w:t>vernment process</w:t>
      </w:r>
      <w:r w:rsidR="001A50BA">
        <w:t xml:space="preserve">.  </w:t>
      </w:r>
      <w:r w:rsidR="00013769">
        <w:t xml:space="preserve">And even with this, </w:t>
      </w:r>
      <w:r w:rsidR="00867861">
        <w:t xml:space="preserve">the </w:t>
      </w:r>
      <w:r w:rsidR="00013769">
        <w:t xml:space="preserve">current </w:t>
      </w:r>
      <w:r w:rsidR="00867861">
        <w:t>consultative mechanisms</w:t>
      </w:r>
      <w:r w:rsidR="00013769">
        <w:t xml:space="preserve"> are not formal mechanisms for the structured and managed coordination and preparation for negotiations at the various conferences of the parties of the Rio Conventions, including as mechanisms</w:t>
      </w:r>
      <w:r w:rsidRPr="00422E02">
        <w:t xml:space="preserve"> to</w:t>
      </w:r>
      <w:r w:rsidR="00013769">
        <w:t xml:space="preserve"> strategically</w:t>
      </w:r>
      <w:r w:rsidRPr="00422E02">
        <w:t xml:space="preserve"> disseminate </w:t>
      </w:r>
      <w:r w:rsidR="00013769">
        <w:t>information on new conventions</w:t>
      </w:r>
      <w:r w:rsidR="00420673">
        <w:t>.</w:t>
      </w:r>
    </w:p>
    <w:p w14:paraId="4D2816EB" w14:textId="77777777" w:rsidR="0003769E" w:rsidRPr="00AF0EB7" w:rsidRDefault="002B407C" w:rsidP="00271F0E">
      <w:pPr>
        <w:pStyle w:val="ListParagraph"/>
        <w:numPr>
          <w:ilvl w:val="0"/>
          <w:numId w:val="26"/>
        </w:numPr>
        <w:spacing w:after="120"/>
        <w:ind w:left="0" w:firstLine="0"/>
        <w:contextualSpacing w:val="0"/>
        <w:jc w:val="both"/>
      </w:pPr>
      <w:r>
        <w:t>D</w:t>
      </w:r>
      <w:r w:rsidR="00126FBB">
        <w:t>e</w:t>
      </w:r>
      <w:r w:rsidR="004E7756">
        <w:t xml:space="preserve">spite the creation of the National Environmental Council (see paragraph </w:t>
      </w:r>
      <w:r w:rsidR="00747F00">
        <w:fldChar w:fldCharType="begin"/>
      </w:r>
      <w:r w:rsidR="004E7756">
        <w:instrText xml:space="preserve"> PAGEREF _Ref370107355 \h </w:instrText>
      </w:r>
      <w:r w:rsidR="00747F00">
        <w:fldChar w:fldCharType="separate"/>
      </w:r>
      <w:r w:rsidR="00B04D0C">
        <w:rPr>
          <w:noProof/>
        </w:rPr>
        <w:t>16</w:t>
      </w:r>
      <w:r w:rsidR="00747F00">
        <w:fldChar w:fldCharType="end"/>
      </w:r>
      <w:r w:rsidR="004E7756">
        <w:t>)</w:t>
      </w:r>
      <w:r w:rsidR="006E074C">
        <w:t>,</w:t>
      </w:r>
      <w:r w:rsidR="004E7756">
        <w:t xml:space="preserve"> decision</w:t>
      </w:r>
      <w:r w:rsidR="00126FBB">
        <w:t>-</w:t>
      </w:r>
      <w:proofErr w:type="spellStart"/>
      <w:r w:rsidR="00126FBB">
        <w:t>making</w:t>
      </w:r>
      <w:r>
        <w:t>on</w:t>
      </w:r>
      <w:proofErr w:type="spellEnd"/>
      <w:r w:rsidR="009D5F3C" w:rsidRPr="00422E02">
        <w:t xml:space="preserve"> climate change, </w:t>
      </w:r>
      <w:r>
        <w:t>land</w:t>
      </w:r>
      <w:r w:rsidR="009D5F3C" w:rsidRPr="00422E02">
        <w:t xml:space="preserve"> degradation and biodiversity </w:t>
      </w:r>
      <w:r>
        <w:t>conservation is</w:t>
      </w:r>
      <w:r w:rsidR="009D5F3C" w:rsidRPr="00422E02">
        <w:t xml:space="preserve"> not taken</w:t>
      </w:r>
      <w:r w:rsidR="004E7756">
        <w:t xml:space="preserve"> at the highest level</w:t>
      </w:r>
      <w:r w:rsidR="006E074C">
        <w:t xml:space="preserve">.  The relevance of the </w:t>
      </w:r>
      <w:r w:rsidR="004E7756">
        <w:t xml:space="preserve">NEC </w:t>
      </w:r>
      <w:r w:rsidR="006E074C">
        <w:t xml:space="preserve">thus needs to be re-visited </w:t>
      </w:r>
      <w:r w:rsidR="001B3D3E">
        <w:t xml:space="preserve">and decisions to be taken on whether or not </w:t>
      </w:r>
      <w:r w:rsidR="004E7756">
        <w:t>to strengthen this mechanism</w:t>
      </w:r>
      <w:r w:rsidR="001A50BA">
        <w:t xml:space="preserve">.  </w:t>
      </w:r>
    </w:p>
    <w:p w14:paraId="4D2816EC" w14:textId="77777777" w:rsidR="0003769E" w:rsidRPr="00AF0EB7" w:rsidRDefault="009D5F3C" w:rsidP="00271F0E">
      <w:pPr>
        <w:pStyle w:val="ListParagraph"/>
        <w:numPr>
          <w:ilvl w:val="0"/>
          <w:numId w:val="26"/>
        </w:numPr>
        <w:spacing w:after="120"/>
        <w:ind w:left="0" w:firstLine="0"/>
        <w:contextualSpacing w:val="0"/>
        <w:jc w:val="both"/>
      </w:pPr>
      <w:r w:rsidRPr="0003769E">
        <w:rPr>
          <w:szCs w:val="22"/>
        </w:rPr>
        <w:t xml:space="preserve">The majority of these barriers to achieving global environmental objectives in </w:t>
      </w:r>
      <w:r w:rsidR="00320DAC" w:rsidRPr="0003769E">
        <w:rPr>
          <w:szCs w:val="22"/>
        </w:rPr>
        <w:t>Costa Rica</w:t>
      </w:r>
      <w:r w:rsidRPr="0003769E">
        <w:rPr>
          <w:szCs w:val="22"/>
        </w:rPr>
        <w:t xml:space="preserve"> are mostly the result of the lack of awareness and understanding of the Rio Conventions' value at all levels</w:t>
      </w:r>
      <w:r w:rsidR="001A50BA">
        <w:rPr>
          <w:szCs w:val="22"/>
        </w:rPr>
        <w:t xml:space="preserve">.  </w:t>
      </w:r>
      <w:r w:rsidRPr="0003769E">
        <w:rPr>
          <w:rFonts w:eastAsiaTheme="minorEastAsia"/>
          <w:szCs w:val="22"/>
          <w:lang w:eastAsia="es-ES"/>
        </w:rPr>
        <w:t>The high levels of bureaucracy aggravate this situation</w:t>
      </w:r>
      <w:r w:rsidRPr="0003769E">
        <w:rPr>
          <w:szCs w:val="22"/>
        </w:rPr>
        <w:t xml:space="preserve">, </w:t>
      </w:r>
      <w:r w:rsidR="001B3D3E">
        <w:rPr>
          <w:szCs w:val="22"/>
        </w:rPr>
        <w:t>as does</w:t>
      </w:r>
      <w:r w:rsidRPr="0003769E">
        <w:rPr>
          <w:szCs w:val="22"/>
        </w:rPr>
        <w:t xml:space="preserve"> legal uncertainty due to overlapping and, at times, conflicting responsibilities between institutions</w:t>
      </w:r>
      <w:r w:rsidR="001A50BA">
        <w:rPr>
          <w:szCs w:val="22"/>
        </w:rPr>
        <w:t xml:space="preserve">.  </w:t>
      </w:r>
      <w:r w:rsidRPr="0003769E">
        <w:rPr>
          <w:noProof/>
          <w:szCs w:val="22"/>
        </w:rPr>
        <w:t xml:space="preserve">The capacity constraints that prevail at a national level on that regard are posing barriers to the effective implementation of the conventions and hence to addressing global environmental issues of priority concern in </w:t>
      </w:r>
      <w:r w:rsidR="00320DAC" w:rsidRPr="0003769E">
        <w:rPr>
          <w:noProof/>
          <w:szCs w:val="22"/>
        </w:rPr>
        <w:t>Costa Rica</w:t>
      </w:r>
      <w:r w:rsidR="001A50BA">
        <w:rPr>
          <w:noProof/>
          <w:szCs w:val="22"/>
        </w:rPr>
        <w:t xml:space="preserve">.  </w:t>
      </w:r>
    </w:p>
    <w:p w14:paraId="4D2816ED" w14:textId="77777777" w:rsidR="0003769E" w:rsidRPr="00AF0EB7" w:rsidRDefault="00A61EBA" w:rsidP="00271F0E">
      <w:pPr>
        <w:pStyle w:val="ListParagraph"/>
        <w:numPr>
          <w:ilvl w:val="0"/>
          <w:numId w:val="26"/>
        </w:numPr>
        <w:spacing w:after="120"/>
        <w:ind w:left="0" w:firstLine="0"/>
        <w:contextualSpacing w:val="0"/>
        <w:jc w:val="both"/>
      </w:pPr>
      <w:r>
        <w:t>Counter-intuitively, the high priority that Costa Rica has historically attached to environmental issues is also the cause for inefficient institutional responses to the global environment</w:t>
      </w:r>
      <w:r w:rsidR="001A50BA">
        <w:t xml:space="preserve">.  </w:t>
      </w:r>
      <w:r>
        <w:t xml:space="preserve">Decision-makers and </w:t>
      </w:r>
      <w:r>
        <w:lastRenderedPageBreak/>
        <w:t>planners are overly occupied with participating in various environment-related consultative and coordination mechanisms that all such mechanisms have atrophied due to competing demands</w:t>
      </w:r>
      <w:r w:rsidR="001A50BA">
        <w:t xml:space="preserve">.  </w:t>
      </w:r>
      <w:r>
        <w:t xml:space="preserve">A clear consensus among decision-makers and planners is to address this unanticipated barrier to effective decision-making by further global environmental mainstreaming and reconciling existing policy and </w:t>
      </w:r>
      <w:proofErr w:type="spellStart"/>
      <w:r>
        <w:t>programme</w:t>
      </w:r>
      <w:proofErr w:type="spellEnd"/>
      <w:r>
        <w:t xml:space="preserve"> coordination mechanism</w:t>
      </w:r>
      <w:r w:rsidR="0003769E">
        <w:t>s</w:t>
      </w:r>
      <w:r w:rsidR="001A50BA">
        <w:t xml:space="preserve">.  </w:t>
      </w:r>
    </w:p>
    <w:p w14:paraId="4D2816EE" w14:textId="77777777" w:rsidR="0003769E" w:rsidRPr="00AF0EB7" w:rsidRDefault="00A61EBA" w:rsidP="00271F0E">
      <w:pPr>
        <w:pStyle w:val="ListParagraph"/>
        <w:numPr>
          <w:ilvl w:val="0"/>
          <w:numId w:val="26"/>
        </w:numPr>
        <w:spacing w:after="120"/>
        <w:ind w:left="0" w:firstLine="0"/>
        <w:contextualSpacing w:val="0"/>
        <w:jc w:val="both"/>
      </w:pPr>
      <w:r>
        <w:t>Despite Costa Rica’s history of advancing the environmental conservation agenda globally, institutionally from a MINAE perspective, it does not enjoy the same level of institutional leadership as the other ministries that are more directly responsible for economic development, such as agriculture, energy, and transportation</w:t>
      </w:r>
      <w:r w:rsidR="001A50BA">
        <w:t xml:space="preserve">.  </w:t>
      </w:r>
      <w:r w:rsidR="000248CD">
        <w:t xml:space="preserve">Due to the complex, technical and long-term relationships and implications, environmental conservation generally affords decision-makers to think critically and holistically.  </w:t>
      </w:r>
    </w:p>
    <w:p w14:paraId="4D2816EF" w14:textId="77777777" w:rsidR="0003769E" w:rsidRPr="00B70E1E" w:rsidRDefault="00A61EBA" w:rsidP="00271F0E">
      <w:pPr>
        <w:pStyle w:val="ListParagraph"/>
        <w:numPr>
          <w:ilvl w:val="0"/>
          <w:numId w:val="26"/>
        </w:numPr>
        <w:spacing w:after="120"/>
        <w:ind w:left="0" w:firstLine="0"/>
        <w:contextualSpacing w:val="0"/>
        <w:jc w:val="both"/>
      </w:pPr>
      <w:r>
        <w:t xml:space="preserve">Related to these systemic and institutional barriers, is the relatively high work demand of the Rio Convention </w:t>
      </w:r>
      <w:r w:rsidR="00FB40E4">
        <w:t>Focal Points</w:t>
      </w:r>
      <w:r w:rsidR="001A50BA">
        <w:t xml:space="preserve">.  </w:t>
      </w:r>
      <w:r>
        <w:t xml:space="preserve">This role is in addition to their regular job requirements, the </w:t>
      </w:r>
      <w:r w:rsidR="000F10FB">
        <w:t>time demands of which are under</w:t>
      </w:r>
      <w:r>
        <w:t>estimated</w:t>
      </w:r>
      <w:r w:rsidR="001A50BA">
        <w:t xml:space="preserve">.  </w:t>
      </w:r>
      <w:r>
        <w:t>As a result, MINAE’s organizational and staff structure does not appear to adequately reflect the increasing demand of monitoring and reporting on the Rio Conventions</w:t>
      </w:r>
      <w:r w:rsidR="001A50BA">
        <w:t xml:space="preserve">.  </w:t>
      </w:r>
      <w:r w:rsidRPr="00422E02">
        <w:t xml:space="preserve">As a result, </w:t>
      </w:r>
      <w:r w:rsidR="00FB40E4">
        <w:t>Focal Points</w:t>
      </w:r>
      <w:r>
        <w:t xml:space="preserve"> are challenged in</w:t>
      </w:r>
      <w:r w:rsidRPr="00422E02">
        <w:t xml:space="preserve"> their ability to monitor the fulfillment of the obligations and to communicate and coordinate with the different stakeholders</w:t>
      </w:r>
      <w:r>
        <w:t>,</w:t>
      </w:r>
      <w:r w:rsidRPr="00422E02">
        <w:t xml:space="preserve"> to prepare national reports</w:t>
      </w:r>
      <w:r>
        <w:t xml:space="preserve"> to the Rio Conventions</w:t>
      </w:r>
      <w:r w:rsidRPr="00422E02">
        <w:t xml:space="preserve">, </w:t>
      </w:r>
      <w:r>
        <w:t xml:space="preserve">and </w:t>
      </w:r>
      <w:r w:rsidRPr="00422E02">
        <w:t xml:space="preserve">to </w:t>
      </w:r>
      <w:r>
        <w:t>effectively participate in</w:t>
      </w:r>
      <w:r w:rsidRPr="00422E02">
        <w:t xml:space="preserve"> the </w:t>
      </w:r>
      <w:r>
        <w:t>related conferences of the parties</w:t>
      </w:r>
      <w:r w:rsidR="001A50BA">
        <w:t xml:space="preserve">.  </w:t>
      </w:r>
      <w:r w:rsidR="00FB40E4">
        <w:t xml:space="preserve">Focal </w:t>
      </w:r>
      <w:r w:rsidR="00FB40E4" w:rsidRPr="00FB40E4">
        <w:t>Points</w:t>
      </w:r>
      <w:r w:rsidRPr="00FB40E4">
        <w:t xml:space="preserve"> do</w:t>
      </w:r>
      <w:r w:rsidRPr="00422E02">
        <w:t xml:space="preserve"> not report on a formal basis to a specific authority in MINAE, thus follow up and accountability is scarce</w:t>
      </w:r>
      <w:r w:rsidR="001A50BA">
        <w:t xml:space="preserve">.  </w:t>
      </w:r>
      <w:r w:rsidRPr="00422E02">
        <w:t xml:space="preserve">The issues and positions the </w:t>
      </w:r>
      <w:r w:rsidR="00FB40E4">
        <w:t>Focal Points</w:t>
      </w:r>
      <w:r w:rsidRPr="00422E02">
        <w:t xml:space="preserve"> bring to the COPs are not always the result of a consensus built by different stakeholders or even an official governmental directive</w:t>
      </w:r>
      <w:r w:rsidR="001A50BA">
        <w:t xml:space="preserve">.  </w:t>
      </w:r>
      <w:r w:rsidRPr="00422E02">
        <w:t xml:space="preserve">How the </w:t>
      </w:r>
      <w:r w:rsidR="00FB40E4">
        <w:t xml:space="preserve">Focal </w:t>
      </w:r>
      <w:proofErr w:type="spellStart"/>
      <w:r w:rsidR="00FB40E4">
        <w:t>Points</w:t>
      </w:r>
      <w:r w:rsidRPr="00B70E1E">
        <w:t>manage</w:t>
      </w:r>
      <w:proofErr w:type="spellEnd"/>
      <w:r w:rsidRPr="00B70E1E">
        <w:t xml:space="preserve"> their agenda depends more on their personal interest and skills</w:t>
      </w:r>
      <w:r w:rsidR="001A50BA" w:rsidRPr="00B70E1E">
        <w:t xml:space="preserve">.  </w:t>
      </w:r>
    </w:p>
    <w:p w14:paraId="4D2816F0" w14:textId="77777777" w:rsidR="0003769E" w:rsidRPr="00AF0EB7" w:rsidRDefault="00A61EBA" w:rsidP="00271F0E">
      <w:pPr>
        <w:pStyle w:val="ListParagraph"/>
        <w:numPr>
          <w:ilvl w:val="0"/>
          <w:numId w:val="26"/>
        </w:numPr>
        <w:spacing w:after="120"/>
        <w:ind w:left="0" w:firstLine="0"/>
        <w:contextualSpacing w:val="0"/>
        <w:jc w:val="both"/>
      </w:pPr>
      <w:r w:rsidRPr="00B70E1E">
        <w:t xml:space="preserve">Another technical challenge identified in the NCSA and a barrier </w:t>
      </w:r>
      <w:r w:rsidR="00B70E1E" w:rsidRPr="00B70E1E">
        <w:t xml:space="preserve">that </w:t>
      </w:r>
      <w:r w:rsidRPr="00B70E1E">
        <w:t>remains current today is the technical nature of the subject matter, making it not easily accessible to multiple audiences</w:t>
      </w:r>
      <w:r w:rsidR="001A50BA" w:rsidRPr="00B70E1E">
        <w:t xml:space="preserve">.  </w:t>
      </w:r>
      <w:r w:rsidRPr="00B70E1E">
        <w:t>There have been an important number of training initiatives but the capacity built remains</w:t>
      </w:r>
      <w:r>
        <w:t xml:space="preserve"> insufficient</w:t>
      </w:r>
      <w:r w:rsidR="001A50BA">
        <w:t xml:space="preserve">.  </w:t>
      </w:r>
      <w:r>
        <w:t>This is exacerbated by the lack of a</w:t>
      </w:r>
      <w:r w:rsidRPr="00422E02">
        <w:t xml:space="preserve"> mechanism </w:t>
      </w:r>
      <w:r>
        <w:t>that takes the policy and technical information from the conventions and makes it available to the public</w:t>
      </w:r>
      <w:r w:rsidR="001A50BA">
        <w:t xml:space="preserve">.  </w:t>
      </w:r>
      <w:r>
        <w:t xml:space="preserve">Despite the many environmental </w:t>
      </w:r>
      <w:r w:rsidR="00B70E1E">
        <w:t>NGOs</w:t>
      </w:r>
      <w:r>
        <w:t xml:space="preserve"> working in Costa Rica</w:t>
      </w:r>
      <w:r w:rsidRPr="00422E02">
        <w:t xml:space="preserve">, public participation </w:t>
      </w:r>
      <w:r>
        <w:t>in</w:t>
      </w:r>
      <w:r w:rsidRPr="00422E02">
        <w:t xml:space="preserve"> decision-making mechanisms </w:t>
      </w:r>
      <w:r>
        <w:t>remains</w:t>
      </w:r>
      <w:r w:rsidR="0003769E">
        <w:t xml:space="preserve"> a challenge</w:t>
      </w:r>
      <w:r w:rsidR="001A50BA">
        <w:t xml:space="preserve">.  </w:t>
      </w:r>
    </w:p>
    <w:p w14:paraId="4D2816F1" w14:textId="77777777" w:rsidR="00517FBF" w:rsidRDefault="00A61EBA" w:rsidP="00271F0E">
      <w:pPr>
        <w:pStyle w:val="ListParagraph"/>
        <w:numPr>
          <w:ilvl w:val="0"/>
          <w:numId w:val="26"/>
        </w:numPr>
        <w:ind w:left="0" w:firstLine="0"/>
        <w:jc w:val="both"/>
      </w:pPr>
      <w:r>
        <w:t>Finance is a challenge that is faced by many countries, and Costa Rica is no exception, especially in the later years</w:t>
      </w:r>
      <w:r w:rsidR="001A50BA">
        <w:t xml:space="preserve">.  </w:t>
      </w:r>
      <w:r>
        <w:t>The budget</w:t>
      </w:r>
      <w:r w:rsidRPr="00422E02">
        <w:t xml:space="preserve"> is</w:t>
      </w:r>
      <w:r>
        <w:t xml:space="preserve"> </w:t>
      </w:r>
      <w:proofErr w:type="spellStart"/>
      <w:r>
        <w:t>alsoincreasingly</w:t>
      </w:r>
      <w:proofErr w:type="spellEnd"/>
      <w:r>
        <w:t xml:space="preserve"> tight for delegations’ participation in the on-going discussions and deliberations of the Rio Conventions due to competing and pressing national priorities as well as to </w:t>
      </w:r>
      <w:r w:rsidRPr="00422E02">
        <w:t>fulfill</w:t>
      </w:r>
      <w:r>
        <w:t xml:space="preserve"> all the obligations and priorities set by the</w:t>
      </w:r>
      <w:r w:rsidRPr="00422E02">
        <w:t xml:space="preserve"> international agenda</w:t>
      </w:r>
      <w:r w:rsidR="001A50BA">
        <w:t xml:space="preserve">.  </w:t>
      </w:r>
      <w:r>
        <w:t>As a result, d</w:t>
      </w:r>
      <w:r w:rsidRPr="00422E02">
        <w:t xml:space="preserve">elegations to the COPs are </w:t>
      </w:r>
      <w:r>
        <w:t>relatively</w:t>
      </w:r>
      <w:r w:rsidRPr="00422E02">
        <w:t xml:space="preserve"> small and with limited capabilities, </w:t>
      </w:r>
      <w:r>
        <w:t>constraining</w:t>
      </w:r>
      <w:r w:rsidRPr="00422E02">
        <w:t xml:space="preserve"> the opportunities to get </w:t>
      </w:r>
      <w:proofErr w:type="spellStart"/>
      <w:r w:rsidRPr="00422E02">
        <w:t>the</w:t>
      </w:r>
      <w:r w:rsidR="00B70E1E">
        <w:t>most</w:t>
      </w:r>
      <w:proofErr w:type="spellEnd"/>
      <w:r>
        <w:t xml:space="preserve"> out of the conferences.</w:t>
      </w:r>
    </w:p>
    <w:p w14:paraId="4D2816F2" w14:textId="77777777" w:rsidR="0003769E" w:rsidRDefault="0003769E" w:rsidP="00271F0E">
      <w:pPr>
        <w:jc w:val="both"/>
        <w:rPr>
          <w:b/>
          <w:bCs/>
          <w:noProof/>
          <w:u w:val="single"/>
        </w:rPr>
      </w:pPr>
    </w:p>
    <w:p w14:paraId="4D2816F3" w14:textId="77777777" w:rsidR="00CA672C" w:rsidRPr="00422E02" w:rsidRDefault="00EB290F" w:rsidP="002B5E69">
      <w:pPr>
        <w:pStyle w:val="Heading1"/>
      </w:pPr>
      <w:bookmarkStart w:id="45" w:name="_Toc374656026"/>
      <w:r w:rsidRPr="00422E02">
        <w:t>C</w:t>
      </w:r>
      <w:r w:rsidR="00D171A6" w:rsidRPr="00422E02">
        <w:t>.</w:t>
      </w:r>
      <w:r w:rsidR="000F527F" w:rsidRPr="00422E02">
        <w:tab/>
      </w:r>
      <w:bookmarkStart w:id="46" w:name="conformity"/>
      <w:bookmarkEnd w:id="46"/>
      <w:r w:rsidR="000F527F" w:rsidRPr="00422E02">
        <w:t>P</w:t>
      </w:r>
      <w:r w:rsidR="002B5E69">
        <w:t xml:space="preserve">ROGRAMME AND POLICY </w:t>
      </w:r>
      <w:r w:rsidR="002B5E69" w:rsidRPr="002B5E69">
        <w:t>CONFORMITY</w:t>
      </w:r>
      <w:bookmarkStart w:id="47" w:name="_Toc118691916"/>
      <w:bookmarkStart w:id="48" w:name="_Toc118697079"/>
      <w:bookmarkStart w:id="49" w:name="_Toc120956072"/>
      <w:bookmarkStart w:id="50" w:name="_Toc127348729"/>
      <w:bookmarkEnd w:id="45"/>
    </w:p>
    <w:p w14:paraId="4D2816F4" w14:textId="77777777" w:rsidR="004C085D" w:rsidRPr="00927DB1" w:rsidRDefault="000F527F" w:rsidP="00A97FBF">
      <w:pPr>
        <w:pStyle w:val="Heading2"/>
        <w:spacing w:before="240"/>
      </w:pPr>
      <w:bookmarkStart w:id="51" w:name="_Toc374656027"/>
      <w:r w:rsidRPr="00927DB1">
        <w:t>C</w:t>
      </w:r>
      <w:r w:rsidR="00C22FA3" w:rsidRPr="00927DB1">
        <w:t>.</w:t>
      </w:r>
      <w:r w:rsidRPr="00927DB1">
        <w:t>1</w:t>
      </w:r>
      <w:bookmarkStart w:id="52" w:name="c1"/>
      <w:bookmarkEnd w:id="52"/>
      <w:r w:rsidRPr="00927DB1">
        <w:t xml:space="preserve">GEF </w:t>
      </w:r>
      <w:r w:rsidR="002B5E69" w:rsidRPr="00927DB1">
        <w:t>Programme Designation and Conformity</w:t>
      </w:r>
      <w:bookmarkEnd w:id="47"/>
      <w:bookmarkEnd w:id="48"/>
      <w:bookmarkEnd w:id="49"/>
      <w:bookmarkEnd w:id="50"/>
      <w:bookmarkEnd w:id="51"/>
    </w:p>
    <w:p w14:paraId="4D2816F5" w14:textId="77777777" w:rsidR="0003769E" w:rsidRPr="00422E02" w:rsidRDefault="0003769E" w:rsidP="00271F0E">
      <w:pPr>
        <w:pStyle w:val="ListParagraph"/>
        <w:numPr>
          <w:ilvl w:val="0"/>
          <w:numId w:val="26"/>
        </w:numPr>
        <w:spacing w:after="120"/>
        <w:ind w:left="0" w:firstLine="0"/>
        <w:contextualSpacing w:val="0"/>
        <w:jc w:val="both"/>
      </w:pPr>
      <w:r w:rsidRPr="00422E02">
        <w:t xml:space="preserve">GEF Cross-Cutting Capacity Development is a </w:t>
      </w:r>
      <w:proofErr w:type="spellStart"/>
      <w:r w:rsidRPr="00422E02">
        <w:t>programme</w:t>
      </w:r>
      <w:proofErr w:type="spellEnd"/>
      <w:r w:rsidRPr="00422E02">
        <w:t xml:space="preserve"> that does not lend itself readily to </w:t>
      </w:r>
      <w:proofErr w:type="spellStart"/>
      <w:r w:rsidRPr="00422E02">
        <w:t>programme</w:t>
      </w:r>
      <w:proofErr w:type="spellEnd"/>
      <w:r w:rsidRPr="00422E02">
        <w:t xml:space="preserve"> indicators, such as reduction of greenhouse gas emissions over a baseline average for the years 1990 to 1995, or percentage increase of protected areas containing endangered endemic species</w:t>
      </w:r>
      <w:r w:rsidR="001A50BA">
        <w:t xml:space="preserve">.  </w:t>
      </w:r>
      <w:r w:rsidRPr="00422E02">
        <w:t>Instead, CCCD projects are measured by output, process, and performance indicators that are proxies to the framework indicators of improved capacities for the global environment</w:t>
      </w:r>
      <w:r w:rsidR="001A50BA">
        <w:t xml:space="preserve">.  </w:t>
      </w:r>
      <w:r w:rsidRPr="00422E02">
        <w:t>To this end, CCCD projects look to strengthen cross-cutting capacities in the five major areas of stakeholder engagement, information and knowledge, policy and legislation development, management and implementation, and monitoring and evaluation</w:t>
      </w:r>
      <w:r>
        <w:t>.</w:t>
      </w:r>
    </w:p>
    <w:p w14:paraId="4D2816F6" w14:textId="77777777" w:rsidR="0003769E" w:rsidRDefault="00752140" w:rsidP="00271F0E">
      <w:pPr>
        <w:pStyle w:val="ListParagraph"/>
        <w:numPr>
          <w:ilvl w:val="0"/>
          <w:numId w:val="26"/>
        </w:numPr>
        <w:spacing w:after="120"/>
        <w:ind w:left="0" w:firstLine="0"/>
        <w:contextualSpacing w:val="0"/>
        <w:jc w:val="both"/>
      </w:pPr>
      <w:r w:rsidRPr="00422E02">
        <w:t xml:space="preserve">This project conforms to the GEF-5 Cross-Cutting Capacity Development (CCCD) Strategy, </w:t>
      </w:r>
      <w:proofErr w:type="spellStart"/>
      <w:r w:rsidRPr="00422E02">
        <w:t>Programme</w:t>
      </w:r>
      <w:proofErr w:type="spellEnd"/>
      <w:r w:rsidRPr="00422E02">
        <w:t xml:space="preserve"> Framework </w:t>
      </w:r>
      <w:r w:rsidR="00F37C36" w:rsidRPr="00422E02">
        <w:t>C</w:t>
      </w:r>
      <w:r w:rsidRPr="00422E02">
        <w:t xml:space="preserve">, which calls for the strengthening of capacities </w:t>
      </w:r>
      <w:r w:rsidR="00F37C36" w:rsidRPr="00422E02">
        <w:rPr>
          <w:szCs w:val="22"/>
        </w:rPr>
        <w:t xml:space="preserve">of individuals and organizations to plan and develop effective environmental policy and legislation, related strategies, and plans based on informed decision-making processes for global environmental management, </w:t>
      </w:r>
      <w:r w:rsidR="00F37C36" w:rsidRPr="00422E02">
        <w:t>to meet Rio Convention objectives</w:t>
      </w:r>
      <w:r w:rsidR="001A50BA">
        <w:t xml:space="preserve">.  </w:t>
      </w:r>
      <w:r w:rsidR="00F37C36" w:rsidRPr="00422E02">
        <w:t xml:space="preserve">More precisely, this CCCD framework provides the vision for CCCD projects to integrate and </w:t>
      </w:r>
      <w:r w:rsidR="00F37C36" w:rsidRPr="00422E02">
        <w:lastRenderedPageBreak/>
        <w:t>mainstream Rio Convention (among other MEA) obligations into a country's policy and legislative frameworks, and to underpin these strengthened capacities with strengthening improved management and compliance.</w:t>
      </w:r>
    </w:p>
    <w:p w14:paraId="4D2816F7" w14:textId="77777777" w:rsidR="00CC64AF" w:rsidRPr="00422E02" w:rsidRDefault="005F33FD" w:rsidP="00271F0E">
      <w:pPr>
        <w:pStyle w:val="ListParagraph"/>
        <w:numPr>
          <w:ilvl w:val="0"/>
          <w:numId w:val="26"/>
        </w:numPr>
        <w:spacing w:after="120"/>
        <w:ind w:left="0" w:firstLine="0"/>
        <w:contextualSpacing w:val="0"/>
        <w:jc w:val="both"/>
      </w:pPr>
      <w:r w:rsidRPr="00422E02">
        <w:t>This project will implement capacity development activities through an a</w:t>
      </w:r>
      <w:r w:rsidR="000F527F" w:rsidRPr="00422E02">
        <w:t xml:space="preserve">daptive collaborative management approach to engage stakeholders as collaborators in the design and implementation of project activities that take into account unintended consequences arising from policy </w:t>
      </w:r>
      <w:r w:rsidR="0003769E">
        <w:t>interventions</w:t>
      </w:r>
      <w:r w:rsidR="001A50BA">
        <w:t xml:space="preserve">.  </w:t>
      </w:r>
      <w:r w:rsidR="000F527F" w:rsidRPr="00422E02">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w:t>
      </w:r>
      <w:r w:rsidR="00437DA7" w:rsidRPr="00422E02">
        <w:t>systemic</w:t>
      </w:r>
      <w:r w:rsidR="000F527F" w:rsidRPr="00422E02">
        <w:t>)</w:t>
      </w:r>
      <w:r w:rsidR="001A50BA">
        <w:t xml:space="preserve">.  </w:t>
      </w:r>
      <w:r w:rsidR="0003769E">
        <w:t xml:space="preserve">Taking into account the </w:t>
      </w:r>
      <w:r w:rsidR="002D624C">
        <w:t xml:space="preserve">cross-cutting capacity development </w:t>
      </w:r>
      <w:r w:rsidR="0003769E">
        <w:t>challenges and barriers assessed in t</w:t>
      </w:r>
      <w:r w:rsidR="000F10FB">
        <w:t xml:space="preserve">he NCSA and outlined in sections </w:t>
      </w:r>
      <w:r w:rsidR="002924A6">
        <w:fldChar w:fldCharType="begin"/>
      </w:r>
      <w:r w:rsidR="002924A6">
        <w:instrText xml:space="preserve"> REF _Ref370128682 \h  \* MERGEFORMAT </w:instrText>
      </w:r>
      <w:r w:rsidR="002924A6">
        <w:fldChar w:fldCharType="separate"/>
      </w:r>
      <w:r w:rsidR="00B04D0C" w:rsidRPr="00422E02">
        <w:t>B.2.a</w:t>
      </w:r>
      <w:r w:rsidR="00B04D0C" w:rsidRPr="00422E02">
        <w:tab/>
        <w:t>National Capacity Self-Assessment</w:t>
      </w:r>
      <w:r w:rsidR="002924A6">
        <w:fldChar w:fldCharType="end"/>
      </w:r>
      <w:r w:rsidR="000F10FB">
        <w:t xml:space="preserve"> and </w:t>
      </w:r>
      <w:r w:rsidR="002924A6">
        <w:fldChar w:fldCharType="begin"/>
      </w:r>
      <w:r w:rsidR="002924A6">
        <w:instrText xml:space="preserve"> REF _Ref370128675 \h  \* MERGEFORMAT </w:instrText>
      </w:r>
      <w:r w:rsidR="002924A6">
        <w:fldChar w:fldCharType="separate"/>
      </w:r>
      <w:r w:rsidR="00B04D0C" w:rsidRPr="00422E02">
        <w:t>B.2.</w:t>
      </w:r>
      <w:r w:rsidR="00B04D0C">
        <w:t>f</w:t>
      </w:r>
      <w:r w:rsidR="00B04D0C">
        <w:tab/>
      </w:r>
      <w:r w:rsidR="00B04D0C" w:rsidRPr="00422E02">
        <w:t>Barriers to Achieving Global Environmental Objectives</w:t>
      </w:r>
      <w:r w:rsidR="002924A6">
        <w:fldChar w:fldCharType="end"/>
      </w:r>
      <w:r w:rsidR="001A50BA">
        <w:t xml:space="preserve">.  </w:t>
      </w:r>
    </w:p>
    <w:p w14:paraId="4D2816F8" w14:textId="77777777" w:rsidR="00AA16CE" w:rsidRDefault="00AA16CE">
      <w:pPr>
        <w:rPr>
          <w:u w:val="single"/>
        </w:rPr>
      </w:pPr>
      <w:bookmarkStart w:id="53" w:name="table2"/>
    </w:p>
    <w:p w14:paraId="4D2816F9" w14:textId="77777777" w:rsidR="00114A6F" w:rsidRPr="003A0042" w:rsidRDefault="00114A6F" w:rsidP="00422E02">
      <w:pPr>
        <w:tabs>
          <w:tab w:val="num" w:pos="540"/>
        </w:tabs>
        <w:rPr>
          <w:b/>
          <w:u w:val="single"/>
        </w:rPr>
      </w:pPr>
      <w:r w:rsidRPr="003A0042">
        <w:rPr>
          <w:b/>
          <w:u w:val="single"/>
        </w:rPr>
        <w:t>Table 2</w:t>
      </w:r>
      <w:bookmarkEnd w:id="53"/>
      <w:r w:rsidRPr="003A0042">
        <w:rPr>
          <w:b/>
          <w:u w:val="single"/>
        </w:rPr>
        <w:t>:  Conformity with GEF Capacity Development Operational Principles</w:t>
      </w:r>
    </w:p>
    <w:p w14:paraId="4D2816FA" w14:textId="77777777" w:rsidR="004E5664" w:rsidRPr="00422E02" w:rsidRDefault="004E5664" w:rsidP="00422E02">
      <w:pPr>
        <w:tabs>
          <w:tab w:val="num" w:pos="540"/>
        </w:tabs>
      </w:pPr>
    </w:p>
    <w:tbl>
      <w:tblPr>
        <w:tblW w:w="9285" w:type="dxa"/>
        <w:tblInd w:w="93" w:type="dxa"/>
        <w:tblLook w:val="04A0" w:firstRow="1" w:lastRow="0" w:firstColumn="1" w:lastColumn="0" w:noHBand="0" w:noVBand="1"/>
      </w:tblPr>
      <w:tblGrid>
        <w:gridCol w:w="2260"/>
        <w:gridCol w:w="7025"/>
      </w:tblGrid>
      <w:tr w:rsidR="00422E02" w:rsidRPr="00422E02" w14:paraId="4D2816FD" w14:textId="77777777" w:rsidTr="00896264">
        <w:trPr>
          <w:trHeight w:val="525"/>
        </w:trPr>
        <w:tc>
          <w:tcPr>
            <w:tcW w:w="2260" w:type="dxa"/>
            <w:tcBorders>
              <w:top w:val="single" w:sz="4" w:space="0" w:color="auto"/>
              <w:left w:val="nil"/>
              <w:bottom w:val="double" w:sz="6" w:space="0" w:color="auto"/>
              <w:right w:val="single" w:sz="4" w:space="0" w:color="auto"/>
            </w:tcBorders>
            <w:shd w:val="clear" w:color="auto" w:fill="auto"/>
            <w:hideMark/>
          </w:tcPr>
          <w:p w14:paraId="4D2816FB" w14:textId="77777777" w:rsidR="00114A6F" w:rsidRPr="00422E02" w:rsidRDefault="00114A6F" w:rsidP="00422E02">
            <w:pPr>
              <w:rPr>
                <w:b/>
                <w:sz w:val="20"/>
                <w:szCs w:val="20"/>
              </w:rPr>
            </w:pPr>
            <w:r w:rsidRPr="00422E02">
              <w:rPr>
                <w:b/>
                <w:sz w:val="20"/>
                <w:szCs w:val="20"/>
              </w:rPr>
              <w:t>Capacity Development Operational Principle</w:t>
            </w:r>
          </w:p>
        </w:tc>
        <w:tc>
          <w:tcPr>
            <w:tcW w:w="7025" w:type="dxa"/>
            <w:tcBorders>
              <w:top w:val="single" w:sz="4" w:space="0" w:color="auto"/>
              <w:left w:val="single" w:sz="4" w:space="0" w:color="auto"/>
              <w:bottom w:val="double" w:sz="6" w:space="0" w:color="auto"/>
              <w:right w:val="nil"/>
            </w:tcBorders>
            <w:shd w:val="clear" w:color="auto" w:fill="auto"/>
            <w:hideMark/>
          </w:tcPr>
          <w:p w14:paraId="4D2816FC" w14:textId="77777777" w:rsidR="00114A6F" w:rsidRPr="00422E02" w:rsidRDefault="00114A6F" w:rsidP="00422E02">
            <w:pPr>
              <w:rPr>
                <w:b/>
                <w:sz w:val="20"/>
                <w:szCs w:val="20"/>
              </w:rPr>
            </w:pPr>
            <w:r w:rsidRPr="00422E02">
              <w:rPr>
                <w:b/>
                <w:sz w:val="20"/>
                <w:szCs w:val="20"/>
              </w:rPr>
              <w:t>Project Conformity</w:t>
            </w:r>
          </w:p>
        </w:tc>
      </w:tr>
      <w:tr w:rsidR="00422E02" w:rsidRPr="00422E02" w14:paraId="4D281700" w14:textId="77777777" w:rsidTr="00B2095C">
        <w:trPr>
          <w:trHeight w:val="1924"/>
        </w:trPr>
        <w:tc>
          <w:tcPr>
            <w:tcW w:w="2260" w:type="dxa"/>
            <w:tcBorders>
              <w:top w:val="nil"/>
              <w:left w:val="nil"/>
              <w:bottom w:val="single" w:sz="4" w:space="0" w:color="auto"/>
              <w:right w:val="single" w:sz="4" w:space="0" w:color="auto"/>
            </w:tcBorders>
            <w:shd w:val="clear" w:color="auto" w:fill="auto"/>
            <w:hideMark/>
          </w:tcPr>
          <w:p w14:paraId="4D2816FE"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Ensure national ownership and leadership</w:t>
            </w:r>
          </w:p>
        </w:tc>
        <w:tc>
          <w:tcPr>
            <w:tcW w:w="7025" w:type="dxa"/>
            <w:tcBorders>
              <w:top w:val="nil"/>
              <w:left w:val="single" w:sz="4" w:space="0" w:color="auto"/>
              <w:bottom w:val="single" w:sz="4" w:space="0" w:color="auto"/>
              <w:right w:val="nil"/>
            </w:tcBorders>
            <w:shd w:val="clear" w:color="auto" w:fill="auto"/>
          </w:tcPr>
          <w:p w14:paraId="4D2816FF" w14:textId="77777777" w:rsidR="00B2095C" w:rsidRPr="00422E02" w:rsidRDefault="00B2095C" w:rsidP="00271F0E">
            <w:pPr>
              <w:widowControl w:val="0"/>
              <w:tabs>
                <w:tab w:val="left" w:pos="220"/>
                <w:tab w:val="left" w:pos="720"/>
              </w:tabs>
              <w:autoSpaceDE w:val="0"/>
              <w:autoSpaceDN w:val="0"/>
              <w:adjustRightInd w:val="0"/>
              <w:jc w:val="both"/>
              <w:rPr>
                <w:i/>
                <w:sz w:val="20"/>
                <w:szCs w:val="20"/>
              </w:rPr>
            </w:pPr>
            <w:r w:rsidRPr="00422E02">
              <w:rPr>
                <w:i/>
                <w:sz w:val="20"/>
                <w:szCs w:val="20"/>
              </w:rPr>
              <w:t>The essence of this project is rooted in the belief that global environmental issues can best be addressed if local people are involved and direct community benefits and ownership are generated</w:t>
            </w:r>
            <w:r w:rsidR="001A50BA">
              <w:rPr>
                <w:i/>
                <w:sz w:val="20"/>
                <w:szCs w:val="20"/>
              </w:rPr>
              <w:t xml:space="preserve">.  </w:t>
            </w:r>
            <w:r w:rsidRPr="00422E02">
              <w:rPr>
                <w:i/>
                <w:sz w:val="20"/>
                <w:szCs w:val="20"/>
              </w:rPr>
              <w:t>Thus, th</w:t>
            </w:r>
            <w:r w:rsidR="001F622F" w:rsidRPr="00422E02">
              <w:rPr>
                <w:i/>
                <w:sz w:val="20"/>
                <w:szCs w:val="20"/>
              </w:rPr>
              <w:t xml:space="preserve">e development of the present project includes consultations with relevant stakeholders of the following sectors of </w:t>
            </w:r>
            <w:r w:rsidR="00320DAC">
              <w:rPr>
                <w:i/>
                <w:sz w:val="20"/>
                <w:szCs w:val="20"/>
              </w:rPr>
              <w:t>Costa Rica</w:t>
            </w:r>
            <w:r w:rsidR="00E2009E" w:rsidRPr="00422E02">
              <w:rPr>
                <w:i/>
                <w:sz w:val="20"/>
                <w:szCs w:val="20"/>
              </w:rPr>
              <w:t>: NGOs, academia, the G</w:t>
            </w:r>
            <w:r w:rsidR="001F622F" w:rsidRPr="00422E02">
              <w:rPr>
                <w:i/>
                <w:sz w:val="20"/>
                <w:szCs w:val="20"/>
              </w:rPr>
              <w:t>ove</w:t>
            </w:r>
            <w:r w:rsidRPr="00422E02">
              <w:rPr>
                <w:i/>
                <w:sz w:val="20"/>
                <w:szCs w:val="20"/>
              </w:rPr>
              <w:t>r</w:t>
            </w:r>
            <w:r w:rsidR="001F622F" w:rsidRPr="00422E02">
              <w:rPr>
                <w:i/>
                <w:sz w:val="20"/>
                <w:szCs w:val="20"/>
              </w:rPr>
              <w:t>nment,</w:t>
            </w:r>
            <w:r w:rsidR="000D26C4" w:rsidRPr="00422E02">
              <w:rPr>
                <w:i/>
                <w:sz w:val="20"/>
                <w:szCs w:val="20"/>
              </w:rPr>
              <w:t xml:space="preserve"> the Civil Society,</w:t>
            </w:r>
            <w:r w:rsidR="001F622F" w:rsidRPr="00422E02">
              <w:rPr>
                <w:i/>
                <w:sz w:val="20"/>
                <w:szCs w:val="20"/>
              </w:rPr>
              <w:t xml:space="preserve"> amo</w:t>
            </w:r>
            <w:r w:rsidR="00E2009E" w:rsidRPr="00422E02">
              <w:rPr>
                <w:i/>
                <w:sz w:val="20"/>
                <w:szCs w:val="20"/>
              </w:rPr>
              <w:t>n</w:t>
            </w:r>
            <w:r w:rsidR="001F622F" w:rsidRPr="00422E02">
              <w:rPr>
                <w:i/>
                <w:sz w:val="20"/>
                <w:szCs w:val="20"/>
              </w:rPr>
              <w:t>g others</w:t>
            </w:r>
            <w:r w:rsidR="001A50BA">
              <w:rPr>
                <w:i/>
                <w:sz w:val="20"/>
                <w:szCs w:val="20"/>
              </w:rPr>
              <w:t xml:space="preserve">.  </w:t>
            </w:r>
            <w:r w:rsidR="00E2009E" w:rsidRPr="00422E02">
              <w:rPr>
                <w:i/>
                <w:sz w:val="20"/>
                <w:szCs w:val="20"/>
              </w:rPr>
              <w:t>T</w:t>
            </w:r>
            <w:r w:rsidR="00064E7D" w:rsidRPr="00422E02">
              <w:rPr>
                <w:i/>
                <w:sz w:val="20"/>
                <w:szCs w:val="20"/>
              </w:rPr>
              <w:t xml:space="preserve">hese consultations included a dialogue on the </w:t>
            </w:r>
            <w:r w:rsidR="001F622F" w:rsidRPr="00422E02">
              <w:rPr>
                <w:i/>
                <w:sz w:val="20"/>
                <w:szCs w:val="20"/>
              </w:rPr>
              <w:t xml:space="preserve">capacity development </w:t>
            </w:r>
            <w:proofErr w:type="spellStart"/>
            <w:r w:rsidR="001F622F" w:rsidRPr="00422E02">
              <w:rPr>
                <w:i/>
                <w:sz w:val="20"/>
                <w:szCs w:val="20"/>
              </w:rPr>
              <w:t>needs</w:t>
            </w:r>
            <w:proofErr w:type="gramStart"/>
            <w:r w:rsidRPr="00422E02">
              <w:rPr>
                <w:i/>
                <w:sz w:val="20"/>
                <w:szCs w:val="20"/>
              </w:rPr>
              <w:t>:</w:t>
            </w:r>
            <w:r w:rsidR="00064E7D" w:rsidRPr="00422E02">
              <w:rPr>
                <w:i/>
                <w:sz w:val="20"/>
                <w:szCs w:val="20"/>
              </w:rPr>
              <w:t>a</w:t>
            </w:r>
            <w:proofErr w:type="spellEnd"/>
            <w:proofErr w:type="gramEnd"/>
            <w:r w:rsidR="00064E7D" w:rsidRPr="00422E02">
              <w:rPr>
                <w:i/>
                <w:sz w:val="20"/>
                <w:szCs w:val="20"/>
              </w:rPr>
              <w:t xml:space="preserve"> </w:t>
            </w:r>
            <w:r w:rsidR="001F622F" w:rsidRPr="00422E02">
              <w:rPr>
                <w:i/>
                <w:sz w:val="20"/>
                <w:szCs w:val="20"/>
              </w:rPr>
              <w:t>basic consensus on assumptions and the capacity development strategy</w:t>
            </w:r>
            <w:r w:rsidR="00064E7D" w:rsidRPr="00422E02">
              <w:rPr>
                <w:i/>
                <w:sz w:val="20"/>
                <w:szCs w:val="20"/>
              </w:rPr>
              <w:t xml:space="preserve"> of the Project, </w:t>
            </w:r>
            <w:r w:rsidR="00E2009E" w:rsidRPr="00422E02">
              <w:rPr>
                <w:i/>
                <w:sz w:val="20"/>
                <w:szCs w:val="20"/>
              </w:rPr>
              <w:t>as well as the</w:t>
            </w:r>
            <w:r w:rsidR="001F622F" w:rsidRPr="00422E02">
              <w:rPr>
                <w:i/>
                <w:sz w:val="20"/>
                <w:szCs w:val="20"/>
              </w:rPr>
              <w:t xml:space="preserve"> clarity on the sequence and timing of </w:t>
            </w:r>
            <w:r w:rsidR="00064E7D" w:rsidRPr="00422E02">
              <w:rPr>
                <w:i/>
                <w:sz w:val="20"/>
                <w:szCs w:val="20"/>
              </w:rPr>
              <w:t xml:space="preserve">its </w:t>
            </w:r>
            <w:r w:rsidR="001F622F" w:rsidRPr="00422E02">
              <w:rPr>
                <w:i/>
                <w:sz w:val="20"/>
                <w:szCs w:val="20"/>
              </w:rPr>
              <w:t>activities.</w:t>
            </w:r>
          </w:p>
        </w:tc>
      </w:tr>
      <w:tr w:rsidR="00422E02" w:rsidRPr="00422E02" w14:paraId="4D281703" w14:textId="77777777" w:rsidTr="00896264">
        <w:trPr>
          <w:trHeight w:val="1259"/>
        </w:trPr>
        <w:tc>
          <w:tcPr>
            <w:tcW w:w="2260" w:type="dxa"/>
            <w:tcBorders>
              <w:top w:val="nil"/>
              <w:left w:val="nil"/>
              <w:bottom w:val="single" w:sz="4" w:space="0" w:color="auto"/>
              <w:right w:val="single" w:sz="4" w:space="0" w:color="auto"/>
            </w:tcBorders>
            <w:shd w:val="clear" w:color="auto" w:fill="auto"/>
            <w:hideMark/>
          </w:tcPr>
          <w:p w14:paraId="4D281701"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Ensure multi-stakeholder consultations and decision-making</w:t>
            </w:r>
          </w:p>
        </w:tc>
        <w:tc>
          <w:tcPr>
            <w:tcW w:w="7025" w:type="dxa"/>
            <w:tcBorders>
              <w:top w:val="nil"/>
              <w:left w:val="single" w:sz="4" w:space="0" w:color="auto"/>
              <w:bottom w:val="single" w:sz="4" w:space="0" w:color="auto"/>
              <w:right w:val="nil"/>
            </w:tcBorders>
            <w:shd w:val="clear" w:color="auto" w:fill="auto"/>
          </w:tcPr>
          <w:p w14:paraId="4D281702" w14:textId="77777777" w:rsidR="00114A6F" w:rsidRPr="00422E02" w:rsidRDefault="00B2095C" w:rsidP="00271F0E">
            <w:pPr>
              <w:jc w:val="both"/>
              <w:rPr>
                <w:sz w:val="20"/>
                <w:szCs w:val="20"/>
              </w:rPr>
            </w:pPr>
            <w:r w:rsidRPr="00422E02">
              <w:rPr>
                <w:i/>
                <w:sz w:val="20"/>
                <w:szCs w:val="20"/>
              </w:rPr>
              <w:t>Preliminary consultations have already identified the stakeholders groups, namely research and academic institutions, NGOs, training centers, as well as business associations and key development practitioners, each with their own particular comparative advantages, to ensure a holistic approach to the integration of global environmental priorities into national development frameworks</w:t>
            </w:r>
            <w:r w:rsidR="001A50BA">
              <w:rPr>
                <w:i/>
                <w:sz w:val="20"/>
                <w:szCs w:val="20"/>
              </w:rPr>
              <w:t xml:space="preserve">.  </w:t>
            </w:r>
            <w:r w:rsidRPr="00422E02">
              <w:rPr>
                <w:i/>
                <w:sz w:val="20"/>
                <w:szCs w:val="20"/>
              </w:rPr>
              <w:t xml:space="preserve">This includes contributing to the identification and development of strategic policy and programmatic gaps to meet Rio Convention objectives, as well as to both deliver and receive training to better understand and operationalize integrated global/national environmental and development strategies, </w:t>
            </w:r>
            <w:proofErr w:type="spellStart"/>
            <w:r w:rsidRPr="00422E02">
              <w:rPr>
                <w:i/>
                <w:sz w:val="20"/>
                <w:szCs w:val="20"/>
              </w:rPr>
              <w:t>programmes</w:t>
            </w:r>
            <w:proofErr w:type="spellEnd"/>
            <w:r w:rsidRPr="00422E02">
              <w:rPr>
                <w:i/>
                <w:sz w:val="20"/>
                <w:szCs w:val="20"/>
              </w:rPr>
              <w:t xml:space="preserve"> and plans</w:t>
            </w:r>
            <w:r w:rsidR="001A50BA">
              <w:rPr>
                <w:i/>
                <w:sz w:val="20"/>
                <w:szCs w:val="20"/>
              </w:rPr>
              <w:t xml:space="preserve">.  </w:t>
            </w:r>
            <w:r w:rsidRPr="00422E02">
              <w:rPr>
                <w:i/>
                <w:sz w:val="20"/>
                <w:szCs w:val="20"/>
              </w:rPr>
              <w:t>The further narrowing of the targeted groups and their representatives will be undertaken through an open consultative to re-affirm and strengthen their commitment to project objectives and goals.</w:t>
            </w:r>
          </w:p>
        </w:tc>
      </w:tr>
      <w:tr w:rsidR="00422E02" w:rsidRPr="00422E02" w14:paraId="4D281706" w14:textId="77777777" w:rsidTr="00896264">
        <w:trPr>
          <w:trHeight w:val="881"/>
        </w:trPr>
        <w:tc>
          <w:tcPr>
            <w:tcW w:w="2260" w:type="dxa"/>
            <w:tcBorders>
              <w:top w:val="nil"/>
              <w:left w:val="nil"/>
              <w:bottom w:val="single" w:sz="4" w:space="0" w:color="auto"/>
              <w:right w:val="single" w:sz="4" w:space="0" w:color="auto"/>
            </w:tcBorders>
            <w:shd w:val="clear" w:color="auto" w:fill="auto"/>
            <w:hideMark/>
          </w:tcPr>
          <w:p w14:paraId="4D281704"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Base capacity building efforts in self-needs assessment</w:t>
            </w:r>
          </w:p>
        </w:tc>
        <w:tc>
          <w:tcPr>
            <w:tcW w:w="7025" w:type="dxa"/>
            <w:tcBorders>
              <w:top w:val="nil"/>
              <w:left w:val="single" w:sz="4" w:space="0" w:color="auto"/>
              <w:bottom w:val="single" w:sz="4" w:space="0" w:color="auto"/>
              <w:right w:val="nil"/>
            </w:tcBorders>
            <w:shd w:val="clear" w:color="auto" w:fill="auto"/>
          </w:tcPr>
          <w:p w14:paraId="4D281705" w14:textId="77777777" w:rsidR="00114A6F" w:rsidRPr="00422E02" w:rsidRDefault="00677C75" w:rsidP="00271F0E">
            <w:pPr>
              <w:jc w:val="both"/>
              <w:rPr>
                <w:sz w:val="20"/>
                <w:szCs w:val="20"/>
              </w:rPr>
            </w:pPr>
            <w:r w:rsidRPr="00422E02">
              <w:rPr>
                <w:i/>
                <w:sz w:val="20"/>
                <w:szCs w:val="20"/>
              </w:rPr>
              <w:t>Building on the existing capacities and those developed as part of the NCSA consultative process, the project will strengthen a policy dialogue process to catalyze effective consultation and collaboration in a cost-effective manner</w:t>
            </w:r>
            <w:r w:rsidR="001A50BA">
              <w:rPr>
                <w:i/>
                <w:sz w:val="20"/>
                <w:szCs w:val="20"/>
              </w:rPr>
              <w:t xml:space="preserve">.  </w:t>
            </w:r>
            <w:r w:rsidRPr="00422E02">
              <w:rPr>
                <w:i/>
                <w:sz w:val="20"/>
                <w:szCs w:val="20"/>
              </w:rPr>
              <w:t xml:space="preserve">This project will strengthen capacities of the MINAE, and the Local Government to effectively coordinate the policy decisions and catalyze implementation pertaining to the three Rio Conventions, as it was identified as a top cross-cutting capacity priority in the </w:t>
            </w:r>
            <w:r w:rsidR="00320DAC">
              <w:rPr>
                <w:i/>
                <w:sz w:val="20"/>
                <w:szCs w:val="20"/>
              </w:rPr>
              <w:t>Costa Rica</w:t>
            </w:r>
            <w:r w:rsidRPr="00422E02">
              <w:rPr>
                <w:i/>
                <w:sz w:val="20"/>
                <w:szCs w:val="20"/>
              </w:rPr>
              <w:t xml:space="preserve"> NCSA.</w:t>
            </w:r>
          </w:p>
        </w:tc>
      </w:tr>
      <w:tr w:rsidR="00422E02" w:rsidRPr="00422E02" w14:paraId="4D281709" w14:textId="77777777" w:rsidTr="00E9471C">
        <w:trPr>
          <w:trHeight w:val="2116"/>
        </w:trPr>
        <w:tc>
          <w:tcPr>
            <w:tcW w:w="2260" w:type="dxa"/>
            <w:tcBorders>
              <w:top w:val="nil"/>
              <w:left w:val="nil"/>
              <w:bottom w:val="single" w:sz="4" w:space="0" w:color="auto"/>
              <w:right w:val="single" w:sz="4" w:space="0" w:color="auto"/>
            </w:tcBorders>
            <w:shd w:val="clear" w:color="auto" w:fill="auto"/>
            <w:hideMark/>
          </w:tcPr>
          <w:p w14:paraId="4D281707"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Adopt a holistic approach to capacity building</w:t>
            </w:r>
          </w:p>
        </w:tc>
        <w:tc>
          <w:tcPr>
            <w:tcW w:w="7025" w:type="dxa"/>
            <w:tcBorders>
              <w:top w:val="nil"/>
              <w:left w:val="single" w:sz="4" w:space="0" w:color="auto"/>
              <w:bottom w:val="single" w:sz="4" w:space="0" w:color="auto"/>
              <w:right w:val="nil"/>
            </w:tcBorders>
            <w:shd w:val="clear" w:color="auto" w:fill="auto"/>
          </w:tcPr>
          <w:p w14:paraId="4D281708" w14:textId="77777777" w:rsidR="00114A6F" w:rsidRPr="00422E02" w:rsidRDefault="00E9471C" w:rsidP="00271F0E">
            <w:pPr>
              <w:jc w:val="both"/>
              <w:rPr>
                <w:sz w:val="20"/>
                <w:szCs w:val="20"/>
              </w:rPr>
            </w:pPr>
            <w:r w:rsidRPr="00422E02">
              <w:rPr>
                <w:i/>
                <w:noProof/>
                <w:sz w:val="20"/>
                <w:szCs w:val="20"/>
              </w:rPr>
              <w:t>The project will assess and structure an improved consultative and decision-making process that will operationalize integrated decision-making to achieve both national and global environmental objectives:  this will be achieved by institutionalizing a holistic approach to policy coordination, and strengthening associated human capacities to manage this process</w:t>
            </w:r>
            <w:r w:rsidR="001A50BA">
              <w:rPr>
                <w:i/>
                <w:noProof/>
                <w:sz w:val="20"/>
                <w:szCs w:val="20"/>
              </w:rPr>
              <w:t xml:space="preserve">.  </w:t>
            </w:r>
            <w:r w:rsidRPr="00422E02">
              <w:rPr>
                <w:i/>
                <w:noProof/>
                <w:sz w:val="20"/>
                <w:szCs w:val="20"/>
              </w:rPr>
              <w:t>The project will also seek to address the priority barriers to implement the three conventions, particularly by strengthening cooperation among the various governmental units to develop policies and programmes and implement legislation that reduce the overlapping relationships among biodiversity, climate change, and land degradation.</w:t>
            </w:r>
          </w:p>
        </w:tc>
      </w:tr>
      <w:tr w:rsidR="00422E02" w:rsidRPr="00422E02" w14:paraId="4D28170C" w14:textId="77777777" w:rsidTr="00E9471C">
        <w:trPr>
          <w:trHeight w:val="986"/>
        </w:trPr>
        <w:tc>
          <w:tcPr>
            <w:tcW w:w="2260" w:type="dxa"/>
            <w:tcBorders>
              <w:top w:val="nil"/>
              <w:left w:val="nil"/>
              <w:bottom w:val="single" w:sz="4" w:space="0" w:color="auto"/>
              <w:right w:val="single" w:sz="4" w:space="0" w:color="auto"/>
            </w:tcBorders>
            <w:shd w:val="clear" w:color="auto" w:fill="auto"/>
            <w:hideMark/>
          </w:tcPr>
          <w:p w14:paraId="4D28170A"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lastRenderedPageBreak/>
              <w:t>Integrate capacity building in wider sustainable development efforts</w:t>
            </w:r>
          </w:p>
        </w:tc>
        <w:tc>
          <w:tcPr>
            <w:tcW w:w="7025" w:type="dxa"/>
            <w:tcBorders>
              <w:top w:val="nil"/>
              <w:left w:val="single" w:sz="4" w:space="0" w:color="auto"/>
              <w:bottom w:val="single" w:sz="4" w:space="0" w:color="auto"/>
              <w:right w:val="nil"/>
            </w:tcBorders>
            <w:shd w:val="clear" w:color="auto" w:fill="auto"/>
          </w:tcPr>
          <w:p w14:paraId="4D28170B" w14:textId="77777777" w:rsidR="00114A6F" w:rsidRPr="00422E02" w:rsidRDefault="00154908" w:rsidP="00271F0E">
            <w:pPr>
              <w:jc w:val="both"/>
              <w:rPr>
                <w:sz w:val="20"/>
                <w:szCs w:val="20"/>
              </w:rPr>
            </w:pPr>
            <w:r w:rsidRPr="00422E02">
              <w:rPr>
                <w:i/>
                <w:sz w:val="20"/>
                <w:szCs w:val="20"/>
              </w:rPr>
              <w:t xml:space="preserve">By integrating MEAs into an approved National strategy to national legislation and policies of </w:t>
            </w:r>
            <w:r w:rsidR="00320DAC">
              <w:rPr>
                <w:i/>
                <w:sz w:val="20"/>
                <w:szCs w:val="20"/>
              </w:rPr>
              <w:t>Costa Rica</w:t>
            </w:r>
            <w:r w:rsidRPr="00422E02">
              <w:rPr>
                <w:i/>
                <w:sz w:val="20"/>
                <w:szCs w:val="20"/>
              </w:rPr>
              <w:t>, this project will lead to regional and local policies across the country that will effectively watch over sustainable use of natural resources, leading to benefits to local population.</w:t>
            </w:r>
          </w:p>
        </w:tc>
      </w:tr>
      <w:tr w:rsidR="00422E02" w:rsidRPr="00422E02" w14:paraId="4D28170F" w14:textId="77777777" w:rsidTr="00896264">
        <w:trPr>
          <w:trHeight w:val="1340"/>
        </w:trPr>
        <w:tc>
          <w:tcPr>
            <w:tcW w:w="2260" w:type="dxa"/>
            <w:tcBorders>
              <w:top w:val="nil"/>
              <w:left w:val="nil"/>
              <w:bottom w:val="single" w:sz="4" w:space="0" w:color="auto"/>
              <w:right w:val="single" w:sz="4" w:space="0" w:color="auto"/>
            </w:tcBorders>
            <w:shd w:val="clear" w:color="auto" w:fill="auto"/>
            <w:hideMark/>
          </w:tcPr>
          <w:p w14:paraId="4D28170D"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Promote partnerships</w:t>
            </w:r>
          </w:p>
        </w:tc>
        <w:tc>
          <w:tcPr>
            <w:tcW w:w="7025" w:type="dxa"/>
            <w:tcBorders>
              <w:top w:val="nil"/>
              <w:left w:val="single" w:sz="4" w:space="0" w:color="auto"/>
              <w:bottom w:val="single" w:sz="4" w:space="0" w:color="auto"/>
              <w:right w:val="nil"/>
            </w:tcBorders>
            <w:shd w:val="clear" w:color="auto" w:fill="auto"/>
          </w:tcPr>
          <w:p w14:paraId="4D28170E" w14:textId="77777777" w:rsidR="00114A6F" w:rsidRPr="00422E02" w:rsidRDefault="00EB315C" w:rsidP="00271F0E">
            <w:pPr>
              <w:jc w:val="both"/>
              <w:rPr>
                <w:sz w:val="20"/>
                <w:szCs w:val="20"/>
              </w:rPr>
            </w:pPr>
            <w:r w:rsidRPr="00422E02">
              <w:rPr>
                <w:i/>
                <w:sz w:val="20"/>
                <w:szCs w:val="20"/>
              </w:rPr>
              <w:t xml:space="preserve">This </w:t>
            </w:r>
            <w:r w:rsidR="00DE6E1E" w:rsidRPr="00422E02">
              <w:rPr>
                <w:i/>
                <w:sz w:val="20"/>
                <w:szCs w:val="20"/>
              </w:rPr>
              <w:t>p</w:t>
            </w:r>
            <w:r w:rsidRPr="00422E02">
              <w:rPr>
                <w:i/>
                <w:sz w:val="20"/>
                <w:szCs w:val="20"/>
              </w:rPr>
              <w:t>roject calls for the re- structuring of organizational relationships,</w:t>
            </w:r>
            <w:r w:rsidR="00DE6E1E" w:rsidRPr="00422E02">
              <w:rPr>
                <w:i/>
                <w:sz w:val="20"/>
                <w:szCs w:val="20"/>
              </w:rPr>
              <w:t xml:space="preserve"> promoting and </w:t>
            </w:r>
            <w:r w:rsidRPr="00422E02">
              <w:rPr>
                <w:i/>
                <w:sz w:val="20"/>
                <w:szCs w:val="20"/>
              </w:rPr>
              <w:t>forging stronger relationships</w:t>
            </w:r>
            <w:r w:rsidR="00DE6E1E" w:rsidRPr="00422E02">
              <w:rPr>
                <w:i/>
                <w:sz w:val="20"/>
                <w:szCs w:val="20"/>
              </w:rPr>
              <w:t>, partnerships and commitments</w:t>
            </w:r>
            <w:r w:rsidR="001A50BA">
              <w:rPr>
                <w:i/>
                <w:sz w:val="20"/>
                <w:szCs w:val="20"/>
              </w:rPr>
              <w:t xml:space="preserve">.  </w:t>
            </w:r>
            <w:r w:rsidR="00DE6E1E" w:rsidRPr="00422E02">
              <w:rPr>
                <w:i/>
                <w:sz w:val="20"/>
                <w:szCs w:val="20"/>
              </w:rPr>
              <w:t xml:space="preserve">By doing so, </w:t>
            </w:r>
            <w:r w:rsidRPr="00422E02">
              <w:rPr>
                <w:i/>
                <w:sz w:val="20"/>
                <w:szCs w:val="20"/>
              </w:rPr>
              <w:t>improved coordination and collaboration should reduce overlap and duplication of activities, catalyze the effective and efficient exchange of information, and improve the country’s implementation of the three Rio Conventions</w:t>
            </w:r>
            <w:r w:rsidR="001A50BA">
              <w:rPr>
                <w:i/>
                <w:sz w:val="20"/>
                <w:szCs w:val="20"/>
              </w:rPr>
              <w:t xml:space="preserve">.  </w:t>
            </w:r>
            <w:r w:rsidRPr="00422E02">
              <w:rPr>
                <w:i/>
                <w:sz w:val="20"/>
                <w:szCs w:val="20"/>
              </w:rPr>
              <w:t>Also, by raising public awareness, building partnerships, and promoting policy dialogue, the project will seek to promote an enabling environment within its government ministries and agencies, as well as with the civil society, academic and research institutes, NGOs and the private sector, for achieving sustainable development and addressi</w:t>
            </w:r>
            <w:r w:rsidR="00A024E8" w:rsidRPr="00422E02">
              <w:rPr>
                <w:i/>
                <w:sz w:val="20"/>
                <w:szCs w:val="20"/>
              </w:rPr>
              <w:t>ng global environmental issues</w:t>
            </w:r>
            <w:r w:rsidR="001A50BA">
              <w:rPr>
                <w:i/>
                <w:sz w:val="20"/>
                <w:szCs w:val="20"/>
              </w:rPr>
              <w:t xml:space="preserve">.  </w:t>
            </w:r>
          </w:p>
        </w:tc>
      </w:tr>
      <w:tr w:rsidR="00422E02" w:rsidRPr="00422E02" w14:paraId="4D281712" w14:textId="77777777" w:rsidTr="005B029E">
        <w:trPr>
          <w:trHeight w:val="2067"/>
        </w:trPr>
        <w:tc>
          <w:tcPr>
            <w:tcW w:w="2260" w:type="dxa"/>
            <w:tcBorders>
              <w:top w:val="nil"/>
              <w:left w:val="nil"/>
              <w:bottom w:val="single" w:sz="4" w:space="0" w:color="auto"/>
              <w:right w:val="single" w:sz="4" w:space="0" w:color="auto"/>
            </w:tcBorders>
            <w:shd w:val="clear" w:color="auto" w:fill="auto"/>
            <w:hideMark/>
          </w:tcPr>
          <w:p w14:paraId="4D281710"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Accommodate the dynamic nature of capacity building</w:t>
            </w:r>
          </w:p>
        </w:tc>
        <w:tc>
          <w:tcPr>
            <w:tcW w:w="7025" w:type="dxa"/>
            <w:tcBorders>
              <w:top w:val="nil"/>
              <w:left w:val="single" w:sz="4" w:space="0" w:color="auto"/>
              <w:bottom w:val="single" w:sz="4" w:space="0" w:color="auto"/>
              <w:right w:val="nil"/>
            </w:tcBorders>
            <w:shd w:val="clear" w:color="auto" w:fill="auto"/>
          </w:tcPr>
          <w:p w14:paraId="4D281711" w14:textId="77777777" w:rsidR="00114A6F" w:rsidRPr="00422E02" w:rsidRDefault="00EA3979" w:rsidP="00271F0E">
            <w:pPr>
              <w:widowControl w:val="0"/>
              <w:jc w:val="both"/>
              <w:rPr>
                <w:i/>
                <w:sz w:val="20"/>
                <w:szCs w:val="20"/>
              </w:rPr>
            </w:pPr>
            <w:r w:rsidRPr="00422E02">
              <w:rPr>
                <w:i/>
                <w:sz w:val="20"/>
                <w:szCs w:val="20"/>
              </w:rPr>
              <w:t>The project's implementation arrangements</w:t>
            </w:r>
            <w:r w:rsidR="000473FA" w:rsidRPr="00422E02">
              <w:rPr>
                <w:i/>
                <w:sz w:val="20"/>
                <w:szCs w:val="20"/>
              </w:rPr>
              <w:t xml:space="preserve"> include the coordination among different initiatives that will be managed through the support of the National </w:t>
            </w:r>
            <w:r w:rsidR="00FB40E4">
              <w:rPr>
                <w:i/>
                <w:sz w:val="20"/>
                <w:szCs w:val="20"/>
              </w:rPr>
              <w:t>Focal Points</w:t>
            </w:r>
            <w:r w:rsidR="000473FA" w:rsidRPr="00422E02">
              <w:rPr>
                <w:i/>
                <w:sz w:val="20"/>
                <w:szCs w:val="20"/>
              </w:rPr>
              <w:t xml:space="preserve"> to the Rio Conventions and the inter-sectorial monitoring of the National GEF Focal Point (MINAE)</w:t>
            </w:r>
            <w:r w:rsidR="001A50BA">
              <w:rPr>
                <w:i/>
                <w:sz w:val="20"/>
                <w:szCs w:val="20"/>
              </w:rPr>
              <w:t xml:space="preserve">.  </w:t>
            </w:r>
            <w:r w:rsidR="000473FA" w:rsidRPr="00422E02">
              <w:rPr>
                <w:i/>
                <w:sz w:val="20"/>
                <w:szCs w:val="20"/>
              </w:rPr>
              <w:t>Furthermore, bi-monthly meetings with project coordinators working on related initiatives will be held in order to analyze synergy opportunities, challenges and lessons learnt</w:t>
            </w:r>
            <w:r w:rsidR="001A50BA">
              <w:rPr>
                <w:i/>
                <w:sz w:val="20"/>
                <w:szCs w:val="20"/>
              </w:rPr>
              <w:t xml:space="preserve">.  </w:t>
            </w:r>
            <w:r w:rsidR="000473FA" w:rsidRPr="00422E02">
              <w:rPr>
                <w:i/>
                <w:sz w:val="20"/>
                <w:szCs w:val="20"/>
              </w:rPr>
              <w:t>A Project Board that includes MINAE and MIDEPLAN will convene regularly (once every four months and as needed) to oversee the performance of capacity development activities, manage risks, and to approve appropriate modifications to the project activities</w:t>
            </w:r>
            <w:r w:rsidR="001A50BA">
              <w:rPr>
                <w:i/>
                <w:sz w:val="20"/>
                <w:szCs w:val="20"/>
              </w:rPr>
              <w:t xml:space="preserve">.  </w:t>
            </w:r>
          </w:p>
        </w:tc>
      </w:tr>
      <w:tr w:rsidR="00422E02" w:rsidRPr="00422E02" w14:paraId="4D281715" w14:textId="77777777" w:rsidTr="00896264">
        <w:trPr>
          <w:trHeight w:val="1502"/>
        </w:trPr>
        <w:tc>
          <w:tcPr>
            <w:tcW w:w="2260" w:type="dxa"/>
            <w:tcBorders>
              <w:top w:val="nil"/>
              <w:left w:val="nil"/>
              <w:bottom w:val="single" w:sz="4" w:space="0" w:color="auto"/>
              <w:right w:val="single" w:sz="4" w:space="0" w:color="auto"/>
            </w:tcBorders>
            <w:shd w:val="clear" w:color="auto" w:fill="auto"/>
            <w:hideMark/>
          </w:tcPr>
          <w:p w14:paraId="4D281713"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Adopt a learning-by-doing approach</w:t>
            </w:r>
          </w:p>
        </w:tc>
        <w:tc>
          <w:tcPr>
            <w:tcW w:w="7025" w:type="dxa"/>
            <w:tcBorders>
              <w:top w:val="nil"/>
              <w:left w:val="single" w:sz="4" w:space="0" w:color="auto"/>
              <w:bottom w:val="single" w:sz="4" w:space="0" w:color="auto"/>
              <w:right w:val="nil"/>
            </w:tcBorders>
            <w:shd w:val="clear" w:color="auto" w:fill="auto"/>
          </w:tcPr>
          <w:p w14:paraId="4D281714" w14:textId="77777777" w:rsidR="00114A6F" w:rsidRPr="00422E02" w:rsidRDefault="00A024E8" w:rsidP="00271F0E">
            <w:pPr>
              <w:jc w:val="both"/>
              <w:rPr>
                <w:i/>
                <w:sz w:val="20"/>
                <w:szCs w:val="20"/>
              </w:rPr>
            </w:pPr>
            <w:r w:rsidRPr="00422E02">
              <w:rPr>
                <w:i/>
                <w:sz w:val="20"/>
                <w:szCs w:val="20"/>
              </w:rPr>
              <w:t xml:space="preserve">By providing resources to try out concrete and innovative efforts, the project creates the needed learning within its community: </w:t>
            </w:r>
            <w:r w:rsidR="00154908" w:rsidRPr="00422E02">
              <w:rPr>
                <w:i/>
                <w:noProof/>
                <w:sz w:val="20"/>
                <w:szCs w:val="20"/>
              </w:rPr>
              <w:t xml:space="preserve">Stakeholders of </w:t>
            </w:r>
            <w:r w:rsidR="00320DAC">
              <w:rPr>
                <w:i/>
                <w:noProof/>
                <w:sz w:val="20"/>
                <w:szCs w:val="20"/>
              </w:rPr>
              <w:t>Costa Rica</w:t>
            </w:r>
            <w:r w:rsidR="00154908" w:rsidRPr="00422E02">
              <w:rPr>
                <w:i/>
                <w:noProof/>
                <w:sz w:val="20"/>
                <w:szCs w:val="20"/>
              </w:rPr>
              <w:t xml:space="preserve">, including civil  society </w:t>
            </w:r>
            <w:r w:rsidRPr="00422E02">
              <w:rPr>
                <w:i/>
                <w:sz w:val="20"/>
                <w:szCs w:val="20"/>
              </w:rPr>
              <w:t xml:space="preserve">will be involved in the collaborative review, analysis for formulation of recommendations for the various </w:t>
            </w:r>
            <w:proofErr w:type="spellStart"/>
            <w:r w:rsidRPr="00422E02">
              <w:rPr>
                <w:i/>
                <w:sz w:val="20"/>
                <w:szCs w:val="20"/>
              </w:rPr>
              <w:t>sectoral</w:t>
            </w:r>
            <w:proofErr w:type="spellEnd"/>
            <w:r w:rsidRPr="00422E02">
              <w:rPr>
                <w:i/>
                <w:sz w:val="20"/>
                <w:szCs w:val="20"/>
              </w:rPr>
              <w:t xml:space="preserve"> analyses to implement solutions</w:t>
            </w:r>
            <w:r w:rsidR="001A50BA">
              <w:rPr>
                <w:i/>
                <w:sz w:val="20"/>
                <w:szCs w:val="20"/>
              </w:rPr>
              <w:t xml:space="preserve">.  </w:t>
            </w:r>
            <w:r w:rsidRPr="00422E02">
              <w:rPr>
                <w:i/>
                <w:sz w:val="20"/>
                <w:szCs w:val="20"/>
              </w:rPr>
              <w:t xml:space="preserve">The learning-by-doing approach will also be instituted through the implementation of selected recommended policy reforms of the respective </w:t>
            </w:r>
            <w:proofErr w:type="spellStart"/>
            <w:r w:rsidRPr="00422E02">
              <w:rPr>
                <w:i/>
                <w:sz w:val="20"/>
                <w:szCs w:val="20"/>
              </w:rPr>
              <w:t>sectoral</w:t>
            </w:r>
            <w:proofErr w:type="spellEnd"/>
            <w:r w:rsidRPr="00422E02">
              <w:rPr>
                <w:i/>
                <w:sz w:val="20"/>
                <w:szCs w:val="20"/>
              </w:rPr>
              <w:t xml:space="preserve"> analyses.</w:t>
            </w:r>
          </w:p>
        </w:tc>
      </w:tr>
      <w:tr w:rsidR="00422E02" w:rsidRPr="00422E02" w14:paraId="4D281718" w14:textId="77777777" w:rsidTr="00896264">
        <w:trPr>
          <w:trHeight w:val="2168"/>
        </w:trPr>
        <w:tc>
          <w:tcPr>
            <w:tcW w:w="2260" w:type="dxa"/>
            <w:tcBorders>
              <w:top w:val="nil"/>
              <w:left w:val="nil"/>
              <w:bottom w:val="single" w:sz="4" w:space="0" w:color="auto"/>
              <w:right w:val="single" w:sz="4" w:space="0" w:color="auto"/>
            </w:tcBorders>
            <w:shd w:val="clear" w:color="auto" w:fill="auto"/>
            <w:hideMark/>
          </w:tcPr>
          <w:p w14:paraId="4D281716"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Combine programmatic and project-based approaches</w:t>
            </w:r>
          </w:p>
        </w:tc>
        <w:tc>
          <w:tcPr>
            <w:tcW w:w="7025" w:type="dxa"/>
            <w:tcBorders>
              <w:top w:val="nil"/>
              <w:left w:val="single" w:sz="4" w:space="0" w:color="auto"/>
              <w:bottom w:val="single" w:sz="4" w:space="0" w:color="auto"/>
              <w:right w:val="nil"/>
            </w:tcBorders>
            <w:shd w:val="clear" w:color="auto" w:fill="auto"/>
          </w:tcPr>
          <w:p w14:paraId="4D281717" w14:textId="77777777" w:rsidR="00114A6F" w:rsidRPr="00422E02" w:rsidRDefault="00A84E3B" w:rsidP="00271F0E">
            <w:pPr>
              <w:jc w:val="both"/>
              <w:rPr>
                <w:sz w:val="20"/>
                <w:szCs w:val="20"/>
              </w:rPr>
            </w:pPr>
            <w:r w:rsidRPr="00422E02">
              <w:rPr>
                <w:i/>
                <w:sz w:val="20"/>
                <w:szCs w:val="20"/>
              </w:rPr>
              <w:t>This project, by its very nature, promotes local o</w:t>
            </w:r>
            <w:r w:rsidR="008F79DE" w:rsidRPr="00422E02">
              <w:rPr>
                <w:i/>
                <w:sz w:val="20"/>
                <w:szCs w:val="20"/>
              </w:rPr>
              <w:t>wnership and equal partnership,</w:t>
            </w:r>
            <w:r w:rsidRPr="00422E02">
              <w:rPr>
                <w:i/>
                <w:sz w:val="20"/>
                <w:szCs w:val="20"/>
              </w:rPr>
              <w:t xml:space="preserve"> as well as a cross-</w:t>
            </w:r>
            <w:proofErr w:type="spellStart"/>
            <w:r w:rsidRPr="00422E02">
              <w:rPr>
                <w:i/>
                <w:sz w:val="20"/>
                <w:szCs w:val="20"/>
              </w:rPr>
              <w:t>sectoral</w:t>
            </w:r>
            <w:proofErr w:type="spellEnd"/>
            <w:r w:rsidRPr="00422E02">
              <w:rPr>
                <w:i/>
                <w:sz w:val="20"/>
                <w:szCs w:val="20"/>
              </w:rPr>
              <w:t xml:space="preserve"> vision</w:t>
            </w:r>
            <w:r w:rsidR="001A50BA">
              <w:rPr>
                <w:i/>
                <w:sz w:val="20"/>
                <w:szCs w:val="20"/>
              </w:rPr>
              <w:t xml:space="preserve">.  </w:t>
            </w:r>
            <w:r w:rsidRPr="00422E02">
              <w:rPr>
                <w:i/>
                <w:sz w:val="20"/>
                <w:szCs w:val="20"/>
              </w:rPr>
              <w:t>Issued by the NCSA findings, which had a bottom-up approach to develop a national environmental policy, the proposed project is intended to assist the progress of maximizing synergies among the policies, rules and decision-making procedures governing the management of climate change, land degradation and biodiversity, among other environmental issues, for an effective national environmental framework</w:t>
            </w:r>
            <w:r w:rsidR="001A50BA">
              <w:rPr>
                <w:i/>
                <w:sz w:val="20"/>
                <w:szCs w:val="20"/>
              </w:rPr>
              <w:t xml:space="preserve">.  </w:t>
            </w:r>
            <w:r w:rsidRPr="00422E02">
              <w:rPr>
                <w:i/>
                <w:sz w:val="20"/>
                <w:szCs w:val="20"/>
              </w:rPr>
              <w:t xml:space="preserve">It will </w:t>
            </w:r>
            <w:r w:rsidR="00E07908" w:rsidRPr="00422E02">
              <w:rPr>
                <w:i/>
                <w:sz w:val="20"/>
                <w:szCs w:val="20"/>
              </w:rPr>
              <w:t xml:space="preserve">seek to </w:t>
            </w:r>
            <w:r w:rsidRPr="00422E02">
              <w:rPr>
                <w:i/>
                <w:sz w:val="20"/>
                <w:szCs w:val="20"/>
              </w:rPr>
              <w:t>reinforce institutional capacities to manage and implement global conventions and improve technical capacities, skills and attitudes of stakeholders and other key participants of different sectors of the society</w:t>
            </w:r>
            <w:r w:rsidR="001A50BA">
              <w:rPr>
                <w:i/>
                <w:sz w:val="20"/>
                <w:szCs w:val="20"/>
              </w:rPr>
              <w:t xml:space="preserve">.  </w:t>
            </w:r>
          </w:p>
        </w:tc>
      </w:tr>
      <w:tr w:rsidR="00422E02" w:rsidRPr="00422E02" w14:paraId="4D28171C" w14:textId="77777777" w:rsidTr="001630E9">
        <w:trPr>
          <w:trHeight w:val="1881"/>
        </w:trPr>
        <w:tc>
          <w:tcPr>
            <w:tcW w:w="2260" w:type="dxa"/>
            <w:tcBorders>
              <w:top w:val="nil"/>
              <w:left w:val="nil"/>
              <w:bottom w:val="single" w:sz="4" w:space="0" w:color="auto"/>
              <w:right w:val="single" w:sz="4" w:space="0" w:color="auto"/>
            </w:tcBorders>
            <w:shd w:val="clear" w:color="auto" w:fill="auto"/>
            <w:hideMark/>
          </w:tcPr>
          <w:p w14:paraId="4D281719"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Combine process as well as product-based approaches</w:t>
            </w:r>
          </w:p>
        </w:tc>
        <w:tc>
          <w:tcPr>
            <w:tcW w:w="7025" w:type="dxa"/>
            <w:tcBorders>
              <w:top w:val="nil"/>
              <w:left w:val="single" w:sz="4" w:space="0" w:color="auto"/>
              <w:bottom w:val="single" w:sz="4" w:space="0" w:color="auto"/>
              <w:right w:val="nil"/>
            </w:tcBorders>
            <w:shd w:val="clear" w:color="auto" w:fill="auto"/>
          </w:tcPr>
          <w:p w14:paraId="4D28171A" w14:textId="77777777" w:rsidR="00473CF9" w:rsidRPr="00422E02" w:rsidRDefault="00473CF9" w:rsidP="00271F0E">
            <w:pPr>
              <w:jc w:val="both"/>
              <w:rPr>
                <w:i/>
                <w:sz w:val="20"/>
                <w:szCs w:val="20"/>
              </w:rPr>
            </w:pPr>
            <w:r w:rsidRPr="00422E02">
              <w:rPr>
                <w:i/>
                <w:sz w:val="20"/>
                <w:szCs w:val="20"/>
              </w:rPr>
              <w:t>This project will follow the process of applying adaptive collaborative management to allow project activities to be flexible to changing circumstances while maintain consistency to agree project objectives; and wherever appropriate, ensuring that stakeholders receive an equitable sharing of benefits to sustain their interest, commitment and accountability of project activities, outputs, and outcomes</w:t>
            </w:r>
            <w:r w:rsidR="001A50BA">
              <w:rPr>
                <w:i/>
                <w:sz w:val="20"/>
                <w:szCs w:val="20"/>
              </w:rPr>
              <w:t xml:space="preserve">.  </w:t>
            </w:r>
            <w:r w:rsidRPr="00422E02">
              <w:rPr>
                <w:i/>
                <w:sz w:val="20"/>
                <w:szCs w:val="20"/>
              </w:rPr>
              <w:t xml:space="preserve">Since the NCSA phase, this project has involved many multi-stakeholder representatives, and it will continue to engage champions that will have a leading role in the present phase in order to implement </w:t>
            </w:r>
            <w:proofErr w:type="spellStart"/>
            <w:r w:rsidRPr="00422E02">
              <w:rPr>
                <w:i/>
                <w:sz w:val="20"/>
                <w:szCs w:val="20"/>
              </w:rPr>
              <w:t>sectoral</w:t>
            </w:r>
            <w:proofErr w:type="spellEnd"/>
            <w:r w:rsidRPr="00422E02">
              <w:rPr>
                <w:i/>
                <w:sz w:val="20"/>
                <w:szCs w:val="20"/>
              </w:rPr>
              <w:t xml:space="preserve"> policy recommendations and actions</w:t>
            </w:r>
            <w:r w:rsidR="001A50BA">
              <w:rPr>
                <w:i/>
                <w:sz w:val="20"/>
                <w:szCs w:val="20"/>
              </w:rPr>
              <w:t xml:space="preserve">.  </w:t>
            </w:r>
          </w:p>
          <w:p w14:paraId="4D28171B" w14:textId="77777777" w:rsidR="00114A6F" w:rsidRPr="00422E02" w:rsidRDefault="00114A6F" w:rsidP="00271F0E">
            <w:pPr>
              <w:jc w:val="both"/>
              <w:rPr>
                <w:sz w:val="20"/>
                <w:szCs w:val="20"/>
              </w:rPr>
            </w:pPr>
          </w:p>
        </w:tc>
      </w:tr>
      <w:tr w:rsidR="00422E02" w:rsidRPr="00422E02" w14:paraId="4D28171F" w14:textId="77777777" w:rsidTr="00896264">
        <w:trPr>
          <w:trHeight w:val="989"/>
        </w:trPr>
        <w:tc>
          <w:tcPr>
            <w:tcW w:w="2260" w:type="dxa"/>
            <w:tcBorders>
              <w:top w:val="nil"/>
              <w:left w:val="nil"/>
              <w:bottom w:val="single" w:sz="4" w:space="0" w:color="auto"/>
              <w:right w:val="single" w:sz="4" w:space="0" w:color="auto"/>
            </w:tcBorders>
            <w:shd w:val="clear" w:color="auto" w:fill="auto"/>
            <w:hideMark/>
          </w:tcPr>
          <w:p w14:paraId="4D28171D" w14:textId="77777777" w:rsidR="00114A6F" w:rsidRPr="00422E02" w:rsidRDefault="00114A6F" w:rsidP="004E4BA6">
            <w:pPr>
              <w:pStyle w:val="ListParagraph"/>
              <w:numPr>
                <w:ilvl w:val="0"/>
                <w:numId w:val="23"/>
              </w:numPr>
              <w:ind w:left="357" w:hanging="267"/>
              <w:rPr>
                <w:b/>
                <w:sz w:val="20"/>
                <w:szCs w:val="20"/>
              </w:rPr>
            </w:pPr>
            <w:r w:rsidRPr="00422E02">
              <w:rPr>
                <w:b/>
                <w:sz w:val="20"/>
                <w:szCs w:val="20"/>
              </w:rPr>
              <w:t>Promote regional approaches</w:t>
            </w:r>
          </w:p>
        </w:tc>
        <w:tc>
          <w:tcPr>
            <w:tcW w:w="7025" w:type="dxa"/>
            <w:tcBorders>
              <w:top w:val="nil"/>
              <w:left w:val="single" w:sz="4" w:space="0" w:color="auto"/>
              <w:bottom w:val="single" w:sz="4" w:space="0" w:color="auto"/>
              <w:right w:val="nil"/>
            </w:tcBorders>
            <w:shd w:val="clear" w:color="auto" w:fill="auto"/>
          </w:tcPr>
          <w:p w14:paraId="4D28171E" w14:textId="77777777" w:rsidR="00114A6F" w:rsidRPr="00422E02" w:rsidRDefault="009E3511" w:rsidP="00271F0E">
            <w:pPr>
              <w:jc w:val="both"/>
              <w:rPr>
                <w:sz w:val="20"/>
                <w:szCs w:val="20"/>
              </w:rPr>
            </w:pPr>
            <w:r w:rsidRPr="00422E02">
              <w:rPr>
                <w:i/>
                <w:sz w:val="20"/>
                <w:szCs w:val="20"/>
              </w:rPr>
              <w:t>This national project, by int</w:t>
            </w:r>
            <w:r w:rsidR="001630E9" w:rsidRPr="00422E02">
              <w:rPr>
                <w:i/>
                <w:sz w:val="20"/>
                <w:szCs w:val="20"/>
              </w:rPr>
              <w:t>egrating MEAs into an approved n</w:t>
            </w:r>
            <w:r w:rsidRPr="00422E02">
              <w:rPr>
                <w:i/>
                <w:sz w:val="20"/>
                <w:szCs w:val="20"/>
              </w:rPr>
              <w:t>ational strategy to national legislation and policies, will lead to regional and local policies across the country that will effectively watch over sustainable use of natural resources, leading to benefits to local population</w:t>
            </w:r>
            <w:r w:rsidR="001A50BA">
              <w:rPr>
                <w:i/>
                <w:sz w:val="20"/>
                <w:szCs w:val="20"/>
              </w:rPr>
              <w:t xml:space="preserve">.  </w:t>
            </w:r>
            <w:r w:rsidRPr="00422E02">
              <w:rPr>
                <w:i/>
                <w:sz w:val="20"/>
                <w:szCs w:val="20"/>
              </w:rPr>
              <w:t xml:space="preserve">It is also </w:t>
            </w:r>
            <w:r w:rsidR="00ED436F">
              <w:rPr>
                <w:i/>
                <w:sz w:val="20"/>
                <w:szCs w:val="20"/>
              </w:rPr>
              <w:t>complementary</w:t>
            </w:r>
            <w:r w:rsidRPr="00422E02">
              <w:rPr>
                <w:i/>
                <w:sz w:val="20"/>
                <w:szCs w:val="20"/>
              </w:rPr>
              <w:t xml:space="preserve"> with </w:t>
            </w:r>
            <w:r w:rsidRPr="00422E02">
              <w:rPr>
                <w:i/>
                <w:noProof/>
                <w:sz w:val="20"/>
                <w:szCs w:val="20"/>
              </w:rPr>
              <w:t>the Regional Sustainable Development Framework (PARCA) developed within the cooperation scheme of the Central American Integration System</w:t>
            </w:r>
            <w:r w:rsidRPr="00422E02">
              <w:rPr>
                <w:i/>
                <w:sz w:val="20"/>
                <w:szCs w:val="20"/>
              </w:rPr>
              <w:t>.</w:t>
            </w:r>
          </w:p>
        </w:tc>
      </w:tr>
    </w:tbl>
    <w:p w14:paraId="4D281720" w14:textId="77777777" w:rsidR="009E1C8B" w:rsidRPr="00422E02" w:rsidRDefault="009E1C8B" w:rsidP="00422E02"/>
    <w:p w14:paraId="4D281721" w14:textId="77777777" w:rsidR="00625E2D" w:rsidRPr="00422E02" w:rsidRDefault="00625E2D" w:rsidP="00422E02">
      <w:pPr>
        <w:rPr>
          <w:b/>
          <w:bCs/>
        </w:rPr>
      </w:pPr>
      <w:r w:rsidRPr="00422E02">
        <w:br w:type="page"/>
      </w:r>
    </w:p>
    <w:p w14:paraId="4D281722" w14:textId="77777777" w:rsidR="00CA672C" w:rsidRPr="00422E02" w:rsidRDefault="000F527F" w:rsidP="00A97FBF">
      <w:pPr>
        <w:pStyle w:val="Heading3"/>
        <w:spacing w:after="120"/>
      </w:pPr>
      <w:bookmarkStart w:id="54" w:name="_Toc374656028"/>
      <w:r w:rsidRPr="00422E02">
        <w:lastRenderedPageBreak/>
        <w:t>C</w:t>
      </w:r>
      <w:r w:rsidR="00C22FA3" w:rsidRPr="00422E02">
        <w:t>.</w:t>
      </w:r>
      <w:r w:rsidRPr="00422E02">
        <w:t>1</w:t>
      </w:r>
      <w:r w:rsidR="00C22FA3" w:rsidRPr="00422E02">
        <w:t>.</w:t>
      </w:r>
      <w:r w:rsidRPr="00422E02">
        <w:t>a</w:t>
      </w:r>
      <w:r w:rsidRPr="00422E02">
        <w:tab/>
      </w:r>
      <w:bookmarkStart w:id="55" w:name="c1a"/>
      <w:bookmarkEnd w:id="55"/>
      <w:r w:rsidR="009B1C57" w:rsidRPr="00422E02">
        <w:t xml:space="preserve">Guidance from the Rio </w:t>
      </w:r>
      <w:r w:rsidRPr="00422E02">
        <w:t>Convention</w:t>
      </w:r>
      <w:r w:rsidR="009B1C57" w:rsidRPr="00422E02">
        <w:t>s</w:t>
      </w:r>
      <w:bookmarkEnd w:id="54"/>
    </w:p>
    <w:p w14:paraId="4D281723" w14:textId="77777777" w:rsidR="006F725D" w:rsidRDefault="00320DAC" w:rsidP="00271F0E">
      <w:pPr>
        <w:pStyle w:val="ListParagraph"/>
        <w:numPr>
          <w:ilvl w:val="0"/>
          <w:numId w:val="26"/>
        </w:numPr>
        <w:spacing w:after="120"/>
        <w:ind w:left="0" w:firstLine="0"/>
        <w:contextualSpacing w:val="0"/>
        <w:jc w:val="both"/>
      </w:pPr>
      <w:r w:rsidRPr="002D624C">
        <w:rPr>
          <w:noProof/>
          <w:szCs w:val="22"/>
        </w:rPr>
        <w:t>Costa Rica</w:t>
      </w:r>
      <w:r w:rsidR="001C1165" w:rsidRPr="002D624C">
        <w:rPr>
          <w:noProof/>
          <w:szCs w:val="22"/>
        </w:rPr>
        <w:t xml:space="preserve"> is fully committed to meet its obligations under the MEAs and the proposed project is intended to facilitate an important step towards developing the capacities for an effective national environmental management framework</w:t>
      </w:r>
      <w:r w:rsidR="001A50BA">
        <w:rPr>
          <w:noProof/>
          <w:szCs w:val="22"/>
        </w:rPr>
        <w:t xml:space="preserve">.  </w:t>
      </w:r>
      <w:r w:rsidR="001C1165" w:rsidRPr="00422E02">
        <w:t>This project will address the shared obligations under the three Rio Conventions, which call for countries to strengthen their national capacities for effective national environmental management framework</w:t>
      </w:r>
      <w:r w:rsidR="001A50BA">
        <w:t xml:space="preserve">.  </w:t>
      </w:r>
      <w:r w:rsidR="001C1165" w:rsidRPr="00422E02">
        <w:t xml:space="preserve">This project will address a set of Rio Convention articles </w:t>
      </w:r>
      <w:r w:rsidR="00F44D14">
        <w:t xml:space="preserve">(see Table 3) </w:t>
      </w:r>
      <w:r w:rsidR="001C1165" w:rsidRPr="00422E02">
        <w:t>that call for improved stakeholder engagement to address global environmental issues</w:t>
      </w:r>
      <w:r w:rsidR="001A50BA">
        <w:t xml:space="preserve">.  </w:t>
      </w:r>
      <w:r w:rsidR="001C1165" w:rsidRPr="00422E02">
        <w:t xml:space="preserve">Specifically, the project will strengthen </w:t>
      </w:r>
      <w:r>
        <w:t>Costa Rica</w:t>
      </w:r>
      <w:r w:rsidR="001C1165" w:rsidRPr="00422E02">
        <w:t xml:space="preserve">'s environmental governance for the global environment by targeting </w:t>
      </w:r>
      <w:r w:rsidR="00F44D14">
        <w:t>capacity development towards reconciling and harmonizing environmental legal instruments for a better understanding of how to strategically implement national environmental legislation to support global environmental objectives</w:t>
      </w:r>
      <w:r w:rsidR="001A50BA">
        <w:t xml:space="preserve">.  </w:t>
      </w:r>
      <w:r w:rsidR="00D53F8D">
        <w:t>The project approach will build upon the 11 capacity development operational principles (see table 2 above) in its implementation arrangements to deliver technical and institutional capacities</w:t>
      </w:r>
      <w:r w:rsidR="001A50BA">
        <w:t xml:space="preserve">.  </w:t>
      </w:r>
      <w:r w:rsidR="00D53F8D" w:rsidRPr="00454A57">
        <w:rPr>
          <w:noProof/>
          <w:szCs w:val="22"/>
        </w:rPr>
        <w:t>Although a number of capacity needs that cu</w:t>
      </w:r>
      <w:r w:rsidR="003E62C7" w:rsidRPr="00454A57">
        <w:rPr>
          <w:noProof/>
          <w:szCs w:val="22"/>
        </w:rPr>
        <w:t>t</w:t>
      </w:r>
      <w:r w:rsidR="00D53F8D" w:rsidRPr="00454A57">
        <w:rPr>
          <w:noProof/>
          <w:szCs w:val="22"/>
        </w:rPr>
        <w:t xml:space="preserve"> across the three Rio Conventions will be developed, this </w:t>
      </w:r>
      <w:r w:rsidR="003E62C7" w:rsidRPr="00454A57">
        <w:rPr>
          <w:noProof/>
          <w:szCs w:val="22"/>
        </w:rPr>
        <w:t>project focuses on a targeted set of capacities that aim to strengthen Costa Rica’s environmental governance (See table 3).</w:t>
      </w:r>
    </w:p>
    <w:p w14:paraId="4D281724" w14:textId="77777777" w:rsidR="00727C35" w:rsidRPr="00422E02" w:rsidRDefault="00727C35" w:rsidP="00727C35">
      <w:pPr>
        <w:tabs>
          <w:tab w:val="num" w:pos="540"/>
        </w:tabs>
      </w:pPr>
    </w:p>
    <w:p w14:paraId="4D281725" w14:textId="77777777" w:rsidR="00B7416E" w:rsidRPr="003A0042" w:rsidRDefault="004E5664" w:rsidP="00422E02">
      <w:pPr>
        <w:rPr>
          <w:b/>
          <w:u w:val="single"/>
        </w:rPr>
      </w:pPr>
      <w:r w:rsidRPr="003A0042">
        <w:rPr>
          <w:b/>
          <w:u w:val="single"/>
        </w:rPr>
        <w:t>Table 3</w:t>
      </w:r>
      <w:r w:rsidR="00B7416E" w:rsidRPr="003A0042">
        <w:rPr>
          <w:b/>
          <w:u w:val="single"/>
        </w:rPr>
        <w:t>:  Capacity Development Requirements of the Rio Conventions</w:t>
      </w:r>
    </w:p>
    <w:p w14:paraId="4D281726" w14:textId="77777777" w:rsidR="00B7416E" w:rsidRPr="00422E02" w:rsidRDefault="00B7416E" w:rsidP="00422E02"/>
    <w:tbl>
      <w:tblPr>
        <w:tblW w:w="9465" w:type="dxa"/>
        <w:tblCellMar>
          <w:left w:w="0" w:type="dxa"/>
          <w:right w:w="0" w:type="dxa"/>
        </w:tblCellMar>
        <w:tblLook w:val="04A0" w:firstRow="1" w:lastRow="0" w:firstColumn="1" w:lastColumn="0" w:noHBand="0" w:noVBand="1"/>
      </w:tblPr>
      <w:tblGrid>
        <w:gridCol w:w="1905"/>
        <w:gridCol w:w="4230"/>
        <w:gridCol w:w="1170"/>
        <w:gridCol w:w="1080"/>
        <w:gridCol w:w="1080"/>
      </w:tblGrid>
      <w:tr w:rsidR="00422E02" w:rsidRPr="00422E02" w14:paraId="4D28172C" w14:textId="77777777" w:rsidTr="003E62C7">
        <w:trPr>
          <w:trHeight w:val="343"/>
        </w:trPr>
        <w:tc>
          <w:tcPr>
            <w:tcW w:w="1905"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4D281727" w14:textId="77777777" w:rsidR="006F725D" w:rsidRPr="00422E02" w:rsidRDefault="006F725D" w:rsidP="00422E02">
            <w:pPr>
              <w:rPr>
                <w:sz w:val="20"/>
                <w:szCs w:val="20"/>
              </w:rPr>
            </w:pPr>
            <w:r w:rsidRPr="00422E02">
              <w:rPr>
                <w:b/>
                <w:bCs/>
                <w:sz w:val="20"/>
                <w:szCs w:val="20"/>
              </w:rPr>
              <w:t>Type of Capacity</w:t>
            </w:r>
          </w:p>
        </w:tc>
        <w:tc>
          <w:tcPr>
            <w:tcW w:w="423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tcPr>
          <w:p w14:paraId="4D281728" w14:textId="77777777" w:rsidR="006F725D" w:rsidRPr="00422E02" w:rsidRDefault="00B7416E" w:rsidP="00422E02">
            <w:pPr>
              <w:rPr>
                <w:b/>
                <w:bCs/>
                <w:sz w:val="20"/>
                <w:szCs w:val="20"/>
              </w:rPr>
            </w:pPr>
            <w:r w:rsidRPr="00422E02">
              <w:rPr>
                <w:b/>
                <w:bCs/>
                <w:sz w:val="20"/>
                <w:szCs w:val="20"/>
              </w:rPr>
              <w:t>Convention Requirements</w:t>
            </w:r>
          </w:p>
        </w:tc>
        <w:tc>
          <w:tcPr>
            <w:tcW w:w="11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4D281729" w14:textId="77777777" w:rsidR="006F725D" w:rsidRPr="00422E02" w:rsidRDefault="006F725D" w:rsidP="00422E02">
            <w:pPr>
              <w:rPr>
                <w:sz w:val="20"/>
                <w:szCs w:val="20"/>
              </w:rPr>
            </w:pPr>
            <w:r w:rsidRPr="00422E02">
              <w:rPr>
                <w:b/>
                <w:bCs/>
                <w:sz w:val="20"/>
                <w:szCs w:val="20"/>
              </w:rPr>
              <w:t>FCCC</w:t>
            </w:r>
          </w:p>
        </w:tc>
        <w:tc>
          <w:tcPr>
            <w:tcW w:w="108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4D28172A" w14:textId="77777777" w:rsidR="006F725D" w:rsidRPr="00422E02" w:rsidRDefault="006F725D" w:rsidP="00422E02">
            <w:pPr>
              <w:rPr>
                <w:sz w:val="20"/>
                <w:szCs w:val="20"/>
              </w:rPr>
            </w:pPr>
            <w:r w:rsidRPr="00422E02">
              <w:rPr>
                <w:b/>
                <w:bCs/>
                <w:sz w:val="20"/>
                <w:szCs w:val="20"/>
              </w:rPr>
              <w:t>CBD</w:t>
            </w:r>
          </w:p>
        </w:tc>
        <w:tc>
          <w:tcPr>
            <w:tcW w:w="108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4D28172B" w14:textId="77777777" w:rsidR="006F725D" w:rsidRPr="00422E02" w:rsidRDefault="006F725D" w:rsidP="00422E02">
            <w:pPr>
              <w:rPr>
                <w:sz w:val="20"/>
                <w:szCs w:val="20"/>
              </w:rPr>
            </w:pPr>
            <w:r w:rsidRPr="00422E02">
              <w:rPr>
                <w:b/>
                <w:bCs/>
                <w:sz w:val="20"/>
                <w:szCs w:val="20"/>
              </w:rPr>
              <w:t>CCD</w:t>
            </w:r>
          </w:p>
        </w:tc>
      </w:tr>
      <w:tr w:rsidR="00422E02" w:rsidRPr="00422E02" w14:paraId="4D281737" w14:textId="77777777" w:rsidTr="003E62C7">
        <w:trPr>
          <w:trHeight w:val="1461"/>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2D" w14:textId="77777777" w:rsidR="006F725D" w:rsidRPr="00422E02" w:rsidRDefault="006F725D" w:rsidP="00422E02">
            <w:pPr>
              <w:rPr>
                <w:b/>
                <w:bCs/>
                <w:i/>
                <w:iCs/>
                <w:sz w:val="20"/>
                <w:szCs w:val="20"/>
              </w:rPr>
            </w:pPr>
            <w:r w:rsidRPr="00422E02">
              <w:rPr>
                <w:b/>
                <w:bCs/>
                <w:i/>
                <w:iCs/>
                <w:sz w:val="20"/>
                <w:szCs w:val="20"/>
              </w:rPr>
              <w:t>Stakeholder Engagement</w:t>
            </w:r>
          </w:p>
        </w:tc>
        <w:tc>
          <w:tcPr>
            <w:tcW w:w="423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D28172E" w14:textId="77777777" w:rsidR="006F725D" w:rsidRPr="00422E02" w:rsidRDefault="006F725D" w:rsidP="00422E02">
            <w:pPr>
              <w:ind w:left="90" w:right="90"/>
              <w:rPr>
                <w:sz w:val="20"/>
                <w:szCs w:val="20"/>
              </w:rPr>
            </w:pPr>
            <w:r w:rsidRPr="00422E02">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2F" w14:textId="77777777" w:rsidR="006F725D" w:rsidRPr="00422E02" w:rsidRDefault="006F725D" w:rsidP="00422E02">
            <w:pPr>
              <w:rPr>
                <w:sz w:val="20"/>
                <w:szCs w:val="20"/>
              </w:rPr>
            </w:pPr>
            <w:r w:rsidRPr="00422E02">
              <w:rPr>
                <w:sz w:val="20"/>
                <w:szCs w:val="20"/>
              </w:rPr>
              <w:t xml:space="preserve">Article 4 </w:t>
            </w:r>
          </w:p>
          <w:p w14:paraId="4D281730" w14:textId="77777777" w:rsidR="006F725D" w:rsidRPr="00422E02" w:rsidRDefault="006F725D" w:rsidP="00422E02">
            <w:pPr>
              <w:rPr>
                <w:sz w:val="20"/>
                <w:szCs w:val="20"/>
              </w:rPr>
            </w:pPr>
            <w:r w:rsidRPr="00422E02">
              <w:rPr>
                <w:sz w:val="20"/>
                <w:szCs w:val="20"/>
              </w:rPr>
              <w:t xml:space="preserve">Article 6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31" w14:textId="77777777" w:rsidR="006F725D" w:rsidRPr="00422E02" w:rsidRDefault="006F725D" w:rsidP="00422E02">
            <w:pPr>
              <w:rPr>
                <w:sz w:val="20"/>
                <w:szCs w:val="20"/>
              </w:rPr>
            </w:pPr>
            <w:r w:rsidRPr="00422E02">
              <w:rPr>
                <w:sz w:val="20"/>
                <w:szCs w:val="20"/>
              </w:rPr>
              <w:t xml:space="preserve">Article 10 </w:t>
            </w:r>
          </w:p>
          <w:p w14:paraId="4D281732" w14:textId="77777777" w:rsidR="006F725D" w:rsidRPr="00422E02" w:rsidRDefault="006F725D" w:rsidP="00422E02">
            <w:pPr>
              <w:rPr>
                <w:sz w:val="20"/>
                <w:szCs w:val="20"/>
              </w:rPr>
            </w:pPr>
            <w:r w:rsidRPr="00422E02">
              <w:rPr>
                <w:sz w:val="20"/>
                <w:szCs w:val="20"/>
              </w:rPr>
              <w:t xml:space="preserve">Article 13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33" w14:textId="77777777" w:rsidR="006F725D" w:rsidRPr="00422E02" w:rsidRDefault="006F725D" w:rsidP="00422E02">
            <w:pPr>
              <w:rPr>
                <w:sz w:val="20"/>
                <w:szCs w:val="20"/>
              </w:rPr>
            </w:pPr>
            <w:r w:rsidRPr="00422E02">
              <w:rPr>
                <w:sz w:val="20"/>
                <w:szCs w:val="20"/>
              </w:rPr>
              <w:t xml:space="preserve">Article 5 </w:t>
            </w:r>
          </w:p>
          <w:p w14:paraId="4D281734" w14:textId="77777777" w:rsidR="006F725D" w:rsidRPr="00422E02" w:rsidRDefault="006F725D" w:rsidP="00422E02">
            <w:pPr>
              <w:rPr>
                <w:sz w:val="20"/>
                <w:szCs w:val="20"/>
              </w:rPr>
            </w:pPr>
            <w:r w:rsidRPr="00422E02">
              <w:rPr>
                <w:sz w:val="20"/>
                <w:szCs w:val="20"/>
              </w:rPr>
              <w:t xml:space="preserve">Article 9 </w:t>
            </w:r>
          </w:p>
          <w:p w14:paraId="4D281735" w14:textId="77777777" w:rsidR="006F725D" w:rsidRPr="00422E02" w:rsidRDefault="006F725D" w:rsidP="00422E02">
            <w:pPr>
              <w:rPr>
                <w:sz w:val="20"/>
                <w:szCs w:val="20"/>
              </w:rPr>
            </w:pPr>
            <w:r w:rsidRPr="00422E02">
              <w:rPr>
                <w:sz w:val="20"/>
                <w:szCs w:val="20"/>
              </w:rPr>
              <w:t xml:space="preserve">Article 10 </w:t>
            </w:r>
          </w:p>
          <w:p w14:paraId="4D281736" w14:textId="77777777" w:rsidR="006F725D" w:rsidRPr="00422E02" w:rsidRDefault="006F725D" w:rsidP="00422E02">
            <w:pPr>
              <w:rPr>
                <w:sz w:val="20"/>
                <w:szCs w:val="20"/>
              </w:rPr>
            </w:pPr>
            <w:r w:rsidRPr="00422E02">
              <w:rPr>
                <w:sz w:val="20"/>
                <w:szCs w:val="20"/>
              </w:rPr>
              <w:t xml:space="preserve">Article 19 </w:t>
            </w:r>
          </w:p>
        </w:tc>
      </w:tr>
      <w:tr w:rsidR="00422E02" w:rsidRPr="00422E02" w14:paraId="4D281746" w14:textId="77777777" w:rsidTr="003E62C7">
        <w:trPr>
          <w:trHeight w:val="123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38" w14:textId="77777777" w:rsidR="006F725D" w:rsidRPr="00422E02" w:rsidRDefault="006F725D" w:rsidP="00422E02">
            <w:pPr>
              <w:rPr>
                <w:sz w:val="20"/>
                <w:szCs w:val="20"/>
              </w:rPr>
            </w:pPr>
            <w:r w:rsidRPr="00422E02">
              <w:rPr>
                <w:b/>
                <w:bCs/>
                <w:i/>
                <w:iCs/>
                <w:sz w:val="20"/>
                <w:szCs w:val="20"/>
              </w:rPr>
              <w:t>Organizational Capacities</w:t>
            </w:r>
          </w:p>
        </w:tc>
        <w:tc>
          <w:tcPr>
            <w:tcW w:w="423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D281739" w14:textId="77777777" w:rsidR="006F725D" w:rsidRPr="00422E02" w:rsidRDefault="006F725D" w:rsidP="00422E02">
            <w:pPr>
              <w:ind w:left="90" w:right="90"/>
              <w:rPr>
                <w:sz w:val="20"/>
                <w:szCs w:val="20"/>
              </w:rPr>
            </w:pPr>
            <w:r w:rsidRPr="00422E02">
              <w:rPr>
                <w:sz w:val="20"/>
                <w:szCs w:val="20"/>
              </w:rPr>
              <w:t>Capacities of individuals and organizations to plan and develop effective environmental policy and legislation, related strategies, and plans based on informed decision-making processes for global environmental management</w:t>
            </w:r>
            <w:r w:rsidR="001A50BA">
              <w:rPr>
                <w:sz w:val="20"/>
                <w:szCs w:val="20"/>
              </w:rPr>
              <w:t xml:space="preserve">.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3A" w14:textId="77777777" w:rsidR="006F725D" w:rsidRPr="00422E02" w:rsidRDefault="006F725D" w:rsidP="00422E02">
            <w:pPr>
              <w:rPr>
                <w:sz w:val="20"/>
                <w:szCs w:val="20"/>
              </w:rPr>
            </w:pPr>
            <w:r w:rsidRPr="00422E02">
              <w:rPr>
                <w:sz w:val="20"/>
                <w:szCs w:val="20"/>
              </w:rPr>
              <w:t xml:space="preserve">Article 4 </w:t>
            </w:r>
          </w:p>
          <w:p w14:paraId="4D28173B" w14:textId="77777777" w:rsidR="00E950E0" w:rsidRPr="00422E02" w:rsidRDefault="00E950E0" w:rsidP="00422E02">
            <w:pPr>
              <w:rPr>
                <w:sz w:val="20"/>
                <w:szCs w:val="20"/>
              </w:rPr>
            </w:pPr>
            <w:r w:rsidRPr="00422E02">
              <w:rPr>
                <w:sz w:val="20"/>
                <w:szCs w:val="20"/>
              </w:rPr>
              <w:t>Article 6</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3C" w14:textId="77777777" w:rsidR="006F725D" w:rsidRPr="00422E02" w:rsidRDefault="006F725D" w:rsidP="00422E02">
            <w:pPr>
              <w:rPr>
                <w:sz w:val="20"/>
                <w:szCs w:val="20"/>
              </w:rPr>
            </w:pPr>
            <w:r w:rsidRPr="00422E02">
              <w:rPr>
                <w:sz w:val="20"/>
                <w:szCs w:val="20"/>
              </w:rPr>
              <w:t xml:space="preserve">Article 8 </w:t>
            </w:r>
          </w:p>
          <w:p w14:paraId="4D28173D" w14:textId="77777777" w:rsidR="006F725D" w:rsidRPr="00422E02" w:rsidRDefault="006F725D" w:rsidP="00422E02">
            <w:pPr>
              <w:rPr>
                <w:sz w:val="20"/>
                <w:szCs w:val="20"/>
              </w:rPr>
            </w:pPr>
            <w:r w:rsidRPr="00422E02">
              <w:rPr>
                <w:sz w:val="20"/>
                <w:szCs w:val="20"/>
              </w:rPr>
              <w:t xml:space="preserve">Article 9  </w:t>
            </w:r>
          </w:p>
          <w:p w14:paraId="4D28173E" w14:textId="77777777" w:rsidR="006F725D" w:rsidRPr="00422E02" w:rsidRDefault="006F725D" w:rsidP="00422E02">
            <w:pPr>
              <w:rPr>
                <w:sz w:val="20"/>
                <w:szCs w:val="20"/>
              </w:rPr>
            </w:pPr>
            <w:r w:rsidRPr="00422E02">
              <w:rPr>
                <w:sz w:val="20"/>
                <w:szCs w:val="20"/>
              </w:rPr>
              <w:t xml:space="preserve">Article 16 </w:t>
            </w:r>
          </w:p>
          <w:p w14:paraId="4D28173F" w14:textId="77777777" w:rsidR="006F725D" w:rsidRPr="00422E02" w:rsidRDefault="0034611C" w:rsidP="00422E02">
            <w:pPr>
              <w:rPr>
                <w:sz w:val="20"/>
                <w:szCs w:val="20"/>
              </w:rPr>
            </w:pPr>
            <w:r w:rsidRPr="00422E02">
              <w:rPr>
                <w:sz w:val="20"/>
                <w:szCs w:val="20"/>
              </w:rPr>
              <w:t>Article 17</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40" w14:textId="77777777" w:rsidR="006F725D" w:rsidRPr="00422E02" w:rsidRDefault="006F725D" w:rsidP="00422E02">
            <w:pPr>
              <w:rPr>
                <w:sz w:val="20"/>
                <w:szCs w:val="20"/>
              </w:rPr>
            </w:pPr>
            <w:r w:rsidRPr="00422E02">
              <w:rPr>
                <w:sz w:val="20"/>
                <w:szCs w:val="20"/>
              </w:rPr>
              <w:t xml:space="preserve">Article 4 </w:t>
            </w:r>
          </w:p>
          <w:p w14:paraId="4D281741" w14:textId="77777777" w:rsidR="006F725D" w:rsidRPr="00422E02" w:rsidRDefault="006F725D" w:rsidP="00422E02">
            <w:pPr>
              <w:rPr>
                <w:sz w:val="20"/>
                <w:szCs w:val="20"/>
              </w:rPr>
            </w:pPr>
            <w:r w:rsidRPr="00422E02">
              <w:rPr>
                <w:sz w:val="20"/>
                <w:szCs w:val="20"/>
              </w:rPr>
              <w:t xml:space="preserve">Article 5 </w:t>
            </w:r>
          </w:p>
          <w:p w14:paraId="4D281742" w14:textId="77777777" w:rsidR="006F725D" w:rsidRPr="00422E02" w:rsidRDefault="006F725D" w:rsidP="00422E02">
            <w:pPr>
              <w:rPr>
                <w:sz w:val="20"/>
                <w:szCs w:val="20"/>
              </w:rPr>
            </w:pPr>
            <w:r w:rsidRPr="00422E02">
              <w:rPr>
                <w:sz w:val="20"/>
                <w:szCs w:val="20"/>
              </w:rPr>
              <w:t xml:space="preserve">Article 13 </w:t>
            </w:r>
          </w:p>
          <w:p w14:paraId="4D281743" w14:textId="77777777" w:rsidR="006F725D" w:rsidRPr="00422E02" w:rsidRDefault="0034611C" w:rsidP="00422E02">
            <w:pPr>
              <w:rPr>
                <w:sz w:val="20"/>
                <w:szCs w:val="20"/>
              </w:rPr>
            </w:pPr>
            <w:r w:rsidRPr="00422E02">
              <w:rPr>
                <w:sz w:val="20"/>
                <w:szCs w:val="20"/>
              </w:rPr>
              <w:t>Article 17</w:t>
            </w:r>
          </w:p>
          <w:p w14:paraId="4D281744" w14:textId="77777777" w:rsidR="006F725D" w:rsidRPr="00422E02" w:rsidRDefault="0034611C" w:rsidP="00422E02">
            <w:pPr>
              <w:rPr>
                <w:sz w:val="20"/>
                <w:szCs w:val="20"/>
              </w:rPr>
            </w:pPr>
            <w:r w:rsidRPr="00422E02">
              <w:rPr>
                <w:sz w:val="20"/>
                <w:szCs w:val="20"/>
              </w:rPr>
              <w:t>Article 18</w:t>
            </w:r>
          </w:p>
          <w:p w14:paraId="4D281745" w14:textId="77777777" w:rsidR="006F725D" w:rsidRPr="00422E02" w:rsidRDefault="0034611C" w:rsidP="00422E02">
            <w:pPr>
              <w:rPr>
                <w:sz w:val="20"/>
                <w:szCs w:val="20"/>
              </w:rPr>
            </w:pPr>
            <w:r w:rsidRPr="00422E02">
              <w:rPr>
                <w:sz w:val="20"/>
                <w:szCs w:val="20"/>
              </w:rPr>
              <w:t>Article 19</w:t>
            </w:r>
          </w:p>
        </w:tc>
      </w:tr>
      <w:tr w:rsidR="00422E02" w:rsidRPr="00422E02" w14:paraId="4D281753" w14:textId="77777777" w:rsidTr="003E62C7">
        <w:trPr>
          <w:trHeight w:val="123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47" w14:textId="77777777" w:rsidR="006F725D" w:rsidRPr="00422E02" w:rsidRDefault="006F725D" w:rsidP="00422E02">
            <w:pPr>
              <w:rPr>
                <w:sz w:val="20"/>
                <w:szCs w:val="20"/>
              </w:rPr>
            </w:pPr>
            <w:r w:rsidRPr="00422E02">
              <w:rPr>
                <w:b/>
                <w:bCs/>
                <w:i/>
                <w:iCs/>
                <w:sz w:val="20"/>
                <w:szCs w:val="20"/>
              </w:rPr>
              <w:t>Environmental Governance</w:t>
            </w:r>
          </w:p>
        </w:tc>
        <w:tc>
          <w:tcPr>
            <w:tcW w:w="423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D281748" w14:textId="77777777" w:rsidR="006F725D" w:rsidRPr="00422E02" w:rsidRDefault="006F725D" w:rsidP="00422E02">
            <w:pPr>
              <w:ind w:left="90" w:right="90"/>
              <w:rPr>
                <w:sz w:val="20"/>
                <w:szCs w:val="20"/>
              </w:rPr>
            </w:pPr>
            <w:r w:rsidRPr="00422E02">
              <w:rPr>
                <w:sz w:val="20"/>
                <w:szCs w:val="20"/>
              </w:rPr>
              <w:t>Capacities of individuals and organizations to enact environmental policies or regulatory decisions, as well as plan and execute relevant sustainable global environmental management actions and solutions</w:t>
            </w:r>
            <w:r w:rsidR="001A50BA">
              <w:rPr>
                <w:sz w:val="20"/>
                <w:szCs w:val="20"/>
              </w:rPr>
              <w:t xml:space="preserve">.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49" w14:textId="77777777" w:rsidR="006F725D" w:rsidRPr="00422E02" w:rsidRDefault="006F725D" w:rsidP="00422E02">
            <w:pPr>
              <w:rPr>
                <w:sz w:val="20"/>
                <w:szCs w:val="20"/>
              </w:rPr>
            </w:pPr>
            <w:r w:rsidRPr="00422E02">
              <w:rPr>
                <w:sz w:val="20"/>
                <w:szCs w:val="20"/>
              </w:rPr>
              <w:t xml:space="preserve">Article 4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4A" w14:textId="77777777" w:rsidR="006F725D" w:rsidRPr="00422E02" w:rsidRDefault="006F725D" w:rsidP="00422E02">
            <w:pPr>
              <w:rPr>
                <w:sz w:val="20"/>
                <w:szCs w:val="20"/>
              </w:rPr>
            </w:pPr>
            <w:r w:rsidRPr="00422E02">
              <w:rPr>
                <w:sz w:val="20"/>
                <w:szCs w:val="20"/>
              </w:rPr>
              <w:t xml:space="preserve">Article 6 </w:t>
            </w:r>
          </w:p>
          <w:p w14:paraId="4D28174B" w14:textId="77777777" w:rsidR="006F725D" w:rsidRPr="00422E02" w:rsidRDefault="006F725D" w:rsidP="00422E02">
            <w:pPr>
              <w:rPr>
                <w:sz w:val="20"/>
                <w:szCs w:val="20"/>
              </w:rPr>
            </w:pPr>
            <w:r w:rsidRPr="00422E02">
              <w:rPr>
                <w:sz w:val="20"/>
                <w:szCs w:val="20"/>
              </w:rPr>
              <w:t xml:space="preserve">Article 14 </w:t>
            </w:r>
          </w:p>
          <w:p w14:paraId="4D28174C" w14:textId="77777777" w:rsidR="006F725D" w:rsidRPr="00422E02" w:rsidRDefault="006F725D" w:rsidP="00422E02">
            <w:pPr>
              <w:rPr>
                <w:sz w:val="20"/>
                <w:szCs w:val="20"/>
              </w:rPr>
            </w:pPr>
            <w:r w:rsidRPr="00422E02">
              <w:rPr>
                <w:sz w:val="20"/>
                <w:szCs w:val="20"/>
              </w:rPr>
              <w:t xml:space="preserve">Article 19 </w:t>
            </w:r>
          </w:p>
          <w:p w14:paraId="4D28174D" w14:textId="77777777" w:rsidR="006F725D" w:rsidRPr="00422E02" w:rsidRDefault="006F725D" w:rsidP="00422E02">
            <w:pPr>
              <w:rPr>
                <w:sz w:val="20"/>
                <w:szCs w:val="20"/>
              </w:rPr>
            </w:pPr>
            <w:r w:rsidRPr="00422E02">
              <w:rPr>
                <w:sz w:val="20"/>
                <w:szCs w:val="20"/>
              </w:rPr>
              <w:t xml:space="preserve">Article 22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4E" w14:textId="77777777" w:rsidR="006F725D" w:rsidRPr="00422E02" w:rsidRDefault="006F725D" w:rsidP="00422E02">
            <w:pPr>
              <w:rPr>
                <w:sz w:val="20"/>
                <w:szCs w:val="20"/>
              </w:rPr>
            </w:pPr>
            <w:r w:rsidRPr="00422E02">
              <w:rPr>
                <w:sz w:val="20"/>
                <w:szCs w:val="20"/>
              </w:rPr>
              <w:t xml:space="preserve">Article 4 </w:t>
            </w:r>
          </w:p>
          <w:p w14:paraId="4D28174F" w14:textId="77777777" w:rsidR="006F725D" w:rsidRPr="00422E02" w:rsidRDefault="006F725D" w:rsidP="00422E02">
            <w:pPr>
              <w:rPr>
                <w:sz w:val="20"/>
                <w:szCs w:val="20"/>
              </w:rPr>
            </w:pPr>
            <w:r w:rsidRPr="00422E02">
              <w:rPr>
                <w:sz w:val="20"/>
                <w:szCs w:val="20"/>
              </w:rPr>
              <w:t xml:space="preserve">Article 5 </w:t>
            </w:r>
          </w:p>
          <w:p w14:paraId="4D281750" w14:textId="77777777" w:rsidR="006F725D" w:rsidRPr="00422E02" w:rsidRDefault="006F725D" w:rsidP="00422E02">
            <w:pPr>
              <w:rPr>
                <w:sz w:val="20"/>
                <w:szCs w:val="20"/>
              </w:rPr>
            </w:pPr>
            <w:r w:rsidRPr="00422E02">
              <w:rPr>
                <w:sz w:val="20"/>
                <w:szCs w:val="20"/>
              </w:rPr>
              <w:t xml:space="preserve">Article 8 </w:t>
            </w:r>
          </w:p>
          <w:p w14:paraId="4D281751" w14:textId="77777777" w:rsidR="006F725D" w:rsidRPr="00422E02" w:rsidRDefault="006F725D" w:rsidP="00422E02">
            <w:pPr>
              <w:rPr>
                <w:sz w:val="20"/>
                <w:szCs w:val="20"/>
              </w:rPr>
            </w:pPr>
            <w:r w:rsidRPr="00422E02">
              <w:rPr>
                <w:sz w:val="20"/>
                <w:szCs w:val="20"/>
              </w:rPr>
              <w:t xml:space="preserve">Article 9 </w:t>
            </w:r>
          </w:p>
          <w:p w14:paraId="4D281752" w14:textId="77777777" w:rsidR="006F725D" w:rsidRPr="00422E02" w:rsidRDefault="006F725D" w:rsidP="00422E02">
            <w:pPr>
              <w:rPr>
                <w:sz w:val="20"/>
                <w:szCs w:val="20"/>
              </w:rPr>
            </w:pPr>
            <w:r w:rsidRPr="00422E02">
              <w:rPr>
                <w:sz w:val="20"/>
                <w:szCs w:val="20"/>
              </w:rPr>
              <w:t>Article 10</w:t>
            </w:r>
          </w:p>
        </w:tc>
      </w:tr>
      <w:tr w:rsidR="00422E02" w:rsidRPr="00422E02" w14:paraId="4D281762" w14:textId="77777777" w:rsidTr="003E62C7">
        <w:trPr>
          <w:trHeight w:val="135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54" w14:textId="77777777" w:rsidR="00D637B4" w:rsidRPr="00422E02" w:rsidRDefault="000D4A88" w:rsidP="00422E02">
            <w:pPr>
              <w:rPr>
                <w:b/>
                <w:bCs/>
                <w:i/>
                <w:iCs/>
                <w:sz w:val="20"/>
                <w:szCs w:val="20"/>
              </w:rPr>
            </w:pPr>
            <w:r w:rsidRPr="00422E02">
              <w:rPr>
                <w:b/>
                <w:bCs/>
                <w:i/>
                <w:iCs/>
                <w:sz w:val="20"/>
                <w:szCs w:val="20"/>
              </w:rPr>
              <w:t>Information Management and Knowledge</w:t>
            </w:r>
          </w:p>
        </w:tc>
        <w:tc>
          <w:tcPr>
            <w:tcW w:w="423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D281755" w14:textId="77777777" w:rsidR="00FB2A3C" w:rsidRPr="00422E02" w:rsidRDefault="00FB2A3C" w:rsidP="00422E02">
            <w:pPr>
              <w:ind w:left="90" w:right="90"/>
              <w:rPr>
                <w:sz w:val="20"/>
                <w:szCs w:val="20"/>
              </w:rPr>
            </w:pPr>
            <w:r w:rsidRPr="00422E02">
              <w:rPr>
                <w:sz w:val="20"/>
                <w:szCs w:val="20"/>
              </w:rPr>
              <w:t>Capacities of individuals and organizations to research, acquire, communicate, educate and make use of pertinent information to be able to diagnose and understand global environmental problems and potential solutions.</w:t>
            </w:r>
          </w:p>
          <w:p w14:paraId="4D281756" w14:textId="77777777" w:rsidR="00D637B4" w:rsidRPr="00422E02" w:rsidRDefault="00D637B4" w:rsidP="00422E02">
            <w:pPr>
              <w:ind w:left="90" w:right="90"/>
              <w:rPr>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57" w14:textId="77777777" w:rsidR="000D4A88" w:rsidRPr="00422E02" w:rsidRDefault="000D4A88" w:rsidP="00422E02">
            <w:pPr>
              <w:rPr>
                <w:sz w:val="20"/>
                <w:szCs w:val="20"/>
              </w:rPr>
            </w:pPr>
            <w:r w:rsidRPr="00422E02">
              <w:rPr>
                <w:sz w:val="20"/>
                <w:szCs w:val="20"/>
              </w:rPr>
              <w:t xml:space="preserve">Article 4 </w:t>
            </w:r>
          </w:p>
          <w:p w14:paraId="4D281758" w14:textId="77777777" w:rsidR="000D4A88" w:rsidRPr="00422E02" w:rsidRDefault="000D4A88" w:rsidP="00422E02">
            <w:pPr>
              <w:rPr>
                <w:sz w:val="20"/>
                <w:szCs w:val="20"/>
              </w:rPr>
            </w:pPr>
            <w:r w:rsidRPr="00422E02">
              <w:rPr>
                <w:sz w:val="20"/>
                <w:szCs w:val="20"/>
              </w:rPr>
              <w:t xml:space="preserve">Article 5 </w:t>
            </w:r>
          </w:p>
          <w:p w14:paraId="4D281759" w14:textId="77777777" w:rsidR="00D637B4" w:rsidRPr="00422E02" w:rsidRDefault="00D637B4" w:rsidP="00422E02">
            <w:pPr>
              <w:rPr>
                <w:sz w:val="20"/>
                <w:szCs w:val="20"/>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5A" w14:textId="77777777" w:rsidR="000D4A88" w:rsidRPr="00422E02" w:rsidRDefault="000D4A88" w:rsidP="00422E02">
            <w:pPr>
              <w:rPr>
                <w:sz w:val="20"/>
                <w:szCs w:val="20"/>
              </w:rPr>
            </w:pPr>
            <w:r w:rsidRPr="00422E02">
              <w:rPr>
                <w:sz w:val="20"/>
                <w:szCs w:val="20"/>
              </w:rPr>
              <w:t>Article 12</w:t>
            </w:r>
          </w:p>
          <w:p w14:paraId="4D28175B" w14:textId="77777777" w:rsidR="000D4A88" w:rsidRPr="00422E02" w:rsidRDefault="000D4A88" w:rsidP="00422E02">
            <w:pPr>
              <w:rPr>
                <w:sz w:val="20"/>
                <w:szCs w:val="20"/>
              </w:rPr>
            </w:pPr>
            <w:r w:rsidRPr="00422E02">
              <w:rPr>
                <w:sz w:val="20"/>
                <w:szCs w:val="20"/>
              </w:rPr>
              <w:t>Article 14</w:t>
            </w:r>
          </w:p>
          <w:p w14:paraId="4D28175C" w14:textId="77777777" w:rsidR="000D4A88" w:rsidRPr="00422E02" w:rsidRDefault="000D4A88" w:rsidP="00422E02">
            <w:pPr>
              <w:rPr>
                <w:sz w:val="20"/>
                <w:szCs w:val="20"/>
              </w:rPr>
            </w:pPr>
            <w:r w:rsidRPr="00422E02">
              <w:rPr>
                <w:sz w:val="20"/>
                <w:szCs w:val="20"/>
              </w:rPr>
              <w:t>Article 17</w:t>
            </w:r>
          </w:p>
          <w:p w14:paraId="4D28175D" w14:textId="77777777" w:rsidR="000D4A88" w:rsidRPr="00422E02" w:rsidRDefault="000D4A88" w:rsidP="00422E02">
            <w:pPr>
              <w:rPr>
                <w:sz w:val="20"/>
                <w:szCs w:val="20"/>
              </w:rPr>
            </w:pPr>
            <w:r w:rsidRPr="00422E02">
              <w:rPr>
                <w:sz w:val="20"/>
                <w:szCs w:val="20"/>
              </w:rPr>
              <w:t>Article 26</w:t>
            </w:r>
          </w:p>
          <w:p w14:paraId="4D28175E" w14:textId="77777777" w:rsidR="00D637B4" w:rsidRPr="00422E02" w:rsidRDefault="00D637B4" w:rsidP="00422E02">
            <w:pPr>
              <w:rPr>
                <w:sz w:val="20"/>
                <w:szCs w:val="20"/>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28175F" w14:textId="77777777" w:rsidR="000D4A88" w:rsidRPr="00422E02" w:rsidRDefault="000D4A88" w:rsidP="00422E02">
            <w:pPr>
              <w:rPr>
                <w:sz w:val="20"/>
                <w:szCs w:val="20"/>
              </w:rPr>
            </w:pPr>
            <w:r w:rsidRPr="00422E02">
              <w:rPr>
                <w:sz w:val="20"/>
                <w:szCs w:val="20"/>
              </w:rPr>
              <w:t xml:space="preserve">Article 9 </w:t>
            </w:r>
          </w:p>
          <w:p w14:paraId="4D281760" w14:textId="77777777" w:rsidR="00D637B4" w:rsidRPr="00422E02" w:rsidRDefault="000D4A88" w:rsidP="00422E02">
            <w:pPr>
              <w:rPr>
                <w:sz w:val="20"/>
                <w:szCs w:val="20"/>
              </w:rPr>
            </w:pPr>
            <w:r w:rsidRPr="00422E02">
              <w:rPr>
                <w:sz w:val="20"/>
                <w:szCs w:val="20"/>
              </w:rPr>
              <w:t>Article 10</w:t>
            </w:r>
          </w:p>
          <w:p w14:paraId="4D281761" w14:textId="77777777" w:rsidR="000D4A88" w:rsidRPr="00422E02" w:rsidRDefault="000D4A88" w:rsidP="00422E02">
            <w:pPr>
              <w:rPr>
                <w:sz w:val="20"/>
                <w:szCs w:val="20"/>
              </w:rPr>
            </w:pPr>
            <w:r w:rsidRPr="00422E02">
              <w:rPr>
                <w:sz w:val="20"/>
                <w:szCs w:val="20"/>
              </w:rPr>
              <w:t>Article 16</w:t>
            </w:r>
          </w:p>
        </w:tc>
      </w:tr>
      <w:tr w:rsidR="00422E02" w:rsidRPr="00422E02" w14:paraId="4D28176A" w14:textId="77777777" w:rsidTr="003E62C7">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D281763" w14:textId="77777777" w:rsidR="000D4A88" w:rsidRPr="00422E02" w:rsidRDefault="000D4A88" w:rsidP="00422E02">
            <w:pPr>
              <w:rPr>
                <w:b/>
                <w:bCs/>
                <w:i/>
                <w:iCs/>
                <w:sz w:val="20"/>
                <w:szCs w:val="20"/>
              </w:rPr>
            </w:pPr>
            <w:r w:rsidRPr="00422E02">
              <w:rPr>
                <w:b/>
                <w:bCs/>
                <w:i/>
                <w:iCs/>
                <w:sz w:val="20"/>
                <w:szCs w:val="20"/>
              </w:rPr>
              <w:t>Monitoring and Evaluation</w:t>
            </w:r>
          </w:p>
        </w:tc>
        <w:tc>
          <w:tcPr>
            <w:tcW w:w="423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D281764" w14:textId="77777777" w:rsidR="007C78E5" w:rsidRPr="00422E02" w:rsidRDefault="007C78E5" w:rsidP="00422E02">
            <w:pPr>
              <w:ind w:left="90" w:right="90"/>
              <w:rPr>
                <w:sz w:val="20"/>
                <w:szCs w:val="20"/>
              </w:rPr>
            </w:pPr>
            <w:r w:rsidRPr="00422E02">
              <w:rPr>
                <w:sz w:val="20"/>
                <w:szCs w:val="20"/>
              </w:rPr>
              <w:t xml:space="preserve">Capacities in individuals and organizations to effectively monitor and evaluate project and/or </w:t>
            </w:r>
            <w:proofErr w:type="spellStart"/>
            <w:r w:rsidRPr="00422E02">
              <w:rPr>
                <w:sz w:val="20"/>
                <w:szCs w:val="20"/>
              </w:rPr>
              <w:t>programme</w:t>
            </w:r>
            <w:proofErr w:type="spellEnd"/>
            <w:r w:rsidRPr="00422E02">
              <w:rPr>
                <w:sz w:val="20"/>
                <w:szCs w:val="20"/>
              </w:rPr>
              <w:t xml:space="preserve"> achievements against expected results and to provide feedback for learning, adaptive management and suggesting adjustments to the course of action if necessary to conserve and preserve the global environment.</w:t>
            </w:r>
          </w:p>
          <w:p w14:paraId="4D281765" w14:textId="77777777" w:rsidR="000D4A88" w:rsidRPr="00422E02" w:rsidRDefault="000D4A88" w:rsidP="00422E02">
            <w:pPr>
              <w:ind w:left="90" w:right="90"/>
              <w:rPr>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D281766" w14:textId="77777777" w:rsidR="000D4A88" w:rsidRPr="00422E02" w:rsidRDefault="000D4A88" w:rsidP="00422E02">
            <w:pPr>
              <w:rPr>
                <w:sz w:val="20"/>
                <w:szCs w:val="20"/>
              </w:rPr>
            </w:pPr>
            <w:r w:rsidRPr="00422E02">
              <w:rPr>
                <w:sz w:val="20"/>
                <w:szCs w:val="20"/>
              </w:rPr>
              <w:t>Article 6</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D281767" w14:textId="77777777" w:rsidR="000D4A88" w:rsidRPr="00422E02" w:rsidRDefault="000D4A88" w:rsidP="00422E02">
            <w:pPr>
              <w:rPr>
                <w:sz w:val="20"/>
                <w:szCs w:val="20"/>
              </w:rPr>
            </w:pPr>
            <w:r w:rsidRPr="00422E02">
              <w:rPr>
                <w:sz w:val="20"/>
                <w:szCs w:val="20"/>
              </w:rPr>
              <w:t>Article 7</w:t>
            </w:r>
          </w:p>
          <w:p w14:paraId="4D281768" w14:textId="77777777" w:rsidR="000D4A88" w:rsidRPr="00422E02" w:rsidRDefault="000D4A88" w:rsidP="00422E02">
            <w:pPr>
              <w:rPr>
                <w:sz w:val="20"/>
                <w:szCs w:val="20"/>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D281769" w14:textId="77777777" w:rsidR="000D4A88" w:rsidRPr="00422E02" w:rsidRDefault="000D4A88" w:rsidP="00422E02">
            <w:pPr>
              <w:rPr>
                <w:sz w:val="20"/>
                <w:szCs w:val="20"/>
              </w:rPr>
            </w:pPr>
          </w:p>
        </w:tc>
      </w:tr>
    </w:tbl>
    <w:p w14:paraId="4D28176B" w14:textId="77777777" w:rsidR="00320DAC" w:rsidRDefault="00320DAC">
      <w:pPr>
        <w:rPr>
          <w:b/>
          <w:bCs/>
          <w:noProof/>
        </w:rPr>
      </w:pPr>
      <w:r>
        <w:rPr>
          <w:b/>
          <w:bCs/>
          <w:i/>
          <w:iCs/>
          <w:noProof/>
        </w:rPr>
        <w:br w:type="page"/>
      </w:r>
    </w:p>
    <w:p w14:paraId="4D28176C" w14:textId="77777777" w:rsidR="005557B5" w:rsidRPr="00927DB1" w:rsidRDefault="000F527F" w:rsidP="00927DB1">
      <w:pPr>
        <w:pStyle w:val="Heading2"/>
      </w:pPr>
      <w:bookmarkStart w:id="56" w:name="_Toc374656029"/>
      <w:r w:rsidRPr="00927DB1">
        <w:lastRenderedPageBreak/>
        <w:t>C</w:t>
      </w:r>
      <w:r w:rsidR="00C22FA3" w:rsidRPr="00927DB1">
        <w:t>.</w:t>
      </w:r>
      <w:r w:rsidRPr="00927DB1">
        <w:t xml:space="preserve">2  </w:t>
      </w:r>
      <w:bookmarkStart w:id="57" w:name="c2"/>
      <w:bookmarkEnd w:id="57"/>
      <w:r w:rsidRPr="00927DB1">
        <w:t>Project Design</w:t>
      </w:r>
      <w:r w:rsidR="00CB1FD5">
        <w:t>: GEF Alternative</w:t>
      </w:r>
      <w:bookmarkEnd w:id="56"/>
    </w:p>
    <w:p w14:paraId="4D28176D" w14:textId="77777777" w:rsidR="003705EF" w:rsidRPr="00422E02" w:rsidRDefault="000F527F" w:rsidP="00CB1FD5">
      <w:pPr>
        <w:pStyle w:val="Heading3"/>
        <w:spacing w:after="120"/>
      </w:pPr>
      <w:bookmarkStart w:id="58" w:name="_Toc374656030"/>
      <w:r w:rsidRPr="00422E02">
        <w:t>C</w:t>
      </w:r>
      <w:r w:rsidR="00EB290F" w:rsidRPr="00422E02">
        <w:t>.</w:t>
      </w:r>
      <w:r w:rsidRPr="00422E02">
        <w:t>2</w:t>
      </w:r>
      <w:r w:rsidR="00EB290F" w:rsidRPr="00422E02">
        <w:t>.</w:t>
      </w:r>
      <w:bookmarkStart w:id="59" w:name="c2b"/>
      <w:bookmarkEnd w:id="59"/>
      <w:r w:rsidR="00A97FBF">
        <w:t>a</w:t>
      </w:r>
      <w:r w:rsidR="00EB290F" w:rsidRPr="00422E02">
        <w:tab/>
      </w:r>
      <w:r w:rsidR="00CB1FD5">
        <w:t>Project Alternative</w:t>
      </w:r>
      <w:bookmarkEnd w:id="58"/>
    </w:p>
    <w:p w14:paraId="4D28176E" w14:textId="77777777" w:rsidR="00991458" w:rsidRPr="00991458" w:rsidRDefault="009152CA" w:rsidP="00271F0E">
      <w:pPr>
        <w:pStyle w:val="ListParagraph"/>
        <w:numPr>
          <w:ilvl w:val="0"/>
          <w:numId w:val="26"/>
        </w:numPr>
        <w:spacing w:after="120"/>
        <w:ind w:left="0" w:firstLine="0"/>
        <w:contextualSpacing w:val="0"/>
        <w:jc w:val="both"/>
      </w:pPr>
      <w:r w:rsidRPr="00422E02">
        <w:rPr>
          <w:noProof/>
          <w:szCs w:val="22"/>
        </w:rPr>
        <w:t xml:space="preserve">This project </w:t>
      </w:r>
      <w:r w:rsidR="00320DAC">
        <w:rPr>
          <w:szCs w:val="22"/>
        </w:rPr>
        <w:t>takes a very incremental approach from a GEF construct towards strengthening Costa Rica’s environmental governance to meet Rio Conv</w:t>
      </w:r>
      <w:r w:rsidR="00572F7D">
        <w:rPr>
          <w:szCs w:val="22"/>
        </w:rPr>
        <w:t>ention objectives</w:t>
      </w:r>
      <w:r w:rsidR="001A50BA">
        <w:rPr>
          <w:szCs w:val="22"/>
        </w:rPr>
        <w:t xml:space="preserve">.  </w:t>
      </w:r>
      <w:r w:rsidR="00572F7D">
        <w:rPr>
          <w:szCs w:val="22"/>
        </w:rPr>
        <w:t>In the absence of this project, Cost</w:t>
      </w:r>
      <w:r w:rsidR="009A54BA">
        <w:rPr>
          <w:szCs w:val="22"/>
        </w:rPr>
        <w:t>a Rica would continue to govern its environment through the existing set of legislation with mixed results</w:t>
      </w:r>
      <w:r w:rsidR="001A50BA">
        <w:rPr>
          <w:szCs w:val="22"/>
        </w:rPr>
        <w:t xml:space="preserve">.  </w:t>
      </w:r>
      <w:r w:rsidR="004E6696">
        <w:rPr>
          <w:szCs w:val="22"/>
        </w:rPr>
        <w:t>W</w:t>
      </w:r>
      <w:r w:rsidR="00FB732B">
        <w:rPr>
          <w:szCs w:val="22"/>
        </w:rPr>
        <w:t xml:space="preserve">hile these results </w:t>
      </w:r>
      <w:r w:rsidR="004E6696">
        <w:rPr>
          <w:szCs w:val="22"/>
        </w:rPr>
        <w:t xml:space="preserve">would </w:t>
      </w:r>
      <w:r w:rsidR="00FB732B">
        <w:rPr>
          <w:szCs w:val="22"/>
        </w:rPr>
        <w:t xml:space="preserve">provide global environmental benefits, they </w:t>
      </w:r>
      <w:r w:rsidR="004E6696">
        <w:rPr>
          <w:szCs w:val="22"/>
        </w:rPr>
        <w:t>would do</w:t>
      </w:r>
      <w:r w:rsidR="00FB732B">
        <w:rPr>
          <w:szCs w:val="22"/>
        </w:rPr>
        <w:t xml:space="preserve"> so at a higher transaction cost than through the proposed GEF Alternative</w:t>
      </w:r>
      <w:r w:rsidR="001A50BA">
        <w:rPr>
          <w:szCs w:val="22"/>
        </w:rPr>
        <w:t xml:space="preserve">.  </w:t>
      </w:r>
      <w:r w:rsidR="009A54BA">
        <w:rPr>
          <w:szCs w:val="22"/>
        </w:rPr>
        <w:t xml:space="preserve">Government staff </w:t>
      </w:r>
      <w:r w:rsidR="004E6696">
        <w:rPr>
          <w:szCs w:val="22"/>
        </w:rPr>
        <w:t>would rem</w:t>
      </w:r>
      <w:r w:rsidR="009A54BA">
        <w:rPr>
          <w:szCs w:val="22"/>
        </w:rPr>
        <w:t xml:space="preserve">ain insufficiently knowledgeable about </w:t>
      </w:r>
      <w:r w:rsidR="00614ACC">
        <w:rPr>
          <w:szCs w:val="22"/>
        </w:rPr>
        <w:t>how</w:t>
      </w:r>
      <w:r w:rsidR="009A54BA">
        <w:rPr>
          <w:szCs w:val="22"/>
        </w:rPr>
        <w:t xml:space="preserve"> to </w:t>
      </w:r>
      <w:r w:rsidR="00614ACC">
        <w:rPr>
          <w:szCs w:val="22"/>
        </w:rPr>
        <w:t xml:space="preserve">fully understand the implications of </w:t>
      </w:r>
      <w:r w:rsidR="009A54BA">
        <w:rPr>
          <w:szCs w:val="22"/>
        </w:rPr>
        <w:t>global environmental directives under the conferences of the parties</w:t>
      </w:r>
      <w:r w:rsidR="00614ACC">
        <w:rPr>
          <w:szCs w:val="22"/>
        </w:rPr>
        <w:t xml:space="preserve"> on national environmental and development policies</w:t>
      </w:r>
      <w:r w:rsidR="009A54BA">
        <w:rPr>
          <w:szCs w:val="22"/>
        </w:rPr>
        <w:t xml:space="preserve">, and how these </w:t>
      </w:r>
      <w:r w:rsidR="00614ACC">
        <w:rPr>
          <w:szCs w:val="22"/>
        </w:rPr>
        <w:t xml:space="preserve">directives </w:t>
      </w:r>
      <w:r w:rsidR="009A54BA">
        <w:rPr>
          <w:szCs w:val="22"/>
        </w:rPr>
        <w:t xml:space="preserve">can be </w:t>
      </w:r>
      <w:r w:rsidR="00614ACC">
        <w:rPr>
          <w:szCs w:val="22"/>
        </w:rPr>
        <w:t xml:space="preserve">strategically </w:t>
      </w:r>
      <w:r w:rsidR="009A54BA">
        <w:rPr>
          <w:szCs w:val="22"/>
        </w:rPr>
        <w:t>implemented through existing natio</w:t>
      </w:r>
      <w:r w:rsidR="00991458">
        <w:rPr>
          <w:szCs w:val="22"/>
        </w:rPr>
        <w:t>nal environmental legislation</w:t>
      </w:r>
      <w:r w:rsidR="001A50BA">
        <w:rPr>
          <w:szCs w:val="22"/>
        </w:rPr>
        <w:t xml:space="preserve">.  </w:t>
      </w:r>
      <w:r w:rsidR="00DD15BD">
        <w:rPr>
          <w:szCs w:val="22"/>
        </w:rPr>
        <w:t>The barriers to meeting and sustaining global environmental outcomes</w:t>
      </w:r>
      <w:r w:rsidR="004E6696">
        <w:rPr>
          <w:szCs w:val="22"/>
        </w:rPr>
        <w:t xml:space="preserve"> are</w:t>
      </w:r>
      <w:r w:rsidR="00DD15BD">
        <w:rPr>
          <w:szCs w:val="22"/>
        </w:rPr>
        <w:t xml:space="preserve"> described in section B.2.f.</w:t>
      </w:r>
    </w:p>
    <w:p w14:paraId="4D28176F" w14:textId="77777777" w:rsidR="007B2FDE" w:rsidRPr="007B2FDE" w:rsidRDefault="00DD15BD" w:rsidP="00271F0E">
      <w:pPr>
        <w:pStyle w:val="ListParagraph"/>
        <w:numPr>
          <w:ilvl w:val="0"/>
          <w:numId w:val="26"/>
        </w:numPr>
        <w:spacing w:after="120"/>
        <w:ind w:left="0" w:firstLine="0"/>
        <w:contextualSpacing w:val="0"/>
        <w:jc w:val="both"/>
      </w:pPr>
      <w:r>
        <w:rPr>
          <w:szCs w:val="22"/>
        </w:rPr>
        <w:t>Under the GEF Alternative, a</w:t>
      </w:r>
      <w:r w:rsidR="00991458">
        <w:rPr>
          <w:szCs w:val="22"/>
        </w:rPr>
        <w:t xml:space="preserve"> targeted set of </w:t>
      </w:r>
      <w:r w:rsidR="009A54BA">
        <w:rPr>
          <w:szCs w:val="22"/>
        </w:rPr>
        <w:t xml:space="preserve">governance barriers and related technical and institutional capacities will </w:t>
      </w:r>
      <w:r w:rsidR="00FB732B">
        <w:rPr>
          <w:szCs w:val="22"/>
        </w:rPr>
        <w:t>be thoroughly assessed and modified to reduce the contradictions between environmental legislation, such as protected area and biodiversity conservation laws that do not adequately protect wildlife from ecotourism activities</w:t>
      </w:r>
      <w:r w:rsidR="00FB732B">
        <w:rPr>
          <w:rStyle w:val="FootnoteReference"/>
          <w:szCs w:val="22"/>
        </w:rPr>
        <w:footnoteReference w:id="8"/>
      </w:r>
      <w:r w:rsidR="001A50BA">
        <w:rPr>
          <w:szCs w:val="22"/>
        </w:rPr>
        <w:t xml:space="preserve">.  </w:t>
      </w:r>
      <w:r w:rsidR="007B2FDE">
        <w:rPr>
          <w:szCs w:val="22"/>
        </w:rPr>
        <w:t xml:space="preserve">That is, the outcome of this project lies in its innovative and transformative approach to mainstreaming the Rio Conventions </w:t>
      </w:r>
      <w:r w:rsidR="00F945D2">
        <w:rPr>
          <w:szCs w:val="22"/>
        </w:rPr>
        <w:t>within existing national environmental and development policies and legislation</w:t>
      </w:r>
      <w:r w:rsidR="001A50BA">
        <w:rPr>
          <w:szCs w:val="22"/>
        </w:rPr>
        <w:t xml:space="preserve">.  </w:t>
      </w:r>
      <w:r w:rsidR="00F945D2">
        <w:rPr>
          <w:szCs w:val="22"/>
        </w:rPr>
        <w:t>This project will test the assumption that the existing policy and legislative baseline may be adequate to deliver global environmental objectives if sufficient institutional and technical capacities are appropriately strengthened.</w:t>
      </w:r>
    </w:p>
    <w:p w14:paraId="4D281770" w14:textId="77777777" w:rsidR="007B2FDE" w:rsidRPr="007B2FDE" w:rsidRDefault="007B2FDE" w:rsidP="00271F0E">
      <w:pPr>
        <w:pStyle w:val="ListParagraph"/>
        <w:numPr>
          <w:ilvl w:val="0"/>
          <w:numId w:val="26"/>
        </w:numPr>
        <w:spacing w:after="120"/>
        <w:ind w:left="0" w:firstLine="0"/>
        <w:contextualSpacing w:val="0"/>
        <w:jc w:val="both"/>
      </w:pPr>
      <w:r w:rsidRPr="00422E02">
        <w:t xml:space="preserve">Through a learning-by-doing process, this project will </w:t>
      </w:r>
      <w:r>
        <w:t xml:space="preserve">engage key decision-makers and planners, among other stakeholders, in the critical </w:t>
      </w:r>
      <w:r w:rsidRPr="004E6696">
        <w:t>analysis of Costa Rica’s environmental governance</w:t>
      </w:r>
      <w:r w:rsidR="001A50BA" w:rsidRPr="004E6696">
        <w:t xml:space="preserve">.  </w:t>
      </w:r>
      <w:r w:rsidRPr="004E6696">
        <w:t xml:space="preserve">Through this process, they will collaborate and negotiate on better approaches to deliver global environmental benefits through improved interpretation, planning, and decision-making on environmental and </w:t>
      </w:r>
      <w:proofErr w:type="spellStart"/>
      <w:r w:rsidRPr="004E6696">
        <w:t>sectoral</w:t>
      </w:r>
      <w:proofErr w:type="spellEnd"/>
      <w:r w:rsidRPr="004E6696">
        <w:t xml:space="preserve"> policies, plans and </w:t>
      </w:r>
      <w:proofErr w:type="spellStart"/>
      <w:r w:rsidRPr="004E6696">
        <w:t>programmes</w:t>
      </w:r>
      <w:proofErr w:type="spellEnd"/>
      <w:r w:rsidRPr="004E6696">
        <w:t xml:space="preserve"> from the lens of the three Rio Conventions</w:t>
      </w:r>
      <w:r w:rsidR="001A50BA">
        <w:t xml:space="preserve">.  </w:t>
      </w:r>
      <w:r>
        <w:t xml:space="preserve">These capacities will be </w:t>
      </w:r>
      <w:r w:rsidRPr="00422E02">
        <w:t>institutionalize</w:t>
      </w:r>
      <w:r>
        <w:t>d by the implementation of select</w:t>
      </w:r>
      <w:r w:rsidRPr="00422E02">
        <w:t xml:space="preserve"> recommendations</w:t>
      </w:r>
      <w:r>
        <w:t xml:space="preserve"> that will serve to demonstrate the value of this approach through improved/reinforced </w:t>
      </w:r>
      <w:r w:rsidRPr="00422E02">
        <w:t xml:space="preserve">compliance with Rio Conventions </w:t>
      </w:r>
      <w:r>
        <w:t>obligations</w:t>
      </w:r>
      <w:r w:rsidRPr="00422E02">
        <w:t>.</w:t>
      </w:r>
    </w:p>
    <w:p w14:paraId="4D281771" w14:textId="77777777" w:rsidR="00B22EB3" w:rsidRPr="00B5310E" w:rsidRDefault="00712DC9" w:rsidP="00271F0E">
      <w:pPr>
        <w:pStyle w:val="ListParagraph"/>
        <w:numPr>
          <w:ilvl w:val="0"/>
          <w:numId w:val="26"/>
        </w:numPr>
        <w:spacing w:after="120"/>
        <w:ind w:left="0" w:firstLine="0"/>
        <w:contextualSpacing w:val="0"/>
        <w:jc w:val="both"/>
      </w:pPr>
      <w:r>
        <w:rPr>
          <w:noProof/>
          <w:szCs w:val="22"/>
        </w:rPr>
        <w:t>Activities under this project are easily discernable as delivering either global environmental benefits or sustainable development benefits that Costa Rica should undertake in its own national self-interest</w:t>
      </w:r>
      <w:r w:rsidR="001A50BA">
        <w:rPr>
          <w:noProof/>
          <w:szCs w:val="22"/>
        </w:rPr>
        <w:t xml:space="preserve">.  </w:t>
      </w:r>
      <w:r>
        <w:rPr>
          <w:noProof/>
          <w:szCs w:val="22"/>
        </w:rPr>
        <w:t>The allocation of the GEF increment and co-financing to each activity is therefore a best estimate of how much of the GEF increment is needed to complement the baseline and co-financing that was leveraged to implement the project.</w:t>
      </w:r>
    </w:p>
    <w:p w14:paraId="4D281772" w14:textId="77777777" w:rsidR="00CB1FD5" w:rsidRPr="00422E02" w:rsidRDefault="00CB1FD5" w:rsidP="00271F0E">
      <w:pPr>
        <w:pStyle w:val="Heading3"/>
        <w:spacing w:after="120"/>
        <w:jc w:val="both"/>
      </w:pPr>
      <w:bookmarkStart w:id="60" w:name="_Toc374656031"/>
      <w:r w:rsidRPr="00422E02">
        <w:t>C.2.</w:t>
      </w:r>
      <w:r>
        <w:t>b</w:t>
      </w:r>
      <w:r w:rsidRPr="00422E02">
        <w:tab/>
      </w:r>
      <w:r>
        <w:t>Project Goal and Objective</w:t>
      </w:r>
      <w:bookmarkEnd w:id="60"/>
    </w:p>
    <w:p w14:paraId="4D281773" w14:textId="77777777" w:rsidR="007C535A" w:rsidRPr="00906C99" w:rsidRDefault="00567BB7" w:rsidP="00271F0E">
      <w:pPr>
        <w:pStyle w:val="ListParagraph"/>
        <w:numPr>
          <w:ilvl w:val="0"/>
          <w:numId w:val="26"/>
        </w:numPr>
        <w:spacing w:after="120"/>
        <w:ind w:left="0" w:firstLine="0"/>
        <w:contextualSpacing w:val="0"/>
        <w:jc w:val="both"/>
        <w:rPr>
          <w:szCs w:val="22"/>
        </w:rPr>
      </w:pPr>
      <w:r w:rsidRPr="00422E02">
        <w:t xml:space="preserve">The </w:t>
      </w:r>
      <w:proofErr w:type="gramStart"/>
      <w:r w:rsidRPr="00422E02">
        <w:t xml:space="preserve">goal of this project is </w:t>
      </w:r>
      <w:proofErr w:type="spellStart"/>
      <w:r w:rsidRPr="00B22EB3">
        <w:t>to</w:t>
      </w:r>
      <w:r w:rsidRPr="00B22EB3">
        <w:rPr>
          <w:iCs/>
          <w:noProof/>
          <w:szCs w:val="22"/>
        </w:rPr>
        <w:t>integrate</w:t>
      </w:r>
      <w:proofErr w:type="spellEnd"/>
      <w:r w:rsidRPr="00B22EB3">
        <w:rPr>
          <w:iCs/>
          <w:noProof/>
          <w:szCs w:val="22"/>
        </w:rPr>
        <w:t xml:space="preserve"> and institutionalize</w:t>
      </w:r>
      <w:proofErr w:type="gramEnd"/>
      <w:r w:rsidRPr="00B22EB3">
        <w:rPr>
          <w:iCs/>
          <w:noProof/>
          <w:szCs w:val="22"/>
        </w:rPr>
        <w:t xml:space="preserve"> inter-ministerial decision-making for </w:t>
      </w:r>
      <w:r w:rsidR="00B22EB3">
        <w:rPr>
          <w:iCs/>
          <w:noProof/>
          <w:szCs w:val="22"/>
        </w:rPr>
        <w:t xml:space="preserve">effective and sustainable </w:t>
      </w:r>
      <w:r w:rsidRPr="00B22EB3">
        <w:rPr>
          <w:iCs/>
          <w:noProof/>
          <w:szCs w:val="22"/>
        </w:rPr>
        <w:t>MEA implementation</w:t>
      </w:r>
      <w:r w:rsidR="00B22EB3">
        <w:rPr>
          <w:iCs/>
          <w:noProof/>
          <w:szCs w:val="22"/>
        </w:rPr>
        <w:t xml:space="preserve"> through existing national environmental legislation</w:t>
      </w:r>
      <w:r w:rsidR="001A50BA">
        <w:t xml:space="preserve">.  </w:t>
      </w:r>
      <w:r w:rsidR="00075310">
        <w:t>T</w:t>
      </w:r>
      <w:r w:rsidR="009F65D8">
        <w:t xml:space="preserve">o this end, the </w:t>
      </w:r>
      <w:r w:rsidR="00075310">
        <w:t xml:space="preserve">objective of this project is </w:t>
      </w:r>
      <w:r w:rsidR="00075310" w:rsidRPr="009F65D8">
        <w:rPr>
          <w:b/>
        </w:rPr>
        <w:t xml:space="preserve">to </w:t>
      </w:r>
      <w:r w:rsidR="009F65D8" w:rsidRPr="009F65D8">
        <w:rPr>
          <w:b/>
          <w:bCs/>
          <w:szCs w:val="22"/>
        </w:rPr>
        <w:t>mainstream</w:t>
      </w:r>
      <w:r w:rsidR="00DD45E7" w:rsidRPr="009F65D8">
        <w:rPr>
          <w:b/>
          <w:bCs/>
          <w:szCs w:val="22"/>
        </w:rPr>
        <w:t xml:space="preserve"> the international commitments derived from the Rio Conventions into</w:t>
      </w:r>
      <w:r w:rsidR="00B22EB3" w:rsidRPr="009F65D8">
        <w:rPr>
          <w:b/>
          <w:bCs/>
          <w:szCs w:val="22"/>
        </w:rPr>
        <w:t xml:space="preserve"> targeted national environmental legislation</w:t>
      </w:r>
      <w:r w:rsidR="00075310">
        <w:rPr>
          <w:bCs/>
          <w:szCs w:val="22"/>
        </w:rPr>
        <w:t>,</w:t>
      </w:r>
      <w:r w:rsidR="00B22EB3">
        <w:rPr>
          <w:bCs/>
          <w:szCs w:val="22"/>
        </w:rPr>
        <w:t xml:space="preserve"> and </w:t>
      </w:r>
      <w:r w:rsidR="00075310">
        <w:rPr>
          <w:bCs/>
          <w:szCs w:val="22"/>
        </w:rPr>
        <w:t xml:space="preserve">to </w:t>
      </w:r>
      <w:r w:rsidR="00B22EB3">
        <w:rPr>
          <w:bCs/>
          <w:szCs w:val="22"/>
        </w:rPr>
        <w:t>do so by a learn-by-doing process that will institutionalize a long-term process for effec</w:t>
      </w:r>
      <w:r w:rsidR="007C535A">
        <w:rPr>
          <w:bCs/>
          <w:szCs w:val="22"/>
        </w:rPr>
        <w:t>tive environmental governance</w:t>
      </w:r>
      <w:r w:rsidR="001A50BA">
        <w:rPr>
          <w:bCs/>
          <w:szCs w:val="22"/>
        </w:rPr>
        <w:t xml:space="preserve">.  </w:t>
      </w:r>
      <w:r w:rsidR="007C535A" w:rsidRPr="00906C99">
        <w:rPr>
          <w:bCs/>
          <w:szCs w:val="22"/>
        </w:rPr>
        <w:t>The objective of this project is in line with the CCCD strategy of mainstreaming Rio Conventions into the national sustainable development baseline as a strategic approach to institutionalize national efforts that deliver global environmental benefits</w:t>
      </w:r>
      <w:r w:rsidR="001A50BA">
        <w:rPr>
          <w:bCs/>
          <w:szCs w:val="22"/>
        </w:rPr>
        <w:t xml:space="preserve">.  </w:t>
      </w:r>
      <w:r w:rsidR="00600A3C">
        <w:rPr>
          <w:bCs/>
          <w:szCs w:val="22"/>
        </w:rPr>
        <w:t>Annex 3</w:t>
      </w:r>
      <w:r w:rsidR="00906C99">
        <w:rPr>
          <w:bCs/>
          <w:szCs w:val="22"/>
        </w:rPr>
        <w:t xml:space="preserve"> provides a logical framework of the project that deconstructs the project objective into component outputs and activities.</w:t>
      </w:r>
    </w:p>
    <w:p w14:paraId="4D281774" w14:textId="77777777" w:rsidR="00572E2C" w:rsidRPr="00422E02" w:rsidRDefault="00572E2C" w:rsidP="00271F0E">
      <w:pPr>
        <w:pStyle w:val="Heading3"/>
        <w:spacing w:after="120"/>
        <w:jc w:val="both"/>
      </w:pPr>
      <w:bookmarkStart w:id="61" w:name="_Toc374656032"/>
      <w:r w:rsidRPr="00422E02">
        <w:t>C.2.</w:t>
      </w:r>
      <w:r>
        <w:t>c</w:t>
      </w:r>
      <w:r w:rsidRPr="00422E02">
        <w:tab/>
      </w:r>
      <w:r>
        <w:t>Expected Outcomes</w:t>
      </w:r>
      <w:bookmarkEnd w:id="61"/>
    </w:p>
    <w:p w14:paraId="4D281775" w14:textId="77777777" w:rsidR="00572E2C" w:rsidRPr="0088787C" w:rsidRDefault="00572E2C" w:rsidP="00271F0E">
      <w:pPr>
        <w:pStyle w:val="ListParagraph"/>
        <w:numPr>
          <w:ilvl w:val="0"/>
          <w:numId w:val="26"/>
        </w:numPr>
        <w:spacing w:after="120"/>
        <w:ind w:left="0" w:firstLine="0"/>
        <w:contextualSpacing w:val="0"/>
        <w:jc w:val="both"/>
      </w:pPr>
      <w:r w:rsidRPr="00422E02">
        <w:t xml:space="preserve">At the end of the project, activities will have resulted in a </w:t>
      </w:r>
      <w:r>
        <w:t xml:space="preserve">targeted </w:t>
      </w:r>
      <w:r w:rsidRPr="00422E02">
        <w:t>set of improved capacities to meet and sustain Rio Convention objectives</w:t>
      </w:r>
      <w:r w:rsidR="001A50BA">
        <w:t xml:space="preserve">.  </w:t>
      </w:r>
      <w:r w:rsidRPr="00422E02">
        <w:t xml:space="preserve">This project will have strengthened and helped institutionalize </w:t>
      </w:r>
      <w:r w:rsidRPr="00422E02">
        <w:lastRenderedPageBreak/>
        <w:t xml:space="preserve">commitments under the Rio Conventions by </w:t>
      </w:r>
      <w:r>
        <w:rPr>
          <w:szCs w:val="22"/>
        </w:rPr>
        <w:t>demonstrating practicable and cost-effective approaches to better implementing, monitoring and enforcing national environmental legislation to increase delivery of global environmental benefits</w:t>
      </w:r>
      <w:r w:rsidR="001A50BA">
        <w:rPr>
          <w:szCs w:val="22"/>
        </w:rPr>
        <w:t xml:space="preserve">.  </w:t>
      </w:r>
      <w:r>
        <w:rPr>
          <w:szCs w:val="22"/>
        </w:rPr>
        <w:t>Another project outcome is the revision of existing (</w:t>
      </w:r>
      <w:r w:rsidRPr="005367F8">
        <w:rPr>
          <w:i/>
          <w:szCs w:val="22"/>
        </w:rPr>
        <w:t>not</w:t>
      </w:r>
      <w:r>
        <w:rPr>
          <w:szCs w:val="22"/>
        </w:rPr>
        <w:t xml:space="preserve"> the drafting of new) national development and environmental strategies, plans, and </w:t>
      </w:r>
      <w:proofErr w:type="spellStart"/>
      <w:r>
        <w:rPr>
          <w:szCs w:val="22"/>
        </w:rPr>
        <w:t>programmes</w:t>
      </w:r>
      <w:proofErr w:type="spellEnd"/>
      <w:r>
        <w:rPr>
          <w:szCs w:val="22"/>
        </w:rPr>
        <w:t xml:space="preserve"> that will support a more harmonized approach to implement existing environmental legislation</w:t>
      </w:r>
      <w:r w:rsidR="001A50BA">
        <w:rPr>
          <w:szCs w:val="22"/>
        </w:rPr>
        <w:t xml:space="preserve">.  </w:t>
      </w:r>
      <w:r>
        <w:rPr>
          <w:szCs w:val="22"/>
        </w:rPr>
        <w:t>Guidelines will be developed to help decision-makers and planners apply legislation, and these will be tested for two select pieces of legislation.</w:t>
      </w:r>
    </w:p>
    <w:p w14:paraId="4D281776" w14:textId="77777777" w:rsidR="00572E2C" w:rsidRPr="009539E2" w:rsidRDefault="00572E2C" w:rsidP="00271F0E">
      <w:pPr>
        <w:pStyle w:val="ListParagraph"/>
        <w:numPr>
          <w:ilvl w:val="0"/>
          <w:numId w:val="26"/>
        </w:numPr>
        <w:spacing w:after="120"/>
        <w:ind w:left="0" w:firstLine="0"/>
        <w:contextualSpacing w:val="0"/>
        <w:jc w:val="both"/>
      </w:pPr>
      <w:r>
        <w:rPr>
          <w:szCs w:val="22"/>
        </w:rPr>
        <w:t xml:space="preserve">Through its learn-by-doing approach, </w:t>
      </w:r>
      <w:r w:rsidR="004E6696">
        <w:rPr>
          <w:szCs w:val="22"/>
        </w:rPr>
        <w:t xml:space="preserve">the project will strengthen the </w:t>
      </w:r>
      <w:r>
        <w:rPr>
          <w:szCs w:val="22"/>
        </w:rPr>
        <w:t>technical capacities of government staff on their understanding of the various environment-related legislation, their overlap, conflicts, synergies, and how to reconcile these with Rio Convention priorities and obligations</w:t>
      </w:r>
      <w:r w:rsidR="001A50BA">
        <w:rPr>
          <w:szCs w:val="22"/>
        </w:rPr>
        <w:t xml:space="preserve">.  </w:t>
      </w:r>
      <w:r>
        <w:rPr>
          <w:szCs w:val="22"/>
        </w:rPr>
        <w:t>The</w:t>
      </w:r>
      <w:r w:rsidR="004E6696">
        <w:rPr>
          <w:szCs w:val="22"/>
        </w:rPr>
        <w:t xml:space="preserve"> project will strengthen and institutionalize a</w:t>
      </w:r>
      <w:r>
        <w:rPr>
          <w:szCs w:val="22"/>
        </w:rPr>
        <w:t xml:space="preserve"> process by which </w:t>
      </w:r>
      <w:r w:rsidR="004E6696">
        <w:rPr>
          <w:szCs w:val="22"/>
        </w:rPr>
        <w:t xml:space="preserve">government staff themselves are better able to continue long-term analyses and follow-up with appropriate actions.  </w:t>
      </w:r>
      <w:r>
        <w:rPr>
          <w:szCs w:val="22"/>
        </w:rPr>
        <w:t>Another institutional barrier that limited sharing, collaboration, and coordination is through the mandates of the relevant departments and agencies</w:t>
      </w:r>
      <w:r w:rsidR="001A50BA">
        <w:rPr>
          <w:szCs w:val="22"/>
        </w:rPr>
        <w:t xml:space="preserve">.  </w:t>
      </w:r>
      <w:r>
        <w:rPr>
          <w:szCs w:val="22"/>
        </w:rPr>
        <w:t>This process will be reflected in two ways: the first is by strengthening the inter-agency coordination and information sharing</w:t>
      </w:r>
      <w:r w:rsidR="001A50BA">
        <w:rPr>
          <w:szCs w:val="22"/>
        </w:rPr>
        <w:t xml:space="preserve">.  </w:t>
      </w:r>
      <w:r>
        <w:rPr>
          <w:szCs w:val="22"/>
        </w:rPr>
        <w:t>A second institutional outcome is the strengthened networking that the project will have facilitated by formalizing a more effective way for NGOs and civil society to make a better contribution to the decision-making process on environmental issues, with the expectation that the global environment will be better conserved</w:t>
      </w:r>
      <w:r w:rsidR="001A50BA">
        <w:rPr>
          <w:szCs w:val="22"/>
        </w:rPr>
        <w:t>.</w:t>
      </w:r>
    </w:p>
    <w:p w14:paraId="4D281777" w14:textId="77777777" w:rsidR="00CB1FD5" w:rsidRPr="00422E02" w:rsidRDefault="00CB1FD5" w:rsidP="00271F0E">
      <w:pPr>
        <w:pStyle w:val="Heading3"/>
        <w:spacing w:after="120"/>
        <w:jc w:val="both"/>
      </w:pPr>
      <w:bookmarkStart w:id="62" w:name="_Toc370288351"/>
      <w:bookmarkStart w:id="63" w:name="_Toc374656033"/>
      <w:r w:rsidRPr="00422E02">
        <w:t>C.2.</w:t>
      </w:r>
      <w:r>
        <w:t>d</w:t>
      </w:r>
      <w:r w:rsidRPr="00422E02">
        <w:tab/>
      </w:r>
      <w:bookmarkEnd w:id="62"/>
      <w:r>
        <w:t xml:space="preserve">Project </w:t>
      </w:r>
      <w:proofErr w:type="spellStart"/>
      <w:r>
        <w:t>C</w:t>
      </w:r>
      <w:r w:rsidR="00EA5058">
        <w:t>omponents</w:t>
      </w:r>
      <w:proofErr w:type="gramStart"/>
      <w:r w:rsidR="00EA5058">
        <w:t>,</w:t>
      </w:r>
      <w:r w:rsidR="00533D66">
        <w:t>Outputs</w:t>
      </w:r>
      <w:proofErr w:type="spellEnd"/>
      <w:proofErr w:type="gramEnd"/>
      <w:r w:rsidR="00533D66">
        <w:t>, and Activities</w:t>
      </w:r>
      <w:bookmarkEnd w:id="63"/>
    </w:p>
    <w:p w14:paraId="4D281778" w14:textId="77777777" w:rsidR="00384BBB" w:rsidRPr="00E616F3" w:rsidRDefault="00271066" w:rsidP="00271F0E">
      <w:pPr>
        <w:pStyle w:val="ListParagraph"/>
        <w:spacing w:after="120"/>
        <w:ind w:left="0"/>
        <w:contextualSpacing w:val="0"/>
        <w:jc w:val="both"/>
      </w:pPr>
      <w:r>
        <w:rPr>
          <w:b/>
          <w:szCs w:val="22"/>
        </w:rPr>
        <w:t>Component 1:</w:t>
      </w:r>
      <w:r>
        <w:rPr>
          <w:b/>
          <w:szCs w:val="22"/>
        </w:rPr>
        <w:tab/>
      </w:r>
      <w:r w:rsidR="00C73316" w:rsidRPr="00422E02">
        <w:rPr>
          <w:b/>
          <w:noProof/>
          <w:szCs w:val="22"/>
        </w:rPr>
        <w:t>Integrated inter-ministerial decision-making process for the global environment</w:t>
      </w:r>
    </w:p>
    <w:p w14:paraId="4D281779" w14:textId="77777777" w:rsidR="00022DE7" w:rsidRPr="00022DE7" w:rsidRDefault="002C2722" w:rsidP="00271F0E">
      <w:pPr>
        <w:pStyle w:val="ListParagraph"/>
        <w:numPr>
          <w:ilvl w:val="0"/>
          <w:numId w:val="26"/>
        </w:numPr>
        <w:spacing w:after="120"/>
        <w:ind w:left="0" w:firstLine="0"/>
        <w:contextualSpacing w:val="0"/>
        <w:jc w:val="both"/>
      </w:pPr>
      <w:r w:rsidRPr="007A69F2">
        <w:rPr>
          <w:noProof/>
          <w:szCs w:val="22"/>
        </w:rPr>
        <w:t xml:space="preserve">This first component focuses on assessing and structuring an improved consultative </w:t>
      </w:r>
      <w:r w:rsidR="00572E2C">
        <w:rPr>
          <w:noProof/>
          <w:szCs w:val="22"/>
        </w:rPr>
        <w:t xml:space="preserve">and decision-making </w:t>
      </w:r>
      <w:r w:rsidRPr="007A69F2">
        <w:rPr>
          <w:noProof/>
          <w:szCs w:val="22"/>
        </w:rPr>
        <w:t xml:space="preserve">process that </w:t>
      </w:r>
      <w:r w:rsidR="00572E2C">
        <w:rPr>
          <w:noProof/>
          <w:szCs w:val="22"/>
        </w:rPr>
        <w:t>effectively integrates global</w:t>
      </w:r>
      <w:r w:rsidRPr="007A69F2">
        <w:rPr>
          <w:noProof/>
          <w:szCs w:val="22"/>
        </w:rPr>
        <w:t xml:space="preserve"> environmental objectives</w:t>
      </w:r>
      <w:r w:rsidR="00572E2C">
        <w:rPr>
          <w:noProof/>
          <w:szCs w:val="22"/>
        </w:rPr>
        <w:t xml:space="preserve"> into existing national environmental legislation</w:t>
      </w:r>
      <w:r w:rsidR="001A50BA">
        <w:rPr>
          <w:noProof/>
          <w:szCs w:val="22"/>
        </w:rPr>
        <w:t xml:space="preserve">.  </w:t>
      </w:r>
      <w:r w:rsidR="00572E2C">
        <w:rPr>
          <w:noProof/>
          <w:szCs w:val="22"/>
        </w:rPr>
        <w:t>Without having to create any new environmental legislation, th</w:t>
      </w:r>
      <w:r w:rsidRPr="007A69F2">
        <w:rPr>
          <w:noProof/>
          <w:szCs w:val="22"/>
        </w:rPr>
        <w:t xml:space="preserve">e project will </w:t>
      </w:r>
      <w:r w:rsidR="00F125E0">
        <w:rPr>
          <w:noProof/>
          <w:szCs w:val="22"/>
        </w:rPr>
        <w:t>make</w:t>
      </w:r>
      <w:r w:rsidR="00572E2C">
        <w:rPr>
          <w:noProof/>
          <w:szCs w:val="22"/>
        </w:rPr>
        <w:t xml:space="preserve"> it easier for decision-makers to </w:t>
      </w:r>
      <w:r w:rsidR="00F125E0">
        <w:rPr>
          <w:noProof/>
          <w:szCs w:val="22"/>
        </w:rPr>
        <w:t xml:space="preserve">interpret and agree on </w:t>
      </w:r>
      <w:r w:rsidR="002723C1">
        <w:rPr>
          <w:noProof/>
          <w:szCs w:val="22"/>
        </w:rPr>
        <w:t xml:space="preserve">how best to </w:t>
      </w:r>
      <w:r w:rsidR="009F248E">
        <w:rPr>
          <w:noProof/>
          <w:szCs w:val="22"/>
        </w:rPr>
        <w:t>monitor and enforce</w:t>
      </w:r>
      <w:r w:rsidR="002723C1">
        <w:rPr>
          <w:noProof/>
          <w:szCs w:val="22"/>
        </w:rPr>
        <w:t xml:space="preserve"> environmental legislation that not only meets national priorities, but also global environmental obligations</w:t>
      </w:r>
      <w:r w:rsidR="001A50BA">
        <w:rPr>
          <w:noProof/>
          <w:szCs w:val="22"/>
        </w:rPr>
        <w:t xml:space="preserve">.  </w:t>
      </w:r>
      <w:r w:rsidR="002723C1">
        <w:rPr>
          <w:noProof/>
          <w:szCs w:val="22"/>
        </w:rPr>
        <w:t>This component will focus on the processes to facilitate these decisions, whereas component 2 will focus on strengthening stakeholders’ and decision-makers’ knowledge and technical capacities towards the same result</w:t>
      </w:r>
      <w:r w:rsidR="001A50BA">
        <w:rPr>
          <w:noProof/>
          <w:szCs w:val="22"/>
        </w:rPr>
        <w:t xml:space="preserve">.  </w:t>
      </w:r>
      <w:r w:rsidR="002723C1">
        <w:rPr>
          <w:noProof/>
          <w:szCs w:val="22"/>
        </w:rPr>
        <w:t>This component will also include strengthening the process by where expert interpretations from non-governmental stakeholders, such as NGOs, civil society, private sector and academia can provide their knowledge through the technical committees and other relevant mechanisms to be decided b</w:t>
      </w:r>
      <w:r w:rsidR="009C3475">
        <w:rPr>
          <w:noProof/>
          <w:szCs w:val="22"/>
        </w:rPr>
        <w:t>y the project.</w:t>
      </w:r>
    </w:p>
    <w:p w14:paraId="4D28177A" w14:textId="77777777" w:rsidR="00384BBB" w:rsidRPr="00E616F3" w:rsidRDefault="002723C1" w:rsidP="00271F0E">
      <w:pPr>
        <w:pStyle w:val="ListParagraph"/>
        <w:numPr>
          <w:ilvl w:val="0"/>
          <w:numId w:val="26"/>
        </w:numPr>
        <w:spacing w:after="120"/>
        <w:ind w:left="0" w:firstLine="0"/>
        <w:contextualSpacing w:val="0"/>
        <w:jc w:val="both"/>
      </w:pPr>
      <w:r>
        <w:rPr>
          <w:noProof/>
          <w:szCs w:val="22"/>
        </w:rPr>
        <w:t>This project makes the assumption that more information and knowledge will help ensure a more holistic understanding of environmental legislative needs</w:t>
      </w:r>
      <w:r w:rsidR="001A50BA">
        <w:rPr>
          <w:noProof/>
          <w:szCs w:val="22"/>
        </w:rPr>
        <w:t xml:space="preserve">.  </w:t>
      </w:r>
      <w:r>
        <w:rPr>
          <w:noProof/>
          <w:szCs w:val="22"/>
        </w:rPr>
        <w:t>However, because so much information can be overwhelming and requires careful management, this component focuses on the institutional process to manage this knowledge</w:t>
      </w:r>
      <w:r w:rsidR="001A50BA">
        <w:rPr>
          <w:noProof/>
          <w:szCs w:val="22"/>
        </w:rPr>
        <w:t xml:space="preserve">.  </w:t>
      </w:r>
      <w:r w:rsidRPr="00022DE7">
        <w:rPr>
          <w:noProof/>
          <w:szCs w:val="22"/>
        </w:rPr>
        <w:t>To be clear, this project will not address management information system needs, as the project will build upon its existing baseline</w:t>
      </w:r>
      <w:r w:rsidR="001A50BA">
        <w:rPr>
          <w:noProof/>
          <w:szCs w:val="22"/>
        </w:rPr>
        <w:t xml:space="preserve">.  </w:t>
      </w:r>
      <w:r w:rsidR="002C2722" w:rsidRPr="00022DE7">
        <w:rPr>
          <w:noProof/>
          <w:szCs w:val="22"/>
        </w:rPr>
        <w:t>This includes strengthening how the various government ministries, agencies, and departments collaborate and coordinate with each other.</w:t>
      </w:r>
    </w:p>
    <w:p w14:paraId="4D28177B" w14:textId="77777777" w:rsidR="00100953" w:rsidRDefault="00100953" w:rsidP="00271F0E">
      <w:pPr>
        <w:pStyle w:val="ListParagraph"/>
        <w:spacing w:after="120"/>
        <w:ind w:left="0"/>
        <w:contextualSpacing w:val="0"/>
        <w:jc w:val="both"/>
        <w:rPr>
          <w:b/>
          <w:szCs w:val="22"/>
        </w:rPr>
      </w:pPr>
      <w:r>
        <w:rPr>
          <w:b/>
          <w:szCs w:val="22"/>
        </w:rPr>
        <w:t>Expected Outcome 1:</w:t>
      </w:r>
      <w:r>
        <w:rPr>
          <w:b/>
          <w:szCs w:val="22"/>
        </w:rPr>
        <w:tab/>
        <w:t>Improved decision-making mechanisms for the global environment</w:t>
      </w:r>
    </w:p>
    <w:p w14:paraId="4D28177C" w14:textId="77777777" w:rsidR="00384BBB" w:rsidRPr="00E616F3" w:rsidRDefault="00271066" w:rsidP="00271F0E">
      <w:pPr>
        <w:pStyle w:val="ListParagraph"/>
        <w:spacing w:after="120"/>
        <w:ind w:left="0"/>
        <w:contextualSpacing w:val="0"/>
        <w:jc w:val="both"/>
      </w:pPr>
      <w:r>
        <w:rPr>
          <w:b/>
          <w:szCs w:val="22"/>
        </w:rPr>
        <w:t>Output 1.1:</w:t>
      </w:r>
      <w:r>
        <w:rPr>
          <w:b/>
          <w:szCs w:val="22"/>
        </w:rPr>
        <w:tab/>
      </w:r>
      <w:r w:rsidR="00384BBB">
        <w:rPr>
          <w:b/>
          <w:noProof/>
          <w:szCs w:val="22"/>
        </w:rPr>
        <w:t>Strengthened MEA technical committees</w:t>
      </w:r>
    </w:p>
    <w:p w14:paraId="4D28177D" w14:textId="77777777" w:rsidR="000A0632" w:rsidRPr="00BD1676" w:rsidRDefault="00330CA9" w:rsidP="00271F0E">
      <w:pPr>
        <w:pStyle w:val="ListParagraph"/>
        <w:numPr>
          <w:ilvl w:val="0"/>
          <w:numId w:val="26"/>
        </w:numPr>
        <w:tabs>
          <w:tab w:val="left" w:pos="720"/>
        </w:tabs>
        <w:spacing w:after="120"/>
        <w:ind w:left="0" w:firstLine="0"/>
        <w:contextualSpacing w:val="0"/>
        <w:jc w:val="both"/>
        <w:rPr>
          <w:szCs w:val="22"/>
        </w:rPr>
      </w:pPr>
      <w:r w:rsidRPr="000A0632">
        <w:rPr>
          <w:noProof/>
          <w:szCs w:val="22"/>
        </w:rPr>
        <w:t xml:space="preserve">This output </w:t>
      </w:r>
      <w:r w:rsidR="00BE1E4F" w:rsidRPr="000A0632">
        <w:rPr>
          <w:noProof/>
          <w:szCs w:val="22"/>
        </w:rPr>
        <w:t>focuses on strengthening the mechanism by which technical information is made available to decision-makers, which will be through the strengthening of existing MEA technical committees</w:t>
      </w:r>
      <w:r w:rsidR="001A50BA">
        <w:rPr>
          <w:noProof/>
          <w:szCs w:val="22"/>
        </w:rPr>
        <w:t xml:space="preserve">.  </w:t>
      </w:r>
      <w:r w:rsidR="00CC2B6B" w:rsidRPr="000A0632">
        <w:rPr>
          <w:noProof/>
          <w:szCs w:val="22"/>
        </w:rPr>
        <w:t xml:space="preserve">The surveys are part of this output because they will inform the structuring of the technical committees as </w:t>
      </w:r>
      <w:r w:rsidR="00CC2B6B" w:rsidRPr="00D72E04">
        <w:rPr>
          <w:noProof/>
          <w:szCs w:val="22"/>
        </w:rPr>
        <w:t>well as the learn-by-doing capacity building that wi</w:t>
      </w:r>
      <w:r w:rsidR="00C00BD9">
        <w:rPr>
          <w:noProof/>
          <w:szCs w:val="22"/>
        </w:rPr>
        <w:t>ll take place under component 2</w:t>
      </w:r>
      <w:r w:rsidR="001A50BA">
        <w:rPr>
          <w:noProof/>
          <w:szCs w:val="22"/>
        </w:rPr>
        <w:t xml:space="preserve">.  </w:t>
      </w:r>
      <w:r w:rsidR="00BD1676" w:rsidRPr="00C00BD9">
        <w:rPr>
          <w:szCs w:val="22"/>
        </w:rPr>
        <w:t>The MEA technical committees will include membership of key representatives of these non-state actors, recognizing that membership should be dynamic on the basis of the specific issues of the meeting to be convened (see activity 1.1.2)</w:t>
      </w:r>
      <w:r w:rsidR="001A50BA">
        <w:rPr>
          <w:szCs w:val="22"/>
        </w:rPr>
        <w:t xml:space="preserve">.  </w:t>
      </w:r>
    </w:p>
    <w:p w14:paraId="4D28177E" w14:textId="77777777" w:rsidR="00BE1E4F" w:rsidRPr="00D72E04" w:rsidRDefault="00BE1E4F" w:rsidP="00271F0E">
      <w:pPr>
        <w:pStyle w:val="ListParagraph"/>
        <w:tabs>
          <w:tab w:val="left" w:pos="720"/>
        </w:tabs>
        <w:spacing w:after="120"/>
        <w:ind w:hanging="720"/>
        <w:contextualSpacing w:val="0"/>
        <w:jc w:val="both"/>
        <w:rPr>
          <w:szCs w:val="22"/>
        </w:rPr>
      </w:pPr>
      <w:r w:rsidRPr="00D72E04">
        <w:rPr>
          <w:szCs w:val="22"/>
        </w:rPr>
        <w:t>1.1.1:</w:t>
      </w:r>
      <w:r w:rsidRPr="00D72E04">
        <w:rPr>
          <w:szCs w:val="22"/>
        </w:rPr>
        <w:tab/>
        <w:t xml:space="preserve">Carry out </w:t>
      </w:r>
      <w:r w:rsidRPr="00D72E04">
        <w:rPr>
          <w:szCs w:val="22"/>
          <w:lang w:eastAsia="es-ES"/>
        </w:rPr>
        <w:t xml:space="preserve">surveys of line </w:t>
      </w:r>
      <w:r w:rsidR="009716E3">
        <w:rPr>
          <w:szCs w:val="22"/>
          <w:lang w:eastAsia="es-ES"/>
        </w:rPr>
        <w:t xml:space="preserve">ministry staff </w:t>
      </w:r>
      <w:r w:rsidRPr="00D72E04">
        <w:rPr>
          <w:szCs w:val="22"/>
          <w:lang w:eastAsia="es-ES"/>
        </w:rPr>
        <w:t>on their awareness and understanding of environmental laws and the Rio Convention provisions</w:t>
      </w:r>
      <w:r w:rsidR="001A50BA">
        <w:rPr>
          <w:szCs w:val="22"/>
          <w:lang w:eastAsia="es-ES"/>
        </w:rPr>
        <w:t xml:space="preserve">.  </w:t>
      </w:r>
      <w:r w:rsidRPr="00D72E04">
        <w:rPr>
          <w:szCs w:val="22"/>
          <w:lang w:eastAsia="es-ES"/>
        </w:rPr>
        <w:t xml:space="preserve">The survey will take place at the beginning of the project to assess current awareness and will be compared with a similar survey taken near the end of the project to assess the extent to which the project has built awareness and understanding of Costa Rica’s </w:t>
      </w:r>
      <w:r w:rsidRPr="00D72E04">
        <w:rPr>
          <w:szCs w:val="22"/>
          <w:lang w:eastAsia="es-ES"/>
        </w:rPr>
        <w:lastRenderedPageBreak/>
        <w:t>environmental legislation from a Rio Convention perspective</w:t>
      </w:r>
      <w:r w:rsidR="001A50BA">
        <w:rPr>
          <w:szCs w:val="22"/>
          <w:lang w:eastAsia="es-ES"/>
        </w:rPr>
        <w:t xml:space="preserve">.  </w:t>
      </w:r>
      <w:r w:rsidRPr="00D72E04">
        <w:rPr>
          <w:szCs w:val="22"/>
          <w:lang w:eastAsia="es-ES"/>
        </w:rPr>
        <w:t xml:space="preserve">The baseline survey will inform the </w:t>
      </w:r>
      <w:r w:rsidRPr="00D72E04">
        <w:rPr>
          <w:szCs w:val="22"/>
        </w:rPr>
        <w:t xml:space="preserve">structuring of the MEA technical committees (activity (1.1.2) and </w:t>
      </w:r>
      <w:r w:rsidR="00DB1735">
        <w:rPr>
          <w:szCs w:val="22"/>
        </w:rPr>
        <w:t>Inter-Ministerial Council</w:t>
      </w:r>
      <w:r w:rsidR="005D54EB">
        <w:rPr>
          <w:szCs w:val="22"/>
        </w:rPr>
        <w:t xml:space="preserve"> (activity 1.3</w:t>
      </w:r>
      <w:r w:rsidRPr="00D72E04">
        <w:rPr>
          <w:szCs w:val="22"/>
        </w:rPr>
        <w:t>.1) and their recommendations</w:t>
      </w:r>
      <w:r w:rsidR="001A50BA">
        <w:rPr>
          <w:szCs w:val="22"/>
        </w:rPr>
        <w:t xml:space="preserve">.  </w:t>
      </w:r>
      <w:r w:rsidRPr="00D72E04">
        <w:rPr>
          <w:szCs w:val="22"/>
        </w:rPr>
        <w:t>This activity will also be conducted in conjunction with the broader surveys on non-government decision-makers and planners that will be undertaken as part of activity 3.2.1</w:t>
      </w:r>
      <w:r w:rsidR="001A50BA">
        <w:rPr>
          <w:szCs w:val="22"/>
        </w:rPr>
        <w:t xml:space="preserve">.  </w:t>
      </w:r>
      <w:r w:rsidR="00CC2B6B" w:rsidRPr="00D72E04">
        <w:rPr>
          <w:szCs w:val="22"/>
          <w:lang w:eastAsia="es-ES"/>
        </w:rPr>
        <w:t>Both sets of surveys will also inform the learning-by-doing by planners and decision-makers that will take place under Component 2</w:t>
      </w:r>
      <w:r w:rsidR="001A50BA">
        <w:rPr>
          <w:szCs w:val="22"/>
          <w:lang w:eastAsia="es-ES"/>
        </w:rPr>
        <w:t xml:space="preserve">.  </w:t>
      </w:r>
      <w:r w:rsidR="00D168F0" w:rsidRPr="00D168F0">
        <w:rPr>
          <w:szCs w:val="22"/>
        </w:rPr>
        <w:t>The</w:t>
      </w:r>
      <w:r w:rsidR="00D168F0">
        <w:rPr>
          <w:szCs w:val="22"/>
        </w:rPr>
        <w:t xml:space="preserve"> surveys and their analysis will also be coordinated with </w:t>
      </w:r>
      <w:r w:rsidR="00C853E1">
        <w:rPr>
          <w:szCs w:val="22"/>
        </w:rPr>
        <w:t>similar activities</w:t>
      </w:r>
      <w:r w:rsidR="00D168F0">
        <w:rPr>
          <w:szCs w:val="22"/>
        </w:rPr>
        <w:t xml:space="preserve"> to be undertaken under the LECB project under Results 1.</w:t>
      </w:r>
    </w:p>
    <w:p w14:paraId="4D28177F" w14:textId="77777777" w:rsidR="00BE1E4F" w:rsidRPr="00D72E04" w:rsidRDefault="00BE1E4F" w:rsidP="00271F0E">
      <w:pPr>
        <w:pStyle w:val="Footer"/>
        <w:tabs>
          <w:tab w:val="left" w:pos="720"/>
          <w:tab w:val="left" w:pos="2430"/>
        </w:tabs>
        <w:ind w:left="2430" w:hanging="2430"/>
        <w:jc w:val="both"/>
        <w:rPr>
          <w:i/>
          <w:szCs w:val="22"/>
        </w:rPr>
      </w:pPr>
      <w:r w:rsidRPr="00D72E04">
        <w:rPr>
          <w:i/>
          <w:szCs w:val="22"/>
        </w:rPr>
        <w:tab/>
        <w:t>Target indicator:</w:t>
      </w:r>
      <w:r w:rsidRPr="00D72E04">
        <w:rPr>
          <w:i/>
          <w:szCs w:val="22"/>
        </w:rPr>
        <w:tab/>
        <w:t>Baseline survey of decision-makers’ and planners’ awareness carried out with N&gt;100 participants, completed</w:t>
      </w:r>
      <w:r w:rsidRPr="00D72E04">
        <w:rPr>
          <w:i/>
          <w:szCs w:val="22"/>
          <w:u w:val="single"/>
        </w:rPr>
        <w:t xml:space="preserve"> by month </w:t>
      </w:r>
      <w:r w:rsidR="000860D2">
        <w:rPr>
          <w:i/>
          <w:szCs w:val="22"/>
          <w:u w:val="single"/>
        </w:rPr>
        <w:t>4</w:t>
      </w:r>
      <w:r w:rsidRPr="00D72E04">
        <w:rPr>
          <w:i/>
          <w:szCs w:val="22"/>
        </w:rPr>
        <w:t>of the project.</w:t>
      </w:r>
    </w:p>
    <w:p w14:paraId="4D281780" w14:textId="77777777" w:rsidR="00BE1E4F" w:rsidRPr="00D72E04" w:rsidRDefault="00BE1E4F" w:rsidP="00271F0E">
      <w:pPr>
        <w:pStyle w:val="Footer"/>
        <w:tabs>
          <w:tab w:val="left" w:pos="720"/>
          <w:tab w:val="left" w:pos="2430"/>
        </w:tabs>
        <w:ind w:left="2430" w:hanging="1710"/>
        <w:jc w:val="both"/>
        <w:rPr>
          <w:i/>
          <w:szCs w:val="22"/>
        </w:rPr>
      </w:pPr>
      <w:r w:rsidRPr="00D72E04">
        <w:rPr>
          <w:i/>
          <w:szCs w:val="22"/>
        </w:rPr>
        <w:t>Target indicator:</w:t>
      </w:r>
      <w:r w:rsidRPr="00D72E04">
        <w:rPr>
          <w:i/>
          <w:szCs w:val="22"/>
        </w:rPr>
        <w:tab/>
        <w:t>Year-end survey of decision-makers’ and planners’ awareness carried out with N&gt;250 participants, completed</w:t>
      </w:r>
      <w:r w:rsidRPr="00D72E04">
        <w:rPr>
          <w:i/>
          <w:szCs w:val="22"/>
          <w:u w:val="single"/>
        </w:rPr>
        <w:t xml:space="preserve"> by month 32 </w:t>
      </w:r>
      <w:r w:rsidRPr="00D72E04">
        <w:rPr>
          <w:i/>
          <w:szCs w:val="22"/>
        </w:rPr>
        <w:t>of the project.</w:t>
      </w:r>
    </w:p>
    <w:p w14:paraId="4D281781" w14:textId="77777777" w:rsidR="000A0632" w:rsidRPr="00D72E04" w:rsidRDefault="000A0632" w:rsidP="00271F0E">
      <w:pPr>
        <w:ind w:left="709" w:hanging="709"/>
        <w:jc w:val="both"/>
        <w:rPr>
          <w:szCs w:val="22"/>
        </w:rPr>
      </w:pPr>
    </w:p>
    <w:p w14:paraId="4D281782" w14:textId="77777777" w:rsidR="000A0632" w:rsidRPr="00D72E04" w:rsidRDefault="000A0632" w:rsidP="00271F0E">
      <w:pPr>
        <w:ind w:left="709" w:hanging="709"/>
        <w:jc w:val="both"/>
        <w:rPr>
          <w:b/>
          <w:szCs w:val="22"/>
        </w:rPr>
      </w:pPr>
      <w:r w:rsidRPr="00D72E04">
        <w:rPr>
          <w:szCs w:val="22"/>
        </w:rPr>
        <w:t>1.1.2</w:t>
      </w:r>
      <w:r w:rsidR="001A50BA">
        <w:rPr>
          <w:szCs w:val="22"/>
        </w:rPr>
        <w:t xml:space="preserve">.  </w:t>
      </w:r>
      <w:r w:rsidRPr="00D72E04">
        <w:rPr>
          <w:szCs w:val="22"/>
        </w:rPr>
        <w:tab/>
      </w:r>
      <w:r w:rsidRPr="00D72E04">
        <w:rPr>
          <w:szCs w:val="22"/>
          <w:lang w:eastAsia="es-ES"/>
        </w:rPr>
        <w:t>Organize and convene MEA technical committee meetings to discuss and recommend best environmental decision-making practices, with particular attention to a holistic approach to implementing environmental legislation that will also meet global environmental obligations</w:t>
      </w:r>
      <w:r w:rsidR="001A50BA">
        <w:rPr>
          <w:szCs w:val="22"/>
          <w:lang w:eastAsia="es-ES"/>
        </w:rPr>
        <w:t xml:space="preserve">.  </w:t>
      </w:r>
      <w:r w:rsidR="00AE746B">
        <w:rPr>
          <w:szCs w:val="22"/>
          <w:lang w:eastAsia="es-ES"/>
        </w:rPr>
        <w:t xml:space="preserve">In particular, the technical </w:t>
      </w:r>
      <w:r w:rsidRPr="00D72E04">
        <w:rPr>
          <w:szCs w:val="22"/>
          <w:lang w:eastAsia="es-ES"/>
        </w:rPr>
        <w:t>committee</w:t>
      </w:r>
      <w:r w:rsidR="00AE746B">
        <w:rPr>
          <w:szCs w:val="22"/>
          <w:lang w:eastAsia="es-ES"/>
        </w:rPr>
        <w:t xml:space="preserve">s will review and endorse, as appropriate, the technical recommendations subsequent approval </w:t>
      </w:r>
      <w:r w:rsidRPr="00D72E04">
        <w:rPr>
          <w:szCs w:val="22"/>
          <w:lang w:eastAsia="es-ES"/>
        </w:rPr>
        <w:t xml:space="preserve">by the </w:t>
      </w:r>
      <w:r w:rsidR="00DB1735">
        <w:rPr>
          <w:szCs w:val="22"/>
          <w:lang w:eastAsia="es-ES"/>
        </w:rPr>
        <w:t>Inter-Ministerial Council</w:t>
      </w:r>
      <w:r w:rsidR="00AE746B">
        <w:rPr>
          <w:szCs w:val="22"/>
          <w:lang w:eastAsia="es-ES"/>
        </w:rPr>
        <w:t xml:space="preserve"> (output 1.2)</w:t>
      </w:r>
      <w:r w:rsidRPr="00D72E04">
        <w:rPr>
          <w:szCs w:val="22"/>
          <w:lang w:eastAsia="es-ES"/>
        </w:rPr>
        <w:t>.</w:t>
      </w:r>
    </w:p>
    <w:p w14:paraId="4D281783" w14:textId="77777777" w:rsidR="000A0632" w:rsidRPr="00BC1095" w:rsidRDefault="000A0632" w:rsidP="00271F0E">
      <w:pPr>
        <w:tabs>
          <w:tab w:val="left" w:pos="709"/>
        </w:tabs>
        <w:ind w:left="2430" w:hanging="1710"/>
        <w:jc w:val="both"/>
        <w:rPr>
          <w:i/>
          <w:szCs w:val="22"/>
          <w:u w:val="single"/>
        </w:rPr>
      </w:pPr>
      <w:r w:rsidRPr="00D72E04">
        <w:rPr>
          <w:i/>
          <w:szCs w:val="22"/>
        </w:rPr>
        <w:t xml:space="preserve">Target indicator: </w:t>
      </w:r>
      <w:r w:rsidRPr="00D72E04">
        <w:rPr>
          <w:i/>
          <w:szCs w:val="22"/>
        </w:rPr>
        <w:tab/>
      </w:r>
      <w:r w:rsidR="00AE746B">
        <w:rPr>
          <w:i/>
          <w:szCs w:val="22"/>
        </w:rPr>
        <w:t>Three (3</w:t>
      </w:r>
      <w:r w:rsidRPr="00D72E04">
        <w:rPr>
          <w:i/>
          <w:szCs w:val="22"/>
        </w:rPr>
        <w:t xml:space="preserve">) MEA technical committees </w:t>
      </w:r>
      <w:r w:rsidR="00AE746B">
        <w:rPr>
          <w:i/>
          <w:szCs w:val="22"/>
        </w:rPr>
        <w:t xml:space="preserve">(CBD, CCD, and FCC) </w:t>
      </w:r>
      <w:r w:rsidRPr="00D72E04">
        <w:rPr>
          <w:i/>
          <w:szCs w:val="22"/>
        </w:rPr>
        <w:t xml:space="preserve">are created </w:t>
      </w:r>
      <w:r w:rsidR="000860D2" w:rsidRPr="000860D2">
        <w:rPr>
          <w:i/>
          <w:szCs w:val="22"/>
          <w:u w:val="single"/>
        </w:rPr>
        <w:t>by month 4</w:t>
      </w:r>
      <w:r w:rsidRPr="00D72E04">
        <w:rPr>
          <w:i/>
          <w:szCs w:val="22"/>
        </w:rPr>
        <w:t xml:space="preserve">with a membership of expert </w:t>
      </w:r>
      <w:r w:rsidRPr="00BC1095">
        <w:rPr>
          <w:i/>
          <w:szCs w:val="22"/>
        </w:rPr>
        <w:t xml:space="preserve">stakeholder representation of </w:t>
      </w:r>
      <w:r w:rsidR="00C44B24" w:rsidRPr="00BC1095">
        <w:rPr>
          <w:i/>
          <w:szCs w:val="22"/>
        </w:rPr>
        <w:t xml:space="preserve">at least </w:t>
      </w:r>
      <w:r w:rsidRPr="00BC1095">
        <w:rPr>
          <w:i/>
          <w:szCs w:val="22"/>
          <w:u w:val="single"/>
        </w:rPr>
        <w:t>10 different stakeholders</w:t>
      </w:r>
      <w:r w:rsidRPr="00BC1095">
        <w:rPr>
          <w:i/>
          <w:szCs w:val="22"/>
        </w:rPr>
        <w:t xml:space="preserve"> (government, NGOs, academia, private sector, and civil society)</w:t>
      </w:r>
      <w:r w:rsidR="001A50BA">
        <w:rPr>
          <w:i/>
          <w:szCs w:val="22"/>
        </w:rPr>
        <w:t xml:space="preserve">.  </w:t>
      </w:r>
      <w:r w:rsidRPr="00BC1095">
        <w:rPr>
          <w:i/>
          <w:szCs w:val="22"/>
        </w:rPr>
        <w:t xml:space="preserve">The technical committees will meet at least </w:t>
      </w:r>
      <w:r w:rsidRPr="00BC1095">
        <w:rPr>
          <w:i/>
          <w:szCs w:val="22"/>
          <w:u w:val="single"/>
        </w:rPr>
        <w:t xml:space="preserve">three </w:t>
      </w:r>
      <w:r w:rsidR="002B21C1">
        <w:rPr>
          <w:i/>
          <w:szCs w:val="22"/>
          <w:u w:val="single"/>
        </w:rPr>
        <w:t xml:space="preserve">(3) </w:t>
      </w:r>
      <w:r w:rsidRPr="00BC1095">
        <w:rPr>
          <w:i/>
          <w:szCs w:val="22"/>
          <w:u w:val="single"/>
        </w:rPr>
        <w:t>times per year</w:t>
      </w:r>
      <w:r w:rsidRPr="00BC1095">
        <w:rPr>
          <w:i/>
          <w:szCs w:val="22"/>
        </w:rPr>
        <w:t>.</w:t>
      </w:r>
    </w:p>
    <w:p w14:paraId="4D281784" w14:textId="77777777" w:rsidR="00517FDB" w:rsidRDefault="00517FDB" w:rsidP="00271F0E">
      <w:pPr>
        <w:tabs>
          <w:tab w:val="left" w:pos="709"/>
        </w:tabs>
        <w:ind w:left="2430" w:hanging="1710"/>
        <w:jc w:val="both"/>
        <w:rPr>
          <w:i/>
          <w:szCs w:val="22"/>
        </w:rPr>
      </w:pPr>
      <w:r w:rsidRPr="00D72E04">
        <w:rPr>
          <w:i/>
          <w:szCs w:val="22"/>
        </w:rPr>
        <w:t xml:space="preserve">Target indicator: </w:t>
      </w:r>
      <w:r w:rsidRPr="00D72E04">
        <w:rPr>
          <w:i/>
          <w:szCs w:val="22"/>
        </w:rPr>
        <w:tab/>
      </w:r>
      <w:r>
        <w:rPr>
          <w:i/>
          <w:szCs w:val="22"/>
        </w:rPr>
        <w:t>MEA technical committees submit technical recomme</w:t>
      </w:r>
      <w:r w:rsidR="004E6696">
        <w:rPr>
          <w:i/>
          <w:szCs w:val="22"/>
        </w:rPr>
        <w:t xml:space="preserve">ndations to line ministries, </w:t>
      </w:r>
      <w:r>
        <w:rPr>
          <w:i/>
          <w:szCs w:val="22"/>
        </w:rPr>
        <w:t>agencies</w:t>
      </w:r>
      <w:r w:rsidR="00920276">
        <w:rPr>
          <w:i/>
          <w:szCs w:val="22"/>
        </w:rPr>
        <w:t xml:space="preserve"> at least</w:t>
      </w:r>
      <w:r>
        <w:rPr>
          <w:i/>
          <w:szCs w:val="22"/>
        </w:rPr>
        <w:t xml:space="preserve"> twice (2) a year, the first </w:t>
      </w:r>
      <w:r w:rsidRPr="002B21C1">
        <w:rPr>
          <w:i/>
          <w:szCs w:val="22"/>
          <w:u w:val="single"/>
        </w:rPr>
        <w:t>by month 9</w:t>
      </w:r>
      <w:r w:rsidRPr="00BC1095">
        <w:rPr>
          <w:i/>
          <w:szCs w:val="22"/>
        </w:rPr>
        <w:t>.</w:t>
      </w:r>
    </w:p>
    <w:p w14:paraId="4D281785" w14:textId="77777777" w:rsidR="0042318B" w:rsidRPr="00BC1095" w:rsidRDefault="0042318B" w:rsidP="00271F0E">
      <w:pPr>
        <w:tabs>
          <w:tab w:val="left" w:pos="709"/>
        </w:tabs>
        <w:ind w:left="2430" w:hanging="1710"/>
        <w:jc w:val="both"/>
        <w:rPr>
          <w:i/>
          <w:szCs w:val="22"/>
          <w:u w:val="single"/>
        </w:rPr>
      </w:pPr>
      <w:r w:rsidRPr="0042318B">
        <w:rPr>
          <w:i/>
          <w:szCs w:val="22"/>
        </w:rPr>
        <w:t xml:space="preserve">Target indicator: </w:t>
      </w:r>
      <w:r w:rsidRPr="0042318B">
        <w:rPr>
          <w:i/>
          <w:szCs w:val="22"/>
        </w:rPr>
        <w:tab/>
        <w:t xml:space="preserve">MEA technical committees submit policy recommendations to inter-ministerial council at least twice (2) a year, the first </w:t>
      </w:r>
      <w:r w:rsidRPr="0042318B">
        <w:rPr>
          <w:i/>
          <w:szCs w:val="22"/>
          <w:u w:val="single"/>
        </w:rPr>
        <w:t>by month 9</w:t>
      </w:r>
      <w:r w:rsidRPr="0042318B">
        <w:rPr>
          <w:i/>
          <w:szCs w:val="22"/>
        </w:rPr>
        <w:t>.</w:t>
      </w:r>
    </w:p>
    <w:p w14:paraId="4D281786" w14:textId="77777777" w:rsidR="00C00BD9" w:rsidRPr="00C00BD9" w:rsidRDefault="00C00BD9" w:rsidP="00271F0E">
      <w:pPr>
        <w:pStyle w:val="Footer"/>
        <w:jc w:val="both"/>
        <w:rPr>
          <w:szCs w:val="22"/>
        </w:rPr>
      </w:pPr>
    </w:p>
    <w:p w14:paraId="4D281787" w14:textId="77777777" w:rsidR="00271066" w:rsidRPr="00E616F3" w:rsidRDefault="00271066" w:rsidP="00271F0E">
      <w:pPr>
        <w:pStyle w:val="ListParagraph"/>
        <w:spacing w:after="120"/>
        <w:ind w:left="1440" w:hanging="1440"/>
        <w:contextualSpacing w:val="0"/>
        <w:jc w:val="both"/>
      </w:pPr>
      <w:r>
        <w:rPr>
          <w:b/>
          <w:szCs w:val="22"/>
        </w:rPr>
        <w:t>Output 1.2:</w:t>
      </w:r>
      <w:r>
        <w:rPr>
          <w:b/>
          <w:szCs w:val="22"/>
        </w:rPr>
        <w:tab/>
      </w:r>
      <w:r>
        <w:rPr>
          <w:b/>
          <w:noProof/>
          <w:szCs w:val="22"/>
        </w:rPr>
        <w:t xml:space="preserve">Strengthened </w:t>
      </w:r>
      <w:r w:rsidRPr="00C00BD9">
        <w:rPr>
          <w:b/>
          <w:szCs w:val="22"/>
        </w:rPr>
        <w:t>information sharing agreements with academia and civil society</w:t>
      </w:r>
    </w:p>
    <w:p w14:paraId="4D281788" w14:textId="77777777" w:rsidR="00BD1676" w:rsidRPr="00BD1676" w:rsidRDefault="00C00BD9" w:rsidP="00271F0E">
      <w:pPr>
        <w:pStyle w:val="ListParagraph"/>
        <w:numPr>
          <w:ilvl w:val="0"/>
          <w:numId w:val="26"/>
        </w:numPr>
        <w:tabs>
          <w:tab w:val="left" w:pos="720"/>
        </w:tabs>
        <w:spacing w:after="120"/>
        <w:ind w:left="0" w:firstLine="0"/>
        <w:contextualSpacing w:val="0"/>
        <w:jc w:val="both"/>
        <w:rPr>
          <w:szCs w:val="22"/>
        </w:rPr>
      </w:pPr>
      <w:r w:rsidRPr="00BD1676">
        <w:rPr>
          <w:szCs w:val="22"/>
        </w:rPr>
        <w:t>Complementing the need for ministries, their agencies and departments to share data and information for more informed planning and decision-making on the global environment, the expertise from non-state actors is also invaluable given their targeted investments in research and support to communities</w:t>
      </w:r>
      <w:r w:rsidR="001A50BA">
        <w:rPr>
          <w:szCs w:val="22"/>
        </w:rPr>
        <w:t xml:space="preserve">.  </w:t>
      </w:r>
      <w:r w:rsidRPr="00BD1676">
        <w:rPr>
          <w:szCs w:val="22"/>
        </w:rPr>
        <w:t>This output focuses on catalyzing increased and improved support from these social actors</w:t>
      </w:r>
      <w:r w:rsidR="001A50BA">
        <w:rPr>
          <w:szCs w:val="22"/>
        </w:rPr>
        <w:t xml:space="preserve">.  </w:t>
      </w:r>
      <w:r w:rsidRPr="00BD1676">
        <w:rPr>
          <w:szCs w:val="22"/>
        </w:rPr>
        <w:t>In addition to making access to information easier, this output would help increase the role of these organizations as partners of development</w:t>
      </w:r>
      <w:r w:rsidR="001A50BA">
        <w:rPr>
          <w:szCs w:val="22"/>
        </w:rPr>
        <w:t xml:space="preserve">.  </w:t>
      </w:r>
      <w:r w:rsidRPr="00BD1676">
        <w:rPr>
          <w:szCs w:val="22"/>
        </w:rPr>
        <w:t>While this is not the direct aim of this project, this output will make an important contribution by raising the level of these non-state actors in the consultative and decision-making processes</w:t>
      </w:r>
      <w:r w:rsidR="001A50BA">
        <w:rPr>
          <w:szCs w:val="22"/>
        </w:rPr>
        <w:t xml:space="preserve">.  </w:t>
      </w:r>
      <w:r w:rsidRPr="00BD1676">
        <w:rPr>
          <w:szCs w:val="22"/>
        </w:rPr>
        <w:t>A first step is to secure a clear agreement between and among the ministries and the non-state actors on the mutual sharing of data and information, with particular emphasis on that which is needed for a holistic approach to environmental planning and decision-making.</w:t>
      </w:r>
    </w:p>
    <w:p w14:paraId="4D281789" w14:textId="77777777" w:rsidR="00C00BD9" w:rsidRPr="00BD1676" w:rsidRDefault="00C00BD9" w:rsidP="00271F0E">
      <w:pPr>
        <w:pStyle w:val="ListParagraph"/>
        <w:tabs>
          <w:tab w:val="left" w:pos="720"/>
        </w:tabs>
        <w:spacing w:after="120"/>
        <w:ind w:left="0"/>
        <w:contextualSpacing w:val="0"/>
        <w:jc w:val="both"/>
        <w:rPr>
          <w:b/>
          <w:szCs w:val="22"/>
        </w:rPr>
      </w:pPr>
      <w:r w:rsidRPr="00BD1676">
        <w:rPr>
          <w:b/>
          <w:szCs w:val="22"/>
        </w:rPr>
        <w:t>Activities:</w:t>
      </w:r>
    </w:p>
    <w:p w14:paraId="4D28178A" w14:textId="77777777" w:rsidR="00C00BD9" w:rsidRPr="00C00BD9" w:rsidRDefault="00C00BD9" w:rsidP="00271F0E">
      <w:pPr>
        <w:pStyle w:val="Footer"/>
        <w:tabs>
          <w:tab w:val="left" w:pos="720"/>
        </w:tabs>
        <w:ind w:left="720" w:hanging="720"/>
        <w:jc w:val="both"/>
        <w:rPr>
          <w:b/>
          <w:szCs w:val="22"/>
        </w:rPr>
      </w:pPr>
    </w:p>
    <w:p w14:paraId="4D28178B" w14:textId="77777777" w:rsidR="00C00BD9" w:rsidRPr="00C00BD9" w:rsidRDefault="00C00BD9" w:rsidP="00271F0E">
      <w:pPr>
        <w:pStyle w:val="Footer"/>
        <w:tabs>
          <w:tab w:val="left" w:pos="720"/>
        </w:tabs>
        <w:ind w:left="720" w:hanging="720"/>
        <w:jc w:val="both"/>
        <w:rPr>
          <w:szCs w:val="22"/>
        </w:rPr>
      </w:pPr>
      <w:r w:rsidRPr="00C00BD9">
        <w:rPr>
          <w:szCs w:val="22"/>
        </w:rPr>
        <w:t>1.2.1</w:t>
      </w:r>
      <w:r w:rsidRPr="00C00BD9">
        <w:rPr>
          <w:szCs w:val="22"/>
        </w:rPr>
        <w:tab/>
        <w:t>Carry out an in-depth baseline analysis of information needs for the global environment, their sources, and existing mechanisms by which this information is made available to planning and decision-making.</w:t>
      </w:r>
    </w:p>
    <w:p w14:paraId="4D28178C" w14:textId="77777777" w:rsidR="00C00BD9" w:rsidRPr="00C00BD9" w:rsidRDefault="00C00BD9" w:rsidP="00271F0E">
      <w:pPr>
        <w:tabs>
          <w:tab w:val="left" w:pos="2430"/>
        </w:tabs>
        <w:ind w:left="2430" w:hanging="1710"/>
        <w:jc w:val="both"/>
        <w:rPr>
          <w:i/>
          <w:szCs w:val="22"/>
        </w:rPr>
      </w:pPr>
      <w:r w:rsidRPr="00C00BD9">
        <w:rPr>
          <w:i/>
          <w:szCs w:val="22"/>
        </w:rPr>
        <w:t>Target indicator:</w:t>
      </w:r>
      <w:r w:rsidRPr="00C00BD9">
        <w:rPr>
          <w:i/>
          <w:szCs w:val="22"/>
        </w:rPr>
        <w:tab/>
        <w:t>An in-depth baseline analysis carried out and substantively peer reviewed by at least 8 national experts, and completed</w:t>
      </w:r>
      <w:r w:rsidRPr="00C00BD9">
        <w:rPr>
          <w:i/>
          <w:szCs w:val="22"/>
          <w:u w:val="single"/>
        </w:rPr>
        <w:t xml:space="preserve"> by month </w:t>
      </w:r>
      <w:r w:rsidR="000860D2">
        <w:rPr>
          <w:i/>
          <w:szCs w:val="22"/>
          <w:u w:val="single"/>
        </w:rPr>
        <w:t>5</w:t>
      </w:r>
      <w:r w:rsidRPr="00C00BD9">
        <w:rPr>
          <w:i/>
          <w:szCs w:val="22"/>
        </w:rPr>
        <w:t xml:space="preserve"> of the project.</w:t>
      </w:r>
    </w:p>
    <w:p w14:paraId="4D28178D" w14:textId="77777777" w:rsidR="00C00BD9" w:rsidRPr="00C00BD9" w:rsidRDefault="00C00BD9" w:rsidP="00271F0E">
      <w:pPr>
        <w:pStyle w:val="Footer"/>
        <w:tabs>
          <w:tab w:val="left" w:pos="720"/>
        </w:tabs>
        <w:jc w:val="both"/>
        <w:rPr>
          <w:szCs w:val="22"/>
        </w:rPr>
      </w:pPr>
    </w:p>
    <w:p w14:paraId="4D28178E" w14:textId="77777777" w:rsidR="00C00BD9" w:rsidRPr="004E6696" w:rsidRDefault="00C00BD9" w:rsidP="00271F0E">
      <w:pPr>
        <w:pStyle w:val="Footer"/>
        <w:tabs>
          <w:tab w:val="left" w:pos="720"/>
        </w:tabs>
        <w:ind w:left="720" w:hanging="720"/>
        <w:jc w:val="both"/>
        <w:rPr>
          <w:szCs w:val="22"/>
        </w:rPr>
      </w:pPr>
      <w:r w:rsidRPr="00C00BD9">
        <w:rPr>
          <w:szCs w:val="22"/>
        </w:rPr>
        <w:t>1.2</w:t>
      </w:r>
      <w:r w:rsidR="006505D2">
        <w:rPr>
          <w:szCs w:val="22"/>
        </w:rPr>
        <w:t>.2</w:t>
      </w:r>
      <w:r w:rsidRPr="00C00BD9">
        <w:rPr>
          <w:szCs w:val="22"/>
        </w:rPr>
        <w:tab/>
        <w:t>Building on the recommendations of the MEA technical committee and the technical working groups</w:t>
      </w:r>
      <w:r w:rsidR="00AE746B">
        <w:rPr>
          <w:szCs w:val="22"/>
        </w:rPr>
        <w:t xml:space="preserve"> (activities 1.1.2 and 2</w:t>
      </w:r>
      <w:r w:rsidR="00FC4063">
        <w:rPr>
          <w:szCs w:val="22"/>
        </w:rPr>
        <w:t>.2.1</w:t>
      </w:r>
      <w:r w:rsidRPr="00C00BD9">
        <w:rPr>
          <w:szCs w:val="22"/>
        </w:rPr>
        <w:t xml:space="preserve"> respectively), as well as the in-depth baseline analysis of 1.2.1, </w:t>
      </w:r>
      <w:r w:rsidR="008C3CAB">
        <w:rPr>
          <w:szCs w:val="22"/>
        </w:rPr>
        <w:t xml:space="preserve">prepare a feasibility study that </w:t>
      </w:r>
      <w:r w:rsidRPr="00C00BD9">
        <w:rPr>
          <w:szCs w:val="22"/>
        </w:rPr>
        <w:t>structure</w:t>
      </w:r>
      <w:r w:rsidR="008C3CAB">
        <w:rPr>
          <w:szCs w:val="22"/>
        </w:rPr>
        <w:t>s</w:t>
      </w:r>
      <w:r w:rsidRPr="00C00BD9">
        <w:rPr>
          <w:szCs w:val="22"/>
        </w:rPr>
        <w:t xml:space="preserve"> an improved </w:t>
      </w:r>
      <w:r w:rsidRPr="004E6696">
        <w:rPr>
          <w:szCs w:val="22"/>
        </w:rPr>
        <w:t>electronic information-sharing mechanism with an internet interface to facilitate easy access to lessons learned and best practices, including those identified under activity 2.2.3</w:t>
      </w:r>
      <w:r w:rsidR="001A50BA" w:rsidRPr="004E6696">
        <w:rPr>
          <w:szCs w:val="22"/>
        </w:rPr>
        <w:t xml:space="preserve">.  </w:t>
      </w:r>
      <w:r w:rsidR="007A1135" w:rsidRPr="004E6696">
        <w:rPr>
          <w:szCs w:val="22"/>
        </w:rPr>
        <w:t xml:space="preserve">This will be </w:t>
      </w:r>
      <w:r w:rsidR="00BA6099" w:rsidRPr="004E6696">
        <w:rPr>
          <w:szCs w:val="22"/>
        </w:rPr>
        <w:t xml:space="preserve">carried out and </w:t>
      </w:r>
      <w:r w:rsidR="007A1135" w:rsidRPr="004E6696">
        <w:rPr>
          <w:szCs w:val="22"/>
        </w:rPr>
        <w:t xml:space="preserve">implemented </w:t>
      </w:r>
      <w:r w:rsidR="00BA6099" w:rsidRPr="004E6696">
        <w:rPr>
          <w:szCs w:val="22"/>
        </w:rPr>
        <w:t>in conjunction with the feasibility study on the environmental legislation website of</w:t>
      </w:r>
      <w:r w:rsidR="007A1135" w:rsidRPr="004E6696">
        <w:rPr>
          <w:szCs w:val="22"/>
        </w:rPr>
        <w:t xml:space="preserve"> activity 3.5.1.</w:t>
      </w:r>
    </w:p>
    <w:p w14:paraId="4D28178F" w14:textId="77777777" w:rsidR="00C00BD9" w:rsidRPr="00C00BD9" w:rsidRDefault="00C00BD9" w:rsidP="00271F0E">
      <w:pPr>
        <w:pStyle w:val="Footer"/>
        <w:tabs>
          <w:tab w:val="left" w:pos="2268"/>
        </w:tabs>
        <w:ind w:left="2410" w:hanging="1701"/>
        <w:jc w:val="both"/>
        <w:rPr>
          <w:i/>
          <w:szCs w:val="22"/>
          <w:u w:val="single"/>
          <w:lang w:eastAsia="es-ES"/>
        </w:rPr>
      </w:pPr>
      <w:r w:rsidRPr="004E6696">
        <w:rPr>
          <w:i/>
          <w:szCs w:val="22"/>
        </w:rPr>
        <w:lastRenderedPageBreak/>
        <w:t xml:space="preserve">Target indicator:  </w:t>
      </w:r>
      <w:r w:rsidRPr="004E6696">
        <w:rPr>
          <w:i/>
          <w:szCs w:val="22"/>
        </w:rPr>
        <w:tab/>
        <w:t>Feasibility study for the strengthening of</w:t>
      </w:r>
      <w:r w:rsidRPr="00C00BD9">
        <w:rPr>
          <w:i/>
          <w:szCs w:val="22"/>
        </w:rPr>
        <w:t xml:space="preserve"> an existing electronic platform and internet interface prepared and completed </w:t>
      </w:r>
      <w:r w:rsidRPr="00C00BD9">
        <w:rPr>
          <w:i/>
          <w:szCs w:val="22"/>
          <w:u w:val="single"/>
        </w:rPr>
        <w:t xml:space="preserve">by month </w:t>
      </w:r>
      <w:r w:rsidR="000860D2">
        <w:rPr>
          <w:i/>
          <w:szCs w:val="22"/>
          <w:u w:val="single"/>
        </w:rPr>
        <w:t>7</w:t>
      </w:r>
      <w:r w:rsidR="001A50BA">
        <w:rPr>
          <w:i/>
          <w:szCs w:val="22"/>
        </w:rPr>
        <w:t xml:space="preserve">.  </w:t>
      </w:r>
      <w:r w:rsidRPr="00C00BD9">
        <w:rPr>
          <w:i/>
          <w:szCs w:val="22"/>
        </w:rPr>
        <w:t>This will include a financial plan.</w:t>
      </w:r>
    </w:p>
    <w:p w14:paraId="4D281790" w14:textId="77777777" w:rsidR="007A1135" w:rsidRPr="00C00BD9" w:rsidRDefault="007A1135" w:rsidP="00271F0E">
      <w:pPr>
        <w:pStyle w:val="Footer"/>
        <w:tabs>
          <w:tab w:val="left" w:pos="2268"/>
        </w:tabs>
        <w:ind w:left="2410" w:hanging="1701"/>
        <w:jc w:val="both"/>
        <w:rPr>
          <w:i/>
          <w:szCs w:val="22"/>
          <w:u w:val="single"/>
          <w:lang w:eastAsia="es-ES"/>
        </w:rPr>
      </w:pPr>
      <w:r w:rsidRPr="00C00BD9">
        <w:rPr>
          <w:i/>
          <w:szCs w:val="22"/>
        </w:rPr>
        <w:t xml:space="preserve">Target indicator:  </w:t>
      </w:r>
      <w:r w:rsidRPr="00C00BD9">
        <w:rPr>
          <w:i/>
          <w:szCs w:val="22"/>
        </w:rPr>
        <w:tab/>
      </w:r>
      <w:r>
        <w:rPr>
          <w:i/>
          <w:szCs w:val="22"/>
        </w:rPr>
        <w:t xml:space="preserve">Undertake an independent assessment of the performance of the electronic information system as implemented under 3.5.1 </w:t>
      </w:r>
      <w:r w:rsidRPr="007A1135">
        <w:rPr>
          <w:i/>
          <w:szCs w:val="22"/>
          <w:u w:val="single"/>
        </w:rPr>
        <w:t>by month 30</w:t>
      </w:r>
      <w:r w:rsidRPr="00C00BD9">
        <w:rPr>
          <w:i/>
          <w:szCs w:val="22"/>
        </w:rPr>
        <w:t>.</w:t>
      </w:r>
    </w:p>
    <w:p w14:paraId="4D281791" w14:textId="77777777" w:rsidR="005B28C3" w:rsidRPr="00C00BD9" w:rsidRDefault="005B28C3" w:rsidP="00271F0E">
      <w:pPr>
        <w:pStyle w:val="Footer"/>
        <w:tabs>
          <w:tab w:val="left" w:pos="2268"/>
        </w:tabs>
        <w:ind w:left="2410" w:hanging="1701"/>
        <w:jc w:val="both"/>
        <w:rPr>
          <w:i/>
          <w:szCs w:val="22"/>
          <w:u w:val="single"/>
          <w:lang w:eastAsia="es-ES"/>
        </w:rPr>
      </w:pPr>
      <w:r w:rsidRPr="00C00BD9">
        <w:rPr>
          <w:i/>
          <w:szCs w:val="22"/>
        </w:rPr>
        <w:t xml:space="preserve">Target indicator:  </w:t>
      </w:r>
      <w:r w:rsidRPr="00C00BD9">
        <w:rPr>
          <w:i/>
          <w:szCs w:val="22"/>
        </w:rPr>
        <w:tab/>
      </w:r>
      <w:r>
        <w:rPr>
          <w:i/>
          <w:szCs w:val="22"/>
        </w:rPr>
        <w:t>A</w:t>
      </w:r>
      <w:r w:rsidR="0060391D">
        <w:rPr>
          <w:i/>
          <w:szCs w:val="22"/>
        </w:rPr>
        <w:t xml:space="preserve">greement signed by MINAE and key non-state actors on the sharing of information </w:t>
      </w:r>
      <w:r w:rsidRPr="007A1135">
        <w:rPr>
          <w:i/>
          <w:szCs w:val="22"/>
          <w:u w:val="single"/>
        </w:rPr>
        <w:t xml:space="preserve">by month </w:t>
      </w:r>
      <w:r w:rsidR="0060391D">
        <w:rPr>
          <w:i/>
          <w:szCs w:val="22"/>
          <w:u w:val="single"/>
        </w:rPr>
        <w:t>18</w:t>
      </w:r>
    </w:p>
    <w:p w14:paraId="4D281792" w14:textId="77777777" w:rsidR="007A1135" w:rsidRPr="00C00BD9" w:rsidRDefault="007A1135" w:rsidP="00271F0E">
      <w:pPr>
        <w:tabs>
          <w:tab w:val="left" w:pos="915"/>
        </w:tabs>
        <w:ind w:left="1440" w:hanging="1440"/>
        <w:jc w:val="both"/>
        <w:rPr>
          <w:b/>
          <w:szCs w:val="22"/>
        </w:rPr>
      </w:pPr>
    </w:p>
    <w:p w14:paraId="4D281793" w14:textId="77777777" w:rsidR="008C65DF" w:rsidRPr="00C00BD9" w:rsidRDefault="005D54EB" w:rsidP="00271F0E">
      <w:pPr>
        <w:ind w:left="1440" w:hanging="1440"/>
        <w:jc w:val="both"/>
        <w:rPr>
          <w:b/>
          <w:szCs w:val="22"/>
        </w:rPr>
      </w:pPr>
      <w:r w:rsidRPr="00C00BD9">
        <w:rPr>
          <w:b/>
          <w:szCs w:val="22"/>
        </w:rPr>
        <w:t>Output 1.3</w:t>
      </w:r>
      <w:r w:rsidR="008C65DF" w:rsidRPr="00C00BD9">
        <w:rPr>
          <w:b/>
          <w:szCs w:val="22"/>
        </w:rPr>
        <w:t>:</w:t>
      </w:r>
      <w:r w:rsidR="008C65DF" w:rsidRPr="00C00BD9">
        <w:rPr>
          <w:b/>
          <w:szCs w:val="22"/>
        </w:rPr>
        <w:tab/>
        <w:t xml:space="preserve">Re-invigorated </w:t>
      </w:r>
      <w:r w:rsidR="00DB1735">
        <w:rPr>
          <w:b/>
          <w:szCs w:val="22"/>
        </w:rPr>
        <w:t>Inter-Ministerial Council</w:t>
      </w:r>
      <w:r w:rsidR="008C65DF" w:rsidRPr="00C00BD9">
        <w:rPr>
          <w:b/>
          <w:szCs w:val="22"/>
        </w:rPr>
        <w:t xml:space="preserve"> meetings</w:t>
      </w:r>
    </w:p>
    <w:p w14:paraId="4D281794" w14:textId="77777777" w:rsidR="008C65DF" w:rsidRPr="008C65DF" w:rsidRDefault="008C65DF" w:rsidP="00271F0E">
      <w:pPr>
        <w:widowControl w:val="0"/>
        <w:autoSpaceDE w:val="0"/>
        <w:autoSpaceDN w:val="0"/>
        <w:adjustRightInd w:val="0"/>
        <w:jc w:val="both"/>
        <w:rPr>
          <w:szCs w:val="22"/>
        </w:rPr>
      </w:pPr>
    </w:p>
    <w:p w14:paraId="4D281795" w14:textId="77777777" w:rsidR="008C65DF" w:rsidRPr="008C65DF" w:rsidRDefault="008C65DF" w:rsidP="00271F0E">
      <w:pPr>
        <w:pStyle w:val="ListParagraph"/>
        <w:numPr>
          <w:ilvl w:val="0"/>
          <w:numId w:val="26"/>
        </w:numPr>
        <w:spacing w:after="120"/>
        <w:ind w:left="0" w:firstLine="0"/>
        <w:contextualSpacing w:val="0"/>
        <w:jc w:val="both"/>
      </w:pPr>
      <w:r w:rsidRPr="008C65DF">
        <w:rPr>
          <w:szCs w:val="22"/>
        </w:rPr>
        <w:t xml:space="preserve">The </w:t>
      </w:r>
      <w:r w:rsidR="00DB1735">
        <w:rPr>
          <w:szCs w:val="22"/>
        </w:rPr>
        <w:t>Inter-Ministerial Council</w:t>
      </w:r>
      <w:r w:rsidRPr="008C65DF">
        <w:rPr>
          <w:szCs w:val="22"/>
        </w:rPr>
        <w:t xml:space="preserve"> serves as the key existing decision-making mechanism for making institutionalizing the best practices through policy decisions, which in the case of this project means the strategic implementation and enforcement of existing environmental legislation</w:t>
      </w:r>
      <w:r w:rsidR="001A50BA">
        <w:rPr>
          <w:szCs w:val="22"/>
        </w:rPr>
        <w:t xml:space="preserve">.  </w:t>
      </w:r>
      <w:r w:rsidRPr="008C65DF">
        <w:rPr>
          <w:szCs w:val="22"/>
        </w:rPr>
        <w:t xml:space="preserve">Under this output, cooperative agreements will be negotiated among government ministries, agencies and departments to agree on information-sharing modalities, collaborations, and coordination of </w:t>
      </w:r>
      <w:proofErr w:type="spellStart"/>
      <w:r w:rsidRPr="008C65DF">
        <w:rPr>
          <w:szCs w:val="22"/>
        </w:rPr>
        <w:t>programme</w:t>
      </w:r>
      <w:proofErr w:type="spellEnd"/>
      <w:r w:rsidRPr="008C65DF">
        <w:rPr>
          <w:szCs w:val="22"/>
        </w:rPr>
        <w:t xml:space="preserve"> and project activities, all within the framework of meeting global environmental obligations through their respective mandates, authorities, and responsibilities</w:t>
      </w:r>
      <w:r w:rsidR="001A50BA">
        <w:rPr>
          <w:szCs w:val="22"/>
        </w:rPr>
        <w:t xml:space="preserve">.  </w:t>
      </w:r>
      <w:r w:rsidRPr="008C65DF">
        <w:rPr>
          <w:szCs w:val="22"/>
        </w:rPr>
        <w:t xml:space="preserve">One of the first decisions to be confirmed during project implementation is to confirm the Costa Rican National Environmental Council as the </w:t>
      </w:r>
      <w:r w:rsidR="00DB1735">
        <w:rPr>
          <w:szCs w:val="22"/>
        </w:rPr>
        <w:t>Inter-Ministerial Council</w:t>
      </w:r>
      <w:r w:rsidRPr="008C65DF">
        <w:rPr>
          <w:szCs w:val="22"/>
        </w:rPr>
        <w:t xml:space="preserve"> and the existing Rio Convention-specific advisory commissions as the linked technical committees.</w:t>
      </w:r>
    </w:p>
    <w:p w14:paraId="4D281796" w14:textId="77777777" w:rsidR="00425F2B" w:rsidRPr="008C65DF" w:rsidRDefault="008C65DF" w:rsidP="00271F0E">
      <w:pPr>
        <w:pStyle w:val="ListParagraph"/>
        <w:spacing w:after="120"/>
        <w:ind w:left="0"/>
        <w:contextualSpacing w:val="0"/>
        <w:jc w:val="both"/>
      </w:pPr>
      <w:r w:rsidRPr="008C65DF">
        <w:rPr>
          <w:b/>
          <w:szCs w:val="22"/>
        </w:rPr>
        <w:t>Activities:</w:t>
      </w:r>
    </w:p>
    <w:p w14:paraId="4D281797" w14:textId="77777777" w:rsidR="008C65DF" w:rsidRPr="008C65DF" w:rsidRDefault="005D54EB" w:rsidP="00271F0E">
      <w:pPr>
        <w:pStyle w:val="Footer"/>
        <w:tabs>
          <w:tab w:val="left" w:pos="720"/>
        </w:tabs>
        <w:ind w:left="720" w:hanging="720"/>
        <w:jc w:val="both"/>
        <w:rPr>
          <w:szCs w:val="22"/>
        </w:rPr>
      </w:pPr>
      <w:r>
        <w:rPr>
          <w:szCs w:val="22"/>
        </w:rPr>
        <w:t>1.3</w:t>
      </w:r>
      <w:r w:rsidR="008C65DF" w:rsidRPr="008C65DF">
        <w:rPr>
          <w:szCs w:val="22"/>
        </w:rPr>
        <w:t>.1:</w:t>
      </w:r>
      <w:r w:rsidR="008C65DF" w:rsidRPr="008C65DF">
        <w:rPr>
          <w:szCs w:val="22"/>
        </w:rPr>
        <w:tab/>
        <w:t xml:space="preserve">Negotiate and facilitate cooperative agreements with </w:t>
      </w:r>
      <w:r w:rsidR="00DB1735">
        <w:rPr>
          <w:szCs w:val="22"/>
        </w:rPr>
        <w:t>Inter-Ministerial Council</w:t>
      </w:r>
      <w:r w:rsidR="008C65DF" w:rsidRPr="008C65DF">
        <w:rPr>
          <w:szCs w:val="22"/>
        </w:rPr>
        <w:t>member</w:t>
      </w:r>
      <w:r w:rsidR="009716E3">
        <w:rPr>
          <w:szCs w:val="22"/>
        </w:rPr>
        <w:t>s</w:t>
      </w:r>
      <w:r w:rsidR="008C65DF" w:rsidRPr="008C65DF">
        <w:rPr>
          <w:szCs w:val="22"/>
        </w:rPr>
        <w:t xml:space="preserve"> and other line ministries</w:t>
      </w:r>
      <w:r w:rsidR="001A50BA">
        <w:rPr>
          <w:szCs w:val="22"/>
        </w:rPr>
        <w:t xml:space="preserve">.  </w:t>
      </w:r>
      <w:r w:rsidR="008C65DF" w:rsidRPr="008C65DF">
        <w:rPr>
          <w:szCs w:val="22"/>
        </w:rPr>
        <w:t xml:space="preserve">The </w:t>
      </w:r>
      <w:r w:rsidR="00DB1735">
        <w:rPr>
          <w:szCs w:val="22"/>
        </w:rPr>
        <w:t>Inter-Ministerial Council</w:t>
      </w:r>
      <w:r w:rsidR="008C65DF" w:rsidRPr="008C65DF">
        <w:rPr>
          <w:szCs w:val="22"/>
        </w:rPr>
        <w:t xml:space="preserve"> will discuss the respective mandates and authorities of the key ministries’ as well as the legislative instruments for which they are responsible</w:t>
      </w:r>
      <w:r w:rsidR="001A50BA">
        <w:rPr>
          <w:szCs w:val="22"/>
        </w:rPr>
        <w:t xml:space="preserve">.  </w:t>
      </w:r>
      <w:r w:rsidR="008C65DF" w:rsidRPr="008C65DF">
        <w:rPr>
          <w:szCs w:val="22"/>
        </w:rPr>
        <w:t xml:space="preserve">Upon the advice of the MEA technical committees of output 1.1, the </w:t>
      </w:r>
      <w:r w:rsidR="00DB1735">
        <w:rPr>
          <w:szCs w:val="22"/>
        </w:rPr>
        <w:t>Inter-Ministerial Council</w:t>
      </w:r>
      <w:r w:rsidR="008C65DF" w:rsidRPr="008C65DF">
        <w:rPr>
          <w:szCs w:val="22"/>
        </w:rPr>
        <w:t xml:space="preserve"> will negotiate and agree on streamlining their legislative oversight, and follow-up with memoranda of understanding and/or cooperative agreements, as appropriate.</w:t>
      </w:r>
    </w:p>
    <w:p w14:paraId="4D281798" w14:textId="77777777" w:rsidR="008C65DF" w:rsidRPr="008C65DF" w:rsidRDefault="008C65DF" w:rsidP="00271F0E">
      <w:pPr>
        <w:pStyle w:val="Footer"/>
        <w:tabs>
          <w:tab w:val="left" w:pos="2410"/>
        </w:tabs>
        <w:ind w:left="2410" w:hanging="1701"/>
        <w:jc w:val="both"/>
        <w:rPr>
          <w:szCs w:val="22"/>
        </w:rPr>
      </w:pPr>
      <w:r w:rsidRPr="008C65DF">
        <w:rPr>
          <w:i/>
          <w:szCs w:val="22"/>
        </w:rPr>
        <w:t>Target indicator:</w:t>
      </w:r>
      <w:r w:rsidRPr="008C65DF">
        <w:rPr>
          <w:i/>
          <w:szCs w:val="22"/>
        </w:rPr>
        <w:tab/>
        <w:t xml:space="preserve">Key ministries sign relevant agreements </w:t>
      </w:r>
      <w:r w:rsidRPr="008C65DF">
        <w:rPr>
          <w:i/>
          <w:szCs w:val="22"/>
          <w:u w:val="single"/>
        </w:rPr>
        <w:t>by month 12</w:t>
      </w:r>
      <w:r w:rsidRPr="008C65DF">
        <w:rPr>
          <w:i/>
          <w:szCs w:val="22"/>
        </w:rPr>
        <w:t>.</w:t>
      </w:r>
    </w:p>
    <w:p w14:paraId="4D281799" w14:textId="77777777" w:rsidR="008C65DF" w:rsidRPr="008C65DF" w:rsidRDefault="008C65DF" w:rsidP="00271F0E">
      <w:pPr>
        <w:ind w:left="708" w:hanging="708"/>
        <w:jc w:val="both"/>
        <w:rPr>
          <w:szCs w:val="22"/>
        </w:rPr>
      </w:pPr>
    </w:p>
    <w:p w14:paraId="4D28179A" w14:textId="77777777" w:rsidR="008C65DF" w:rsidRPr="008C65DF" w:rsidRDefault="005D54EB" w:rsidP="00271F0E">
      <w:pPr>
        <w:ind w:left="708" w:hanging="708"/>
        <w:jc w:val="both"/>
        <w:rPr>
          <w:szCs w:val="22"/>
        </w:rPr>
      </w:pPr>
      <w:r>
        <w:rPr>
          <w:szCs w:val="22"/>
        </w:rPr>
        <w:t>1.3</w:t>
      </w:r>
      <w:r w:rsidR="001C69CE">
        <w:rPr>
          <w:szCs w:val="22"/>
        </w:rPr>
        <w:t>.2:</w:t>
      </w:r>
      <w:r w:rsidR="001C69CE">
        <w:rPr>
          <w:szCs w:val="22"/>
        </w:rPr>
        <w:tab/>
      </w:r>
      <w:r w:rsidR="008C65DF" w:rsidRPr="008C65DF">
        <w:rPr>
          <w:szCs w:val="22"/>
        </w:rPr>
        <w:t xml:space="preserve">Convene </w:t>
      </w:r>
      <w:r w:rsidR="00DB1735">
        <w:rPr>
          <w:szCs w:val="22"/>
        </w:rPr>
        <w:t>Inter-Ministerial Council</w:t>
      </w:r>
      <w:r w:rsidR="008C65DF" w:rsidRPr="008C65DF">
        <w:rPr>
          <w:szCs w:val="22"/>
        </w:rPr>
        <w:t xml:space="preserve"> meetings to follow-up on policy recommendations of the MEA technical committees (activity 1.1.</w:t>
      </w:r>
      <w:r w:rsidR="008C65DF" w:rsidRPr="001C69CE">
        <w:rPr>
          <w:szCs w:val="22"/>
        </w:rPr>
        <w:t>2)</w:t>
      </w:r>
      <w:r w:rsidR="001A50BA">
        <w:rPr>
          <w:szCs w:val="22"/>
        </w:rPr>
        <w:t xml:space="preserve">.  </w:t>
      </w:r>
      <w:r w:rsidR="001C69CE" w:rsidRPr="001C69CE">
        <w:rPr>
          <w:szCs w:val="22"/>
        </w:rPr>
        <w:t xml:space="preserve">This includes the </w:t>
      </w:r>
      <w:r w:rsidR="001C69CE">
        <w:rPr>
          <w:szCs w:val="22"/>
        </w:rPr>
        <w:t xml:space="preserve">policy and </w:t>
      </w:r>
      <w:proofErr w:type="spellStart"/>
      <w:r w:rsidR="001C69CE">
        <w:rPr>
          <w:szCs w:val="22"/>
        </w:rPr>
        <w:t>programme</w:t>
      </w:r>
      <w:proofErr w:type="spellEnd"/>
      <w:r w:rsidR="001C69CE">
        <w:rPr>
          <w:szCs w:val="22"/>
        </w:rPr>
        <w:t xml:space="preserve"> recommendations for the strategic implementation of existing environmental legislation (activity 2.2.4) and the </w:t>
      </w:r>
      <w:r w:rsidR="001C69CE" w:rsidRPr="001C69CE">
        <w:rPr>
          <w:szCs w:val="22"/>
          <w:lang w:eastAsia="ru-RU"/>
        </w:rPr>
        <w:t>new guidelines for monitoring and compliance of environmental laws</w:t>
      </w:r>
      <w:r w:rsidR="00423977">
        <w:rPr>
          <w:szCs w:val="22"/>
          <w:lang w:eastAsia="ru-RU"/>
        </w:rPr>
        <w:t xml:space="preserve"> (activity 2.3.7</w:t>
      </w:r>
      <w:r w:rsidR="001C69CE">
        <w:rPr>
          <w:szCs w:val="22"/>
          <w:lang w:eastAsia="ru-RU"/>
        </w:rPr>
        <w:t>).</w:t>
      </w:r>
    </w:p>
    <w:p w14:paraId="4D28179B" w14:textId="77777777" w:rsidR="008C65DF" w:rsidRPr="008C65DF" w:rsidRDefault="008C65DF" w:rsidP="00271F0E">
      <w:pPr>
        <w:pStyle w:val="Footer"/>
        <w:tabs>
          <w:tab w:val="left" w:pos="720"/>
          <w:tab w:val="left" w:pos="2430"/>
        </w:tabs>
        <w:ind w:left="2430" w:hanging="2430"/>
        <w:jc w:val="both"/>
        <w:rPr>
          <w:i/>
          <w:szCs w:val="22"/>
        </w:rPr>
      </w:pPr>
      <w:r w:rsidRPr="008C65DF">
        <w:rPr>
          <w:i/>
          <w:szCs w:val="22"/>
        </w:rPr>
        <w:tab/>
        <w:t>Target indicator:</w:t>
      </w:r>
      <w:r w:rsidRPr="008C65DF">
        <w:rPr>
          <w:i/>
          <w:szCs w:val="22"/>
        </w:rPr>
        <w:tab/>
        <w:t xml:space="preserve">The </w:t>
      </w:r>
      <w:r w:rsidR="00DB1735">
        <w:rPr>
          <w:i/>
          <w:szCs w:val="22"/>
        </w:rPr>
        <w:t>Inter-Ministerial Council</w:t>
      </w:r>
      <w:r w:rsidRPr="008C65DF">
        <w:rPr>
          <w:i/>
          <w:szCs w:val="22"/>
        </w:rPr>
        <w:t xml:space="preserve"> meets twice (2) per year to discuss and approve MEA technical committee recommendations, and </w:t>
      </w:r>
      <w:r w:rsidRPr="008C65DF">
        <w:rPr>
          <w:i/>
          <w:szCs w:val="22"/>
          <w:u w:val="single"/>
        </w:rPr>
        <w:t>before month 9</w:t>
      </w:r>
      <w:r w:rsidRPr="008C65DF">
        <w:rPr>
          <w:i/>
          <w:szCs w:val="22"/>
        </w:rPr>
        <w:t xml:space="preserve"> of the project.</w:t>
      </w:r>
    </w:p>
    <w:p w14:paraId="4D28179C" w14:textId="77777777" w:rsidR="008C65DF" w:rsidRPr="008C65DF" w:rsidRDefault="008C65DF" w:rsidP="00271F0E">
      <w:pPr>
        <w:tabs>
          <w:tab w:val="left" w:pos="2430"/>
        </w:tabs>
        <w:ind w:left="2430" w:hanging="1710"/>
        <w:jc w:val="both"/>
        <w:rPr>
          <w:i/>
          <w:szCs w:val="22"/>
        </w:rPr>
      </w:pPr>
      <w:r w:rsidRPr="008C65DF">
        <w:rPr>
          <w:i/>
          <w:szCs w:val="22"/>
        </w:rPr>
        <w:t>Target indicator:</w:t>
      </w:r>
      <w:r w:rsidRPr="008C65DF">
        <w:rPr>
          <w:i/>
          <w:szCs w:val="22"/>
        </w:rPr>
        <w:tab/>
        <w:t xml:space="preserve">At least 80% of the MEA technical committee recommendations are supported by appropriate inter-ministerial decisions </w:t>
      </w:r>
      <w:r w:rsidRPr="008C65DF">
        <w:rPr>
          <w:i/>
          <w:szCs w:val="22"/>
          <w:u w:val="single"/>
        </w:rPr>
        <w:t>by month 3</w:t>
      </w:r>
      <w:r w:rsidR="000860D2">
        <w:rPr>
          <w:i/>
          <w:szCs w:val="22"/>
          <w:u w:val="single"/>
        </w:rPr>
        <w:t>4</w:t>
      </w:r>
      <w:r w:rsidRPr="008C65DF">
        <w:rPr>
          <w:i/>
          <w:szCs w:val="22"/>
        </w:rPr>
        <w:t>.</w:t>
      </w:r>
    </w:p>
    <w:p w14:paraId="4D28179D" w14:textId="77777777" w:rsidR="009368B7" w:rsidRDefault="009368B7" w:rsidP="00271F0E">
      <w:pPr>
        <w:jc w:val="both"/>
        <w:rPr>
          <w:color w:val="244061" w:themeColor="accent1" w:themeShade="80"/>
          <w:szCs w:val="22"/>
        </w:rPr>
      </w:pPr>
      <w:r>
        <w:rPr>
          <w:color w:val="244061" w:themeColor="accent1" w:themeShade="80"/>
          <w:szCs w:val="22"/>
        </w:rPr>
        <w:br w:type="page"/>
      </w:r>
    </w:p>
    <w:p w14:paraId="4D28179E" w14:textId="77777777" w:rsidR="00BF5AA7" w:rsidRPr="00FA4519" w:rsidRDefault="00BF5AA7" w:rsidP="00271F0E">
      <w:pPr>
        <w:pStyle w:val="ListParagraph"/>
        <w:numPr>
          <w:ilvl w:val="0"/>
          <w:numId w:val="26"/>
        </w:numPr>
        <w:spacing w:after="120"/>
        <w:ind w:left="0" w:firstLine="0"/>
        <w:contextualSpacing w:val="0"/>
        <w:jc w:val="both"/>
      </w:pPr>
      <w:r w:rsidRPr="00F3659E">
        <w:rPr>
          <w:szCs w:val="22"/>
        </w:rPr>
        <w:lastRenderedPageBreak/>
        <w:t xml:space="preserve">Figure </w:t>
      </w:r>
      <w:r w:rsidR="00E46A9D">
        <w:rPr>
          <w:szCs w:val="22"/>
        </w:rPr>
        <w:t>3</w:t>
      </w:r>
      <w:r w:rsidRPr="00F3659E">
        <w:rPr>
          <w:szCs w:val="22"/>
        </w:rPr>
        <w:t xml:space="preserve"> below outlines the flow of analysis, consultation and decision-making between the Rio Convention technical working groups (output 2.2), the MEA technical committees (output 1.1) and the </w:t>
      </w:r>
      <w:r w:rsidR="00DB1735">
        <w:rPr>
          <w:szCs w:val="22"/>
        </w:rPr>
        <w:t>Inter-Ministerial Council</w:t>
      </w:r>
      <w:r w:rsidRPr="00F3659E">
        <w:rPr>
          <w:szCs w:val="22"/>
        </w:rPr>
        <w:t xml:space="preserve"> (output 1.3), respectively</w:t>
      </w:r>
      <w:r w:rsidR="001A50BA">
        <w:rPr>
          <w:szCs w:val="22"/>
        </w:rPr>
        <w:t xml:space="preserve">.  </w:t>
      </w:r>
    </w:p>
    <w:p w14:paraId="4D28179F" w14:textId="73ECE067" w:rsidR="00BF5AA7" w:rsidRDefault="00B04D0C" w:rsidP="00BF5AA7">
      <w:pPr>
        <w:rPr>
          <w:color w:val="244061" w:themeColor="accent1" w:themeShade="80"/>
          <w:szCs w:val="22"/>
        </w:rPr>
      </w:pPr>
      <w:r>
        <w:rPr>
          <w:b/>
          <w:noProof/>
          <w:color w:val="244061" w:themeColor="accent1" w:themeShade="80"/>
          <w:szCs w:val="22"/>
        </w:rPr>
        <mc:AlternateContent>
          <mc:Choice Requires="wps">
            <w:drawing>
              <wp:anchor distT="0" distB="0" distL="114300" distR="114300" simplePos="0" relativeHeight="251891200" behindDoc="0" locked="0" layoutInCell="1" allowOverlap="1" wp14:anchorId="4D283630" wp14:editId="38140ABE">
                <wp:simplePos x="0" y="0"/>
                <wp:positionH relativeFrom="column">
                  <wp:posOffset>4300855</wp:posOffset>
                </wp:positionH>
                <wp:positionV relativeFrom="paragraph">
                  <wp:posOffset>116205</wp:posOffset>
                </wp:positionV>
                <wp:extent cx="1169035" cy="467360"/>
                <wp:effectExtent l="57150" t="38100" r="69215" b="10414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46736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4D2836D8" w14:textId="77777777" w:rsidR="00271F0E" w:rsidRPr="00C20662" w:rsidRDefault="00271F0E" w:rsidP="00BF5AA7">
                            <w:pPr>
                              <w:jc w:val="center"/>
                              <w:rPr>
                                <w:b/>
                                <w:sz w:val="20"/>
                                <w:szCs w:val="20"/>
                                <w:u w:val="single"/>
                              </w:rPr>
                            </w:pPr>
                            <w:r>
                              <w:rPr>
                                <w:b/>
                                <w:sz w:val="20"/>
                                <w:szCs w:val="20"/>
                                <w:u w:val="single"/>
                              </w:rPr>
                              <w:t xml:space="preserve">FCCC </w:t>
                            </w:r>
                            <w:r w:rsidRPr="00C20662">
                              <w:rPr>
                                <w:b/>
                                <w:sz w:val="20"/>
                                <w:szCs w:val="20"/>
                                <w:u w:val="single"/>
                              </w:rPr>
                              <w:t xml:space="preserve">Technical </w:t>
                            </w:r>
                            <w:r>
                              <w:rPr>
                                <w:b/>
                                <w:sz w:val="20"/>
                                <w:szCs w:val="20"/>
                                <w:u w:val="single"/>
                              </w:rPr>
                              <w:t>Working Group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4" o:spid="_x0000_s1036" type="#_x0000_t202" style="position:absolute;margin-left:338.65pt;margin-top:9.15pt;width:92.05pt;height:36.8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" fillcolor="#a7bfde [1620]" strokecolor="#4579b8 [3044]">
                <v:fill color2="#e4ecf5 [500]" rotate="t" angle="180" colors="0 #a3c4ff;22938f #bfd5ff;1 #e5eeff" focus="100%" type="gradient"/>
                <v:shadow on="t" color="black" opacity="24903f" origin=",.5" offset="0,.55556mm"/>
                <v:textbox>
                  <w:txbxContent>
                    <w:p w14:paraId="4D2836D8" w14:textId="77777777" w:rsidR="00271F0E" w:rsidRPr="00C20662" w:rsidRDefault="00271F0E" w:rsidP="00BF5AA7">
                      <w:pPr>
                        <w:jc w:val="center"/>
                        <w:rPr>
                          <w:b/>
                          <w:sz w:val="20"/>
                          <w:szCs w:val="20"/>
                          <w:u w:val="single"/>
                        </w:rPr>
                      </w:pPr>
                      <w:r>
                        <w:rPr>
                          <w:b/>
                          <w:sz w:val="20"/>
                          <w:szCs w:val="20"/>
                          <w:u w:val="single"/>
                        </w:rPr>
                        <w:t xml:space="preserve">FCCC </w:t>
                      </w:r>
                      <w:r w:rsidRPr="00C20662">
                        <w:rPr>
                          <w:b/>
                          <w:sz w:val="20"/>
                          <w:szCs w:val="20"/>
                          <w:u w:val="single"/>
                        </w:rPr>
                        <w:t xml:space="preserve">Technical </w:t>
                      </w:r>
                      <w:r>
                        <w:rPr>
                          <w:b/>
                          <w:sz w:val="20"/>
                          <w:szCs w:val="20"/>
                          <w:u w:val="single"/>
                        </w:rPr>
                        <w:t>Working Group</w:t>
                      </w:r>
                    </w:p>
                  </w:txbxContent>
                </v:textbox>
              </v:shape>
            </w:pict>
          </mc:Fallback>
        </mc:AlternateContent>
      </w:r>
      <w:r>
        <w:rPr>
          <w:b/>
          <w:noProof/>
          <w:color w:val="244061" w:themeColor="accent1" w:themeShade="80"/>
          <w:szCs w:val="22"/>
        </w:rPr>
        <mc:AlternateContent>
          <mc:Choice Requires="wps">
            <w:drawing>
              <wp:anchor distT="0" distB="0" distL="114300" distR="114300" simplePos="0" relativeHeight="251889152" behindDoc="0" locked="0" layoutInCell="1" allowOverlap="1" wp14:anchorId="4D283631" wp14:editId="49C61D28">
                <wp:simplePos x="0" y="0"/>
                <wp:positionH relativeFrom="column">
                  <wp:posOffset>2379980</wp:posOffset>
                </wp:positionH>
                <wp:positionV relativeFrom="paragraph">
                  <wp:posOffset>122555</wp:posOffset>
                </wp:positionV>
                <wp:extent cx="1169035" cy="467360"/>
                <wp:effectExtent l="57150" t="38100" r="69215" b="10414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46736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4D2836D9" w14:textId="77777777" w:rsidR="00271F0E" w:rsidRPr="00C20662" w:rsidRDefault="00271F0E" w:rsidP="00BF5AA7">
                            <w:pPr>
                              <w:jc w:val="center"/>
                              <w:rPr>
                                <w:b/>
                                <w:sz w:val="20"/>
                                <w:szCs w:val="20"/>
                                <w:u w:val="single"/>
                              </w:rPr>
                            </w:pPr>
                            <w:r>
                              <w:rPr>
                                <w:b/>
                                <w:sz w:val="20"/>
                                <w:szCs w:val="20"/>
                                <w:u w:val="single"/>
                              </w:rPr>
                              <w:t xml:space="preserve">CCD </w:t>
                            </w:r>
                            <w:r w:rsidRPr="00C20662">
                              <w:rPr>
                                <w:b/>
                                <w:sz w:val="20"/>
                                <w:szCs w:val="20"/>
                                <w:u w:val="single"/>
                              </w:rPr>
                              <w:t xml:space="preserve">Technical </w:t>
                            </w:r>
                            <w:r>
                              <w:rPr>
                                <w:b/>
                                <w:sz w:val="20"/>
                                <w:szCs w:val="20"/>
                                <w:u w:val="single"/>
                              </w:rPr>
                              <w:t>Working Group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3" o:spid="_x0000_s1037" type="#_x0000_t202" style="position:absolute;margin-left:187.4pt;margin-top:9.65pt;width:92.05pt;height:36.8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" fillcolor="#a7bfde [1620]" strokecolor="#4579b8 [3044]">
                <v:fill color2="#e4ecf5 [500]" rotate="t" angle="180" colors="0 #a3c4ff;22938f #bfd5ff;1 #e5eeff" focus="100%" type="gradient"/>
                <v:shadow on="t" color="black" opacity="24903f" origin=",.5" offset="0,.55556mm"/>
                <v:textbox>
                  <w:txbxContent>
                    <w:p w14:paraId="4D2836D9" w14:textId="77777777" w:rsidR="00271F0E" w:rsidRPr="00C20662" w:rsidRDefault="00271F0E" w:rsidP="00BF5AA7">
                      <w:pPr>
                        <w:jc w:val="center"/>
                        <w:rPr>
                          <w:b/>
                          <w:sz w:val="20"/>
                          <w:szCs w:val="20"/>
                          <w:u w:val="single"/>
                        </w:rPr>
                      </w:pPr>
                      <w:r>
                        <w:rPr>
                          <w:b/>
                          <w:sz w:val="20"/>
                          <w:szCs w:val="20"/>
                          <w:u w:val="single"/>
                        </w:rPr>
                        <w:t xml:space="preserve">CCD </w:t>
                      </w:r>
                      <w:r w:rsidRPr="00C20662">
                        <w:rPr>
                          <w:b/>
                          <w:sz w:val="20"/>
                          <w:szCs w:val="20"/>
                          <w:u w:val="single"/>
                        </w:rPr>
                        <w:t xml:space="preserve">Technical </w:t>
                      </w:r>
                      <w:r>
                        <w:rPr>
                          <w:b/>
                          <w:sz w:val="20"/>
                          <w:szCs w:val="20"/>
                          <w:u w:val="single"/>
                        </w:rPr>
                        <w:t>Working Group</w:t>
                      </w:r>
                    </w:p>
                  </w:txbxContent>
                </v:textbox>
              </v:shape>
            </w:pict>
          </mc:Fallback>
        </mc:AlternateContent>
      </w:r>
      <w:r>
        <w:rPr>
          <w:b/>
          <w:noProof/>
          <w:color w:val="244061" w:themeColor="accent1" w:themeShade="80"/>
          <w:szCs w:val="22"/>
        </w:rPr>
        <mc:AlternateContent>
          <mc:Choice Requires="wps">
            <w:drawing>
              <wp:anchor distT="0" distB="0" distL="114300" distR="114300" simplePos="0" relativeHeight="251883008" behindDoc="0" locked="0" layoutInCell="1" allowOverlap="1" wp14:anchorId="4D283632" wp14:editId="2E6C91C0">
                <wp:simplePos x="0" y="0"/>
                <wp:positionH relativeFrom="column">
                  <wp:posOffset>367030</wp:posOffset>
                </wp:positionH>
                <wp:positionV relativeFrom="paragraph">
                  <wp:posOffset>129540</wp:posOffset>
                </wp:positionV>
                <wp:extent cx="1169035" cy="467360"/>
                <wp:effectExtent l="57150" t="38100" r="69215" b="10414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46736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4D2836DA" w14:textId="77777777" w:rsidR="00271F0E" w:rsidRPr="00C20662" w:rsidRDefault="00271F0E" w:rsidP="00BF5AA7">
                            <w:pPr>
                              <w:jc w:val="center"/>
                              <w:rPr>
                                <w:b/>
                                <w:sz w:val="20"/>
                                <w:szCs w:val="20"/>
                                <w:u w:val="single"/>
                              </w:rPr>
                            </w:pPr>
                            <w:r>
                              <w:rPr>
                                <w:b/>
                                <w:sz w:val="20"/>
                                <w:szCs w:val="20"/>
                                <w:u w:val="single"/>
                              </w:rPr>
                              <w:t xml:space="preserve">CBD </w:t>
                            </w:r>
                            <w:r w:rsidRPr="00C20662">
                              <w:rPr>
                                <w:b/>
                                <w:sz w:val="20"/>
                                <w:szCs w:val="20"/>
                                <w:u w:val="single"/>
                              </w:rPr>
                              <w:t xml:space="preserve">Technical </w:t>
                            </w:r>
                            <w:r>
                              <w:rPr>
                                <w:b/>
                                <w:sz w:val="20"/>
                                <w:szCs w:val="20"/>
                                <w:u w:val="single"/>
                              </w:rPr>
                              <w:t>Working Group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 o:spid="_x0000_s1038" type="#_x0000_t202" style="position:absolute;margin-left:28.9pt;margin-top:10.2pt;width:92.05pt;height:36.8pt;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" fillcolor="#a7bfde [1620]" strokecolor="#4579b8 [3044]">
                <v:fill color2="#e4ecf5 [500]" rotate="t" angle="180" colors="0 #a3c4ff;22938f #bfd5ff;1 #e5eeff" focus="100%" type="gradient"/>
                <v:shadow on="t" color="black" opacity="24903f" origin=",.5" offset="0,.55556mm"/>
                <v:textbox>
                  <w:txbxContent>
                    <w:p w14:paraId="4D2836DA" w14:textId="77777777" w:rsidR="00271F0E" w:rsidRPr="00C20662" w:rsidRDefault="00271F0E" w:rsidP="00BF5AA7">
                      <w:pPr>
                        <w:jc w:val="center"/>
                        <w:rPr>
                          <w:b/>
                          <w:sz w:val="20"/>
                          <w:szCs w:val="20"/>
                          <w:u w:val="single"/>
                        </w:rPr>
                      </w:pPr>
                      <w:r>
                        <w:rPr>
                          <w:b/>
                          <w:sz w:val="20"/>
                          <w:szCs w:val="20"/>
                          <w:u w:val="single"/>
                        </w:rPr>
                        <w:t xml:space="preserve">CBD </w:t>
                      </w:r>
                      <w:r w:rsidRPr="00C20662">
                        <w:rPr>
                          <w:b/>
                          <w:sz w:val="20"/>
                          <w:szCs w:val="20"/>
                          <w:u w:val="single"/>
                        </w:rPr>
                        <w:t xml:space="preserve">Technical </w:t>
                      </w:r>
                      <w:r>
                        <w:rPr>
                          <w:b/>
                          <w:sz w:val="20"/>
                          <w:szCs w:val="20"/>
                          <w:u w:val="single"/>
                        </w:rPr>
                        <w:t>Working Group</w:t>
                      </w:r>
                    </w:p>
                  </w:txbxContent>
                </v:textbox>
              </v:shape>
            </w:pict>
          </mc:Fallback>
        </mc:AlternateContent>
      </w:r>
    </w:p>
    <w:p w14:paraId="4D2817A0" w14:textId="77777777" w:rsidR="00BF5AA7" w:rsidRDefault="00BF5AA7" w:rsidP="00BF5AA7">
      <w:pPr>
        <w:pStyle w:val="Footer"/>
        <w:rPr>
          <w:color w:val="244061" w:themeColor="accent1" w:themeShade="80"/>
          <w:szCs w:val="22"/>
        </w:rPr>
      </w:pPr>
    </w:p>
    <w:p w14:paraId="4D2817A1" w14:textId="77777777" w:rsidR="00BF5AA7" w:rsidRDefault="00BF5AA7" w:rsidP="00BF5AA7">
      <w:pPr>
        <w:pStyle w:val="Footer"/>
        <w:rPr>
          <w:color w:val="244061" w:themeColor="accent1" w:themeShade="80"/>
          <w:szCs w:val="22"/>
        </w:rPr>
      </w:pPr>
    </w:p>
    <w:p w14:paraId="4D2817A2" w14:textId="39163BB7" w:rsidR="00BF5AA7" w:rsidRDefault="00B04D0C" w:rsidP="00BF5AA7">
      <w:pPr>
        <w:pStyle w:val="Footer"/>
        <w:rPr>
          <w:color w:val="244061" w:themeColor="accent1" w:themeShade="80"/>
          <w:szCs w:val="22"/>
        </w:rPr>
      </w:pPr>
      <w:r>
        <w:rPr>
          <w:noProof/>
          <w:color w:val="244061" w:themeColor="accent1" w:themeShade="80"/>
          <w:szCs w:val="22"/>
        </w:rPr>
        <mc:AlternateContent>
          <mc:Choice Requires="wps">
            <w:drawing>
              <wp:anchor distT="0" distB="0" distL="114299" distR="114299" simplePos="0" relativeHeight="251900416" behindDoc="0" locked="0" layoutInCell="1" allowOverlap="1" wp14:anchorId="4D283633" wp14:editId="02C77669">
                <wp:simplePos x="0" y="0"/>
                <wp:positionH relativeFrom="column">
                  <wp:posOffset>4881879</wp:posOffset>
                </wp:positionH>
                <wp:positionV relativeFrom="paragraph">
                  <wp:posOffset>107950</wp:posOffset>
                </wp:positionV>
                <wp:extent cx="0" cy="327660"/>
                <wp:effectExtent l="76200" t="0" r="76200" b="53340"/>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27660"/>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2" o:spid="_x0000_s1026" type="#_x0000_t32" style="position:absolute;margin-left:384.4pt;margin-top:8.5pt;width:0;height:25.8pt;z-index:2519004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" strokecolor="black [3213]" strokeweight="1pt">
                <v:stroke endarrow="classic"/>
                <o:lock v:ext="edit" shapetype="f"/>
              </v:shape>
            </w:pict>
          </mc:Fallback>
        </mc:AlternateContent>
      </w:r>
      <w:r>
        <w:rPr>
          <w:noProof/>
          <w:color w:val="244061" w:themeColor="accent1" w:themeShade="80"/>
          <w:szCs w:val="22"/>
        </w:rPr>
        <mc:AlternateContent>
          <mc:Choice Requires="wps">
            <w:drawing>
              <wp:anchor distT="0" distB="0" distL="114299" distR="114299" simplePos="0" relativeHeight="251898368" behindDoc="0" locked="0" layoutInCell="1" allowOverlap="1" wp14:anchorId="4D283634" wp14:editId="2635D583">
                <wp:simplePos x="0" y="0"/>
                <wp:positionH relativeFrom="column">
                  <wp:posOffset>2982594</wp:posOffset>
                </wp:positionH>
                <wp:positionV relativeFrom="paragraph">
                  <wp:posOffset>102870</wp:posOffset>
                </wp:positionV>
                <wp:extent cx="0" cy="327660"/>
                <wp:effectExtent l="76200" t="0" r="76200" b="5334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27660"/>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0" o:spid="_x0000_s1026" type="#_x0000_t32" style="position:absolute;margin-left:234.85pt;margin-top:8.1pt;width:0;height:25.8pt;z-index:2518983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" strokecolor="black [3213]" strokeweight="1pt">
                <v:stroke endarrow="classic"/>
                <o:lock v:ext="edit" shapetype="f"/>
              </v:shape>
            </w:pict>
          </mc:Fallback>
        </mc:AlternateContent>
      </w:r>
      <w:r>
        <w:rPr>
          <w:noProof/>
          <w:color w:val="244061" w:themeColor="accent1" w:themeShade="80"/>
          <w:szCs w:val="22"/>
        </w:rPr>
        <mc:AlternateContent>
          <mc:Choice Requires="wps">
            <w:drawing>
              <wp:anchor distT="0" distB="0" distL="114299" distR="114299" simplePos="0" relativeHeight="251896320" behindDoc="0" locked="0" layoutInCell="1" allowOverlap="1" wp14:anchorId="4D283635" wp14:editId="124F9AFF">
                <wp:simplePos x="0" y="0"/>
                <wp:positionH relativeFrom="column">
                  <wp:posOffset>935354</wp:posOffset>
                </wp:positionH>
                <wp:positionV relativeFrom="paragraph">
                  <wp:posOffset>104140</wp:posOffset>
                </wp:positionV>
                <wp:extent cx="0" cy="327660"/>
                <wp:effectExtent l="76200" t="0" r="76200" b="5334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27660"/>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9" o:spid="_x0000_s1026" type="#_x0000_t32" style="position:absolute;margin-left:73.65pt;margin-top:8.2pt;width:0;height:25.8pt;z-index:2518963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" strokecolor="black [3213]" strokeweight="1pt">
                <v:stroke endarrow="classic"/>
                <o:lock v:ext="edit" shapetype="f"/>
              </v:shape>
            </w:pict>
          </mc:Fallback>
        </mc:AlternateContent>
      </w:r>
    </w:p>
    <w:p w14:paraId="4D2817A3" w14:textId="77777777" w:rsidR="00BF5AA7" w:rsidRDefault="00BF5AA7" w:rsidP="00BF5AA7">
      <w:pPr>
        <w:pStyle w:val="Footer"/>
        <w:rPr>
          <w:color w:val="244061" w:themeColor="accent1" w:themeShade="80"/>
          <w:szCs w:val="22"/>
        </w:rPr>
      </w:pPr>
    </w:p>
    <w:p w14:paraId="4D2817A4" w14:textId="7611C49E" w:rsidR="00BF5AA7" w:rsidRDefault="00B04D0C" w:rsidP="00BF5AA7">
      <w:pPr>
        <w:pStyle w:val="Footer"/>
        <w:rPr>
          <w:color w:val="244061" w:themeColor="accent1" w:themeShade="80"/>
          <w:szCs w:val="22"/>
        </w:rPr>
      </w:pPr>
      <w:r>
        <w:rPr>
          <w:b/>
          <w:noProof/>
          <w:color w:val="244061" w:themeColor="accent1" w:themeShade="80"/>
          <w:szCs w:val="22"/>
        </w:rPr>
        <mc:AlternateContent>
          <mc:Choice Requires="wps">
            <w:drawing>
              <wp:anchor distT="0" distB="0" distL="114300" distR="114300" simplePos="0" relativeHeight="251893248" behindDoc="0" locked="0" layoutInCell="1" allowOverlap="1" wp14:anchorId="4D283636" wp14:editId="774A3CF7">
                <wp:simplePos x="0" y="0"/>
                <wp:positionH relativeFrom="column">
                  <wp:posOffset>2380615</wp:posOffset>
                </wp:positionH>
                <wp:positionV relativeFrom="paragraph">
                  <wp:posOffset>106045</wp:posOffset>
                </wp:positionV>
                <wp:extent cx="1169035" cy="478155"/>
                <wp:effectExtent l="57150" t="38100" r="69215" b="933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478155"/>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4D2836DB" w14:textId="77777777" w:rsidR="00271F0E" w:rsidRPr="00C20662" w:rsidRDefault="00271F0E" w:rsidP="00936BED">
                            <w:pPr>
                              <w:jc w:val="center"/>
                              <w:rPr>
                                <w:b/>
                                <w:sz w:val="20"/>
                                <w:szCs w:val="20"/>
                                <w:u w:val="single"/>
                              </w:rPr>
                            </w:pPr>
                            <w:r>
                              <w:rPr>
                                <w:b/>
                                <w:sz w:val="20"/>
                                <w:szCs w:val="20"/>
                                <w:u w:val="single"/>
                              </w:rPr>
                              <w:t>CC</w:t>
                            </w:r>
                            <w:r w:rsidRPr="00C20662">
                              <w:rPr>
                                <w:b/>
                                <w:sz w:val="20"/>
                                <w:szCs w:val="20"/>
                                <w:u w:val="single"/>
                              </w:rPr>
                              <w:t>D Technical Committee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5" o:spid="_x0000_s1039" type="#_x0000_t202" style="position:absolute;margin-left:187.45pt;margin-top:8.35pt;width:92.05pt;height:37.65pt;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" fillcolor="#dfa7a6 [1621]" strokecolor="#bc4542 [3045]">
                <v:fill color2="#f5e4e4 [501]" rotate="t" angle="180" colors="0 #ffa2a1;22938f #ffbebd;1 #ffe5e5" focus="100%" type="gradient"/>
                <v:shadow on="t" color="black" opacity="24903f" origin=",.5" offset="0,.55556mm"/>
                <v:textbox>
                  <w:txbxContent>
                    <w:p w14:paraId="4D2836DB" w14:textId="77777777" w:rsidR="00271F0E" w:rsidRPr="00C20662" w:rsidRDefault="00271F0E" w:rsidP="00936BED">
                      <w:pPr>
                        <w:jc w:val="center"/>
                        <w:rPr>
                          <w:b/>
                          <w:sz w:val="20"/>
                          <w:szCs w:val="20"/>
                          <w:u w:val="single"/>
                        </w:rPr>
                      </w:pPr>
                      <w:r>
                        <w:rPr>
                          <w:b/>
                          <w:sz w:val="20"/>
                          <w:szCs w:val="20"/>
                          <w:u w:val="single"/>
                        </w:rPr>
                        <w:t>CC</w:t>
                      </w:r>
                      <w:r w:rsidRPr="00C20662">
                        <w:rPr>
                          <w:b/>
                          <w:sz w:val="20"/>
                          <w:szCs w:val="20"/>
                          <w:u w:val="single"/>
                        </w:rPr>
                        <w:t>D Technical Committee</w:t>
                      </w:r>
                    </w:p>
                  </w:txbxContent>
                </v:textbox>
              </v:shape>
            </w:pict>
          </mc:Fallback>
        </mc:AlternateContent>
      </w:r>
      <w:r>
        <w:rPr>
          <w:b/>
          <w:noProof/>
          <w:color w:val="244061" w:themeColor="accent1" w:themeShade="80"/>
          <w:szCs w:val="22"/>
        </w:rPr>
        <mc:AlternateContent>
          <mc:Choice Requires="wps">
            <w:drawing>
              <wp:anchor distT="0" distB="0" distL="114300" distR="114300" simplePos="0" relativeHeight="251895296" behindDoc="0" locked="0" layoutInCell="1" allowOverlap="1" wp14:anchorId="4D283637" wp14:editId="66EEB305">
                <wp:simplePos x="0" y="0"/>
                <wp:positionH relativeFrom="column">
                  <wp:posOffset>4318635</wp:posOffset>
                </wp:positionH>
                <wp:positionV relativeFrom="paragraph">
                  <wp:posOffset>109855</wp:posOffset>
                </wp:positionV>
                <wp:extent cx="1169035" cy="478155"/>
                <wp:effectExtent l="57150" t="38100" r="69215" b="9334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478155"/>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4D2836DC" w14:textId="77777777" w:rsidR="00271F0E" w:rsidRPr="00C20662" w:rsidRDefault="00271F0E" w:rsidP="00936BED">
                            <w:pPr>
                              <w:jc w:val="center"/>
                              <w:rPr>
                                <w:b/>
                                <w:sz w:val="20"/>
                                <w:szCs w:val="20"/>
                                <w:u w:val="single"/>
                              </w:rPr>
                            </w:pPr>
                            <w:r>
                              <w:rPr>
                                <w:b/>
                                <w:sz w:val="20"/>
                                <w:szCs w:val="20"/>
                                <w:u w:val="single"/>
                              </w:rPr>
                              <w:t>FCCC</w:t>
                            </w:r>
                            <w:r w:rsidRPr="00C20662">
                              <w:rPr>
                                <w:b/>
                                <w:sz w:val="20"/>
                                <w:szCs w:val="20"/>
                                <w:u w:val="single"/>
                              </w:rPr>
                              <w:t xml:space="preserve"> Technical Committee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7" o:spid="_x0000_s1040" type="#_x0000_t202" style="position:absolute;margin-left:340.05pt;margin-top:8.65pt;width:92.05pt;height:37.65pt;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" fillcolor="#dfa7a6 [1621]" strokecolor="#bc4542 [3045]">
                <v:fill color2="#f5e4e4 [501]" rotate="t" angle="180" colors="0 #ffa2a1;22938f #ffbebd;1 #ffe5e5" focus="100%" type="gradient"/>
                <v:shadow on="t" color="black" opacity="24903f" origin=",.5" offset="0,.55556mm"/>
                <v:textbox>
                  <w:txbxContent>
                    <w:p w14:paraId="4D2836DC" w14:textId="77777777" w:rsidR="00271F0E" w:rsidRPr="00C20662" w:rsidRDefault="00271F0E" w:rsidP="00936BED">
                      <w:pPr>
                        <w:jc w:val="center"/>
                        <w:rPr>
                          <w:b/>
                          <w:sz w:val="20"/>
                          <w:szCs w:val="20"/>
                          <w:u w:val="single"/>
                        </w:rPr>
                      </w:pPr>
                      <w:r>
                        <w:rPr>
                          <w:b/>
                          <w:sz w:val="20"/>
                          <w:szCs w:val="20"/>
                          <w:u w:val="single"/>
                        </w:rPr>
                        <w:t>FCCC</w:t>
                      </w:r>
                      <w:r w:rsidRPr="00C20662">
                        <w:rPr>
                          <w:b/>
                          <w:sz w:val="20"/>
                          <w:szCs w:val="20"/>
                          <w:u w:val="single"/>
                        </w:rPr>
                        <w:t xml:space="preserve"> Technical Committee</w:t>
                      </w:r>
                    </w:p>
                  </w:txbxContent>
                </v:textbox>
              </v:shape>
            </w:pict>
          </mc:Fallback>
        </mc:AlternateContent>
      </w:r>
      <w:r>
        <w:rPr>
          <w:b/>
          <w:noProof/>
          <w:color w:val="244061" w:themeColor="accent1" w:themeShade="80"/>
          <w:szCs w:val="22"/>
        </w:rPr>
        <mc:AlternateContent>
          <mc:Choice Requires="wps">
            <w:drawing>
              <wp:anchor distT="0" distB="0" distL="114300" distR="114300" simplePos="0" relativeHeight="251879936" behindDoc="0" locked="0" layoutInCell="1" allowOverlap="1" wp14:anchorId="4D283638" wp14:editId="7AE806A9">
                <wp:simplePos x="0" y="0"/>
                <wp:positionH relativeFrom="column">
                  <wp:posOffset>367665</wp:posOffset>
                </wp:positionH>
                <wp:positionV relativeFrom="paragraph">
                  <wp:posOffset>114300</wp:posOffset>
                </wp:positionV>
                <wp:extent cx="1169035" cy="478155"/>
                <wp:effectExtent l="57150" t="38100" r="69215" b="9334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478155"/>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4D2836DD" w14:textId="77777777" w:rsidR="00271F0E" w:rsidRPr="00C20662" w:rsidRDefault="00271F0E" w:rsidP="00BF5AA7">
                            <w:pPr>
                              <w:jc w:val="center"/>
                              <w:rPr>
                                <w:b/>
                                <w:sz w:val="20"/>
                                <w:szCs w:val="20"/>
                                <w:u w:val="single"/>
                              </w:rPr>
                            </w:pPr>
                            <w:r w:rsidRPr="00C20662">
                              <w:rPr>
                                <w:b/>
                                <w:sz w:val="20"/>
                                <w:szCs w:val="20"/>
                                <w:u w:val="single"/>
                              </w:rPr>
                              <w:t>CBD Technical Committee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2" o:spid="_x0000_s1041" type="#_x0000_t202" style="position:absolute;margin-left:28.95pt;margin-top:9pt;width:92.05pt;height:37.65pt;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" fillcolor="#dfa7a6 [1621]" strokecolor="#bc4542 [3045]">
                <v:fill color2="#f5e4e4 [501]" rotate="t" angle="180" colors="0 #ffa2a1;22938f #ffbebd;1 #ffe5e5" focus="100%" type="gradient"/>
                <v:shadow on="t" color="black" opacity="24903f" origin=",.5" offset="0,.55556mm"/>
                <v:textbox>
                  <w:txbxContent>
                    <w:p w14:paraId="4D2836DD" w14:textId="77777777" w:rsidR="00271F0E" w:rsidRPr="00C20662" w:rsidRDefault="00271F0E" w:rsidP="00BF5AA7">
                      <w:pPr>
                        <w:jc w:val="center"/>
                        <w:rPr>
                          <w:b/>
                          <w:sz w:val="20"/>
                          <w:szCs w:val="20"/>
                          <w:u w:val="single"/>
                        </w:rPr>
                      </w:pPr>
                      <w:r w:rsidRPr="00C20662">
                        <w:rPr>
                          <w:b/>
                          <w:sz w:val="20"/>
                          <w:szCs w:val="20"/>
                          <w:u w:val="single"/>
                        </w:rPr>
                        <w:t>CBD Technical Committee</w:t>
                      </w:r>
                    </w:p>
                  </w:txbxContent>
                </v:textbox>
              </v:shape>
            </w:pict>
          </mc:Fallback>
        </mc:AlternateContent>
      </w:r>
    </w:p>
    <w:p w14:paraId="4D2817A5" w14:textId="77777777" w:rsidR="00BF5AA7" w:rsidRDefault="00BF5AA7" w:rsidP="00BF5AA7">
      <w:pPr>
        <w:pStyle w:val="Footer"/>
        <w:rPr>
          <w:color w:val="244061" w:themeColor="accent1" w:themeShade="80"/>
          <w:szCs w:val="22"/>
        </w:rPr>
      </w:pPr>
    </w:p>
    <w:p w14:paraId="4D2817A6" w14:textId="77777777" w:rsidR="00BF5AA7" w:rsidRDefault="00BF5AA7" w:rsidP="00BF5AA7">
      <w:pPr>
        <w:pStyle w:val="Footer"/>
        <w:rPr>
          <w:color w:val="244061" w:themeColor="accent1" w:themeShade="80"/>
          <w:szCs w:val="22"/>
        </w:rPr>
      </w:pPr>
    </w:p>
    <w:p w14:paraId="4D2817A7" w14:textId="406BA563" w:rsidR="00BF5AA7" w:rsidRDefault="00B04D0C" w:rsidP="00BF5AA7">
      <w:pPr>
        <w:pStyle w:val="Footer"/>
        <w:rPr>
          <w:color w:val="244061" w:themeColor="accent1" w:themeShade="80"/>
          <w:szCs w:val="22"/>
        </w:rPr>
      </w:pPr>
      <w:r>
        <w:rPr>
          <w:noProof/>
          <w:color w:val="244061" w:themeColor="accent1" w:themeShade="80"/>
          <w:szCs w:val="22"/>
        </w:rPr>
        <mc:AlternateContent>
          <mc:Choice Requires="wps">
            <w:drawing>
              <wp:anchor distT="0" distB="0" distL="114299" distR="114299" simplePos="0" relativeHeight="251902464" behindDoc="0" locked="0" layoutInCell="1" allowOverlap="1" wp14:anchorId="4D283639" wp14:editId="7A16313B">
                <wp:simplePos x="0" y="0"/>
                <wp:positionH relativeFrom="column">
                  <wp:posOffset>2987674</wp:posOffset>
                </wp:positionH>
                <wp:positionV relativeFrom="paragraph">
                  <wp:posOffset>99060</wp:posOffset>
                </wp:positionV>
                <wp:extent cx="0" cy="414020"/>
                <wp:effectExtent l="76200" t="0" r="57150" b="62230"/>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14020"/>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3" o:spid="_x0000_s1026" type="#_x0000_t32" style="position:absolute;margin-left:235.25pt;margin-top:7.8pt;width:0;height:32.6pt;z-index:251902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" strokecolor="black [3213]" strokeweight="1pt">
                <v:stroke endarrow="classic"/>
                <o:lock v:ext="edit" shapetype="f"/>
              </v:shape>
            </w:pict>
          </mc:Fallback>
        </mc:AlternateContent>
      </w:r>
      <w:r>
        <w:rPr>
          <w:noProof/>
          <w:color w:val="244061" w:themeColor="accent1" w:themeShade="80"/>
          <w:szCs w:val="22"/>
        </w:rPr>
        <mc:AlternateContent>
          <mc:Choice Requires="wps">
            <w:drawing>
              <wp:anchor distT="0" distB="0" distL="114299" distR="114299" simplePos="0" relativeHeight="251909632" behindDoc="0" locked="0" layoutInCell="1" allowOverlap="1" wp14:anchorId="4D28363A" wp14:editId="164587DE">
                <wp:simplePos x="0" y="0"/>
                <wp:positionH relativeFrom="column">
                  <wp:posOffset>4872354</wp:posOffset>
                </wp:positionH>
                <wp:positionV relativeFrom="paragraph">
                  <wp:posOffset>98425</wp:posOffset>
                </wp:positionV>
                <wp:extent cx="0" cy="205105"/>
                <wp:effectExtent l="0" t="0" r="19050" b="23495"/>
                <wp:wrapNone/>
                <wp:docPr id="50" name="Straight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051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0" o:spid="_x0000_s1026" style="position:absolute;flip:y;z-index:2519096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383.65pt,7.75pt" to="383.6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" strokecolor="black [3213]" strokeweight="1pt">
                <o:lock v:ext="edit" shapetype="f"/>
              </v:line>
            </w:pict>
          </mc:Fallback>
        </mc:AlternateContent>
      </w:r>
      <w:r>
        <w:rPr>
          <w:noProof/>
          <w:color w:val="244061" w:themeColor="accent1" w:themeShade="80"/>
          <w:szCs w:val="22"/>
        </w:rPr>
        <mc:AlternateContent>
          <mc:Choice Requires="wps">
            <w:drawing>
              <wp:anchor distT="0" distB="0" distL="114299" distR="114299" simplePos="0" relativeHeight="251905536" behindDoc="0" locked="0" layoutInCell="1" allowOverlap="1" wp14:anchorId="4D28363B" wp14:editId="4DE28070">
                <wp:simplePos x="0" y="0"/>
                <wp:positionH relativeFrom="column">
                  <wp:posOffset>932179</wp:posOffset>
                </wp:positionH>
                <wp:positionV relativeFrom="paragraph">
                  <wp:posOffset>113030</wp:posOffset>
                </wp:positionV>
                <wp:extent cx="0" cy="205105"/>
                <wp:effectExtent l="0" t="0" r="19050" b="23495"/>
                <wp:wrapNone/>
                <wp:docPr id="48" name="Straight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051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8" o:spid="_x0000_s1026" style="position:absolute;flip:y;z-index:2519055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73.4pt,8.9pt" to="73.4pt,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" strokecolor="black [3213]" strokeweight="1pt">
                <o:lock v:ext="edit" shapetype="f"/>
              </v:line>
            </w:pict>
          </mc:Fallback>
        </mc:AlternateContent>
      </w:r>
    </w:p>
    <w:p w14:paraId="4D2817A8" w14:textId="311653C2" w:rsidR="00BF5AA7" w:rsidRDefault="00B04D0C" w:rsidP="00BF5AA7">
      <w:pPr>
        <w:rPr>
          <w:b/>
          <w:color w:val="244061" w:themeColor="accent1" w:themeShade="80"/>
          <w:szCs w:val="22"/>
        </w:rPr>
      </w:pPr>
      <w:r>
        <w:rPr>
          <w:noProof/>
          <w:color w:val="244061" w:themeColor="accent1" w:themeShade="80"/>
          <w:szCs w:val="22"/>
        </w:rPr>
        <mc:AlternateContent>
          <mc:Choice Requires="wps">
            <w:drawing>
              <wp:anchor distT="4294967295" distB="4294967295" distL="114300" distR="114300" simplePos="0" relativeHeight="251903488" behindDoc="0" locked="0" layoutInCell="1" allowOverlap="1" wp14:anchorId="4D28363C" wp14:editId="5C0E711D">
                <wp:simplePos x="0" y="0"/>
                <wp:positionH relativeFrom="column">
                  <wp:posOffset>932180</wp:posOffset>
                </wp:positionH>
                <wp:positionV relativeFrom="paragraph">
                  <wp:posOffset>148589</wp:posOffset>
                </wp:positionV>
                <wp:extent cx="3942715" cy="0"/>
                <wp:effectExtent l="0" t="0" r="19685" b="19050"/>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94271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44" o:spid="_x0000_s1026" style="position:absolute;z-index:251903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3.4pt,11.7pt" to="383.8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" strokecolor="black [3213]" strokeweight="1pt">
                <o:lock v:ext="edit" shapetype="f"/>
              </v:line>
            </w:pict>
          </mc:Fallback>
        </mc:AlternateContent>
      </w:r>
    </w:p>
    <w:p w14:paraId="4D2817A9" w14:textId="77777777" w:rsidR="00BF5AA7" w:rsidRDefault="00BF5AA7" w:rsidP="00BF5AA7">
      <w:pPr>
        <w:rPr>
          <w:b/>
          <w:color w:val="244061" w:themeColor="accent1" w:themeShade="80"/>
          <w:szCs w:val="22"/>
        </w:rPr>
      </w:pPr>
    </w:p>
    <w:p w14:paraId="4D2817AA" w14:textId="3DC608CC" w:rsidR="00BF5AA7" w:rsidRDefault="00B04D0C" w:rsidP="00BF5AA7">
      <w:pPr>
        <w:rPr>
          <w:b/>
          <w:color w:val="244061" w:themeColor="accent1" w:themeShade="80"/>
          <w:szCs w:val="22"/>
        </w:rPr>
      </w:pPr>
      <w:r>
        <w:rPr>
          <w:b/>
          <w:noProof/>
          <w:color w:val="244061" w:themeColor="accent1" w:themeShade="80"/>
          <w:szCs w:val="22"/>
        </w:rPr>
        <mc:AlternateContent>
          <mc:Choice Requires="wps">
            <w:drawing>
              <wp:anchor distT="0" distB="0" distL="114300" distR="114300" simplePos="0" relativeHeight="251878912" behindDoc="0" locked="0" layoutInCell="1" allowOverlap="1" wp14:anchorId="4D28363D" wp14:editId="4D187179">
                <wp:simplePos x="0" y="0"/>
                <wp:positionH relativeFrom="column">
                  <wp:posOffset>1815465</wp:posOffset>
                </wp:positionH>
                <wp:positionV relativeFrom="paragraph">
                  <wp:posOffset>52070</wp:posOffset>
                </wp:positionV>
                <wp:extent cx="2349500" cy="409575"/>
                <wp:effectExtent l="57150" t="38100" r="69850" b="1047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0" cy="409575"/>
                        </a:xfrm>
                        <a:prstGeom prst="rect">
                          <a:avLst/>
                        </a:prstGeom>
                        <a:gradFill>
                          <a:gsLst>
                            <a:gs pos="0">
                              <a:srgbClr val="DDEBCF"/>
                            </a:gs>
                            <a:gs pos="100000">
                              <a:srgbClr val="9CB86E"/>
                            </a:gs>
                          </a:gsLst>
                          <a:lin ang="5400000" scaled="0"/>
                        </a:gradFill>
                        <a:ln>
                          <a:headEnd/>
                          <a:tailEnd/>
                        </a:ln>
                      </wps:spPr>
                      <wps:style>
                        <a:lnRef idx="1">
                          <a:schemeClr val="accent3"/>
                        </a:lnRef>
                        <a:fillRef idx="2">
                          <a:schemeClr val="accent3"/>
                        </a:fillRef>
                        <a:effectRef idx="1">
                          <a:schemeClr val="accent3"/>
                        </a:effectRef>
                        <a:fontRef idx="minor">
                          <a:schemeClr val="dk1"/>
                        </a:fontRef>
                      </wps:style>
                      <wps:txbx>
                        <w:txbxContent>
                          <w:p w14:paraId="4D2836DE" w14:textId="77777777" w:rsidR="00271F0E" w:rsidRPr="00C20662" w:rsidRDefault="00271F0E" w:rsidP="00BF5AA7">
                            <w:pPr>
                              <w:jc w:val="center"/>
                              <w:rPr>
                                <w:b/>
                                <w:sz w:val="20"/>
                                <w:szCs w:val="20"/>
                                <w:u w:val="single"/>
                              </w:rPr>
                            </w:pPr>
                            <w:r w:rsidRPr="00C20662">
                              <w:rPr>
                                <w:b/>
                                <w:sz w:val="20"/>
                                <w:szCs w:val="20"/>
                                <w:u w:val="single"/>
                              </w:rPr>
                              <w:t>Inter-Ministerial Council</w:t>
                            </w:r>
                          </w:p>
                          <w:p w14:paraId="4D2836DF" w14:textId="77777777" w:rsidR="00271F0E" w:rsidRPr="00C20662" w:rsidRDefault="00271F0E" w:rsidP="00BF5AA7">
                            <w:pPr>
                              <w:jc w:val="center"/>
                              <w:rPr>
                                <w:sz w:val="20"/>
                                <w:szCs w:val="20"/>
                              </w:rPr>
                            </w:pPr>
                            <w:r w:rsidRPr="00C20662">
                              <w:rPr>
                                <w:sz w:val="20"/>
                                <w:szCs w:val="20"/>
                              </w:rPr>
                              <w:t>Approves policy recommendations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42" type="#_x0000_t202" style="position:absolute;margin-left:142.95pt;margin-top:4.1pt;width:185pt;height:32.25pt;z-index:2518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" fillcolor="#ddebcf" strokecolor="#94b64e [3046]">
                <v:fill color2="#9cb86e" rotate="t" focus="100%" type="gradient">
                  <o:fill v:ext="view" type="gradientUnscaled"/>
                </v:fill>
                <v:shadow on="t" color="black" opacity="24903f" origin=",.5" offset="0,.55556mm"/>
                <v:textbox>
                  <w:txbxContent>
                    <w:p w14:paraId="4D2836DE" w14:textId="77777777" w:rsidR="00271F0E" w:rsidRPr="00C20662" w:rsidRDefault="00271F0E" w:rsidP="00BF5AA7">
                      <w:pPr>
                        <w:jc w:val="center"/>
                        <w:rPr>
                          <w:b/>
                          <w:sz w:val="20"/>
                          <w:szCs w:val="20"/>
                          <w:u w:val="single"/>
                        </w:rPr>
                      </w:pPr>
                      <w:r w:rsidRPr="00C20662">
                        <w:rPr>
                          <w:b/>
                          <w:sz w:val="20"/>
                          <w:szCs w:val="20"/>
                          <w:u w:val="single"/>
                        </w:rPr>
                        <w:t>Inter-Ministerial Council</w:t>
                      </w:r>
                    </w:p>
                    <w:p w14:paraId="4D2836DF" w14:textId="77777777" w:rsidR="00271F0E" w:rsidRPr="00C20662" w:rsidRDefault="00271F0E" w:rsidP="00BF5AA7">
                      <w:pPr>
                        <w:jc w:val="center"/>
                        <w:rPr>
                          <w:sz w:val="20"/>
                          <w:szCs w:val="20"/>
                        </w:rPr>
                      </w:pPr>
                      <w:r w:rsidRPr="00C20662">
                        <w:rPr>
                          <w:sz w:val="20"/>
                          <w:szCs w:val="20"/>
                        </w:rPr>
                        <w:t>Approves policy recommendations</w:t>
                      </w:r>
                    </w:p>
                  </w:txbxContent>
                </v:textbox>
              </v:shape>
            </w:pict>
          </mc:Fallback>
        </mc:AlternateContent>
      </w:r>
    </w:p>
    <w:p w14:paraId="4D2817AB" w14:textId="77777777" w:rsidR="00BF5AA7" w:rsidRDefault="00BF5AA7" w:rsidP="00BF5AA7">
      <w:pPr>
        <w:rPr>
          <w:b/>
          <w:color w:val="244061" w:themeColor="accent1" w:themeShade="80"/>
          <w:szCs w:val="22"/>
        </w:rPr>
      </w:pPr>
    </w:p>
    <w:p w14:paraId="4D2817AC" w14:textId="77777777" w:rsidR="00BF5AA7" w:rsidRDefault="00BF5AA7" w:rsidP="00BF5AA7">
      <w:pPr>
        <w:rPr>
          <w:b/>
          <w:color w:val="244061" w:themeColor="accent1" w:themeShade="80"/>
          <w:szCs w:val="22"/>
        </w:rPr>
      </w:pPr>
    </w:p>
    <w:p w14:paraId="4D2817AD" w14:textId="77777777" w:rsidR="00BF5AA7" w:rsidRDefault="00BF5AA7" w:rsidP="00BF5AA7">
      <w:pPr>
        <w:rPr>
          <w:b/>
          <w:color w:val="244061" w:themeColor="accent1" w:themeShade="80"/>
          <w:szCs w:val="22"/>
        </w:rPr>
      </w:pPr>
    </w:p>
    <w:p w14:paraId="4D2817AE" w14:textId="1F577346" w:rsidR="00BF5AA7" w:rsidRDefault="00B04D0C" w:rsidP="00BF5AA7">
      <w:pPr>
        <w:rPr>
          <w:b/>
          <w:color w:val="244061" w:themeColor="accent1" w:themeShade="80"/>
          <w:szCs w:val="22"/>
        </w:rPr>
      </w:pPr>
      <w:r>
        <w:rPr>
          <w:b/>
          <w:noProof/>
          <w:color w:val="244061" w:themeColor="accent1" w:themeShade="80"/>
          <w:szCs w:val="22"/>
        </w:rPr>
        <mc:AlternateContent>
          <mc:Choice Requires="wps">
            <w:drawing>
              <wp:anchor distT="0" distB="0" distL="114300" distR="114300" simplePos="0" relativeHeight="251886080" behindDoc="0" locked="0" layoutInCell="1" allowOverlap="1" wp14:anchorId="4D28363E" wp14:editId="26C99B4C">
                <wp:simplePos x="0" y="0"/>
                <wp:positionH relativeFrom="column">
                  <wp:posOffset>2596515</wp:posOffset>
                </wp:positionH>
                <wp:positionV relativeFrom="paragraph">
                  <wp:posOffset>123825</wp:posOffset>
                </wp:positionV>
                <wp:extent cx="3286125" cy="904875"/>
                <wp:effectExtent l="0" t="0" r="9525" b="952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904875"/>
                        </a:xfrm>
                        <a:prstGeom prst="rect">
                          <a:avLst/>
                        </a:prstGeom>
                        <a:solidFill>
                          <a:srgbClr val="FFFFFF"/>
                        </a:solidFill>
                        <a:ln w="9525">
                          <a:noFill/>
                          <a:miter lim="800000"/>
                          <a:headEnd/>
                          <a:tailEnd/>
                        </a:ln>
                      </wps:spPr>
                      <wps:txbx>
                        <w:txbxContent>
                          <w:p w14:paraId="4D2836E0" w14:textId="77777777" w:rsidR="00271F0E" w:rsidRPr="00C20662" w:rsidRDefault="00271F0E" w:rsidP="00BF5AA7">
                            <w:pPr>
                              <w:ind w:left="360"/>
                              <w:rPr>
                                <w:b/>
                                <w:sz w:val="20"/>
                                <w:szCs w:val="20"/>
                                <w:u w:val="single"/>
                              </w:rPr>
                            </w:pPr>
                            <w:r>
                              <w:rPr>
                                <w:b/>
                                <w:sz w:val="20"/>
                                <w:szCs w:val="20"/>
                                <w:u w:val="single"/>
                              </w:rPr>
                              <w:t xml:space="preserve">MEA </w:t>
                            </w:r>
                            <w:r w:rsidRPr="00C20662">
                              <w:rPr>
                                <w:b/>
                                <w:sz w:val="20"/>
                                <w:szCs w:val="20"/>
                                <w:u w:val="single"/>
                              </w:rPr>
                              <w:t xml:space="preserve">Technical </w:t>
                            </w:r>
                            <w:r>
                              <w:rPr>
                                <w:b/>
                                <w:sz w:val="20"/>
                                <w:szCs w:val="20"/>
                                <w:u w:val="single"/>
                              </w:rPr>
                              <w:t>Working Groups</w:t>
                            </w:r>
                          </w:p>
                          <w:p w14:paraId="4D2836E1" w14:textId="77777777" w:rsidR="00271F0E" w:rsidRPr="00C20662" w:rsidRDefault="00271F0E" w:rsidP="004E4BA6">
                            <w:pPr>
                              <w:pStyle w:val="ListParagraph"/>
                              <w:numPr>
                                <w:ilvl w:val="0"/>
                                <w:numId w:val="28"/>
                              </w:numPr>
                              <w:rPr>
                                <w:sz w:val="20"/>
                                <w:szCs w:val="20"/>
                              </w:rPr>
                            </w:pPr>
                            <w:r w:rsidRPr="00C20662">
                              <w:rPr>
                                <w:sz w:val="20"/>
                                <w:szCs w:val="20"/>
                              </w:rPr>
                              <w:t>Identifies best practices based on lessons learned</w:t>
                            </w:r>
                          </w:p>
                          <w:p w14:paraId="4D2836E2" w14:textId="77777777" w:rsidR="00271F0E" w:rsidRPr="00C20662" w:rsidRDefault="00271F0E" w:rsidP="004E4BA6">
                            <w:pPr>
                              <w:pStyle w:val="ListParagraph"/>
                              <w:numPr>
                                <w:ilvl w:val="0"/>
                                <w:numId w:val="28"/>
                              </w:numPr>
                              <w:rPr>
                                <w:sz w:val="20"/>
                                <w:szCs w:val="20"/>
                              </w:rPr>
                            </w:pPr>
                            <w:r w:rsidRPr="00C20662">
                              <w:rPr>
                                <w:sz w:val="20"/>
                                <w:szCs w:val="20"/>
                              </w:rPr>
                              <w:t>Drafts technical guidelines</w:t>
                            </w:r>
                          </w:p>
                          <w:p w14:paraId="4D2836E3" w14:textId="77777777" w:rsidR="00271F0E" w:rsidRPr="00C20662" w:rsidRDefault="00271F0E" w:rsidP="004E4BA6">
                            <w:pPr>
                              <w:pStyle w:val="ListParagraph"/>
                              <w:numPr>
                                <w:ilvl w:val="0"/>
                                <w:numId w:val="28"/>
                              </w:numPr>
                              <w:rPr>
                                <w:sz w:val="20"/>
                                <w:szCs w:val="20"/>
                              </w:rPr>
                            </w:pPr>
                            <w:r w:rsidRPr="00C20662">
                              <w:rPr>
                                <w:sz w:val="20"/>
                                <w:szCs w:val="20"/>
                              </w:rPr>
                              <w:t>Recommends innovative approaches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2" o:spid="_x0000_s1043" type="#_x0000_t202" style="position:absolute;margin-left:204.45pt;margin-top:9.75pt;width:258.75pt;height:71.25pt;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" stroked="f">
                <v:textbox>
                  <w:txbxContent>
                    <w:p w14:paraId="4D2836E0" w14:textId="77777777" w:rsidR="00271F0E" w:rsidRPr="00C20662" w:rsidRDefault="00271F0E" w:rsidP="00BF5AA7">
                      <w:pPr>
                        <w:ind w:left="360"/>
                        <w:rPr>
                          <w:b/>
                          <w:sz w:val="20"/>
                          <w:szCs w:val="20"/>
                          <w:u w:val="single"/>
                        </w:rPr>
                      </w:pPr>
                      <w:r>
                        <w:rPr>
                          <w:b/>
                          <w:sz w:val="20"/>
                          <w:szCs w:val="20"/>
                          <w:u w:val="single"/>
                        </w:rPr>
                        <w:t xml:space="preserve">MEA </w:t>
                      </w:r>
                      <w:r w:rsidRPr="00C20662">
                        <w:rPr>
                          <w:b/>
                          <w:sz w:val="20"/>
                          <w:szCs w:val="20"/>
                          <w:u w:val="single"/>
                        </w:rPr>
                        <w:t xml:space="preserve">Technical </w:t>
                      </w:r>
                      <w:r>
                        <w:rPr>
                          <w:b/>
                          <w:sz w:val="20"/>
                          <w:szCs w:val="20"/>
                          <w:u w:val="single"/>
                        </w:rPr>
                        <w:t>Working Groups</w:t>
                      </w:r>
                    </w:p>
                    <w:p w14:paraId="4D2836E1" w14:textId="77777777" w:rsidR="00271F0E" w:rsidRPr="00C20662" w:rsidRDefault="00271F0E" w:rsidP="004E4BA6">
                      <w:pPr>
                        <w:pStyle w:val="ListParagraph"/>
                        <w:numPr>
                          <w:ilvl w:val="0"/>
                          <w:numId w:val="28"/>
                        </w:numPr>
                        <w:rPr>
                          <w:sz w:val="20"/>
                          <w:szCs w:val="20"/>
                        </w:rPr>
                      </w:pPr>
                      <w:r w:rsidRPr="00C20662">
                        <w:rPr>
                          <w:sz w:val="20"/>
                          <w:szCs w:val="20"/>
                        </w:rPr>
                        <w:t>Identifies best practices based on lessons learned</w:t>
                      </w:r>
                    </w:p>
                    <w:p w14:paraId="4D2836E2" w14:textId="77777777" w:rsidR="00271F0E" w:rsidRPr="00C20662" w:rsidRDefault="00271F0E" w:rsidP="004E4BA6">
                      <w:pPr>
                        <w:pStyle w:val="ListParagraph"/>
                        <w:numPr>
                          <w:ilvl w:val="0"/>
                          <w:numId w:val="28"/>
                        </w:numPr>
                        <w:rPr>
                          <w:sz w:val="20"/>
                          <w:szCs w:val="20"/>
                        </w:rPr>
                      </w:pPr>
                      <w:r w:rsidRPr="00C20662">
                        <w:rPr>
                          <w:sz w:val="20"/>
                          <w:szCs w:val="20"/>
                        </w:rPr>
                        <w:t>Drafts technical guidelines</w:t>
                      </w:r>
                    </w:p>
                    <w:p w14:paraId="4D2836E3" w14:textId="77777777" w:rsidR="00271F0E" w:rsidRPr="00C20662" w:rsidRDefault="00271F0E" w:rsidP="004E4BA6">
                      <w:pPr>
                        <w:pStyle w:val="ListParagraph"/>
                        <w:numPr>
                          <w:ilvl w:val="0"/>
                          <w:numId w:val="28"/>
                        </w:numPr>
                        <w:rPr>
                          <w:sz w:val="20"/>
                          <w:szCs w:val="20"/>
                        </w:rPr>
                      </w:pPr>
                      <w:r w:rsidRPr="00C20662">
                        <w:rPr>
                          <w:sz w:val="20"/>
                          <w:szCs w:val="20"/>
                        </w:rPr>
                        <w:t>Recommends innovative approaches</w:t>
                      </w:r>
                    </w:p>
                  </w:txbxContent>
                </v:textbox>
              </v:shape>
            </w:pict>
          </mc:Fallback>
        </mc:AlternateContent>
      </w:r>
      <w:r>
        <w:rPr>
          <w:b/>
          <w:noProof/>
          <w:color w:val="244061" w:themeColor="accent1" w:themeShade="80"/>
          <w:szCs w:val="22"/>
        </w:rPr>
        <mc:AlternateContent>
          <mc:Choice Requires="wps">
            <w:drawing>
              <wp:anchor distT="0" distB="0" distL="114300" distR="114300" simplePos="0" relativeHeight="251887104" behindDoc="0" locked="0" layoutInCell="1" allowOverlap="1" wp14:anchorId="4D28363F" wp14:editId="09E95D57">
                <wp:simplePos x="0" y="0"/>
                <wp:positionH relativeFrom="column">
                  <wp:posOffset>-251460</wp:posOffset>
                </wp:positionH>
                <wp:positionV relativeFrom="paragraph">
                  <wp:posOffset>123825</wp:posOffset>
                </wp:positionV>
                <wp:extent cx="2923540" cy="904875"/>
                <wp:effectExtent l="0" t="0" r="0" b="952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3540" cy="904875"/>
                        </a:xfrm>
                        <a:prstGeom prst="rect">
                          <a:avLst/>
                        </a:prstGeom>
                        <a:solidFill>
                          <a:srgbClr val="FFFFFF"/>
                        </a:solidFill>
                        <a:ln w="9525">
                          <a:noFill/>
                          <a:miter lim="800000"/>
                          <a:headEnd/>
                          <a:tailEnd/>
                        </a:ln>
                      </wps:spPr>
                      <wps:txbx>
                        <w:txbxContent>
                          <w:p w14:paraId="4D2836E4" w14:textId="77777777" w:rsidR="00271F0E" w:rsidRPr="00C20662" w:rsidRDefault="00271F0E" w:rsidP="00BF5AA7">
                            <w:pPr>
                              <w:ind w:left="360"/>
                              <w:rPr>
                                <w:b/>
                                <w:sz w:val="20"/>
                                <w:szCs w:val="20"/>
                                <w:u w:val="single"/>
                              </w:rPr>
                            </w:pPr>
                            <w:r>
                              <w:rPr>
                                <w:b/>
                                <w:sz w:val="20"/>
                                <w:szCs w:val="20"/>
                                <w:u w:val="single"/>
                              </w:rPr>
                              <w:t>MEA</w:t>
                            </w:r>
                            <w:r w:rsidRPr="00C20662">
                              <w:rPr>
                                <w:b/>
                                <w:sz w:val="20"/>
                                <w:szCs w:val="20"/>
                                <w:u w:val="single"/>
                              </w:rPr>
                              <w:t xml:space="preserve"> Technical Committee</w:t>
                            </w:r>
                            <w:r>
                              <w:rPr>
                                <w:b/>
                                <w:sz w:val="20"/>
                                <w:szCs w:val="20"/>
                                <w:u w:val="single"/>
                              </w:rPr>
                              <w:t>s</w:t>
                            </w:r>
                          </w:p>
                          <w:p w14:paraId="4D2836E5" w14:textId="77777777" w:rsidR="00271F0E" w:rsidRDefault="00271F0E" w:rsidP="004E4BA6">
                            <w:pPr>
                              <w:pStyle w:val="ListParagraph"/>
                              <w:numPr>
                                <w:ilvl w:val="0"/>
                                <w:numId w:val="29"/>
                              </w:numPr>
                              <w:rPr>
                                <w:sz w:val="20"/>
                                <w:szCs w:val="20"/>
                              </w:rPr>
                            </w:pPr>
                            <w:r w:rsidRPr="00C20662">
                              <w:rPr>
                                <w:sz w:val="20"/>
                                <w:szCs w:val="20"/>
                              </w:rPr>
                              <w:t>Reviews and endorses technical guidelines of the MEA technical working groups</w:t>
                            </w:r>
                          </w:p>
                          <w:p w14:paraId="4D2836E6" w14:textId="77777777" w:rsidR="00271F0E" w:rsidRPr="00C20662" w:rsidRDefault="00271F0E" w:rsidP="004E4BA6">
                            <w:pPr>
                              <w:pStyle w:val="ListParagraph"/>
                              <w:numPr>
                                <w:ilvl w:val="0"/>
                                <w:numId w:val="29"/>
                              </w:numPr>
                              <w:rPr>
                                <w:sz w:val="20"/>
                                <w:szCs w:val="20"/>
                              </w:rPr>
                            </w:pPr>
                            <w:r>
                              <w:rPr>
                                <w:sz w:val="20"/>
                                <w:szCs w:val="20"/>
                              </w:rPr>
                              <w:t xml:space="preserve">Negotiates </w:t>
                            </w:r>
                            <w:proofErr w:type="spellStart"/>
                            <w:r>
                              <w:rPr>
                                <w:sz w:val="20"/>
                                <w:szCs w:val="20"/>
                              </w:rPr>
                              <w:t>programme</w:t>
                            </w:r>
                            <w:proofErr w:type="spellEnd"/>
                            <w:r>
                              <w:rPr>
                                <w:sz w:val="20"/>
                                <w:szCs w:val="20"/>
                              </w:rPr>
                              <w:t xml:space="preserve"> coordination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19.8pt;margin-top:9.75pt;width:230.2pt;height:71.25pt;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" stroked="f">
                <v:textbox>
                  <w:txbxContent>
                    <w:p w14:paraId="4D2836E4" w14:textId="77777777" w:rsidR="00271F0E" w:rsidRPr="00C20662" w:rsidRDefault="00271F0E" w:rsidP="00BF5AA7">
                      <w:pPr>
                        <w:ind w:left="360"/>
                        <w:rPr>
                          <w:b/>
                          <w:sz w:val="20"/>
                          <w:szCs w:val="20"/>
                          <w:u w:val="single"/>
                        </w:rPr>
                      </w:pPr>
                      <w:r>
                        <w:rPr>
                          <w:b/>
                          <w:sz w:val="20"/>
                          <w:szCs w:val="20"/>
                          <w:u w:val="single"/>
                        </w:rPr>
                        <w:t>MEA</w:t>
                      </w:r>
                      <w:r w:rsidRPr="00C20662">
                        <w:rPr>
                          <w:b/>
                          <w:sz w:val="20"/>
                          <w:szCs w:val="20"/>
                          <w:u w:val="single"/>
                        </w:rPr>
                        <w:t xml:space="preserve"> Technical Committee</w:t>
                      </w:r>
                      <w:r>
                        <w:rPr>
                          <w:b/>
                          <w:sz w:val="20"/>
                          <w:szCs w:val="20"/>
                          <w:u w:val="single"/>
                        </w:rPr>
                        <w:t>s</w:t>
                      </w:r>
                    </w:p>
                    <w:p w14:paraId="4D2836E5" w14:textId="77777777" w:rsidR="00271F0E" w:rsidRDefault="00271F0E" w:rsidP="004E4BA6">
                      <w:pPr>
                        <w:pStyle w:val="ListParagraph"/>
                        <w:numPr>
                          <w:ilvl w:val="0"/>
                          <w:numId w:val="29"/>
                        </w:numPr>
                        <w:rPr>
                          <w:sz w:val="20"/>
                          <w:szCs w:val="20"/>
                        </w:rPr>
                      </w:pPr>
                      <w:r w:rsidRPr="00C20662">
                        <w:rPr>
                          <w:sz w:val="20"/>
                          <w:szCs w:val="20"/>
                        </w:rPr>
                        <w:t>Reviews and endorses technical guidelines of the MEA technical working groups</w:t>
                      </w:r>
                    </w:p>
                    <w:p w14:paraId="4D2836E6" w14:textId="77777777" w:rsidR="00271F0E" w:rsidRPr="00C20662" w:rsidRDefault="00271F0E" w:rsidP="004E4BA6">
                      <w:pPr>
                        <w:pStyle w:val="ListParagraph"/>
                        <w:numPr>
                          <w:ilvl w:val="0"/>
                          <w:numId w:val="29"/>
                        </w:numPr>
                        <w:rPr>
                          <w:sz w:val="20"/>
                          <w:szCs w:val="20"/>
                        </w:rPr>
                      </w:pPr>
                      <w:r>
                        <w:rPr>
                          <w:sz w:val="20"/>
                          <w:szCs w:val="20"/>
                        </w:rPr>
                        <w:t xml:space="preserve">Negotiates </w:t>
                      </w:r>
                      <w:proofErr w:type="spellStart"/>
                      <w:r>
                        <w:rPr>
                          <w:sz w:val="20"/>
                          <w:szCs w:val="20"/>
                        </w:rPr>
                        <w:t>programme</w:t>
                      </w:r>
                      <w:proofErr w:type="spellEnd"/>
                      <w:r>
                        <w:rPr>
                          <w:sz w:val="20"/>
                          <w:szCs w:val="20"/>
                        </w:rPr>
                        <w:t xml:space="preserve"> coordination</w:t>
                      </w:r>
                    </w:p>
                  </w:txbxContent>
                </v:textbox>
              </v:shape>
            </w:pict>
          </mc:Fallback>
        </mc:AlternateContent>
      </w:r>
    </w:p>
    <w:p w14:paraId="4D2817AF" w14:textId="77777777" w:rsidR="00BF5AA7" w:rsidRDefault="00BF5AA7" w:rsidP="00BF5AA7">
      <w:pPr>
        <w:rPr>
          <w:b/>
          <w:color w:val="244061" w:themeColor="accent1" w:themeShade="80"/>
          <w:szCs w:val="22"/>
        </w:rPr>
      </w:pPr>
    </w:p>
    <w:p w14:paraId="4D2817B0" w14:textId="77777777" w:rsidR="00BF5AA7" w:rsidRDefault="00BF5AA7" w:rsidP="00BF5AA7">
      <w:pPr>
        <w:rPr>
          <w:b/>
          <w:color w:val="244061" w:themeColor="accent1" w:themeShade="80"/>
          <w:szCs w:val="22"/>
        </w:rPr>
      </w:pPr>
    </w:p>
    <w:p w14:paraId="4D2817B1" w14:textId="77777777" w:rsidR="009716E3" w:rsidRDefault="009716E3" w:rsidP="00BF5AA7">
      <w:pPr>
        <w:pStyle w:val="Footer"/>
        <w:tabs>
          <w:tab w:val="left" w:pos="720"/>
        </w:tabs>
        <w:spacing w:line="240" w:lineRule="atLeast"/>
        <w:rPr>
          <w:color w:val="244061" w:themeColor="accent1" w:themeShade="80"/>
          <w:szCs w:val="22"/>
        </w:rPr>
      </w:pPr>
    </w:p>
    <w:p w14:paraId="4D2817B2" w14:textId="77777777" w:rsidR="009716E3" w:rsidRDefault="009716E3" w:rsidP="008C65DF">
      <w:pPr>
        <w:pStyle w:val="Footer"/>
        <w:tabs>
          <w:tab w:val="left" w:pos="720"/>
        </w:tabs>
        <w:spacing w:line="240" w:lineRule="atLeast"/>
        <w:ind w:left="720" w:hanging="720"/>
        <w:rPr>
          <w:color w:val="244061" w:themeColor="accent1" w:themeShade="80"/>
          <w:szCs w:val="22"/>
        </w:rPr>
      </w:pPr>
    </w:p>
    <w:p w14:paraId="4D2817B3" w14:textId="77777777" w:rsidR="009716E3" w:rsidRDefault="009716E3" w:rsidP="008C65DF">
      <w:pPr>
        <w:pStyle w:val="Footer"/>
        <w:tabs>
          <w:tab w:val="left" w:pos="720"/>
        </w:tabs>
        <w:spacing w:line="240" w:lineRule="atLeast"/>
        <w:ind w:left="720" w:hanging="720"/>
        <w:rPr>
          <w:color w:val="244061" w:themeColor="accent1" w:themeShade="80"/>
          <w:szCs w:val="22"/>
        </w:rPr>
      </w:pPr>
    </w:p>
    <w:p w14:paraId="4D2817B4" w14:textId="77777777" w:rsidR="009716E3" w:rsidRPr="00E21834" w:rsidRDefault="009716E3" w:rsidP="008C65DF">
      <w:pPr>
        <w:pStyle w:val="Footer"/>
        <w:tabs>
          <w:tab w:val="left" w:pos="720"/>
        </w:tabs>
        <w:spacing w:line="240" w:lineRule="atLeast"/>
        <w:ind w:left="720" w:hanging="720"/>
        <w:rPr>
          <w:szCs w:val="22"/>
        </w:rPr>
      </w:pPr>
    </w:p>
    <w:p w14:paraId="4D2817B5" w14:textId="77777777" w:rsidR="009716E3" w:rsidRPr="000237E5" w:rsidRDefault="00E46A9D" w:rsidP="000237E5">
      <w:pPr>
        <w:pStyle w:val="Footer"/>
        <w:tabs>
          <w:tab w:val="clear" w:pos="4320"/>
          <w:tab w:val="clear" w:pos="8640"/>
          <w:tab w:val="left" w:pos="990"/>
        </w:tabs>
        <w:spacing w:line="240" w:lineRule="atLeast"/>
        <w:ind w:left="1080" w:hanging="1080"/>
        <w:rPr>
          <w:b/>
          <w:szCs w:val="22"/>
        </w:rPr>
      </w:pPr>
      <w:r>
        <w:rPr>
          <w:b/>
          <w:szCs w:val="22"/>
        </w:rPr>
        <w:t>Figure 3</w:t>
      </w:r>
      <w:r w:rsidR="000237E5">
        <w:rPr>
          <w:b/>
          <w:szCs w:val="22"/>
        </w:rPr>
        <w:t>:</w:t>
      </w:r>
      <w:r w:rsidR="000237E5">
        <w:rPr>
          <w:b/>
          <w:szCs w:val="22"/>
        </w:rPr>
        <w:tab/>
      </w:r>
      <w:r w:rsidR="000237E5">
        <w:rPr>
          <w:b/>
          <w:szCs w:val="22"/>
        </w:rPr>
        <w:tab/>
      </w:r>
      <w:r w:rsidR="00E21834" w:rsidRPr="000237E5">
        <w:rPr>
          <w:b/>
          <w:szCs w:val="22"/>
        </w:rPr>
        <w:t xml:space="preserve">Relationship between working groups, technical committees, and the </w:t>
      </w:r>
      <w:r w:rsidR="00DB1735">
        <w:rPr>
          <w:b/>
          <w:szCs w:val="22"/>
        </w:rPr>
        <w:t>Inter-Ministerial Council</w:t>
      </w:r>
    </w:p>
    <w:p w14:paraId="4D2817B6" w14:textId="77777777" w:rsidR="00E21834" w:rsidRPr="00E21834" w:rsidRDefault="00E21834" w:rsidP="008C65DF">
      <w:pPr>
        <w:pStyle w:val="Footer"/>
        <w:tabs>
          <w:tab w:val="left" w:pos="720"/>
        </w:tabs>
        <w:spacing w:line="240" w:lineRule="atLeast"/>
        <w:ind w:left="720" w:hanging="720"/>
        <w:rPr>
          <w:szCs w:val="22"/>
        </w:rPr>
      </w:pPr>
    </w:p>
    <w:p w14:paraId="4D2817B7" w14:textId="77777777" w:rsidR="00724416" w:rsidRPr="00A23C7E" w:rsidRDefault="00724416" w:rsidP="00271F0E">
      <w:pPr>
        <w:pStyle w:val="ListParagraph"/>
        <w:tabs>
          <w:tab w:val="left" w:pos="720"/>
        </w:tabs>
        <w:spacing w:after="120"/>
        <w:ind w:left="1416" w:hanging="1416"/>
        <w:contextualSpacing w:val="0"/>
        <w:jc w:val="both"/>
        <w:rPr>
          <w:szCs w:val="22"/>
        </w:rPr>
      </w:pPr>
      <w:r w:rsidRPr="00A23C7E">
        <w:rPr>
          <w:b/>
          <w:szCs w:val="22"/>
        </w:rPr>
        <w:t>Component 2:</w:t>
      </w:r>
      <w:r w:rsidRPr="00A23C7E">
        <w:rPr>
          <w:b/>
          <w:szCs w:val="22"/>
        </w:rPr>
        <w:tab/>
      </w:r>
      <w:r w:rsidRPr="00A23C7E">
        <w:rPr>
          <w:b/>
          <w:noProof/>
          <w:szCs w:val="22"/>
        </w:rPr>
        <w:t>I</w:t>
      </w:r>
      <w:r w:rsidRPr="00A23C7E">
        <w:rPr>
          <w:b/>
          <w:szCs w:val="22"/>
        </w:rPr>
        <w:t>ntegrating cross-cutting Rio Convention provisions into environmental legislation</w:t>
      </w:r>
    </w:p>
    <w:p w14:paraId="4D2817B8" w14:textId="77777777" w:rsidR="00724416" w:rsidRPr="00A23C7E" w:rsidRDefault="00724416" w:rsidP="00271F0E">
      <w:pPr>
        <w:pStyle w:val="ListParagraph"/>
        <w:numPr>
          <w:ilvl w:val="0"/>
          <w:numId w:val="26"/>
        </w:numPr>
        <w:spacing w:after="120"/>
        <w:ind w:left="0" w:firstLine="0"/>
        <w:contextualSpacing w:val="0"/>
        <w:jc w:val="both"/>
      </w:pPr>
      <w:r w:rsidRPr="00A23C7E">
        <w:rPr>
          <w:szCs w:val="22"/>
        </w:rPr>
        <w:t>This second component is structured as a set of learn-by-doing formulation of legislative responses and amendments (as appropriate) to implement Rio Convention provisions as well as to identify and apply best practices for enforcing current environmental legal instruments to deliver global environmental benefits</w:t>
      </w:r>
      <w:r w:rsidR="001A50BA">
        <w:rPr>
          <w:szCs w:val="22"/>
        </w:rPr>
        <w:t xml:space="preserve">.  </w:t>
      </w:r>
      <w:r w:rsidRPr="00A23C7E">
        <w:rPr>
          <w:szCs w:val="22"/>
          <w:lang w:eastAsia="ru-RU"/>
        </w:rPr>
        <w:t>This will be addressed through three streams of activities:  The first is through a comprehensive analysis of all Costa Rica’s environmental regime (legislation, regulation, statutes, decrees, and institutional structures and mechanisms</w:t>
      </w:r>
      <w:r w:rsidR="001A50BA">
        <w:rPr>
          <w:szCs w:val="22"/>
          <w:lang w:eastAsia="ru-RU"/>
        </w:rPr>
        <w:t xml:space="preserve">.  </w:t>
      </w:r>
      <w:r w:rsidRPr="00A23C7E">
        <w:rPr>
          <w:szCs w:val="22"/>
          <w:lang w:eastAsia="ru-RU"/>
        </w:rPr>
        <w:t>This analysis will complement the targeted analysis of 1.2.1 on the flow of information from non-state actors to planners and decision-makers</w:t>
      </w:r>
      <w:r w:rsidR="001A50BA">
        <w:rPr>
          <w:szCs w:val="22"/>
          <w:lang w:eastAsia="ru-RU"/>
        </w:rPr>
        <w:t xml:space="preserve">.  </w:t>
      </w:r>
      <w:r w:rsidRPr="00A23C7E">
        <w:rPr>
          <w:szCs w:val="22"/>
          <w:lang w:eastAsia="ru-RU"/>
        </w:rPr>
        <w:t>The second stream of activities picks up where the first stream leaves off and focuses on two pieces of environmental legislation to pilot and test their differentiated implementation and enforcement from a Rio Convention perspective</w:t>
      </w:r>
      <w:r w:rsidR="001A50BA">
        <w:rPr>
          <w:szCs w:val="22"/>
          <w:lang w:eastAsia="ru-RU"/>
        </w:rPr>
        <w:t xml:space="preserve">.  </w:t>
      </w:r>
      <w:r w:rsidRPr="00A23C7E">
        <w:rPr>
          <w:szCs w:val="22"/>
          <w:lang w:eastAsia="ru-RU"/>
        </w:rPr>
        <w:t>The third stream of activities focuses on the development of monitoring and compliance guidelines, building upon the analysis of output2.1 and the testing of output 2.2</w:t>
      </w:r>
      <w:r w:rsidR="001A50BA">
        <w:rPr>
          <w:szCs w:val="22"/>
          <w:lang w:eastAsia="ru-RU"/>
        </w:rPr>
        <w:t xml:space="preserve">.  </w:t>
      </w:r>
      <w:r w:rsidRPr="00A23C7E">
        <w:rPr>
          <w:szCs w:val="22"/>
          <w:lang w:eastAsia="ru-RU"/>
        </w:rPr>
        <w:t>The latter will include training on monitoring and compliance best practices and innovations</w:t>
      </w:r>
      <w:r w:rsidR="001A50BA">
        <w:rPr>
          <w:szCs w:val="22"/>
          <w:lang w:eastAsia="ru-RU"/>
        </w:rPr>
        <w:t xml:space="preserve">.  </w:t>
      </w:r>
    </w:p>
    <w:p w14:paraId="4D2817B9" w14:textId="77777777" w:rsidR="00100953" w:rsidRDefault="00100953" w:rsidP="00271F0E">
      <w:pPr>
        <w:pStyle w:val="ListParagraph"/>
        <w:spacing w:after="120"/>
        <w:ind w:left="0"/>
        <w:contextualSpacing w:val="0"/>
        <w:jc w:val="both"/>
        <w:rPr>
          <w:b/>
          <w:szCs w:val="22"/>
        </w:rPr>
      </w:pPr>
      <w:r>
        <w:rPr>
          <w:b/>
          <w:szCs w:val="22"/>
        </w:rPr>
        <w:t>Expected Outcome:</w:t>
      </w:r>
      <w:r>
        <w:rPr>
          <w:b/>
          <w:szCs w:val="22"/>
        </w:rPr>
        <w:tab/>
      </w:r>
      <w:r w:rsidRPr="00100953">
        <w:rPr>
          <w:b/>
          <w:szCs w:val="22"/>
        </w:rPr>
        <w:t>Environmental legislation better serves Rio Convention obligations</w:t>
      </w:r>
    </w:p>
    <w:p w14:paraId="4D2817BA" w14:textId="77777777" w:rsidR="00724416" w:rsidRPr="00A23C7E" w:rsidRDefault="00724416" w:rsidP="00271F0E">
      <w:pPr>
        <w:pStyle w:val="ListParagraph"/>
        <w:spacing w:after="120"/>
        <w:ind w:left="0"/>
        <w:contextualSpacing w:val="0"/>
        <w:jc w:val="both"/>
      </w:pPr>
      <w:r w:rsidRPr="00A23C7E">
        <w:rPr>
          <w:b/>
          <w:szCs w:val="22"/>
        </w:rPr>
        <w:t>Output 2.1:</w:t>
      </w:r>
      <w:r w:rsidRPr="00A23C7E">
        <w:rPr>
          <w:b/>
          <w:szCs w:val="22"/>
        </w:rPr>
        <w:tab/>
      </w:r>
      <w:r w:rsidRPr="00A23C7E">
        <w:rPr>
          <w:b/>
          <w:bCs/>
          <w:szCs w:val="22"/>
          <w:lang w:eastAsia="es-ES"/>
        </w:rPr>
        <w:t>In-depth analysis of environmental legislation</w:t>
      </w:r>
      <w:r w:rsidRPr="00A23C7E">
        <w:rPr>
          <w:b/>
          <w:noProof/>
          <w:szCs w:val="22"/>
        </w:rPr>
        <w:t xml:space="preserve"> and its governance</w:t>
      </w:r>
      <w:bookmarkStart w:id="64" w:name="_Ref350794080"/>
    </w:p>
    <w:p w14:paraId="4D2817BB" w14:textId="77777777" w:rsidR="00724416" w:rsidRPr="00A23C7E" w:rsidRDefault="00724416" w:rsidP="00271F0E">
      <w:pPr>
        <w:pStyle w:val="ListParagraph"/>
        <w:numPr>
          <w:ilvl w:val="0"/>
          <w:numId w:val="26"/>
        </w:numPr>
        <w:spacing w:after="120"/>
        <w:ind w:left="0" w:firstLine="0"/>
        <w:contextualSpacing w:val="0"/>
        <w:jc w:val="both"/>
      </w:pPr>
      <w:r w:rsidRPr="00A23C7E">
        <w:rPr>
          <w:szCs w:val="22"/>
        </w:rPr>
        <w:t xml:space="preserve">The analysis to undertaken </w:t>
      </w:r>
      <w:r w:rsidR="00126140">
        <w:rPr>
          <w:szCs w:val="22"/>
        </w:rPr>
        <w:t>in t</w:t>
      </w:r>
      <w:r w:rsidRPr="00A23C7E">
        <w:rPr>
          <w:szCs w:val="22"/>
        </w:rPr>
        <w:t>his output actually consists of three distinct sets of analyses, mirroring the National Capacity Self-Assessment (NCSA) approach</w:t>
      </w:r>
      <w:r w:rsidR="001A50BA">
        <w:rPr>
          <w:szCs w:val="22"/>
        </w:rPr>
        <w:t xml:space="preserve">.  </w:t>
      </w:r>
      <w:r w:rsidRPr="00A23C7E">
        <w:rPr>
          <w:szCs w:val="22"/>
        </w:rPr>
        <w:t>A</w:t>
      </w:r>
      <w:r w:rsidR="00126140">
        <w:rPr>
          <w:szCs w:val="22"/>
        </w:rPr>
        <w:t xml:space="preserve"> first set of </w:t>
      </w:r>
      <w:r w:rsidRPr="00126140">
        <w:rPr>
          <w:szCs w:val="22"/>
        </w:rPr>
        <w:t>analyses will be three independent analyses and interpretations of how Costa Rica’s environmental legislation affects each of the three Rio Conventions</w:t>
      </w:r>
      <w:r w:rsidR="001A50BA" w:rsidRPr="00126140">
        <w:rPr>
          <w:szCs w:val="22"/>
        </w:rPr>
        <w:t xml:space="preserve">.  </w:t>
      </w:r>
      <w:r w:rsidRPr="00126140">
        <w:rPr>
          <w:szCs w:val="22"/>
        </w:rPr>
        <w:t>These three analyses will be discussed and debated in the MEA technical working groups in parallel and then synthesized and integrated into one comprehensive report that highlights the contradictions, synergies, mutual exclusions, and gaps with respect to meeting Rio Convention obligations</w:t>
      </w:r>
      <w:r w:rsidR="001A50BA" w:rsidRPr="00126140">
        <w:rPr>
          <w:szCs w:val="22"/>
        </w:rPr>
        <w:t xml:space="preserve">.  </w:t>
      </w:r>
      <w:r w:rsidRPr="00126140">
        <w:rPr>
          <w:szCs w:val="22"/>
        </w:rPr>
        <w:t>This latter report will be a fourth specific deliverable</w:t>
      </w:r>
      <w:r w:rsidR="001A50BA" w:rsidRPr="00126140">
        <w:rPr>
          <w:szCs w:val="22"/>
        </w:rPr>
        <w:t xml:space="preserve">.  </w:t>
      </w:r>
      <w:r w:rsidRPr="00126140">
        <w:rPr>
          <w:szCs w:val="22"/>
        </w:rPr>
        <w:t>Each of the four analytical reports will be discussed in an open-ended stakeholder dialogue</w:t>
      </w:r>
      <w:bookmarkEnd w:id="64"/>
      <w:r w:rsidRPr="00126140">
        <w:rPr>
          <w:szCs w:val="22"/>
        </w:rPr>
        <w:t xml:space="preserve">, followed by endorsement and appropriate policy recommendations by the MEA </w:t>
      </w:r>
      <w:r w:rsidRPr="00126140">
        <w:rPr>
          <w:szCs w:val="22"/>
        </w:rPr>
        <w:lastRenderedPageBreak/>
        <w:t xml:space="preserve">technical committees, and subsequently for the </w:t>
      </w:r>
      <w:r w:rsidR="00DB1735">
        <w:rPr>
          <w:szCs w:val="22"/>
        </w:rPr>
        <w:t xml:space="preserve">Inter-Ministerial </w:t>
      </w:r>
      <w:proofErr w:type="spellStart"/>
      <w:r w:rsidR="00DB1735">
        <w:rPr>
          <w:szCs w:val="22"/>
        </w:rPr>
        <w:t>Council</w:t>
      </w:r>
      <w:r w:rsidRPr="00126140">
        <w:rPr>
          <w:szCs w:val="22"/>
        </w:rPr>
        <w:t>to</w:t>
      </w:r>
      <w:proofErr w:type="spellEnd"/>
      <w:r w:rsidRPr="00126140">
        <w:rPr>
          <w:szCs w:val="22"/>
        </w:rPr>
        <w:t xml:space="preserve"> legitimize policy recommendations, as appropriate.</w:t>
      </w:r>
    </w:p>
    <w:p w14:paraId="4D2817BC" w14:textId="77777777" w:rsidR="00724416" w:rsidRPr="00A23C7E" w:rsidRDefault="00724416" w:rsidP="00271F0E">
      <w:pPr>
        <w:pStyle w:val="ListParagraph"/>
        <w:spacing w:after="120"/>
        <w:ind w:left="0"/>
        <w:contextualSpacing w:val="0"/>
        <w:jc w:val="both"/>
      </w:pPr>
      <w:r w:rsidRPr="00A23C7E">
        <w:rPr>
          <w:b/>
          <w:szCs w:val="22"/>
        </w:rPr>
        <w:t>Activities:</w:t>
      </w:r>
    </w:p>
    <w:p w14:paraId="4D2817BD" w14:textId="77777777" w:rsidR="00724416" w:rsidRPr="00A23C7E" w:rsidRDefault="00724416" w:rsidP="00271F0E">
      <w:pPr>
        <w:jc w:val="both"/>
        <w:rPr>
          <w:szCs w:val="22"/>
        </w:rPr>
      </w:pPr>
      <w:r w:rsidRPr="00A23C7E">
        <w:rPr>
          <w:szCs w:val="22"/>
        </w:rPr>
        <w:t>2.1.1:</w:t>
      </w:r>
      <w:r w:rsidRPr="00A23C7E">
        <w:rPr>
          <w:szCs w:val="22"/>
        </w:rPr>
        <w:tab/>
      </w:r>
      <w:r w:rsidRPr="00A23C7E">
        <w:rPr>
          <w:szCs w:val="22"/>
          <w:lang w:eastAsia="es-ES"/>
        </w:rPr>
        <w:t>Identify and secure independent peer reviewers.</w:t>
      </w:r>
    </w:p>
    <w:p w14:paraId="4D2817BE" w14:textId="77777777" w:rsidR="00724416" w:rsidRPr="00A23C7E" w:rsidRDefault="00724416" w:rsidP="00271F0E">
      <w:pPr>
        <w:pStyle w:val="Footer"/>
        <w:tabs>
          <w:tab w:val="left" w:pos="720"/>
          <w:tab w:val="left" w:pos="2430"/>
        </w:tabs>
        <w:ind w:left="2430" w:hanging="1721"/>
        <w:jc w:val="both"/>
        <w:rPr>
          <w:i/>
          <w:szCs w:val="22"/>
        </w:rPr>
      </w:pPr>
      <w:r w:rsidRPr="00A23C7E">
        <w:rPr>
          <w:i/>
          <w:szCs w:val="22"/>
        </w:rPr>
        <w:t>Target indicator:</w:t>
      </w:r>
      <w:r w:rsidRPr="00A23C7E">
        <w:rPr>
          <w:i/>
          <w:szCs w:val="22"/>
        </w:rPr>
        <w:tab/>
        <w:t>Identify an independent set of peer reviewers not involved in the preparation of analytical reports and legislative recommendations prepared under the project</w:t>
      </w:r>
      <w:r w:rsidR="001A50BA">
        <w:rPr>
          <w:i/>
          <w:szCs w:val="22"/>
        </w:rPr>
        <w:t xml:space="preserve">.  </w:t>
      </w:r>
      <w:r w:rsidRPr="00A23C7E">
        <w:rPr>
          <w:i/>
          <w:szCs w:val="22"/>
        </w:rPr>
        <w:t>The review process will mirror the GEF Scientific and Technical Advisory Panel process, with each report requiring three independent reviews</w:t>
      </w:r>
      <w:r w:rsidR="001A50BA">
        <w:rPr>
          <w:i/>
          <w:szCs w:val="22"/>
        </w:rPr>
        <w:t xml:space="preserve">.  </w:t>
      </w:r>
      <w:r w:rsidRPr="00A23C7E">
        <w:rPr>
          <w:i/>
          <w:szCs w:val="22"/>
        </w:rPr>
        <w:t>A roster of peer reviewers</w:t>
      </w:r>
      <w:r w:rsidR="00C853E1">
        <w:rPr>
          <w:i/>
          <w:szCs w:val="22"/>
        </w:rPr>
        <w:t xml:space="preserve"> with minimum 3</w:t>
      </w:r>
      <w:r w:rsidRPr="00A23C7E">
        <w:rPr>
          <w:i/>
          <w:szCs w:val="22"/>
        </w:rPr>
        <w:t xml:space="preserve">0 experts is created </w:t>
      </w:r>
      <w:r w:rsidRPr="00A23C7E">
        <w:rPr>
          <w:i/>
          <w:szCs w:val="22"/>
          <w:u w:val="single"/>
        </w:rPr>
        <w:t>by month 3</w:t>
      </w:r>
      <w:r w:rsidRPr="00A23C7E">
        <w:rPr>
          <w:i/>
          <w:szCs w:val="22"/>
        </w:rPr>
        <w:t>.</w:t>
      </w:r>
    </w:p>
    <w:p w14:paraId="4D2817BF" w14:textId="77777777" w:rsidR="00724416" w:rsidRPr="00A23C7E" w:rsidRDefault="00724416" w:rsidP="00271F0E">
      <w:pPr>
        <w:pStyle w:val="Footer"/>
        <w:tabs>
          <w:tab w:val="left" w:pos="720"/>
          <w:tab w:val="left" w:pos="2430"/>
        </w:tabs>
        <w:ind w:left="2430" w:hanging="2430"/>
        <w:jc w:val="both"/>
        <w:rPr>
          <w:i/>
          <w:szCs w:val="22"/>
        </w:rPr>
      </w:pPr>
    </w:p>
    <w:p w14:paraId="4D2817C0" w14:textId="77777777" w:rsidR="00724416" w:rsidRPr="00A23C7E" w:rsidRDefault="00724416" w:rsidP="00271F0E">
      <w:pPr>
        <w:pStyle w:val="Footer"/>
        <w:tabs>
          <w:tab w:val="left" w:pos="709"/>
        </w:tabs>
        <w:ind w:left="720" w:hanging="720"/>
        <w:jc w:val="both"/>
        <w:rPr>
          <w:szCs w:val="22"/>
        </w:rPr>
      </w:pPr>
      <w:r w:rsidRPr="00A23C7E">
        <w:rPr>
          <w:szCs w:val="22"/>
        </w:rPr>
        <w:t>2.1.2.</w:t>
      </w:r>
      <w:r w:rsidRPr="00A23C7E">
        <w:rPr>
          <w:szCs w:val="22"/>
        </w:rPr>
        <w:tab/>
      </w:r>
      <w:r w:rsidRPr="00A23C7E">
        <w:rPr>
          <w:szCs w:val="22"/>
          <w:lang w:eastAsia="es-ES"/>
        </w:rPr>
        <w:t>Prepare Rio Convention legal analytical framework</w:t>
      </w:r>
      <w:r w:rsidR="001A50BA">
        <w:rPr>
          <w:szCs w:val="22"/>
          <w:lang w:eastAsia="es-ES"/>
        </w:rPr>
        <w:t xml:space="preserve">.  </w:t>
      </w:r>
      <w:r w:rsidRPr="00A23C7E">
        <w:rPr>
          <w:szCs w:val="22"/>
          <w:lang w:eastAsia="es-ES"/>
        </w:rPr>
        <w:t>This framework would be used to cross-reference and assess the coverage of Rio Convention obligations through Costa Rica’s national environment-related legal instruments (activity 2.1.3).</w:t>
      </w:r>
    </w:p>
    <w:p w14:paraId="4D2817C1" w14:textId="77777777" w:rsidR="00724416" w:rsidRPr="00A23C7E" w:rsidRDefault="00724416" w:rsidP="00271F0E">
      <w:pPr>
        <w:pStyle w:val="Footer"/>
        <w:tabs>
          <w:tab w:val="left" w:pos="720"/>
        </w:tabs>
        <w:ind w:left="2520" w:hanging="1811"/>
        <w:jc w:val="both"/>
        <w:rPr>
          <w:i/>
          <w:szCs w:val="22"/>
        </w:rPr>
      </w:pPr>
      <w:r w:rsidRPr="00126140">
        <w:rPr>
          <w:i/>
          <w:szCs w:val="22"/>
        </w:rPr>
        <w:t>Target indicator:</w:t>
      </w:r>
      <w:r w:rsidRPr="00126140">
        <w:rPr>
          <w:i/>
          <w:szCs w:val="22"/>
        </w:rPr>
        <w:tab/>
        <w:t xml:space="preserve">Analytical framework prepared and completed </w:t>
      </w:r>
      <w:r w:rsidRPr="00126140">
        <w:rPr>
          <w:i/>
          <w:szCs w:val="22"/>
          <w:u w:val="single"/>
        </w:rPr>
        <w:t>by month 6</w:t>
      </w:r>
      <w:r w:rsidRPr="00A23C7E">
        <w:rPr>
          <w:i/>
          <w:szCs w:val="22"/>
        </w:rPr>
        <w:t>.</w:t>
      </w:r>
    </w:p>
    <w:p w14:paraId="4D2817C2" w14:textId="77777777" w:rsidR="00724416" w:rsidRPr="00A23C7E" w:rsidRDefault="00724416" w:rsidP="00271F0E">
      <w:pPr>
        <w:pStyle w:val="Footer"/>
        <w:tabs>
          <w:tab w:val="left" w:pos="720"/>
        </w:tabs>
        <w:ind w:left="2520" w:hanging="2520"/>
        <w:jc w:val="both"/>
        <w:rPr>
          <w:i/>
          <w:szCs w:val="22"/>
        </w:rPr>
      </w:pPr>
      <w:r w:rsidRPr="00A23C7E">
        <w:rPr>
          <w:i/>
          <w:szCs w:val="22"/>
        </w:rPr>
        <w:tab/>
        <w:t>Target indicator:</w:t>
      </w:r>
      <w:r w:rsidRPr="00A23C7E">
        <w:rPr>
          <w:i/>
          <w:szCs w:val="22"/>
        </w:rPr>
        <w:tab/>
        <w:t>At least five (5) independent peer reviewers rate the framework of high quality.</w:t>
      </w:r>
    </w:p>
    <w:p w14:paraId="4D2817C3" w14:textId="77777777" w:rsidR="00724416" w:rsidRPr="00A23C7E" w:rsidRDefault="00724416" w:rsidP="00271F0E">
      <w:pPr>
        <w:pStyle w:val="Footer"/>
        <w:tabs>
          <w:tab w:val="left" w:pos="720"/>
        </w:tabs>
        <w:ind w:left="720" w:hanging="720"/>
        <w:jc w:val="both"/>
        <w:rPr>
          <w:szCs w:val="22"/>
        </w:rPr>
      </w:pPr>
      <w:r w:rsidRPr="00A23C7E">
        <w:rPr>
          <w:i/>
          <w:szCs w:val="22"/>
        </w:rPr>
        <w:tab/>
      </w:r>
    </w:p>
    <w:p w14:paraId="4D2817C4" w14:textId="77777777" w:rsidR="00724416" w:rsidRPr="00A23C7E" w:rsidRDefault="00724416" w:rsidP="00271F0E">
      <w:pPr>
        <w:pStyle w:val="Footer"/>
        <w:tabs>
          <w:tab w:val="left" w:pos="720"/>
        </w:tabs>
        <w:ind w:left="720" w:hanging="720"/>
        <w:jc w:val="both"/>
        <w:rPr>
          <w:szCs w:val="22"/>
        </w:rPr>
      </w:pPr>
      <w:r w:rsidRPr="00A23C7E">
        <w:rPr>
          <w:szCs w:val="22"/>
        </w:rPr>
        <w:t>2.1.3:</w:t>
      </w:r>
      <w:r w:rsidRPr="00A23C7E">
        <w:rPr>
          <w:szCs w:val="22"/>
        </w:rPr>
        <w:tab/>
      </w:r>
      <w:r w:rsidRPr="00A23C7E">
        <w:rPr>
          <w:szCs w:val="22"/>
          <w:lang w:eastAsia="es-ES"/>
        </w:rPr>
        <w:t>Using the Rio Convention legal analytical framework, undertake an analysis of Costa Rica’s environmental legislation and their compliance</w:t>
      </w:r>
      <w:r w:rsidR="001A50BA">
        <w:rPr>
          <w:szCs w:val="22"/>
          <w:lang w:eastAsia="es-ES"/>
        </w:rPr>
        <w:t xml:space="preserve">.  </w:t>
      </w:r>
      <w:r w:rsidR="00765B8C">
        <w:rPr>
          <w:szCs w:val="22"/>
        </w:rPr>
        <w:t>Particular attention must be given to socio-economic impacts, including impacts differentiated by gender and youth</w:t>
      </w:r>
      <w:r w:rsidR="001A50BA">
        <w:rPr>
          <w:szCs w:val="22"/>
        </w:rPr>
        <w:t xml:space="preserve">.  </w:t>
      </w:r>
      <w:r w:rsidRPr="00A23C7E">
        <w:rPr>
          <w:szCs w:val="22"/>
        </w:rPr>
        <w:t>A separate analysis will be prepared for each of the three Rio Conventions and a fourth will be reconcile critically the three analyses into a synthe</w:t>
      </w:r>
      <w:r w:rsidR="00126140">
        <w:rPr>
          <w:szCs w:val="22"/>
        </w:rPr>
        <w:t xml:space="preserve">sis </w:t>
      </w:r>
      <w:r w:rsidRPr="00A23C7E">
        <w:rPr>
          <w:szCs w:val="22"/>
        </w:rPr>
        <w:t>report.</w:t>
      </w:r>
    </w:p>
    <w:p w14:paraId="4D2817C5" w14:textId="77777777" w:rsidR="00724416" w:rsidRPr="00A23C7E" w:rsidRDefault="00724416" w:rsidP="00271F0E">
      <w:pPr>
        <w:pStyle w:val="Footer"/>
        <w:tabs>
          <w:tab w:val="left" w:pos="720"/>
          <w:tab w:val="left" w:pos="2430"/>
        </w:tabs>
        <w:ind w:left="2430" w:hanging="2430"/>
        <w:jc w:val="both"/>
        <w:rPr>
          <w:i/>
          <w:szCs w:val="22"/>
        </w:rPr>
      </w:pPr>
      <w:r w:rsidRPr="00A23C7E">
        <w:rPr>
          <w:i/>
          <w:szCs w:val="22"/>
        </w:rPr>
        <w:tab/>
        <w:t>Target indicator:</w:t>
      </w:r>
      <w:r w:rsidRPr="00A23C7E">
        <w:rPr>
          <w:i/>
          <w:szCs w:val="22"/>
        </w:rPr>
        <w:tab/>
        <w:t>Four (4) in-depth analyses (CBD, CCD, FCCC and Synthesis of the three) of Costa Rica’s environmental governance from a Rio Convention perspective</w:t>
      </w:r>
      <w:r w:rsidR="001A50BA">
        <w:rPr>
          <w:i/>
          <w:szCs w:val="22"/>
        </w:rPr>
        <w:t xml:space="preserve">.  </w:t>
      </w:r>
      <w:r w:rsidRPr="00A23C7E">
        <w:rPr>
          <w:i/>
          <w:szCs w:val="22"/>
        </w:rPr>
        <w:t xml:space="preserve">All analyses will be completed </w:t>
      </w:r>
      <w:r w:rsidRPr="00A23C7E">
        <w:rPr>
          <w:i/>
          <w:szCs w:val="22"/>
          <w:u w:val="single"/>
        </w:rPr>
        <w:t>by month 10</w:t>
      </w:r>
      <w:r w:rsidRPr="00A23C7E">
        <w:rPr>
          <w:i/>
          <w:szCs w:val="22"/>
        </w:rPr>
        <w:t>.</w:t>
      </w:r>
    </w:p>
    <w:p w14:paraId="4D2817C6" w14:textId="77777777" w:rsidR="00724416" w:rsidRPr="00A23C7E" w:rsidRDefault="00724416" w:rsidP="00271F0E">
      <w:pPr>
        <w:pStyle w:val="Footer"/>
        <w:tabs>
          <w:tab w:val="left" w:pos="720"/>
          <w:tab w:val="left" w:pos="2430"/>
        </w:tabs>
        <w:ind w:left="2430" w:hanging="2430"/>
        <w:jc w:val="both"/>
        <w:rPr>
          <w:i/>
          <w:szCs w:val="22"/>
        </w:rPr>
      </w:pPr>
      <w:r w:rsidRPr="00A23C7E">
        <w:rPr>
          <w:i/>
          <w:szCs w:val="22"/>
        </w:rPr>
        <w:tab/>
        <w:t>Target indicator:</w:t>
      </w:r>
      <w:r w:rsidRPr="00A23C7E">
        <w:rPr>
          <w:i/>
          <w:szCs w:val="22"/>
        </w:rPr>
        <w:tab/>
        <w:t xml:space="preserve">The analytical report that synthesizes all three Rio Conventions is endorsed by all members of the MEA technical working groups and the MEA technical committee </w:t>
      </w:r>
      <w:r w:rsidRPr="00A23C7E">
        <w:rPr>
          <w:i/>
          <w:szCs w:val="22"/>
          <w:u w:val="single"/>
        </w:rPr>
        <w:t>by month 12</w:t>
      </w:r>
      <w:r w:rsidRPr="00A23C7E">
        <w:rPr>
          <w:i/>
          <w:szCs w:val="22"/>
        </w:rPr>
        <w:t>.</w:t>
      </w:r>
    </w:p>
    <w:p w14:paraId="4D2817C7" w14:textId="77777777" w:rsidR="00724416" w:rsidRPr="00A23C7E" w:rsidRDefault="00724416" w:rsidP="00271F0E">
      <w:pPr>
        <w:pStyle w:val="Footer"/>
        <w:tabs>
          <w:tab w:val="left" w:pos="720"/>
          <w:tab w:val="left" w:pos="2430"/>
        </w:tabs>
        <w:ind w:left="2430" w:hanging="2430"/>
        <w:jc w:val="both"/>
        <w:rPr>
          <w:i/>
          <w:szCs w:val="22"/>
        </w:rPr>
      </w:pPr>
      <w:r w:rsidRPr="00A23C7E">
        <w:rPr>
          <w:i/>
          <w:szCs w:val="22"/>
        </w:rPr>
        <w:tab/>
        <w:t>Target indicator:</w:t>
      </w:r>
      <w:r w:rsidRPr="00A23C7E">
        <w:rPr>
          <w:i/>
          <w:szCs w:val="22"/>
        </w:rPr>
        <w:tab/>
        <w:t xml:space="preserve">MEA technical committee drafts policy </w:t>
      </w:r>
      <w:proofErr w:type="spellStart"/>
      <w:r w:rsidRPr="00A23C7E">
        <w:rPr>
          <w:i/>
          <w:szCs w:val="22"/>
        </w:rPr>
        <w:t>recommendationsfor</w:t>
      </w:r>
      <w:proofErr w:type="spellEnd"/>
      <w:r w:rsidRPr="00A23C7E">
        <w:rPr>
          <w:i/>
          <w:szCs w:val="22"/>
        </w:rPr>
        <w:t xml:space="preserve"> the </w:t>
      </w:r>
      <w:r w:rsidR="00DB1735">
        <w:rPr>
          <w:i/>
          <w:szCs w:val="22"/>
        </w:rPr>
        <w:t xml:space="preserve">Inter-Ministerial </w:t>
      </w:r>
      <w:proofErr w:type="spellStart"/>
      <w:r w:rsidR="00DB1735">
        <w:rPr>
          <w:i/>
          <w:szCs w:val="22"/>
        </w:rPr>
        <w:t>Council</w:t>
      </w:r>
      <w:r w:rsidRPr="00A23C7E">
        <w:rPr>
          <w:i/>
          <w:szCs w:val="22"/>
          <w:u w:val="single"/>
        </w:rPr>
        <w:t>by</w:t>
      </w:r>
      <w:proofErr w:type="spellEnd"/>
      <w:r w:rsidRPr="00A23C7E">
        <w:rPr>
          <w:i/>
          <w:szCs w:val="22"/>
          <w:u w:val="single"/>
        </w:rPr>
        <w:t xml:space="preserve"> month 1</w:t>
      </w:r>
      <w:r w:rsidR="000860D2">
        <w:rPr>
          <w:i/>
          <w:szCs w:val="22"/>
          <w:u w:val="single"/>
        </w:rPr>
        <w:t>4</w:t>
      </w:r>
      <w:r w:rsidR="006564A3">
        <w:rPr>
          <w:rStyle w:val="FootnoteReference"/>
          <w:i/>
          <w:szCs w:val="22"/>
          <w:u w:val="single"/>
        </w:rPr>
        <w:footnoteReference w:id="9"/>
      </w:r>
      <w:r w:rsidRPr="00A23C7E">
        <w:rPr>
          <w:i/>
          <w:szCs w:val="22"/>
        </w:rPr>
        <w:t>.</w:t>
      </w:r>
    </w:p>
    <w:p w14:paraId="4D2817C8" w14:textId="77777777" w:rsidR="00724416" w:rsidRPr="00A23C7E" w:rsidRDefault="00724416" w:rsidP="00271F0E">
      <w:pPr>
        <w:pStyle w:val="Footer"/>
        <w:tabs>
          <w:tab w:val="left" w:pos="720"/>
        </w:tabs>
        <w:ind w:left="720" w:hanging="720"/>
        <w:jc w:val="both"/>
        <w:rPr>
          <w:szCs w:val="22"/>
        </w:rPr>
      </w:pPr>
    </w:p>
    <w:p w14:paraId="4D2817C9" w14:textId="77777777" w:rsidR="00724416" w:rsidRPr="00E42ED5" w:rsidRDefault="00724416" w:rsidP="00271F0E">
      <w:pPr>
        <w:pStyle w:val="Footer"/>
        <w:tabs>
          <w:tab w:val="left" w:pos="720"/>
        </w:tabs>
        <w:ind w:left="720" w:hanging="720"/>
        <w:jc w:val="both"/>
        <w:rPr>
          <w:szCs w:val="22"/>
          <w:lang w:eastAsia="es-ES"/>
        </w:rPr>
      </w:pPr>
      <w:r w:rsidRPr="00A23C7E">
        <w:rPr>
          <w:szCs w:val="22"/>
        </w:rPr>
        <w:t>2.1.4:</w:t>
      </w:r>
      <w:r w:rsidRPr="00A23C7E">
        <w:rPr>
          <w:szCs w:val="22"/>
        </w:rPr>
        <w:tab/>
      </w:r>
      <w:r w:rsidRPr="00A23C7E">
        <w:rPr>
          <w:szCs w:val="22"/>
          <w:lang w:eastAsia="es-ES"/>
        </w:rPr>
        <w:t>Convene four (4) stakeholder constituent dialogues</w:t>
      </w:r>
      <w:r w:rsidR="001A50BA">
        <w:rPr>
          <w:szCs w:val="22"/>
          <w:lang w:eastAsia="es-ES"/>
        </w:rPr>
        <w:t xml:space="preserve">.  </w:t>
      </w:r>
      <w:r w:rsidRPr="00A23C7E">
        <w:rPr>
          <w:szCs w:val="22"/>
          <w:lang w:eastAsia="es-ES"/>
        </w:rPr>
        <w:t>These dialogues are to be convened to present the technical findings of the expert analyses and results of the MEA technical working groups before they are discussed and endorsed by the MEA technical committees</w:t>
      </w:r>
      <w:r w:rsidR="001A50BA">
        <w:rPr>
          <w:szCs w:val="22"/>
          <w:lang w:eastAsia="es-ES"/>
        </w:rPr>
        <w:t xml:space="preserve">.  </w:t>
      </w:r>
      <w:r>
        <w:rPr>
          <w:szCs w:val="22"/>
          <w:lang w:eastAsia="es-ES"/>
        </w:rPr>
        <w:t>The stakeholder constituent dialogues to be co</w:t>
      </w:r>
      <w:r w:rsidRPr="00E42ED5">
        <w:rPr>
          <w:szCs w:val="22"/>
          <w:lang w:eastAsia="es-ES"/>
        </w:rPr>
        <w:t xml:space="preserve">nvened under this and other project activities will ensure </w:t>
      </w:r>
      <w:r w:rsidR="00AD5844">
        <w:rPr>
          <w:szCs w:val="22"/>
          <w:lang w:eastAsia="es-ES"/>
        </w:rPr>
        <w:t xml:space="preserve">national and regional </w:t>
      </w:r>
      <w:r w:rsidRPr="00E42ED5">
        <w:rPr>
          <w:szCs w:val="22"/>
          <w:lang w:eastAsia="es-ES"/>
        </w:rPr>
        <w:t>representation</w:t>
      </w:r>
      <w:r w:rsidR="001A50BA">
        <w:rPr>
          <w:szCs w:val="22"/>
        </w:rPr>
        <w:t xml:space="preserve">.  </w:t>
      </w:r>
      <w:r w:rsidR="003F17DC">
        <w:rPr>
          <w:szCs w:val="22"/>
        </w:rPr>
        <w:t>As with activity 2.1.3, particular attention must be given to understanding the socio-economic, gender, and youth impacts of environmental legislation enforcement (or lack thereof)</w:t>
      </w:r>
      <w:r w:rsidR="003F17DC">
        <w:rPr>
          <w:rStyle w:val="FootnoteReference"/>
          <w:szCs w:val="22"/>
        </w:rPr>
        <w:footnoteReference w:id="10"/>
      </w:r>
      <w:r w:rsidR="001A50BA">
        <w:rPr>
          <w:szCs w:val="22"/>
        </w:rPr>
        <w:t xml:space="preserve">.  </w:t>
      </w:r>
      <w:r w:rsidR="001A2F60">
        <w:rPr>
          <w:szCs w:val="22"/>
        </w:rPr>
        <w:t>This activity will be coordinated with the LECB project, in particular Result 2 that will organize consultation workshops with interested stakeholders</w:t>
      </w:r>
      <w:r w:rsidR="001A50BA">
        <w:rPr>
          <w:szCs w:val="22"/>
        </w:rPr>
        <w:t xml:space="preserve">.  </w:t>
      </w:r>
      <w:r w:rsidR="009168CF">
        <w:rPr>
          <w:szCs w:val="22"/>
        </w:rPr>
        <w:t>During project implementation, the timing of these four stakeholder dialogues will be decided to optimize synergies with the LECB and other appropriate stakeholder consultations.</w:t>
      </w:r>
    </w:p>
    <w:p w14:paraId="4D2817CA" w14:textId="77777777" w:rsidR="00724416" w:rsidRPr="00A23C7E" w:rsidRDefault="00724416" w:rsidP="00271F0E">
      <w:pPr>
        <w:pStyle w:val="Footer"/>
        <w:tabs>
          <w:tab w:val="left" w:pos="720"/>
          <w:tab w:val="left" w:pos="2430"/>
        </w:tabs>
        <w:ind w:left="2430" w:hanging="2430"/>
        <w:jc w:val="both"/>
        <w:rPr>
          <w:i/>
          <w:szCs w:val="22"/>
          <w:u w:val="single"/>
        </w:rPr>
      </w:pPr>
      <w:r w:rsidRPr="00A23C7E">
        <w:rPr>
          <w:i/>
          <w:szCs w:val="22"/>
        </w:rPr>
        <w:tab/>
        <w:t>Target indicator:</w:t>
      </w:r>
      <w:r w:rsidRPr="00A23C7E">
        <w:rPr>
          <w:i/>
          <w:szCs w:val="22"/>
        </w:rPr>
        <w:tab/>
        <w:t xml:space="preserve">All reports are discussed and validated at open-ended stakeholder dialogues </w:t>
      </w:r>
      <w:r w:rsidRPr="00A23C7E">
        <w:rPr>
          <w:i/>
          <w:szCs w:val="22"/>
          <w:u w:val="single"/>
        </w:rPr>
        <w:t>within two months of their completion</w:t>
      </w:r>
      <w:r w:rsidRPr="00A23C7E">
        <w:rPr>
          <w:i/>
          <w:szCs w:val="22"/>
        </w:rPr>
        <w:t>.</w:t>
      </w:r>
    </w:p>
    <w:p w14:paraId="4D2817CB" w14:textId="77777777" w:rsidR="00724416" w:rsidRPr="00476680" w:rsidRDefault="00724416" w:rsidP="00271F0E">
      <w:pPr>
        <w:pStyle w:val="Footer"/>
        <w:tabs>
          <w:tab w:val="left" w:pos="720"/>
          <w:tab w:val="left" w:pos="2430"/>
        </w:tabs>
        <w:ind w:left="2430" w:hanging="1721"/>
        <w:jc w:val="both"/>
        <w:rPr>
          <w:i/>
          <w:szCs w:val="22"/>
        </w:rPr>
      </w:pPr>
      <w:r w:rsidRPr="00A23C7E">
        <w:rPr>
          <w:i/>
          <w:szCs w:val="22"/>
        </w:rPr>
        <w:t>Target indicator:</w:t>
      </w:r>
      <w:r w:rsidRPr="00A23C7E">
        <w:rPr>
          <w:i/>
          <w:szCs w:val="22"/>
        </w:rPr>
        <w:tab/>
        <w:t xml:space="preserve">Each stakeholder </w:t>
      </w:r>
      <w:r w:rsidRPr="00476680">
        <w:rPr>
          <w:i/>
          <w:szCs w:val="22"/>
        </w:rPr>
        <w:t>constituent dialogue is attended by at least 30 representatives that cover the range of stakeholder views and perspectives.</w:t>
      </w:r>
    </w:p>
    <w:p w14:paraId="4D2817CC" w14:textId="77777777" w:rsidR="00724416" w:rsidRPr="00476680" w:rsidRDefault="00724416" w:rsidP="00271F0E">
      <w:pPr>
        <w:pStyle w:val="Footer"/>
        <w:tabs>
          <w:tab w:val="left" w:pos="720"/>
          <w:tab w:val="left" w:pos="2430"/>
        </w:tabs>
        <w:ind w:left="2430" w:hanging="1721"/>
        <w:jc w:val="both"/>
        <w:rPr>
          <w:b/>
          <w:szCs w:val="22"/>
        </w:rPr>
      </w:pPr>
      <w:r w:rsidRPr="00476680">
        <w:rPr>
          <w:i/>
          <w:szCs w:val="22"/>
        </w:rPr>
        <w:t>Target indicator:</w:t>
      </w:r>
      <w:r w:rsidRPr="00476680">
        <w:rPr>
          <w:i/>
          <w:szCs w:val="22"/>
        </w:rPr>
        <w:tab/>
        <w:t xml:space="preserve">Each stakeholder constituent dialogue endorses the analyses and offers broad support for endorsement by the MEA technical committee and subsequent approval by the </w:t>
      </w:r>
      <w:r w:rsidR="00DB1735">
        <w:rPr>
          <w:i/>
          <w:szCs w:val="22"/>
        </w:rPr>
        <w:t>Inter-Ministerial Council</w:t>
      </w:r>
      <w:r w:rsidRPr="00476680">
        <w:rPr>
          <w:i/>
          <w:szCs w:val="22"/>
        </w:rPr>
        <w:t>.</w:t>
      </w:r>
    </w:p>
    <w:p w14:paraId="4D2817CD" w14:textId="77777777" w:rsidR="00B77AE5" w:rsidRPr="00D11942" w:rsidRDefault="00B77AE5" w:rsidP="00271F0E">
      <w:pPr>
        <w:pStyle w:val="Footer"/>
        <w:tabs>
          <w:tab w:val="left" w:pos="720"/>
          <w:tab w:val="left" w:pos="2430"/>
        </w:tabs>
        <w:ind w:left="2430" w:hanging="1721"/>
        <w:jc w:val="both"/>
        <w:rPr>
          <w:i/>
          <w:szCs w:val="22"/>
        </w:rPr>
      </w:pPr>
      <w:r w:rsidRPr="00A23C7E">
        <w:rPr>
          <w:i/>
          <w:szCs w:val="22"/>
        </w:rPr>
        <w:lastRenderedPageBreak/>
        <w:t>Target indicator:</w:t>
      </w:r>
      <w:r w:rsidRPr="00A23C7E">
        <w:rPr>
          <w:i/>
          <w:szCs w:val="22"/>
        </w:rPr>
        <w:tab/>
      </w:r>
      <w:r>
        <w:rPr>
          <w:i/>
          <w:szCs w:val="22"/>
        </w:rPr>
        <w:t>At least two (2)</w:t>
      </w:r>
      <w:r w:rsidRPr="00A23C7E">
        <w:rPr>
          <w:i/>
          <w:szCs w:val="22"/>
        </w:rPr>
        <w:t xml:space="preserve"> stakeholder </w:t>
      </w:r>
      <w:r>
        <w:rPr>
          <w:i/>
          <w:szCs w:val="22"/>
        </w:rPr>
        <w:t>representatives from each of the seven (7) provinces have participated in at least one of the stakeholder constituent</w:t>
      </w:r>
      <w:r w:rsidRPr="00476680">
        <w:rPr>
          <w:i/>
          <w:szCs w:val="22"/>
        </w:rPr>
        <w:t xml:space="preserve"> dialogue</w:t>
      </w:r>
      <w:r>
        <w:rPr>
          <w:i/>
          <w:szCs w:val="22"/>
        </w:rPr>
        <w:t xml:space="preserve">s </w:t>
      </w:r>
      <w:r w:rsidRPr="001D7DEF">
        <w:rPr>
          <w:i/>
          <w:szCs w:val="22"/>
          <w:u w:val="single"/>
        </w:rPr>
        <w:t>by month 33</w:t>
      </w:r>
      <w:r w:rsidRPr="00476680">
        <w:rPr>
          <w:i/>
          <w:szCs w:val="22"/>
        </w:rPr>
        <w:t>.</w:t>
      </w:r>
    </w:p>
    <w:p w14:paraId="4D2817CE" w14:textId="77777777" w:rsidR="00724416" w:rsidRPr="00476680" w:rsidRDefault="00724416" w:rsidP="00271F0E">
      <w:pPr>
        <w:ind w:left="1440" w:hanging="1440"/>
        <w:jc w:val="both"/>
        <w:rPr>
          <w:b/>
          <w:szCs w:val="22"/>
        </w:rPr>
      </w:pPr>
    </w:p>
    <w:p w14:paraId="4D2817CF" w14:textId="77777777" w:rsidR="00724416" w:rsidRPr="00476680" w:rsidRDefault="00724416" w:rsidP="00271F0E">
      <w:pPr>
        <w:pStyle w:val="ListParagraph"/>
        <w:spacing w:after="120"/>
        <w:ind w:left="0"/>
        <w:contextualSpacing w:val="0"/>
        <w:jc w:val="both"/>
      </w:pPr>
      <w:r w:rsidRPr="00476680">
        <w:rPr>
          <w:b/>
          <w:szCs w:val="22"/>
        </w:rPr>
        <w:t>Output 2.2:</w:t>
      </w:r>
      <w:r w:rsidRPr="00476680">
        <w:rPr>
          <w:b/>
          <w:szCs w:val="22"/>
        </w:rPr>
        <w:tab/>
      </w:r>
      <w:r w:rsidRPr="00476680">
        <w:rPr>
          <w:b/>
          <w:bCs/>
          <w:szCs w:val="22"/>
          <w:lang w:eastAsia="es-ES"/>
        </w:rPr>
        <w:t>Learn-by-doing integration of Rio Conventions into select environmental legislation</w:t>
      </w:r>
    </w:p>
    <w:p w14:paraId="4D2817D0" w14:textId="77777777" w:rsidR="00724416" w:rsidRPr="00476680" w:rsidRDefault="00724416" w:rsidP="00271F0E">
      <w:pPr>
        <w:pStyle w:val="ListParagraph"/>
        <w:numPr>
          <w:ilvl w:val="0"/>
          <w:numId w:val="26"/>
        </w:numPr>
        <w:spacing w:after="120"/>
        <w:ind w:left="0" w:firstLine="0"/>
        <w:contextualSpacing w:val="0"/>
        <w:jc w:val="both"/>
      </w:pPr>
      <w:r w:rsidRPr="00476680">
        <w:t>Through a learning-by-doing process, the</w:t>
      </w:r>
      <w:r w:rsidRPr="00476680">
        <w:rPr>
          <w:bCs/>
          <w:szCs w:val="22"/>
          <w:lang w:eastAsia="es-ES"/>
        </w:rPr>
        <w:t xml:space="preserve"> set of activities under this output </w:t>
      </w:r>
      <w:r w:rsidRPr="00476680">
        <w:t>will engage key decision-making champions and other stakeholders to collaborate and negotiate legislative interpretations and reforms</w:t>
      </w:r>
      <w:r w:rsidR="001A50BA">
        <w:t xml:space="preserve">.  </w:t>
      </w:r>
      <w:r w:rsidRPr="00476680">
        <w:t>In particular, technical staffs from government ministries, agencies, and departments will work together to agree on new and better approaches to meet Rio Convention obligations through their coordinated and differentiated implementation, monitoring, and enforcement of the environment-rel</w:t>
      </w:r>
      <w:r w:rsidR="00565336">
        <w:t>ated legislation for which they</w:t>
      </w:r>
      <w:r w:rsidRPr="00476680">
        <w:t xml:space="preserve"> are responsible</w:t>
      </w:r>
      <w:r w:rsidR="001A50BA">
        <w:t xml:space="preserve">.  </w:t>
      </w:r>
      <w:r w:rsidRPr="00476680">
        <w:t xml:space="preserve">They will draft the technical recommendations that the MEA technical committee will review and endorse, as well as the appropriate decision texts for approval by the </w:t>
      </w:r>
      <w:r w:rsidR="00DB1735">
        <w:t>Inter-Ministerial Council</w:t>
      </w:r>
      <w:r w:rsidRPr="00476680">
        <w:t>.</w:t>
      </w:r>
    </w:p>
    <w:p w14:paraId="4D2817D1" w14:textId="77777777" w:rsidR="00724416" w:rsidRPr="00476680" w:rsidRDefault="00724416" w:rsidP="00271F0E">
      <w:pPr>
        <w:pStyle w:val="ListParagraph"/>
        <w:spacing w:after="120"/>
        <w:ind w:left="0"/>
        <w:contextualSpacing w:val="0"/>
        <w:jc w:val="both"/>
      </w:pPr>
      <w:r w:rsidRPr="00476680">
        <w:rPr>
          <w:b/>
          <w:szCs w:val="22"/>
        </w:rPr>
        <w:t>Activities:</w:t>
      </w:r>
    </w:p>
    <w:p w14:paraId="4D2817D2" w14:textId="77777777" w:rsidR="00724416" w:rsidRPr="00C00BD9" w:rsidRDefault="00724416" w:rsidP="00271F0E">
      <w:pPr>
        <w:pStyle w:val="Footer"/>
        <w:tabs>
          <w:tab w:val="left" w:pos="720"/>
        </w:tabs>
        <w:ind w:left="720" w:hanging="720"/>
        <w:jc w:val="both"/>
        <w:rPr>
          <w:szCs w:val="22"/>
        </w:rPr>
      </w:pPr>
      <w:r w:rsidRPr="00476680">
        <w:rPr>
          <w:szCs w:val="22"/>
        </w:rPr>
        <w:t>2.2.1</w:t>
      </w:r>
      <w:r w:rsidRPr="00476680">
        <w:rPr>
          <w:szCs w:val="22"/>
        </w:rPr>
        <w:tab/>
        <w:t>Associated with the MEA technical committee meetings of 1.1.2, structure technical working group meetings of expert government and non-state actors from academia, research institutions, private sector, civil society and other organizations, as appropriate</w:t>
      </w:r>
      <w:r w:rsidRPr="00C00BD9">
        <w:rPr>
          <w:szCs w:val="22"/>
        </w:rPr>
        <w:t xml:space="preserve">, to discuss how their particular </w:t>
      </w:r>
      <w:proofErr w:type="spellStart"/>
      <w:r w:rsidRPr="00C00BD9">
        <w:rPr>
          <w:szCs w:val="22"/>
        </w:rPr>
        <w:t>programmes</w:t>
      </w:r>
      <w:proofErr w:type="spellEnd"/>
      <w:r w:rsidRPr="00C00BD9">
        <w:rPr>
          <w:szCs w:val="22"/>
        </w:rPr>
        <w:t xml:space="preserve"> and projects that are relevant to the three Rio Conventions are either supported or hindered by existing environment-related legislation</w:t>
      </w:r>
      <w:r w:rsidR="001A50BA">
        <w:rPr>
          <w:szCs w:val="22"/>
        </w:rPr>
        <w:t xml:space="preserve">.  </w:t>
      </w:r>
      <w:r w:rsidRPr="00A23C7E">
        <w:rPr>
          <w:szCs w:val="22"/>
        </w:rPr>
        <w:t>These technical working groups will meet at least twice (2) per year to discuss lessons learned and best practices of how expert</w:t>
      </w:r>
      <w:r>
        <w:rPr>
          <w:szCs w:val="22"/>
        </w:rPr>
        <w:t xml:space="preserve"> knowledge</w:t>
      </w:r>
      <w:r w:rsidRPr="00A23C7E">
        <w:rPr>
          <w:szCs w:val="22"/>
        </w:rPr>
        <w:t xml:space="preserve"> is informing decision-making on the global environment (see activitie</w:t>
      </w:r>
      <w:r>
        <w:rPr>
          <w:szCs w:val="22"/>
        </w:rPr>
        <w:t>s 2.2.3</w:t>
      </w:r>
      <w:r w:rsidRPr="00A23C7E">
        <w:rPr>
          <w:szCs w:val="22"/>
        </w:rPr>
        <w:t>)</w:t>
      </w:r>
      <w:r w:rsidR="001A50BA">
        <w:rPr>
          <w:szCs w:val="22"/>
        </w:rPr>
        <w:t xml:space="preserve">.  </w:t>
      </w:r>
      <w:r>
        <w:rPr>
          <w:szCs w:val="22"/>
        </w:rPr>
        <w:t xml:space="preserve">These technical working groups will also be charged with the collective drafting of technical, </w:t>
      </w:r>
      <w:proofErr w:type="spellStart"/>
      <w:r>
        <w:rPr>
          <w:szCs w:val="22"/>
        </w:rPr>
        <w:t>programme</w:t>
      </w:r>
      <w:proofErr w:type="spellEnd"/>
      <w:r>
        <w:rPr>
          <w:szCs w:val="22"/>
        </w:rPr>
        <w:t xml:space="preserve">, and policy recommendations that will go before the MEA technical committees and the </w:t>
      </w:r>
      <w:r w:rsidR="00DB1735">
        <w:rPr>
          <w:szCs w:val="22"/>
        </w:rPr>
        <w:t>Inter-Ministerial Council</w:t>
      </w:r>
      <w:r w:rsidR="001A50BA">
        <w:rPr>
          <w:szCs w:val="22"/>
        </w:rPr>
        <w:t xml:space="preserve">.  </w:t>
      </w:r>
      <w:r w:rsidR="00D9021C">
        <w:rPr>
          <w:szCs w:val="22"/>
        </w:rPr>
        <w:t>The work under this set of activities will be closely coordinated with the Low Emission Capacity Building (LECB) project, specifically Result 3 on the development of Measurement, Reporting, and Verification (MRV)</w:t>
      </w:r>
      <w:r w:rsidR="001A50BA">
        <w:rPr>
          <w:szCs w:val="22"/>
        </w:rPr>
        <w:t xml:space="preserve">.  </w:t>
      </w:r>
    </w:p>
    <w:p w14:paraId="4D2817D3" w14:textId="77777777" w:rsidR="00724416" w:rsidRPr="00C00BD9" w:rsidRDefault="00724416" w:rsidP="00271F0E">
      <w:pPr>
        <w:tabs>
          <w:tab w:val="left" w:pos="2430"/>
        </w:tabs>
        <w:ind w:left="2430" w:hanging="1710"/>
        <w:jc w:val="both"/>
        <w:rPr>
          <w:i/>
          <w:szCs w:val="22"/>
        </w:rPr>
      </w:pPr>
      <w:r w:rsidRPr="00C00BD9">
        <w:rPr>
          <w:i/>
          <w:szCs w:val="22"/>
        </w:rPr>
        <w:t>Target indicator:</w:t>
      </w:r>
      <w:r w:rsidRPr="00C00BD9">
        <w:rPr>
          <w:i/>
          <w:szCs w:val="22"/>
        </w:rPr>
        <w:tab/>
        <w:t xml:space="preserve">Three technical working groups, one for each Rio Convention, are </w:t>
      </w:r>
      <w:r>
        <w:rPr>
          <w:i/>
          <w:szCs w:val="22"/>
        </w:rPr>
        <w:t xml:space="preserve">created and meet </w:t>
      </w:r>
      <w:r w:rsidRPr="00C00BD9">
        <w:rPr>
          <w:i/>
          <w:szCs w:val="22"/>
          <w:u w:val="single"/>
        </w:rPr>
        <w:t>by month 7</w:t>
      </w:r>
      <w:r w:rsidRPr="00C00BD9">
        <w:rPr>
          <w:i/>
          <w:szCs w:val="22"/>
        </w:rPr>
        <w:t xml:space="preserve"> of the project</w:t>
      </w:r>
      <w:r w:rsidR="00FC3774">
        <w:rPr>
          <w:i/>
          <w:szCs w:val="22"/>
        </w:rPr>
        <w:t>,</w:t>
      </w:r>
      <w:r>
        <w:rPr>
          <w:i/>
          <w:szCs w:val="22"/>
        </w:rPr>
        <w:t xml:space="preserve"> and at least twice (2x) per year</w:t>
      </w:r>
      <w:r w:rsidR="005B1D36">
        <w:rPr>
          <w:i/>
          <w:szCs w:val="22"/>
        </w:rPr>
        <w:t xml:space="preserve"> for the each of the three years of project implementation</w:t>
      </w:r>
      <w:r>
        <w:rPr>
          <w:i/>
          <w:szCs w:val="22"/>
        </w:rPr>
        <w:t>.</w:t>
      </w:r>
    </w:p>
    <w:p w14:paraId="4D2817D4" w14:textId="77777777" w:rsidR="00724416" w:rsidRPr="00C00BD9" w:rsidRDefault="00724416" w:rsidP="00271F0E">
      <w:pPr>
        <w:tabs>
          <w:tab w:val="left" w:pos="2430"/>
        </w:tabs>
        <w:ind w:left="2430" w:hanging="1710"/>
        <w:jc w:val="both"/>
        <w:rPr>
          <w:i/>
          <w:szCs w:val="22"/>
        </w:rPr>
      </w:pPr>
      <w:r w:rsidRPr="00C00BD9">
        <w:rPr>
          <w:i/>
          <w:szCs w:val="22"/>
        </w:rPr>
        <w:t>Target indicator:</w:t>
      </w:r>
      <w:r w:rsidRPr="00C00BD9">
        <w:rPr>
          <w:i/>
          <w:szCs w:val="22"/>
        </w:rPr>
        <w:tab/>
        <w:t xml:space="preserve">Technical working groups present their findings and recommendations to the MEA technical committees </w:t>
      </w:r>
      <w:r w:rsidRPr="00C00BD9">
        <w:rPr>
          <w:i/>
          <w:szCs w:val="22"/>
          <w:u w:val="single"/>
        </w:rPr>
        <w:t>by month 9</w:t>
      </w:r>
      <w:r w:rsidR="005B1D36">
        <w:rPr>
          <w:i/>
          <w:szCs w:val="22"/>
        </w:rPr>
        <w:t xml:space="preserve"> in the first instance,</w:t>
      </w:r>
      <w:r w:rsidRPr="00C00BD9">
        <w:rPr>
          <w:i/>
          <w:szCs w:val="22"/>
        </w:rPr>
        <w:t xml:space="preserve"> including the best appropriate electronic platform (see activity 1.2.3)</w:t>
      </w:r>
      <w:r w:rsidR="005B1D36">
        <w:rPr>
          <w:i/>
          <w:szCs w:val="22"/>
        </w:rPr>
        <w:t>, and subsequently within one month of convening.</w:t>
      </w:r>
    </w:p>
    <w:p w14:paraId="4D2817D5" w14:textId="77777777" w:rsidR="00724416" w:rsidRPr="00C00BD9" w:rsidRDefault="00724416" w:rsidP="00271F0E">
      <w:pPr>
        <w:tabs>
          <w:tab w:val="left" w:pos="2430"/>
        </w:tabs>
        <w:ind w:left="2430" w:hanging="1710"/>
        <w:jc w:val="both"/>
        <w:rPr>
          <w:i/>
          <w:szCs w:val="22"/>
        </w:rPr>
      </w:pPr>
      <w:r w:rsidRPr="00C00BD9">
        <w:rPr>
          <w:i/>
          <w:szCs w:val="22"/>
        </w:rPr>
        <w:t>Target indicator:</w:t>
      </w:r>
      <w:r w:rsidRPr="00C00BD9">
        <w:rPr>
          <w:i/>
          <w:szCs w:val="22"/>
        </w:rPr>
        <w:tab/>
        <w:t xml:space="preserve">Members of the technical working group </w:t>
      </w:r>
      <w:r>
        <w:rPr>
          <w:i/>
          <w:szCs w:val="22"/>
        </w:rPr>
        <w:t>draft</w:t>
      </w:r>
      <w:r w:rsidRPr="00C00BD9">
        <w:rPr>
          <w:i/>
          <w:szCs w:val="22"/>
        </w:rPr>
        <w:t xml:space="preserve"> a non-legally binding agreement on the mutual sharing of information among each other and with the government </w:t>
      </w:r>
      <w:r w:rsidRPr="00C00BD9">
        <w:rPr>
          <w:i/>
          <w:szCs w:val="22"/>
          <w:u w:val="single"/>
        </w:rPr>
        <w:t>by month 12</w:t>
      </w:r>
      <w:r w:rsidRPr="00C00BD9">
        <w:rPr>
          <w:i/>
          <w:szCs w:val="22"/>
        </w:rPr>
        <w:t xml:space="preserve"> of the project.</w:t>
      </w:r>
    </w:p>
    <w:p w14:paraId="4D2817D6" w14:textId="77777777" w:rsidR="00724416" w:rsidRPr="00C00BD9" w:rsidRDefault="00724416" w:rsidP="00271F0E">
      <w:pPr>
        <w:tabs>
          <w:tab w:val="left" w:pos="2410"/>
        </w:tabs>
        <w:ind w:left="2430" w:hanging="1710"/>
        <w:jc w:val="both"/>
        <w:rPr>
          <w:szCs w:val="22"/>
        </w:rPr>
      </w:pPr>
    </w:p>
    <w:p w14:paraId="4D2817D7" w14:textId="77777777" w:rsidR="00724416" w:rsidRPr="00AC6833" w:rsidRDefault="00724416" w:rsidP="00271F0E">
      <w:pPr>
        <w:pStyle w:val="Footer"/>
        <w:tabs>
          <w:tab w:val="clear" w:pos="4320"/>
          <w:tab w:val="clear" w:pos="8640"/>
        </w:tabs>
        <w:ind w:left="708" w:hanging="708"/>
        <w:jc w:val="both"/>
        <w:rPr>
          <w:szCs w:val="22"/>
        </w:rPr>
      </w:pPr>
      <w:r>
        <w:rPr>
          <w:szCs w:val="22"/>
        </w:rPr>
        <w:t>2.2.2:</w:t>
      </w:r>
      <w:r>
        <w:rPr>
          <w:szCs w:val="22"/>
        </w:rPr>
        <w:tab/>
      </w:r>
      <w:proofErr w:type="spellStart"/>
      <w:r w:rsidR="00DE5A06">
        <w:rPr>
          <w:szCs w:val="22"/>
        </w:rPr>
        <w:t>P</w:t>
      </w:r>
      <w:r w:rsidR="009168CF">
        <w:rPr>
          <w:szCs w:val="22"/>
        </w:rPr>
        <w:t>ilot</w:t>
      </w:r>
      <w:r w:rsidR="00DE5A06">
        <w:rPr>
          <w:szCs w:val="22"/>
        </w:rPr>
        <w:t>the</w:t>
      </w:r>
      <w:proofErr w:type="spellEnd"/>
      <w:r w:rsidR="00DE5A06">
        <w:rPr>
          <w:szCs w:val="22"/>
        </w:rPr>
        <w:t xml:space="preserve"> </w:t>
      </w:r>
      <w:r>
        <w:rPr>
          <w:szCs w:val="22"/>
        </w:rPr>
        <w:t xml:space="preserve">implementation of policy recommendations of the </w:t>
      </w:r>
      <w:r w:rsidR="00DB1735">
        <w:rPr>
          <w:szCs w:val="22"/>
        </w:rPr>
        <w:t>Inter-Ministerial Council</w:t>
      </w:r>
      <w:r>
        <w:rPr>
          <w:szCs w:val="22"/>
        </w:rPr>
        <w:t xml:space="preserve"> (activity 1.3.2)</w:t>
      </w:r>
      <w:r w:rsidR="001A50BA">
        <w:rPr>
          <w:szCs w:val="22"/>
        </w:rPr>
        <w:t xml:space="preserve">.  </w:t>
      </w:r>
      <w:r>
        <w:rPr>
          <w:szCs w:val="22"/>
        </w:rPr>
        <w:t xml:space="preserve">Instead of the regular business-as-usual approach to monitoring and enforcing environmental legislation, the recommendations to emphasize alternative </w:t>
      </w:r>
      <w:proofErr w:type="spellStart"/>
      <w:r>
        <w:rPr>
          <w:szCs w:val="22"/>
        </w:rPr>
        <w:t>interpretation</w:t>
      </w:r>
      <w:r w:rsidR="004D4C34">
        <w:rPr>
          <w:szCs w:val="22"/>
        </w:rPr>
        <w:t>sin</w:t>
      </w:r>
      <w:proofErr w:type="spellEnd"/>
      <w:r w:rsidR="004D4C34">
        <w:rPr>
          <w:szCs w:val="22"/>
        </w:rPr>
        <w:t xml:space="preserve"> </w:t>
      </w:r>
      <w:proofErr w:type="spellStart"/>
      <w:r w:rsidR="004D4C34">
        <w:rPr>
          <w:szCs w:val="22"/>
        </w:rPr>
        <w:t>favour</w:t>
      </w:r>
      <w:proofErr w:type="spellEnd"/>
      <w:r w:rsidR="004D4C34">
        <w:rPr>
          <w:szCs w:val="22"/>
        </w:rPr>
        <w:t xml:space="preserve"> of Rio Convention objectives </w:t>
      </w:r>
      <w:r>
        <w:rPr>
          <w:szCs w:val="22"/>
        </w:rPr>
        <w:t>that remain legitimate will serve as a series of test cases</w:t>
      </w:r>
      <w:r w:rsidR="004D4C34">
        <w:rPr>
          <w:szCs w:val="22"/>
        </w:rPr>
        <w:t xml:space="preserve"> of better decisions for the global environment</w:t>
      </w:r>
      <w:r w:rsidR="00A92EA8">
        <w:rPr>
          <w:rStyle w:val="FootnoteReference"/>
          <w:szCs w:val="22"/>
        </w:rPr>
        <w:footnoteReference w:id="11"/>
      </w:r>
      <w:r w:rsidR="001A50BA">
        <w:rPr>
          <w:szCs w:val="22"/>
        </w:rPr>
        <w:t xml:space="preserve">.  </w:t>
      </w:r>
      <w:r w:rsidR="00D9021C">
        <w:rPr>
          <w:szCs w:val="22"/>
        </w:rPr>
        <w:t>The work under this set of activities will be closely coordinated with the LECB project, specifically Result 2 on the formulation and piloting of nationally appropriate mitigation actions</w:t>
      </w:r>
      <w:r w:rsidR="001A50BA">
        <w:rPr>
          <w:szCs w:val="22"/>
        </w:rPr>
        <w:t xml:space="preserve">.  </w:t>
      </w:r>
      <w:r w:rsidR="00DE5A06">
        <w:rPr>
          <w:szCs w:val="22"/>
        </w:rPr>
        <w:t>Three policy recommendations will be selected for piloting: one targeted for each of the three Rio Conventions, and for which US$ 25,000 will be allocated for implementation over a 12 month period.</w:t>
      </w:r>
    </w:p>
    <w:p w14:paraId="4D2817D8" w14:textId="77777777" w:rsidR="00724416" w:rsidRDefault="00724416" w:rsidP="00271F0E">
      <w:pPr>
        <w:pStyle w:val="Footer"/>
        <w:tabs>
          <w:tab w:val="left" w:pos="720"/>
          <w:tab w:val="left" w:pos="2430"/>
        </w:tabs>
        <w:ind w:left="2430" w:hanging="2430"/>
        <w:jc w:val="both"/>
        <w:rPr>
          <w:i/>
          <w:szCs w:val="22"/>
          <w:u w:val="single"/>
        </w:rPr>
      </w:pPr>
      <w:r w:rsidRPr="00AC6833">
        <w:rPr>
          <w:i/>
          <w:szCs w:val="22"/>
        </w:rPr>
        <w:tab/>
        <w:t>Target</w:t>
      </w:r>
      <w:r w:rsidRPr="00476680">
        <w:rPr>
          <w:i/>
          <w:szCs w:val="22"/>
        </w:rPr>
        <w:t xml:space="preserve"> indicator:</w:t>
      </w:r>
      <w:r w:rsidRPr="00476680">
        <w:rPr>
          <w:i/>
          <w:szCs w:val="22"/>
        </w:rPr>
        <w:tab/>
      </w:r>
      <w:r w:rsidR="00DE5A06">
        <w:rPr>
          <w:i/>
          <w:szCs w:val="22"/>
        </w:rPr>
        <w:t xml:space="preserve">Three policy recommendations piloted and completed </w:t>
      </w:r>
      <w:r w:rsidR="00DE5A06" w:rsidRPr="00DE5A06">
        <w:rPr>
          <w:i/>
          <w:szCs w:val="22"/>
          <w:u w:val="single"/>
        </w:rPr>
        <w:t>by month 26</w:t>
      </w:r>
      <w:r w:rsidRPr="007E1455">
        <w:rPr>
          <w:i/>
          <w:szCs w:val="22"/>
        </w:rPr>
        <w:t>.</w:t>
      </w:r>
    </w:p>
    <w:p w14:paraId="4D2817D9" w14:textId="77777777" w:rsidR="00724416" w:rsidRPr="00476680" w:rsidRDefault="00724416" w:rsidP="00271F0E">
      <w:pPr>
        <w:pStyle w:val="Footer"/>
        <w:tabs>
          <w:tab w:val="left" w:pos="720"/>
          <w:tab w:val="left" w:pos="2430"/>
        </w:tabs>
        <w:ind w:left="2430" w:hanging="2430"/>
        <w:jc w:val="both"/>
        <w:rPr>
          <w:i/>
          <w:szCs w:val="22"/>
          <w:u w:val="single"/>
        </w:rPr>
      </w:pPr>
    </w:p>
    <w:p w14:paraId="4D2817DA" w14:textId="77777777" w:rsidR="00412004" w:rsidRPr="00AC6833" w:rsidRDefault="00724416" w:rsidP="00271F0E">
      <w:pPr>
        <w:pStyle w:val="Footer"/>
        <w:tabs>
          <w:tab w:val="clear" w:pos="4320"/>
          <w:tab w:val="clear" w:pos="8640"/>
        </w:tabs>
        <w:ind w:left="708" w:hanging="708"/>
        <w:jc w:val="both"/>
        <w:rPr>
          <w:szCs w:val="22"/>
        </w:rPr>
      </w:pPr>
      <w:r>
        <w:rPr>
          <w:szCs w:val="22"/>
        </w:rPr>
        <w:t>2.2.3:</w:t>
      </w:r>
      <w:r>
        <w:rPr>
          <w:szCs w:val="22"/>
        </w:rPr>
        <w:tab/>
      </w:r>
      <w:r w:rsidRPr="00AC6833">
        <w:rPr>
          <w:szCs w:val="22"/>
        </w:rPr>
        <w:t>Identify best practices and cull lessons learned from pilot exercises</w:t>
      </w:r>
      <w:r w:rsidR="001A50BA">
        <w:rPr>
          <w:szCs w:val="22"/>
        </w:rPr>
        <w:t xml:space="preserve">.  </w:t>
      </w:r>
      <w:r>
        <w:rPr>
          <w:szCs w:val="22"/>
        </w:rPr>
        <w:t>This activity focuses on pushing the envelope with respect to new and improved ways to meet Rio Convention obligations through existing environmental legislation</w:t>
      </w:r>
      <w:r w:rsidR="001A50BA">
        <w:rPr>
          <w:szCs w:val="22"/>
        </w:rPr>
        <w:t xml:space="preserve">.  </w:t>
      </w:r>
      <w:r>
        <w:rPr>
          <w:szCs w:val="22"/>
        </w:rPr>
        <w:t xml:space="preserve">While best practices and innovative approaches will be identified </w:t>
      </w:r>
      <w:r>
        <w:rPr>
          <w:szCs w:val="22"/>
        </w:rPr>
        <w:lastRenderedPageBreak/>
        <w:t xml:space="preserve">through the expert analyses conducted under activity 2.1.3, this activity focuses on learning lessons and determining best practices from the pilot implementation of recommendations made and approved by the MEA technical committees and the </w:t>
      </w:r>
      <w:r w:rsidR="00DB1735">
        <w:rPr>
          <w:szCs w:val="22"/>
        </w:rPr>
        <w:t>Inter-Ministerial Council</w:t>
      </w:r>
      <w:r>
        <w:rPr>
          <w:szCs w:val="22"/>
        </w:rPr>
        <w:t xml:space="preserve"> respectively (activity 2.2.2)</w:t>
      </w:r>
      <w:r w:rsidR="001A50BA">
        <w:rPr>
          <w:szCs w:val="22"/>
        </w:rPr>
        <w:t xml:space="preserve">.  </w:t>
      </w:r>
      <w:r w:rsidR="00412004">
        <w:rPr>
          <w:szCs w:val="22"/>
        </w:rPr>
        <w:t>The work under this set of activities will be closely coordinated with the LECB project, specifically Result 2 on the lessons learned.</w:t>
      </w:r>
    </w:p>
    <w:p w14:paraId="4D2817DB" w14:textId="77777777" w:rsidR="00724416" w:rsidRPr="00AC6833" w:rsidRDefault="00724416" w:rsidP="00271F0E">
      <w:pPr>
        <w:pStyle w:val="Footer"/>
        <w:tabs>
          <w:tab w:val="clear" w:pos="4320"/>
          <w:tab w:val="clear" w:pos="8640"/>
        </w:tabs>
        <w:ind w:left="708" w:hanging="708"/>
        <w:jc w:val="both"/>
        <w:rPr>
          <w:szCs w:val="22"/>
        </w:rPr>
      </w:pPr>
    </w:p>
    <w:p w14:paraId="4D2817DC" w14:textId="77777777" w:rsidR="00724416" w:rsidRDefault="00724416" w:rsidP="00271F0E">
      <w:pPr>
        <w:pStyle w:val="Footer"/>
        <w:tabs>
          <w:tab w:val="left" w:pos="720"/>
          <w:tab w:val="left" w:pos="2430"/>
        </w:tabs>
        <w:ind w:left="2430" w:hanging="2430"/>
        <w:jc w:val="both"/>
        <w:rPr>
          <w:i/>
          <w:szCs w:val="22"/>
          <w:u w:val="single"/>
        </w:rPr>
      </w:pPr>
      <w:r w:rsidRPr="00AC6833">
        <w:rPr>
          <w:i/>
          <w:szCs w:val="22"/>
        </w:rPr>
        <w:tab/>
        <w:t>Target</w:t>
      </w:r>
      <w:r w:rsidRPr="00476680">
        <w:rPr>
          <w:i/>
          <w:szCs w:val="22"/>
        </w:rPr>
        <w:t xml:space="preserve"> indicator:</w:t>
      </w:r>
      <w:r w:rsidRPr="00476680">
        <w:rPr>
          <w:i/>
          <w:szCs w:val="22"/>
        </w:rPr>
        <w:tab/>
      </w:r>
      <w:r>
        <w:rPr>
          <w:i/>
          <w:szCs w:val="22"/>
        </w:rPr>
        <w:t xml:space="preserve">Government agencies and departments responsible for testing policy recommendations submit quarterly progress reports to the MEA technical committees every three months with the first </w:t>
      </w:r>
      <w:r w:rsidRPr="00EE6E93">
        <w:rPr>
          <w:i/>
          <w:szCs w:val="22"/>
          <w:u w:val="single"/>
        </w:rPr>
        <w:t>no later than month 12</w:t>
      </w:r>
      <w:r w:rsidRPr="007E1455">
        <w:rPr>
          <w:i/>
          <w:szCs w:val="22"/>
        </w:rPr>
        <w:t>.</w:t>
      </w:r>
    </w:p>
    <w:p w14:paraId="4D2817DD" w14:textId="77777777" w:rsidR="00724416" w:rsidRPr="003322B7" w:rsidRDefault="00724416" w:rsidP="00271F0E">
      <w:pPr>
        <w:pStyle w:val="Footer"/>
        <w:tabs>
          <w:tab w:val="left" w:pos="2430"/>
        </w:tabs>
        <w:ind w:left="2430" w:hanging="1721"/>
        <w:jc w:val="both"/>
        <w:rPr>
          <w:i/>
          <w:szCs w:val="22"/>
        </w:rPr>
      </w:pPr>
      <w:r>
        <w:rPr>
          <w:i/>
          <w:szCs w:val="22"/>
        </w:rPr>
        <w:t>Target indicator:</w:t>
      </w:r>
      <w:r>
        <w:rPr>
          <w:i/>
          <w:szCs w:val="22"/>
        </w:rPr>
        <w:tab/>
      </w:r>
      <w:r w:rsidRPr="003322B7">
        <w:rPr>
          <w:i/>
          <w:szCs w:val="22"/>
        </w:rPr>
        <w:t xml:space="preserve">Two (2) </w:t>
      </w:r>
      <w:r w:rsidR="00227993">
        <w:rPr>
          <w:i/>
          <w:szCs w:val="22"/>
        </w:rPr>
        <w:t>expert workshops with at least 3</w:t>
      </w:r>
      <w:r w:rsidRPr="003322B7">
        <w:rPr>
          <w:i/>
          <w:szCs w:val="22"/>
        </w:rPr>
        <w:t>0 rele</w:t>
      </w:r>
      <w:r>
        <w:rPr>
          <w:i/>
          <w:szCs w:val="22"/>
        </w:rPr>
        <w:t xml:space="preserve">vant key actors each, organized </w:t>
      </w:r>
      <w:r w:rsidRPr="003322B7">
        <w:rPr>
          <w:i/>
          <w:szCs w:val="22"/>
        </w:rPr>
        <w:t xml:space="preserve">and concluded </w:t>
      </w:r>
      <w:r w:rsidRPr="00A8100B">
        <w:rPr>
          <w:i/>
          <w:szCs w:val="22"/>
          <w:u w:val="single"/>
        </w:rPr>
        <w:t>by month 18</w:t>
      </w:r>
    </w:p>
    <w:p w14:paraId="4D2817DE" w14:textId="77777777" w:rsidR="00724416" w:rsidRPr="00940B92" w:rsidRDefault="00724416" w:rsidP="00271F0E">
      <w:pPr>
        <w:pStyle w:val="Footer"/>
        <w:tabs>
          <w:tab w:val="left" w:pos="720"/>
          <w:tab w:val="left" w:pos="2430"/>
        </w:tabs>
        <w:ind w:left="2430" w:hanging="2430"/>
        <w:jc w:val="both"/>
        <w:rPr>
          <w:i/>
          <w:szCs w:val="22"/>
          <w:u w:val="single"/>
        </w:rPr>
      </w:pPr>
      <w:r w:rsidRPr="00AC6833">
        <w:rPr>
          <w:i/>
          <w:szCs w:val="22"/>
        </w:rPr>
        <w:tab/>
        <w:t>Target</w:t>
      </w:r>
      <w:r w:rsidRPr="00476680">
        <w:rPr>
          <w:i/>
          <w:szCs w:val="22"/>
        </w:rPr>
        <w:t xml:space="preserve"> indicator:</w:t>
      </w:r>
      <w:r w:rsidRPr="00476680">
        <w:rPr>
          <w:i/>
          <w:szCs w:val="22"/>
        </w:rPr>
        <w:tab/>
      </w:r>
      <w:r>
        <w:rPr>
          <w:i/>
          <w:szCs w:val="22"/>
        </w:rPr>
        <w:t>Three (3) b</w:t>
      </w:r>
      <w:r w:rsidRPr="00476680">
        <w:rPr>
          <w:i/>
          <w:szCs w:val="22"/>
        </w:rPr>
        <w:t>est practice and lessons learned report</w:t>
      </w:r>
      <w:r>
        <w:rPr>
          <w:i/>
          <w:szCs w:val="22"/>
        </w:rPr>
        <w:t>s are prepared</w:t>
      </w:r>
      <w:r w:rsidRPr="00476680">
        <w:rPr>
          <w:i/>
          <w:szCs w:val="22"/>
        </w:rPr>
        <w:t xml:space="preserve"> on targeted regional Rio Convention mainstreaming activities </w:t>
      </w:r>
      <w:r>
        <w:rPr>
          <w:i/>
          <w:szCs w:val="22"/>
          <w:u w:val="single"/>
        </w:rPr>
        <w:t xml:space="preserve">by month 12, month 23, and </w:t>
      </w:r>
      <w:r w:rsidR="00426CF3">
        <w:rPr>
          <w:i/>
          <w:szCs w:val="22"/>
          <w:u w:val="single"/>
        </w:rPr>
        <w:t>month 33</w:t>
      </w:r>
    </w:p>
    <w:p w14:paraId="4D2817DF" w14:textId="77777777" w:rsidR="00724416" w:rsidRPr="00940B92" w:rsidRDefault="00724416" w:rsidP="00271F0E">
      <w:pPr>
        <w:pStyle w:val="Footer"/>
        <w:tabs>
          <w:tab w:val="left" w:pos="720"/>
        </w:tabs>
        <w:ind w:left="720" w:hanging="720"/>
        <w:jc w:val="both"/>
        <w:rPr>
          <w:szCs w:val="22"/>
        </w:rPr>
      </w:pPr>
    </w:p>
    <w:p w14:paraId="4D2817E0" w14:textId="77777777" w:rsidR="00724416" w:rsidRPr="00940B92" w:rsidRDefault="00724416" w:rsidP="00271F0E">
      <w:pPr>
        <w:pStyle w:val="Footer"/>
        <w:tabs>
          <w:tab w:val="left" w:pos="720"/>
        </w:tabs>
        <w:ind w:left="720" w:hanging="720"/>
        <w:jc w:val="both"/>
        <w:rPr>
          <w:szCs w:val="22"/>
        </w:rPr>
      </w:pPr>
      <w:r w:rsidRPr="00940B92">
        <w:rPr>
          <w:szCs w:val="22"/>
        </w:rPr>
        <w:t>2.2.4</w:t>
      </w:r>
      <w:r w:rsidRPr="00940B92">
        <w:rPr>
          <w:szCs w:val="22"/>
        </w:rPr>
        <w:tab/>
        <w:t>Building on the technical recommendations of 1.1.2 and 2.2.1, as well as lessons learned from their pilot implementation (activity 2.2.3), draft technical guidelines for the consideration and approval by the MEA technical committees under activity 1.2.2</w:t>
      </w:r>
      <w:r w:rsidR="001A50BA">
        <w:rPr>
          <w:szCs w:val="22"/>
        </w:rPr>
        <w:t xml:space="preserve">.  </w:t>
      </w:r>
      <w:r>
        <w:rPr>
          <w:szCs w:val="22"/>
        </w:rPr>
        <w:t>As with other technical reports and analyses, the MEA technical working group will contribute to the drafting of these guidelines</w:t>
      </w:r>
      <w:r w:rsidR="001A50BA">
        <w:rPr>
          <w:szCs w:val="22"/>
        </w:rPr>
        <w:t xml:space="preserve">.  </w:t>
      </w:r>
      <w:r>
        <w:rPr>
          <w:szCs w:val="22"/>
        </w:rPr>
        <w:t xml:space="preserve">These guidelines will be endorsed by the MEA technical committees and the appropriate decisions taken up by the </w:t>
      </w:r>
      <w:r w:rsidR="00DB1735">
        <w:rPr>
          <w:szCs w:val="22"/>
        </w:rPr>
        <w:t>Inter-Ministerial Council</w:t>
      </w:r>
      <w:r>
        <w:rPr>
          <w:szCs w:val="22"/>
        </w:rPr>
        <w:t>.</w:t>
      </w:r>
    </w:p>
    <w:p w14:paraId="4D2817E1" w14:textId="77777777" w:rsidR="00724416" w:rsidRPr="00940B92" w:rsidRDefault="00724416" w:rsidP="00271F0E">
      <w:pPr>
        <w:pStyle w:val="Footer"/>
        <w:tabs>
          <w:tab w:val="left" w:pos="720"/>
          <w:tab w:val="left" w:pos="2430"/>
        </w:tabs>
        <w:ind w:left="2430" w:hanging="2430"/>
        <w:jc w:val="both"/>
        <w:rPr>
          <w:i/>
          <w:szCs w:val="22"/>
          <w:u w:val="single"/>
        </w:rPr>
      </w:pPr>
      <w:r w:rsidRPr="00AC6833">
        <w:rPr>
          <w:i/>
          <w:szCs w:val="22"/>
        </w:rPr>
        <w:tab/>
        <w:t>Target</w:t>
      </w:r>
      <w:r w:rsidRPr="00476680">
        <w:rPr>
          <w:i/>
          <w:szCs w:val="22"/>
        </w:rPr>
        <w:t xml:space="preserve"> indicator:</w:t>
      </w:r>
      <w:r w:rsidRPr="00476680">
        <w:rPr>
          <w:i/>
          <w:szCs w:val="22"/>
        </w:rPr>
        <w:tab/>
      </w:r>
      <w:r>
        <w:rPr>
          <w:i/>
          <w:szCs w:val="22"/>
        </w:rPr>
        <w:t>Technical</w:t>
      </w:r>
      <w:r w:rsidRPr="00940B92">
        <w:rPr>
          <w:i/>
          <w:szCs w:val="22"/>
        </w:rPr>
        <w:t xml:space="preserve"> guidelines </w:t>
      </w:r>
      <w:r>
        <w:rPr>
          <w:i/>
          <w:szCs w:val="22"/>
        </w:rPr>
        <w:t>are drafted and finalized</w:t>
      </w:r>
      <w:r w:rsidRPr="00940B92">
        <w:rPr>
          <w:i/>
          <w:szCs w:val="22"/>
        </w:rPr>
        <w:t xml:space="preserve"> by </w:t>
      </w:r>
      <w:r>
        <w:rPr>
          <w:i/>
          <w:szCs w:val="22"/>
          <w:u w:val="single"/>
        </w:rPr>
        <w:t>month 24</w:t>
      </w:r>
    </w:p>
    <w:p w14:paraId="4D2817E2" w14:textId="77777777" w:rsidR="00724416" w:rsidRPr="00940B92" w:rsidRDefault="00724416" w:rsidP="00271F0E">
      <w:pPr>
        <w:pStyle w:val="Footer"/>
        <w:tabs>
          <w:tab w:val="left" w:pos="720"/>
          <w:tab w:val="left" w:pos="2430"/>
        </w:tabs>
        <w:ind w:left="2430" w:hanging="2430"/>
        <w:jc w:val="both"/>
        <w:rPr>
          <w:i/>
          <w:szCs w:val="22"/>
          <w:u w:val="single"/>
        </w:rPr>
      </w:pPr>
      <w:r w:rsidRPr="00AC6833">
        <w:rPr>
          <w:i/>
          <w:szCs w:val="22"/>
        </w:rPr>
        <w:tab/>
        <w:t>Target</w:t>
      </w:r>
      <w:r w:rsidRPr="00476680">
        <w:rPr>
          <w:i/>
          <w:szCs w:val="22"/>
        </w:rPr>
        <w:t xml:space="preserve"> indicator:</w:t>
      </w:r>
      <w:r w:rsidRPr="00476680">
        <w:rPr>
          <w:i/>
          <w:szCs w:val="22"/>
        </w:rPr>
        <w:tab/>
      </w:r>
      <w:r>
        <w:rPr>
          <w:i/>
          <w:szCs w:val="22"/>
        </w:rPr>
        <w:t xml:space="preserve">Policy recommendations to legitimize these guidelines, as appropriate, are prepared, submitted, and approved by the </w:t>
      </w:r>
      <w:r w:rsidR="00DB1735">
        <w:rPr>
          <w:i/>
          <w:szCs w:val="22"/>
        </w:rPr>
        <w:t xml:space="preserve">Inter-Ministerial </w:t>
      </w:r>
      <w:proofErr w:type="spellStart"/>
      <w:r w:rsidR="00DB1735">
        <w:rPr>
          <w:i/>
          <w:szCs w:val="22"/>
        </w:rPr>
        <w:t>Council</w:t>
      </w:r>
      <w:r>
        <w:rPr>
          <w:i/>
          <w:szCs w:val="22"/>
          <w:u w:val="single"/>
        </w:rPr>
        <w:t>by</w:t>
      </w:r>
      <w:proofErr w:type="spellEnd"/>
      <w:r>
        <w:rPr>
          <w:i/>
          <w:szCs w:val="22"/>
          <w:u w:val="single"/>
        </w:rPr>
        <w:t xml:space="preserve"> month 28</w:t>
      </w:r>
    </w:p>
    <w:p w14:paraId="4D2817E3" w14:textId="77777777" w:rsidR="00724416" w:rsidRPr="00FA767D" w:rsidRDefault="00724416" w:rsidP="00271F0E">
      <w:pPr>
        <w:pStyle w:val="Footer"/>
        <w:tabs>
          <w:tab w:val="left" w:pos="720"/>
        </w:tabs>
        <w:ind w:left="720" w:hanging="720"/>
        <w:jc w:val="both"/>
        <w:rPr>
          <w:szCs w:val="22"/>
        </w:rPr>
      </w:pPr>
    </w:p>
    <w:p w14:paraId="4D2817E4" w14:textId="77777777" w:rsidR="00724416" w:rsidRPr="00FA767D" w:rsidRDefault="00724416" w:rsidP="00271F0E">
      <w:pPr>
        <w:widowControl w:val="0"/>
        <w:autoSpaceDE w:val="0"/>
        <w:autoSpaceDN w:val="0"/>
        <w:adjustRightInd w:val="0"/>
        <w:spacing w:after="240"/>
        <w:jc w:val="both"/>
        <w:rPr>
          <w:b/>
          <w:bCs/>
          <w:szCs w:val="22"/>
          <w:lang w:eastAsia="es-ES"/>
        </w:rPr>
      </w:pPr>
      <w:r w:rsidRPr="00FA767D">
        <w:rPr>
          <w:b/>
          <w:szCs w:val="22"/>
        </w:rPr>
        <w:t>Output 2.3</w:t>
      </w:r>
      <w:r w:rsidRPr="00FA767D">
        <w:rPr>
          <w:b/>
          <w:szCs w:val="22"/>
        </w:rPr>
        <w:tab/>
      </w:r>
      <w:r w:rsidRPr="00FA767D">
        <w:rPr>
          <w:b/>
          <w:bCs/>
          <w:szCs w:val="22"/>
          <w:lang w:eastAsia="es-ES"/>
        </w:rPr>
        <w:t>Strengthened monitoring and compliance</w:t>
      </w:r>
    </w:p>
    <w:p w14:paraId="4D2817E5" w14:textId="77777777" w:rsidR="00724416" w:rsidRPr="00A23C7E" w:rsidRDefault="00724416" w:rsidP="00271F0E">
      <w:pPr>
        <w:pStyle w:val="ListParagraph"/>
        <w:numPr>
          <w:ilvl w:val="0"/>
          <w:numId w:val="26"/>
        </w:numPr>
        <w:spacing w:after="120"/>
        <w:ind w:left="0" w:firstLine="0"/>
        <w:contextualSpacing w:val="0"/>
        <w:jc w:val="both"/>
      </w:pPr>
      <w:r w:rsidRPr="00FA767D">
        <w:rPr>
          <w:rFonts w:eastAsiaTheme="minorEastAsia"/>
          <w:szCs w:val="22"/>
          <w:lang w:eastAsia="es-ES"/>
        </w:rPr>
        <w:t>Compliance of environmental legislation is a cornerstone aspect of this project, with the assumption being made that certain provisions of existing environmental legislation must be enforced</w:t>
      </w:r>
      <w:r w:rsidR="00126140">
        <w:rPr>
          <w:rFonts w:eastAsiaTheme="minorEastAsia"/>
          <w:szCs w:val="22"/>
          <w:lang w:eastAsia="es-ES"/>
        </w:rPr>
        <w:t xml:space="preserve">.  Others should not be </w:t>
      </w:r>
      <w:r w:rsidR="00765B8C">
        <w:rPr>
          <w:rFonts w:eastAsiaTheme="minorEastAsia"/>
          <w:szCs w:val="22"/>
          <w:lang w:eastAsia="es-ES"/>
        </w:rPr>
        <w:t>if they are counter-</w:t>
      </w:r>
      <w:r w:rsidRPr="00FA767D">
        <w:rPr>
          <w:rFonts w:eastAsiaTheme="minorEastAsia"/>
          <w:szCs w:val="22"/>
          <w:lang w:eastAsia="es-ES"/>
        </w:rPr>
        <w:t>productive to meeting Rio Convention obligations</w:t>
      </w:r>
      <w:r w:rsidR="001A50BA">
        <w:rPr>
          <w:rFonts w:eastAsiaTheme="minorEastAsia"/>
          <w:szCs w:val="22"/>
          <w:lang w:eastAsia="es-ES"/>
        </w:rPr>
        <w:t xml:space="preserve">.  </w:t>
      </w:r>
      <w:r w:rsidRPr="00FA767D">
        <w:rPr>
          <w:rFonts w:eastAsiaTheme="minorEastAsia"/>
          <w:szCs w:val="22"/>
          <w:lang w:eastAsia="es-ES"/>
        </w:rPr>
        <w:t>Indeed, there will be a number of provisions that clearly meet national sustainable development priorities but are in opposition to global environmental obligations</w:t>
      </w:r>
      <w:r w:rsidR="001A50BA">
        <w:rPr>
          <w:rFonts w:eastAsiaTheme="minorEastAsia"/>
          <w:szCs w:val="22"/>
          <w:lang w:eastAsia="es-ES"/>
        </w:rPr>
        <w:t xml:space="preserve">.  </w:t>
      </w:r>
      <w:r w:rsidRPr="00FA767D">
        <w:rPr>
          <w:rFonts w:eastAsiaTheme="minorEastAsia"/>
          <w:szCs w:val="22"/>
          <w:lang w:eastAsia="es-ES"/>
        </w:rPr>
        <w:t xml:space="preserve">For that reason, the best practices and lessons learned from Costa Rica’s current state of environmental governance must inform alternative approaches to meet both national sustainable development </w:t>
      </w:r>
      <w:r w:rsidRPr="00FA767D">
        <w:rPr>
          <w:rFonts w:eastAsiaTheme="minorEastAsia"/>
          <w:i/>
          <w:szCs w:val="22"/>
          <w:lang w:eastAsia="es-ES"/>
        </w:rPr>
        <w:t>and</w:t>
      </w:r>
      <w:r w:rsidRPr="00FA767D">
        <w:rPr>
          <w:rFonts w:eastAsiaTheme="minorEastAsia"/>
          <w:szCs w:val="22"/>
          <w:lang w:eastAsia="es-ES"/>
        </w:rPr>
        <w:t xml:space="preserve"> global environmental priorities</w:t>
      </w:r>
      <w:r w:rsidR="001A50BA">
        <w:rPr>
          <w:rFonts w:eastAsiaTheme="minorEastAsia"/>
          <w:szCs w:val="22"/>
          <w:lang w:eastAsia="es-ES"/>
        </w:rPr>
        <w:t xml:space="preserve">.  </w:t>
      </w:r>
      <w:r w:rsidRPr="00FA767D">
        <w:rPr>
          <w:rFonts w:eastAsiaTheme="minorEastAsia"/>
          <w:szCs w:val="22"/>
          <w:lang w:eastAsia="es-ES"/>
        </w:rPr>
        <w:t>These alternative approaches are what will be tested in activity 2.2.2</w:t>
      </w:r>
      <w:r w:rsidR="001A50BA">
        <w:rPr>
          <w:rFonts w:eastAsiaTheme="minorEastAsia"/>
          <w:szCs w:val="22"/>
          <w:lang w:eastAsia="es-ES"/>
        </w:rPr>
        <w:t xml:space="preserve">.  </w:t>
      </w:r>
      <w:r w:rsidRPr="00FA767D">
        <w:rPr>
          <w:rFonts w:eastAsiaTheme="minorEastAsia"/>
          <w:szCs w:val="22"/>
          <w:lang w:eastAsia="es-ES"/>
        </w:rPr>
        <w:t>This output will focus of strengthening and institutionalizing monitoring and compliance capacities</w:t>
      </w:r>
      <w:r w:rsidR="001A50BA">
        <w:rPr>
          <w:rFonts w:eastAsiaTheme="minorEastAsia"/>
          <w:szCs w:val="22"/>
          <w:lang w:eastAsia="es-ES"/>
        </w:rPr>
        <w:t xml:space="preserve">.  </w:t>
      </w:r>
      <w:r w:rsidRPr="00FA767D">
        <w:rPr>
          <w:rFonts w:eastAsiaTheme="minorEastAsia"/>
          <w:szCs w:val="22"/>
          <w:lang w:eastAsia="es-ES"/>
        </w:rPr>
        <w:t>This will help catalyze the replication of the piloted exercises as well as to strengthen the institutional sustainability of the successful outcomes</w:t>
      </w:r>
      <w:r w:rsidR="001A50BA">
        <w:rPr>
          <w:rFonts w:eastAsiaTheme="minorEastAsia"/>
          <w:szCs w:val="22"/>
          <w:lang w:eastAsia="es-ES"/>
        </w:rPr>
        <w:t xml:space="preserve">.  </w:t>
      </w:r>
      <w:r w:rsidRPr="00FA767D">
        <w:rPr>
          <w:rFonts w:eastAsiaTheme="minorEastAsia"/>
          <w:szCs w:val="22"/>
          <w:lang w:eastAsia="es-ES"/>
        </w:rPr>
        <w:t>This output will also include the preparation of training material, tools, and other resources, and carry out training on monitoring and compliance procedures and reporting</w:t>
      </w:r>
      <w:r w:rsidR="001A50BA">
        <w:rPr>
          <w:rFonts w:eastAsiaTheme="minorEastAsia"/>
          <w:szCs w:val="22"/>
          <w:lang w:eastAsia="es-ES"/>
        </w:rPr>
        <w:t xml:space="preserve">.  </w:t>
      </w:r>
      <w:r w:rsidRPr="00FA767D">
        <w:rPr>
          <w:rFonts w:eastAsiaTheme="minorEastAsia"/>
          <w:szCs w:val="22"/>
          <w:lang w:eastAsia="es-ES"/>
        </w:rPr>
        <w:t xml:space="preserve">Trainings will be targeted not only to government </w:t>
      </w:r>
      <w:r w:rsidRPr="00126140">
        <w:rPr>
          <w:rFonts w:eastAsiaTheme="minorEastAsia"/>
          <w:szCs w:val="22"/>
          <w:lang w:eastAsia="es-ES"/>
        </w:rPr>
        <w:t>staff</w:t>
      </w:r>
      <w:r w:rsidR="00AA4F31" w:rsidRPr="00126140">
        <w:rPr>
          <w:rFonts w:eastAsiaTheme="minorEastAsia"/>
          <w:szCs w:val="22"/>
          <w:lang w:eastAsia="es-ES"/>
        </w:rPr>
        <w:t>,</w:t>
      </w:r>
      <w:r w:rsidRPr="00126140">
        <w:rPr>
          <w:rFonts w:eastAsiaTheme="minorEastAsia"/>
          <w:szCs w:val="22"/>
          <w:lang w:eastAsia="es-ES"/>
        </w:rPr>
        <w:t xml:space="preserve"> but</w:t>
      </w:r>
      <w:r w:rsidRPr="00FA767D">
        <w:rPr>
          <w:rFonts w:eastAsiaTheme="minorEastAsia"/>
          <w:szCs w:val="22"/>
          <w:lang w:eastAsia="es-ES"/>
        </w:rPr>
        <w:t xml:space="preserve"> also to other partner non-state stakeholders.</w:t>
      </w:r>
    </w:p>
    <w:p w14:paraId="4D2817E6" w14:textId="77777777" w:rsidR="00765B8C" w:rsidRPr="00FA767D" w:rsidRDefault="00724416" w:rsidP="00271F0E">
      <w:pPr>
        <w:pStyle w:val="Footer"/>
        <w:tabs>
          <w:tab w:val="left" w:pos="720"/>
        </w:tabs>
        <w:ind w:left="720" w:hanging="720"/>
        <w:jc w:val="both"/>
        <w:rPr>
          <w:szCs w:val="22"/>
        </w:rPr>
      </w:pPr>
      <w:r w:rsidRPr="00FA767D">
        <w:rPr>
          <w:szCs w:val="22"/>
        </w:rPr>
        <w:t>2.3.1:</w:t>
      </w:r>
      <w:r w:rsidRPr="00FA767D">
        <w:rPr>
          <w:szCs w:val="22"/>
        </w:rPr>
        <w:tab/>
        <w:t>Building on the analyses of 1.2.1 and 2.1.3, and the testing of differentiated implementation and enforcement of environmental legislation under activity 2.2.2, recommend improved monitoring and compliance reforms</w:t>
      </w:r>
      <w:r w:rsidR="001A50BA">
        <w:rPr>
          <w:szCs w:val="22"/>
        </w:rPr>
        <w:t xml:space="preserve">.  </w:t>
      </w:r>
      <w:r w:rsidRPr="00FA767D">
        <w:rPr>
          <w:szCs w:val="22"/>
        </w:rPr>
        <w:t xml:space="preserve">These recommendations will be made by the MEA technical working groups and submitted to the MEA technical committee for their review and endorsement, and subsequent approval by the </w:t>
      </w:r>
      <w:r w:rsidR="00DB1735">
        <w:rPr>
          <w:szCs w:val="22"/>
        </w:rPr>
        <w:t>Inter-Ministerial Council</w:t>
      </w:r>
      <w:r w:rsidR="001A50BA">
        <w:rPr>
          <w:szCs w:val="22"/>
        </w:rPr>
        <w:t xml:space="preserve">.  </w:t>
      </w:r>
    </w:p>
    <w:p w14:paraId="4D2817E7" w14:textId="77777777" w:rsidR="00724416" w:rsidRPr="00765B8C" w:rsidRDefault="00765B8C" w:rsidP="00271F0E">
      <w:pPr>
        <w:pStyle w:val="Footer"/>
        <w:tabs>
          <w:tab w:val="left" w:pos="720"/>
          <w:tab w:val="left" w:pos="2430"/>
        </w:tabs>
        <w:ind w:left="2430" w:hanging="2430"/>
        <w:jc w:val="both"/>
        <w:rPr>
          <w:i/>
          <w:szCs w:val="22"/>
        </w:rPr>
      </w:pPr>
      <w:r w:rsidRPr="00765B8C">
        <w:rPr>
          <w:i/>
          <w:szCs w:val="22"/>
        </w:rPr>
        <w:tab/>
        <w:t>Target indicator:</w:t>
      </w:r>
      <w:r w:rsidRPr="00765B8C">
        <w:rPr>
          <w:i/>
          <w:szCs w:val="22"/>
        </w:rPr>
        <w:tab/>
      </w:r>
      <w:r w:rsidR="00724416" w:rsidRPr="00765B8C">
        <w:rPr>
          <w:i/>
          <w:szCs w:val="22"/>
        </w:rPr>
        <w:t xml:space="preserve">Clear monitoring and compliance reforms are articulated within the framework of technical guidelines (activity 2.2.4) and submitted to the MEA technical committee after three monitoring phases: </w:t>
      </w:r>
      <w:r w:rsidR="00724416" w:rsidRPr="00765B8C">
        <w:rPr>
          <w:i/>
          <w:szCs w:val="22"/>
          <w:u w:val="single"/>
        </w:rPr>
        <w:t>by month 12, by month 23, and by month 33</w:t>
      </w:r>
    </w:p>
    <w:p w14:paraId="4D2817E8" w14:textId="77777777" w:rsidR="00724416" w:rsidRPr="00FA767D" w:rsidRDefault="00724416" w:rsidP="00271F0E">
      <w:pPr>
        <w:pStyle w:val="Footer"/>
        <w:tabs>
          <w:tab w:val="left" w:pos="720"/>
        </w:tabs>
        <w:ind w:left="720" w:hanging="720"/>
        <w:jc w:val="both"/>
        <w:rPr>
          <w:szCs w:val="22"/>
        </w:rPr>
      </w:pPr>
    </w:p>
    <w:p w14:paraId="4D2817E9" w14:textId="77777777" w:rsidR="00724416" w:rsidRPr="00FA767D" w:rsidRDefault="00724416" w:rsidP="00271F0E">
      <w:pPr>
        <w:pStyle w:val="Footer"/>
        <w:tabs>
          <w:tab w:val="left" w:pos="720"/>
        </w:tabs>
        <w:ind w:left="720" w:hanging="720"/>
        <w:jc w:val="both"/>
        <w:rPr>
          <w:szCs w:val="22"/>
        </w:rPr>
      </w:pPr>
      <w:r w:rsidRPr="00FA767D">
        <w:rPr>
          <w:szCs w:val="22"/>
        </w:rPr>
        <w:t>2.3.2:</w:t>
      </w:r>
      <w:r w:rsidRPr="00FA767D">
        <w:rPr>
          <w:szCs w:val="22"/>
        </w:rPr>
        <w:tab/>
        <w:t>Based on the recommendations of 2.3.1, pilot implementation of select monitoring and compliance reforms that cut across the three Rio Conventions</w:t>
      </w:r>
      <w:r w:rsidR="001A50BA">
        <w:rPr>
          <w:szCs w:val="22"/>
        </w:rPr>
        <w:t xml:space="preserve">.  </w:t>
      </w:r>
      <w:r w:rsidR="00DE5A06">
        <w:rPr>
          <w:szCs w:val="22"/>
        </w:rPr>
        <w:t xml:space="preserve">These pilot reforms will be in addition to the </w:t>
      </w:r>
      <w:r w:rsidR="00DE5A06">
        <w:rPr>
          <w:szCs w:val="22"/>
        </w:rPr>
        <w:lastRenderedPageBreak/>
        <w:t>policy recommendations that will be piloted as part of activity 2.2.2</w:t>
      </w:r>
      <w:r w:rsidR="00A92EA8">
        <w:rPr>
          <w:rStyle w:val="FootnoteReference"/>
          <w:szCs w:val="22"/>
        </w:rPr>
        <w:footnoteReference w:id="12"/>
      </w:r>
      <w:r w:rsidR="001A50BA">
        <w:rPr>
          <w:szCs w:val="22"/>
        </w:rPr>
        <w:t xml:space="preserve">.  </w:t>
      </w:r>
      <w:r w:rsidR="000B64D7">
        <w:rPr>
          <w:szCs w:val="22"/>
        </w:rPr>
        <w:t>Special consideration will be given to piloting these recommendations within the framework of the LECB project’s work on a MRV system for prioritized sectors (Result 3).</w:t>
      </w:r>
    </w:p>
    <w:p w14:paraId="4D2817EA" w14:textId="77777777" w:rsidR="00724416" w:rsidRPr="00FA767D" w:rsidRDefault="00724416" w:rsidP="00271F0E">
      <w:pPr>
        <w:pStyle w:val="Footer"/>
        <w:tabs>
          <w:tab w:val="left" w:pos="720"/>
          <w:tab w:val="left" w:pos="2430"/>
        </w:tabs>
        <w:ind w:left="2430" w:hanging="2430"/>
        <w:jc w:val="both"/>
        <w:rPr>
          <w:i/>
          <w:szCs w:val="22"/>
        </w:rPr>
      </w:pPr>
      <w:r w:rsidRPr="00FA767D">
        <w:rPr>
          <w:i/>
          <w:szCs w:val="22"/>
        </w:rPr>
        <w:tab/>
        <w:t>Target indicator:</w:t>
      </w:r>
      <w:r w:rsidRPr="00FA767D">
        <w:rPr>
          <w:i/>
          <w:szCs w:val="22"/>
        </w:rPr>
        <w:tab/>
        <w:t xml:space="preserve">Quarterly progress reports are submitted to the MEA technical committees every three months, beginning </w:t>
      </w:r>
      <w:r w:rsidRPr="00FA767D">
        <w:rPr>
          <w:i/>
          <w:szCs w:val="22"/>
          <w:u w:val="single"/>
        </w:rPr>
        <w:t>by month 1</w:t>
      </w:r>
      <w:r w:rsidR="007D325A">
        <w:rPr>
          <w:i/>
          <w:szCs w:val="22"/>
          <w:u w:val="single"/>
        </w:rPr>
        <w:t>5</w:t>
      </w:r>
    </w:p>
    <w:p w14:paraId="4D2817EB" w14:textId="77777777" w:rsidR="00724416" w:rsidRPr="00FA767D" w:rsidRDefault="00724416" w:rsidP="00271F0E">
      <w:pPr>
        <w:pStyle w:val="Footer"/>
        <w:tabs>
          <w:tab w:val="left" w:pos="720"/>
          <w:tab w:val="left" w:pos="2430"/>
        </w:tabs>
        <w:ind w:left="2430" w:hanging="2430"/>
        <w:jc w:val="both"/>
        <w:rPr>
          <w:i/>
          <w:szCs w:val="22"/>
        </w:rPr>
      </w:pPr>
      <w:r w:rsidRPr="00FA767D">
        <w:rPr>
          <w:i/>
          <w:szCs w:val="22"/>
        </w:rPr>
        <w:tab/>
        <w:t>Target indicator:</w:t>
      </w:r>
      <w:r w:rsidRPr="00FA767D">
        <w:rPr>
          <w:i/>
          <w:szCs w:val="22"/>
        </w:rPr>
        <w:tab/>
        <w:t xml:space="preserve">Lessons learned of pilot monitoring and compliance reforms discussed in a stakeholder constituent dialogue </w:t>
      </w:r>
      <w:r w:rsidRPr="00FA767D">
        <w:rPr>
          <w:i/>
          <w:szCs w:val="22"/>
          <w:u w:val="single"/>
        </w:rPr>
        <w:t>by month 22</w:t>
      </w:r>
    </w:p>
    <w:p w14:paraId="4D2817EC" w14:textId="77777777" w:rsidR="00724416" w:rsidRPr="00FA767D" w:rsidRDefault="00724416" w:rsidP="00271F0E">
      <w:pPr>
        <w:pStyle w:val="Footer"/>
        <w:tabs>
          <w:tab w:val="left" w:pos="720"/>
          <w:tab w:val="left" w:pos="2430"/>
        </w:tabs>
        <w:ind w:left="2430" w:hanging="2430"/>
        <w:jc w:val="both"/>
        <w:rPr>
          <w:i/>
          <w:szCs w:val="22"/>
        </w:rPr>
      </w:pPr>
      <w:r w:rsidRPr="00FA767D">
        <w:rPr>
          <w:i/>
          <w:szCs w:val="22"/>
        </w:rPr>
        <w:tab/>
        <w:t>Target indicator:</w:t>
      </w:r>
      <w:r w:rsidRPr="00FA767D">
        <w:rPr>
          <w:i/>
          <w:szCs w:val="22"/>
        </w:rPr>
        <w:tab/>
        <w:t xml:space="preserve">Pilot monitoring and compliance reforms are deemed very successful on the basis of a survey of N&gt;100 experts and other stakeholders </w:t>
      </w:r>
      <w:r w:rsidRPr="00FA767D">
        <w:rPr>
          <w:i/>
          <w:szCs w:val="22"/>
          <w:u w:val="single"/>
        </w:rPr>
        <w:t>by month 22</w:t>
      </w:r>
      <w:r w:rsidRPr="00FA767D">
        <w:rPr>
          <w:i/>
          <w:szCs w:val="22"/>
        </w:rPr>
        <w:t xml:space="preserve"> and a second survey </w:t>
      </w:r>
      <w:r w:rsidRPr="00FA767D">
        <w:rPr>
          <w:i/>
          <w:szCs w:val="22"/>
          <w:u w:val="single"/>
        </w:rPr>
        <w:t>by month 33</w:t>
      </w:r>
    </w:p>
    <w:p w14:paraId="4D2817ED" w14:textId="77777777" w:rsidR="00724416" w:rsidRPr="00FA767D" w:rsidRDefault="00724416" w:rsidP="00271F0E">
      <w:pPr>
        <w:pStyle w:val="Footer"/>
        <w:tabs>
          <w:tab w:val="left" w:pos="720"/>
          <w:tab w:val="left" w:pos="2430"/>
        </w:tabs>
        <w:ind w:left="2430" w:hanging="2430"/>
        <w:jc w:val="both"/>
        <w:rPr>
          <w:i/>
          <w:szCs w:val="22"/>
        </w:rPr>
      </w:pPr>
      <w:r w:rsidRPr="00FA767D">
        <w:rPr>
          <w:i/>
          <w:szCs w:val="22"/>
        </w:rPr>
        <w:tab/>
        <w:t>Target indicator:</w:t>
      </w:r>
      <w:r w:rsidRPr="00FA767D">
        <w:rPr>
          <w:i/>
          <w:szCs w:val="22"/>
        </w:rPr>
        <w:tab/>
        <w:t xml:space="preserve">MEA technical committee proposes monitoring and compliance reforms to institutionalize best practice monitoring and compliance procedures </w:t>
      </w:r>
      <w:r w:rsidRPr="00FA767D">
        <w:rPr>
          <w:i/>
          <w:szCs w:val="22"/>
          <w:u w:val="single"/>
        </w:rPr>
        <w:t>by month 32</w:t>
      </w:r>
    </w:p>
    <w:p w14:paraId="4D2817EE" w14:textId="77777777" w:rsidR="00724416" w:rsidRPr="00FA767D" w:rsidRDefault="00724416" w:rsidP="00271F0E">
      <w:pPr>
        <w:pStyle w:val="Footer"/>
        <w:tabs>
          <w:tab w:val="left" w:pos="720"/>
          <w:tab w:val="left" w:pos="2430"/>
        </w:tabs>
        <w:ind w:left="2430" w:hanging="2430"/>
        <w:jc w:val="both"/>
        <w:rPr>
          <w:i/>
          <w:szCs w:val="22"/>
        </w:rPr>
      </w:pPr>
      <w:r w:rsidRPr="00FA767D">
        <w:rPr>
          <w:i/>
          <w:szCs w:val="22"/>
        </w:rPr>
        <w:tab/>
        <w:t>Target indicator:</w:t>
      </w:r>
      <w:r w:rsidRPr="00FA767D">
        <w:rPr>
          <w:i/>
          <w:szCs w:val="22"/>
        </w:rPr>
        <w:tab/>
      </w:r>
      <w:r w:rsidR="00DB1735">
        <w:rPr>
          <w:i/>
          <w:szCs w:val="22"/>
        </w:rPr>
        <w:t>Inter-Ministerial Council</w:t>
      </w:r>
      <w:r w:rsidRPr="00FA767D">
        <w:rPr>
          <w:i/>
          <w:szCs w:val="22"/>
        </w:rPr>
        <w:t xml:space="preserve"> authorizes at least 80% of MEA technical committee recommended reforms </w:t>
      </w:r>
      <w:r w:rsidRPr="00FA767D">
        <w:rPr>
          <w:i/>
          <w:szCs w:val="22"/>
          <w:u w:val="single"/>
        </w:rPr>
        <w:t>by month 34</w:t>
      </w:r>
    </w:p>
    <w:p w14:paraId="4D2817EF" w14:textId="77777777" w:rsidR="00724416" w:rsidRPr="00FA767D" w:rsidRDefault="00724416" w:rsidP="00271F0E">
      <w:pPr>
        <w:pStyle w:val="Footer"/>
        <w:tabs>
          <w:tab w:val="left" w:pos="720"/>
        </w:tabs>
        <w:ind w:left="720" w:hanging="720"/>
        <w:jc w:val="both"/>
        <w:rPr>
          <w:szCs w:val="22"/>
        </w:rPr>
      </w:pPr>
    </w:p>
    <w:p w14:paraId="4D2817F0" w14:textId="77777777" w:rsidR="00724416" w:rsidRPr="00FA767D" w:rsidRDefault="00724416" w:rsidP="00271F0E">
      <w:pPr>
        <w:ind w:left="708" w:hanging="708"/>
        <w:jc w:val="both"/>
        <w:rPr>
          <w:szCs w:val="22"/>
        </w:rPr>
      </w:pPr>
      <w:r w:rsidRPr="00FA767D">
        <w:rPr>
          <w:szCs w:val="22"/>
        </w:rPr>
        <w:t>2.3.3:   Undertake an assessment of existing guidelines, tools and resources</w:t>
      </w:r>
      <w:r w:rsidR="001A50BA">
        <w:rPr>
          <w:szCs w:val="22"/>
        </w:rPr>
        <w:t xml:space="preserve">.  </w:t>
      </w:r>
      <w:r w:rsidRPr="00FA767D">
        <w:rPr>
          <w:szCs w:val="22"/>
        </w:rPr>
        <w:t>This activity will assess the resources currently available to train planners and decision-makers on a more complete understanding of Costa Rica’s environmental legislation and associated governance structures</w:t>
      </w:r>
      <w:r w:rsidR="001A50BA">
        <w:rPr>
          <w:szCs w:val="22"/>
        </w:rPr>
        <w:t xml:space="preserve">.  </w:t>
      </w:r>
    </w:p>
    <w:p w14:paraId="4D2817F1" w14:textId="77777777" w:rsidR="00724416" w:rsidRPr="00FA767D" w:rsidRDefault="00724416" w:rsidP="00271F0E">
      <w:pPr>
        <w:pStyle w:val="Footer"/>
        <w:tabs>
          <w:tab w:val="left" w:pos="720"/>
          <w:tab w:val="left" w:pos="2430"/>
        </w:tabs>
        <w:ind w:left="2430" w:hanging="2430"/>
        <w:jc w:val="both"/>
        <w:rPr>
          <w:i/>
          <w:szCs w:val="22"/>
        </w:rPr>
      </w:pPr>
      <w:r w:rsidRPr="00FA767D">
        <w:rPr>
          <w:i/>
          <w:szCs w:val="22"/>
        </w:rPr>
        <w:tab/>
        <w:t>Target indicator:</w:t>
      </w:r>
      <w:r w:rsidRPr="00FA767D">
        <w:rPr>
          <w:i/>
          <w:szCs w:val="22"/>
        </w:rPr>
        <w:tab/>
        <w:t xml:space="preserve">Report on guidelines, tools and resources for the effective interpretation, supervision and </w:t>
      </w:r>
      <w:r w:rsidR="009F248E">
        <w:rPr>
          <w:i/>
          <w:szCs w:val="22"/>
        </w:rPr>
        <w:t>enforcement of environmental leg</w:t>
      </w:r>
      <w:r w:rsidRPr="00FA767D">
        <w:rPr>
          <w:i/>
          <w:szCs w:val="22"/>
        </w:rPr>
        <w:t xml:space="preserve">islation completed </w:t>
      </w:r>
      <w:r w:rsidRPr="00FA767D">
        <w:rPr>
          <w:i/>
          <w:szCs w:val="22"/>
          <w:u w:val="single"/>
        </w:rPr>
        <w:t>by month 8</w:t>
      </w:r>
    </w:p>
    <w:p w14:paraId="4D2817F2" w14:textId="77777777" w:rsidR="00724416" w:rsidRPr="00FA767D" w:rsidRDefault="00724416" w:rsidP="00271F0E">
      <w:pPr>
        <w:ind w:left="708" w:hanging="708"/>
        <w:jc w:val="both"/>
        <w:rPr>
          <w:szCs w:val="22"/>
        </w:rPr>
      </w:pPr>
    </w:p>
    <w:p w14:paraId="4D2817F3" w14:textId="77777777" w:rsidR="00724416" w:rsidRPr="00FA767D" w:rsidRDefault="00724416" w:rsidP="00271F0E">
      <w:pPr>
        <w:ind w:left="708" w:hanging="708"/>
        <w:jc w:val="both"/>
        <w:rPr>
          <w:szCs w:val="22"/>
        </w:rPr>
      </w:pPr>
      <w:r w:rsidRPr="00FA767D">
        <w:rPr>
          <w:szCs w:val="22"/>
        </w:rPr>
        <w:t>2.3.4:</w:t>
      </w:r>
      <w:r w:rsidRPr="00FA767D">
        <w:rPr>
          <w:szCs w:val="22"/>
        </w:rPr>
        <w:tab/>
        <w:t xml:space="preserve">Prepare a comprehensive training </w:t>
      </w:r>
      <w:proofErr w:type="spellStart"/>
      <w:r w:rsidRPr="00FA767D">
        <w:rPr>
          <w:szCs w:val="22"/>
        </w:rPr>
        <w:t>programme</w:t>
      </w:r>
      <w:proofErr w:type="spellEnd"/>
      <w:r w:rsidRPr="00FA767D">
        <w:rPr>
          <w:szCs w:val="22"/>
        </w:rPr>
        <w:t xml:space="preserve">, including targeted training modules (in coordination with other donor-funded </w:t>
      </w:r>
      <w:proofErr w:type="spellStart"/>
      <w:r w:rsidRPr="00FA767D">
        <w:rPr>
          <w:szCs w:val="22"/>
        </w:rPr>
        <w:t>programmes</w:t>
      </w:r>
      <w:proofErr w:type="spellEnd"/>
      <w:r w:rsidRPr="00FA767D">
        <w:rPr>
          <w:szCs w:val="22"/>
        </w:rPr>
        <w:t xml:space="preserve"> and projects)</w:t>
      </w:r>
      <w:r w:rsidR="001A50BA">
        <w:rPr>
          <w:szCs w:val="22"/>
        </w:rPr>
        <w:t xml:space="preserve">.  </w:t>
      </w:r>
      <w:r w:rsidRPr="00FA767D">
        <w:rPr>
          <w:szCs w:val="22"/>
        </w:rPr>
        <w:t xml:space="preserve">This </w:t>
      </w:r>
      <w:proofErr w:type="spellStart"/>
      <w:r w:rsidRPr="00FA767D">
        <w:rPr>
          <w:szCs w:val="22"/>
        </w:rPr>
        <w:t>programme</w:t>
      </w:r>
      <w:proofErr w:type="spellEnd"/>
      <w:r w:rsidRPr="00FA767D">
        <w:rPr>
          <w:szCs w:val="22"/>
        </w:rPr>
        <w:t xml:space="preserve"> will be informed by the baseline analysis of information needs carried out under activity 1.2.1</w:t>
      </w:r>
      <w:r w:rsidR="001A50BA">
        <w:rPr>
          <w:szCs w:val="22"/>
        </w:rPr>
        <w:t xml:space="preserve">.  </w:t>
      </w:r>
      <w:r w:rsidRPr="00FA767D">
        <w:rPr>
          <w:szCs w:val="22"/>
        </w:rPr>
        <w:t>The trainings proposed will also be informed by the learn-by-doing and pilot exercises of activities 2.2.2 and 2.3.2.</w:t>
      </w:r>
    </w:p>
    <w:p w14:paraId="4D2817F4" w14:textId="77777777" w:rsidR="00724416" w:rsidRPr="00FA767D" w:rsidRDefault="00724416" w:rsidP="00271F0E">
      <w:pPr>
        <w:pStyle w:val="Footer"/>
        <w:tabs>
          <w:tab w:val="left" w:pos="720"/>
          <w:tab w:val="left" w:pos="2430"/>
        </w:tabs>
        <w:ind w:left="2430" w:hanging="2430"/>
        <w:jc w:val="both"/>
        <w:rPr>
          <w:szCs w:val="22"/>
        </w:rPr>
      </w:pPr>
      <w:r w:rsidRPr="00FA767D">
        <w:rPr>
          <w:i/>
          <w:szCs w:val="22"/>
        </w:rPr>
        <w:tab/>
        <w:t>Target indicator:</w:t>
      </w:r>
      <w:r w:rsidRPr="00FA767D">
        <w:rPr>
          <w:i/>
          <w:szCs w:val="22"/>
        </w:rPr>
        <w:tab/>
        <w:t xml:space="preserve">Identify and collect new guidelines, tools, and other resources and make available through the electronic platform </w:t>
      </w:r>
      <w:r w:rsidRPr="00FA767D">
        <w:rPr>
          <w:i/>
          <w:szCs w:val="22"/>
          <w:u w:val="single"/>
        </w:rPr>
        <w:t>by month 12</w:t>
      </w:r>
    </w:p>
    <w:p w14:paraId="4D2817F5" w14:textId="77777777" w:rsidR="00724416" w:rsidRPr="00FA767D" w:rsidRDefault="00724416" w:rsidP="00271F0E">
      <w:pPr>
        <w:pStyle w:val="Footer"/>
        <w:tabs>
          <w:tab w:val="left" w:pos="720"/>
          <w:tab w:val="left" w:pos="2430"/>
        </w:tabs>
        <w:ind w:left="2430" w:hanging="2430"/>
        <w:jc w:val="both"/>
        <w:rPr>
          <w:szCs w:val="22"/>
        </w:rPr>
      </w:pPr>
      <w:r w:rsidRPr="00FA767D">
        <w:rPr>
          <w:i/>
          <w:szCs w:val="22"/>
        </w:rPr>
        <w:tab/>
        <w:t>Target indicator:</w:t>
      </w:r>
      <w:r w:rsidRPr="00FA767D">
        <w:rPr>
          <w:i/>
          <w:szCs w:val="22"/>
        </w:rPr>
        <w:tab/>
        <w:t xml:space="preserve">Comprehensive training </w:t>
      </w:r>
      <w:proofErr w:type="spellStart"/>
      <w:r w:rsidRPr="00FA767D">
        <w:rPr>
          <w:i/>
          <w:szCs w:val="22"/>
        </w:rPr>
        <w:t>programme</w:t>
      </w:r>
      <w:proofErr w:type="spellEnd"/>
      <w:r w:rsidRPr="00FA767D">
        <w:rPr>
          <w:i/>
          <w:szCs w:val="22"/>
        </w:rPr>
        <w:t xml:space="preserve"> drafted </w:t>
      </w:r>
      <w:r w:rsidRPr="00FA767D">
        <w:rPr>
          <w:i/>
          <w:szCs w:val="22"/>
          <w:u w:val="single"/>
        </w:rPr>
        <w:t>by month 18</w:t>
      </w:r>
      <w:r w:rsidRPr="00FA767D">
        <w:rPr>
          <w:i/>
          <w:szCs w:val="22"/>
        </w:rPr>
        <w:t xml:space="preserve"> and endorsed by the MEA technical committees </w:t>
      </w:r>
      <w:r w:rsidRPr="00FA767D">
        <w:rPr>
          <w:i/>
          <w:szCs w:val="22"/>
          <w:u w:val="single"/>
        </w:rPr>
        <w:t>by month 20</w:t>
      </w:r>
    </w:p>
    <w:p w14:paraId="4D2817F6" w14:textId="77777777" w:rsidR="00724416" w:rsidRPr="00FA767D" w:rsidRDefault="00724416" w:rsidP="00271F0E">
      <w:pPr>
        <w:pStyle w:val="Footer"/>
        <w:tabs>
          <w:tab w:val="left" w:pos="720"/>
          <w:tab w:val="left" w:pos="2430"/>
        </w:tabs>
        <w:ind w:left="2430" w:hanging="2430"/>
        <w:jc w:val="both"/>
        <w:rPr>
          <w:szCs w:val="22"/>
        </w:rPr>
      </w:pPr>
    </w:p>
    <w:p w14:paraId="4D2817F7" w14:textId="77777777" w:rsidR="00724416" w:rsidRPr="00FA767D" w:rsidRDefault="00724416" w:rsidP="00271F0E">
      <w:pPr>
        <w:pStyle w:val="Footer"/>
        <w:tabs>
          <w:tab w:val="left" w:pos="720"/>
          <w:tab w:val="left" w:pos="2430"/>
        </w:tabs>
        <w:ind w:left="720" w:hanging="720"/>
        <w:jc w:val="both"/>
        <w:rPr>
          <w:i/>
          <w:szCs w:val="22"/>
        </w:rPr>
      </w:pPr>
      <w:r w:rsidRPr="00FA767D">
        <w:rPr>
          <w:szCs w:val="22"/>
        </w:rPr>
        <w:t>2.3.5:</w:t>
      </w:r>
      <w:r w:rsidRPr="00FA767D">
        <w:rPr>
          <w:i/>
          <w:szCs w:val="22"/>
        </w:rPr>
        <w:tab/>
      </w:r>
      <w:r w:rsidRPr="00FA767D">
        <w:rPr>
          <w:szCs w:val="22"/>
          <w:lang w:eastAsia="es-ES"/>
        </w:rPr>
        <w:t xml:space="preserve">Implement the training </w:t>
      </w:r>
      <w:proofErr w:type="spellStart"/>
      <w:r w:rsidRPr="00FA767D">
        <w:rPr>
          <w:szCs w:val="22"/>
          <w:lang w:eastAsia="es-ES"/>
        </w:rPr>
        <w:t>programme</w:t>
      </w:r>
      <w:proofErr w:type="spellEnd"/>
      <w:r w:rsidRPr="00FA767D">
        <w:rPr>
          <w:szCs w:val="22"/>
          <w:lang w:eastAsia="es-ES"/>
        </w:rPr>
        <w:t xml:space="preserve"> of 2.3.4 on best practices and innovations</w:t>
      </w:r>
      <w:r w:rsidR="001A50BA">
        <w:rPr>
          <w:szCs w:val="22"/>
          <w:lang w:eastAsia="es-ES"/>
        </w:rPr>
        <w:t xml:space="preserve">.  </w:t>
      </w:r>
      <w:r w:rsidRPr="00FA767D">
        <w:rPr>
          <w:szCs w:val="22"/>
          <w:lang w:eastAsia="es-ES"/>
        </w:rPr>
        <w:t xml:space="preserve">Not only does this include training on monitoring and compliance, but also training on best practices for the strategic </w:t>
      </w:r>
      <w:r w:rsidR="009F248E">
        <w:rPr>
          <w:szCs w:val="22"/>
          <w:lang w:eastAsia="es-ES"/>
        </w:rPr>
        <w:t>enforcement of environmental leg</w:t>
      </w:r>
      <w:r w:rsidRPr="00FA767D">
        <w:rPr>
          <w:szCs w:val="22"/>
          <w:lang w:eastAsia="es-ES"/>
        </w:rPr>
        <w:t>islation carried out under activities 2.2.3 and 2.2.4</w:t>
      </w:r>
      <w:r w:rsidR="001A50BA">
        <w:rPr>
          <w:szCs w:val="22"/>
          <w:lang w:eastAsia="es-ES"/>
        </w:rPr>
        <w:t xml:space="preserve">.  </w:t>
      </w:r>
    </w:p>
    <w:p w14:paraId="4D2817F8" w14:textId="77777777" w:rsidR="00724416" w:rsidRPr="00FA767D" w:rsidRDefault="00724416" w:rsidP="00271F0E">
      <w:pPr>
        <w:pStyle w:val="Footer"/>
        <w:tabs>
          <w:tab w:val="left" w:pos="720"/>
          <w:tab w:val="left" w:pos="2430"/>
        </w:tabs>
        <w:ind w:left="2430" w:hanging="2430"/>
        <w:jc w:val="both"/>
        <w:rPr>
          <w:i/>
          <w:szCs w:val="22"/>
        </w:rPr>
      </w:pPr>
      <w:r w:rsidRPr="00FA767D">
        <w:rPr>
          <w:i/>
          <w:szCs w:val="22"/>
        </w:rPr>
        <w:tab/>
        <w:t xml:space="preserve">Target indicator:  </w:t>
      </w:r>
      <w:r w:rsidRPr="00FA767D">
        <w:rPr>
          <w:i/>
          <w:szCs w:val="22"/>
        </w:rPr>
        <w:tab/>
      </w:r>
      <w:r w:rsidR="002F7FC3">
        <w:rPr>
          <w:i/>
          <w:szCs w:val="22"/>
        </w:rPr>
        <w:t>Four (4) t</w:t>
      </w:r>
      <w:r w:rsidRPr="00FA767D">
        <w:rPr>
          <w:i/>
          <w:szCs w:val="22"/>
        </w:rPr>
        <w:t xml:space="preserve">raining workshops and related exercises </w:t>
      </w:r>
      <w:r w:rsidRPr="00DC6526">
        <w:rPr>
          <w:i/>
          <w:szCs w:val="22"/>
          <w:u w:val="single"/>
        </w:rPr>
        <w:t>begin by</w:t>
      </w:r>
      <w:r w:rsidRPr="00FA767D">
        <w:rPr>
          <w:i/>
          <w:szCs w:val="22"/>
          <w:u w:val="single"/>
        </w:rPr>
        <w:t xml:space="preserve"> month 2</w:t>
      </w:r>
      <w:r w:rsidR="002F7FC3">
        <w:rPr>
          <w:i/>
          <w:szCs w:val="22"/>
          <w:u w:val="single"/>
        </w:rPr>
        <w:t>0</w:t>
      </w:r>
    </w:p>
    <w:p w14:paraId="4D2817F9" w14:textId="77777777" w:rsidR="00724416" w:rsidRPr="00FA767D" w:rsidRDefault="00227993" w:rsidP="00271F0E">
      <w:pPr>
        <w:pStyle w:val="Footer"/>
        <w:tabs>
          <w:tab w:val="left" w:pos="720"/>
          <w:tab w:val="left" w:pos="2430"/>
        </w:tabs>
        <w:ind w:left="2430" w:hanging="2430"/>
        <w:jc w:val="both"/>
        <w:rPr>
          <w:szCs w:val="22"/>
        </w:rPr>
      </w:pPr>
      <w:r>
        <w:rPr>
          <w:i/>
          <w:szCs w:val="22"/>
        </w:rPr>
        <w:tab/>
        <w:t>Target indicator:</w:t>
      </w:r>
      <w:r>
        <w:rPr>
          <w:i/>
          <w:szCs w:val="22"/>
        </w:rPr>
        <w:tab/>
        <w:t>At least 8</w:t>
      </w:r>
      <w:r w:rsidR="00724416" w:rsidRPr="00FA767D">
        <w:rPr>
          <w:i/>
          <w:szCs w:val="22"/>
        </w:rPr>
        <w:t xml:space="preserve">0 government staff members that are directly implicated in the planning and decision-making process to </w:t>
      </w:r>
      <w:r w:rsidR="009F248E">
        <w:rPr>
          <w:i/>
          <w:szCs w:val="22"/>
        </w:rPr>
        <w:t>monitor and enforce</w:t>
      </w:r>
      <w:r w:rsidR="00724416" w:rsidRPr="00FA767D">
        <w:rPr>
          <w:i/>
          <w:szCs w:val="22"/>
        </w:rPr>
        <w:t xml:space="preserve"> environmental legislation have participated in training workshops </w:t>
      </w:r>
      <w:r w:rsidR="00724416" w:rsidRPr="00FA767D">
        <w:rPr>
          <w:i/>
          <w:szCs w:val="22"/>
          <w:u w:val="single"/>
        </w:rPr>
        <w:t>by month 33</w:t>
      </w:r>
    </w:p>
    <w:p w14:paraId="4D2817FA" w14:textId="77777777" w:rsidR="00724416" w:rsidRPr="00FA767D" w:rsidRDefault="00724416" w:rsidP="00271F0E">
      <w:pPr>
        <w:ind w:left="1440" w:hanging="720"/>
        <w:jc w:val="both"/>
        <w:rPr>
          <w:szCs w:val="22"/>
        </w:rPr>
      </w:pPr>
    </w:p>
    <w:p w14:paraId="4D2817FB" w14:textId="77777777" w:rsidR="00724416" w:rsidRPr="00FA767D" w:rsidRDefault="00724416" w:rsidP="00271F0E">
      <w:pPr>
        <w:ind w:left="708" w:hanging="708"/>
        <w:jc w:val="both"/>
        <w:rPr>
          <w:szCs w:val="22"/>
        </w:rPr>
      </w:pPr>
      <w:r w:rsidRPr="00FA767D">
        <w:rPr>
          <w:szCs w:val="22"/>
        </w:rPr>
        <w:t xml:space="preserve">2.3.6    Whereas activity 2.2.4 focuses on the development and endorsement of technical guidelines for the strategic </w:t>
      </w:r>
      <w:r w:rsidR="009F248E">
        <w:rPr>
          <w:szCs w:val="22"/>
        </w:rPr>
        <w:t>enforcement of environmental leg</w:t>
      </w:r>
      <w:r w:rsidRPr="00FA767D">
        <w:rPr>
          <w:szCs w:val="22"/>
        </w:rPr>
        <w:t>islation to deliver global environmental benefits, this activity focuses on the development of companion operational guidelines to monitor and enforcement compliance</w:t>
      </w:r>
      <w:r w:rsidR="001A50BA">
        <w:rPr>
          <w:szCs w:val="22"/>
        </w:rPr>
        <w:t xml:space="preserve">.  </w:t>
      </w:r>
      <w:r w:rsidRPr="00FA767D">
        <w:rPr>
          <w:szCs w:val="22"/>
        </w:rPr>
        <w:t>This activity will be coordinated with activity 2.2.4, with both set of guidelines submitted for validation, endorsement and approval as a package at the same time</w:t>
      </w:r>
      <w:r w:rsidR="001A50BA">
        <w:rPr>
          <w:szCs w:val="22"/>
        </w:rPr>
        <w:t xml:space="preserve">.  </w:t>
      </w:r>
    </w:p>
    <w:p w14:paraId="4D2817FC" w14:textId="77777777" w:rsidR="00724416" w:rsidRDefault="00724416" w:rsidP="00271F0E">
      <w:pPr>
        <w:pStyle w:val="Footer"/>
        <w:tabs>
          <w:tab w:val="left" w:pos="720"/>
          <w:tab w:val="left" w:pos="2430"/>
        </w:tabs>
        <w:ind w:left="2430" w:hanging="2430"/>
        <w:jc w:val="both"/>
        <w:rPr>
          <w:i/>
          <w:szCs w:val="22"/>
          <w:u w:val="single"/>
        </w:rPr>
      </w:pPr>
      <w:r w:rsidRPr="00FA767D">
        <w:rPr>
          <w:i/>
          <w:szCs w:val="22"/>
        </w:rPr>
        <w:tab/>
        <w:t>Target indicator:</w:t>
      </w:r>
      <w:r w:rsidRPr="00FA767D">
        <w:rPr>
          <w:i/>
          <w:szCs w:val="22"/>
        </w:rPr>
        <w:tab/>
        <w:t xml:space="preserve">Operational guidelines are drafted and finalized by </w:t>
      </w:r>
      <w:r w:rsidRPr="00FA767D">
        <w:rPr>
          <w:i/>
          <w:szCs w:val="22"/>
          <w:u w:val="single"/>
        </w:rPr>
        <w:t>month 24.</w:t>
      </w:r>
    </w:p>
    <w:p w14:paraId="4D2817FD" w14:textId="77777777" w:rsidR="00E915F9" w:rsidRPr="00FA767D" w:rsidRDefault="00E915F9" w:rsidP="00271F0E">
      <w:pPr>
        <w:pStyle w:val="Footer"/>
        <w:tabs>
          <w:tab w:val="left" w:pos="720"/>
          <w:tab w:val="left" w:pos="2430"/>
        </w:tabs>
        <w:ind w:left="2430" w:hanging="2430"/>
        <w:jc w:val="both"/>
        <w:rPr>
          <w:i/>
          <w:szCs w:val="22"/>
          <w:u w:val="single"/>
        </w:rPr>
      </w:pPr>
      <w:r>
        <w:rPr>
          <w:i/>
          <w:szCs w:val="22"/>
        </w:rPr>
        <w:tab/>
        <w:t>Target indicator:</w:t>
      </w:r>
      <w:r>
        <w:rPr>
          <w:i/>
          <w:szCs w:val="22"/>
        </w:rPr>
        <w:tab/>
        <w:t xml:space="preserve">Guidelines are validated in stakeholder workshop </w:t>
      </w:r>
      <w:r w:rsidRPr="00E915F9">
        <w:rPr>
          <w:i/>
          <w:szCs w:val="22"/>
          <w:u w:val="single"/>
        </w:rPr>
        <w:t>by month 2</w:t>
      </w:r>
      <w:r w:rsidR="00080C2C">
        <w:rPr>
          <w:i/>
          <w:szCs w:val="22"/>
          <w:u w:val="single"/>
        </w:rPr>
        <w:t>6</w:t>
      </w:r>
    </w:p>
    <w:p w14:paraId="4D2817FE" w14:textId="77777777" w:rsidR="00724416" w:rsidRPr="00FA767D" w:rsidRDefault="00724416" w:rsidP="00271F0E">
      <w:pPr>
        <w:pStyle w:val="Footer"/>
        <w:tabs>
          <w:tab w:val="left" w:pos="720"/>
          <w:tab w:val="left" w:pos="2430"/>
        </w:tabs>
        <w:ind w:left="2430" w:hanging="2430"/>
        <w:jc w:val="both"/>
        <w:rPr>
          <w:i/>
          <w:szCs w:val="22"/>
          <w:u w:val="single"/>
        </w:rPr>
      </w:pPr>
      <w:r w:rsidRPr="00FA767D">
        <w:rPr>
          <w:i/>
          <w:szCs w:val="22"/>
        </w:rPr>
        <w:tab/>
        <w:t>Target indicator:</w:t>
      </w:r>
      <w:r w:rsidRPr="00FA767D">
        <w:rPr>
          <w:i/>
          <w:szCs w:val="22"/>
        </w:rPr>
        <w:tab/>
        <w:t xml:space="preserve">Policy recommendations to legitimize these guidelines, as appropriate, are prepared, submitted, and approved by the </w:t>
      </w:r>
      <w:r w:rsidR="00DB1735">
        <w:rPr>
          <w:i/>
          <w:szCs w:val="22"/>
        </w:rPr>
        <w:t xml:space="preserve">Inter-Ministerial </w:t>
      </w:r>
      <w:proofErr w:type="spellStart"/>
      <w:r w:rsidR="00DB1735">
        <w:rPr>
          <w:i/>
          <w:szCs w:val="22"/>
        </w:rPr>
        <w:t>Council</w:t>
      </w:r>
      <w:r w:rsidRPr="00FA767D">
        <w:rPr>
          <w:i/>
          <w:szCs w:val="22"/>
          <w:u w:val="single"/>
        </w:rPr>
        <w:t>by</w:t>
      </w:r>
      <w:proofErr w:type="spellEnd"/>
      <w:r w:rsidRPr="00FA767D">
        <w:rPr>
          <w:i/>
          <w:szCs w:val="22"/>
          <w:u w:val="single"/>
        </w:rPr>
        <w:t xml:space="preserve"> month 28</w:t>
      </w:r>
    </w:p>
    <w:p w14:paraId="4D2817FF" w14:textId="77777777" w:rsidR="00052C96" w:rsidRDefault="00052C96" w:rsidP="00271F0E">
      <w:pPr>
        <w:jc w:val="both"/>
        <w:rPr>
          <w:b/>
          <w:bCs/>
          <w:iCs/>
          <w:szCs w:val="22"/>
        </w:rPr>
      </w:pPr>
      <w:r>
        <w:rPr>
          <w:b/>
          <w:bCs/>
          <w:iCs/>
          <w:szCs w:val="22"/>
        </w:rPr>
        <w:br w:type="page"/>
      </w:r>
    </w:p>
    <w:p w14:paraId="4D281800" w14:textId="77777777" w:rsidR="00B2296C" w:rsidRPr="004F4CCB" w:rsidRDefault="00B2296C" w:rsidP="00271F0E">
      <w:pPr>
        <w:tabs>
          <w:tab w:val="left" w:pos="1440"/>
        </w:tabs>
        <w:jc w:val="both"/>
        <w:rPr>
          <w:b/>
          <w:szCs w:val="22"/>
        </w:rPr>
      </w:pPr>
      <w:r w:rsidRPr="004F4CCB">
        <w:rPr>
          <w:b/>
          <w:bCs/>
          <w:iCs/>
          <w:szCs w:val="22"/>
        </w:rPr>
        <w:lastRenderedPageBreak/>
        <w:t>Component 3:</w:t>
      </w:r>
      <w:r w:rsidRPr="004F4CCB">
        <w:rPr>
          <w:b/>
          <w:bCs/>
          <w:iCs/>
          <w:szCs w:val="22"/>
        </w:rPr>
        <w:tab/>
      </w:r>
      <w:r w:rsidRPr="004F4CCB">
        <w:rPr>
          <w:b/>
          <w:bCs/>
          <w:szCs w:val="22"/>
          <w:lang w:eastAsia="es-ES"/>
        </w:rPr>
        <w:t>Strengthened technical and management capacities</w:t>
      </w:r>
    </w:p>
    <w:p w14:paraId="4D281801" w14:textId="77777777" w:rsidR="00B2296C" w:rsidRPr="004F4CCB" w:rsidRDefault="00B2296C" w:rsidP="00271F0E">
      <w:pPr>
        <w:jc w:val="both"/>
        <w:rPr>
          <w:szCs w:val="22"/>
        </w:rPr>
      </w:pPr>
    </w:p>
    <w:p w14:paraId="4D281802" w14:textId="77777777" w:rsidR="00B2296C" w:rsidRPr="004F4CCB" w:rsidRDefault="00B2296C" w:rsidP="00271F0E">
      <w:pPr>
        <w:pStyle w:val="ListParagraph"/>
        <w:numPr>
          <w:ilvl w:val="0"/>
          <w:numId w:val="26"/>
        </w:numPr>
        <w:spacing w:after="120"/>
        <w:ind w:left="0" w:firstLine="0"/>
        <w:contextualSpacing w:val="0"/>
        <w:jc w:val="both"/>
      </w:pPr>
      <w:r w:rsidRPr="004F4CCB">
        <w:t>The aim of this third component is to strengthen the institutional sustainability of the project results by ensuring that there is sufficient awareness, understanding and know-how surrounding the project so that when it ends, there is less likelihood of reverting to the baseline</w:t>
      </w:r>
      <w:r w:rsidR="001A50BA">
        <w:t xml:space="preserve">.  </w:t>
      </w:r>
      <w:r w:rsidRPr="004F4CCB">
        <w:t>While activities in component 2 focus on the learn-by-doing integrating of the Rio Conventions into environmental legislation, there is still a need to train other staff and stakeholders who would or could eventually become future planners and decision-makers</w:t>
      </w:r>
      <w:r w:rsidR="001A50BA">
        <w:t xml:space="preserve">.  </w:t>
      </w:r>
      <w:r w:rsidRPr="004F4CCB">
        <w:t>The sustainability of the project also rests on ensuring that a sufficient baseline of stakeholders value the project and has the support of champions</w:t>
      </w:r>
      <w:r w:rsidR="001A50BA">
        <w:t xml:space="preserve">.  </w:t>
      </w:r>
      <w:r w:rsidRPr="004F4CCB">
        <w:t>Activities are therefore directed to raising the public profile of the project, convening targeted awareness-raising workshops and developing related materials, as well as developing a resource mobilization strategy to address the financial sustainability of project results</w:t>
      </w:r>
      <w:r w:rsidR="00100953">
        <w:t>.</w:t>
      </w:r>
    </w:p>
    <w:p w14:paraId="4D281803" w14:textId="77777777" w:rsidR="00100953" w:rsidRDefault="00100953" w:rsidP="00271F0E">
      <w:pPr>
        <w:pStyle w:val="ListParagraph"/>
        <w:spacing w:after="120"/>
        <w:ind w:left="2160" w:hanging="2160"/>
        <w:contextualSpacing w:val="0"/>
        <w:jc w:val="both"/>
        <w:rPr>
          <w:b/>
          <w:szCs w:val="22"/>
        </w:rPr>
      </w:pPr>
      <w:r>
        <w:rPr>
          <w:b/>
          <w:szCs w:val="22"/>
        </w:rPr>
        <w:t>Expected Outcome:</w:t>
      </w:r>
      <w:r>
        <w:rPr>
          <w:b/>
          <w:szCs w:val="22"/>
        </w:rPr>
        <w:tab/>
        <w:t>I</w:t>
      </w:r>
      <w:r w:rsidRPr="00100953">
        <w:rPr>
          <w:b/>
          <w:szCs w:val="22"/>
        </w:rPr>
        <w:t>mproved technical and management capacities for sustained support of the global environment</w:t>
      </w:r>
    </w:p>
    <w:p w14:paraId="4D281804" w14:textId="77777777" w:rsidR="00B2296C" w:rsidRPr="004F4CCB" w:rsidRDefault="00B2296C" w:rsidP="00271F0E">
      <w:pPr>
        <w:pStyle w:val="ListParagraph"/>
        <w:spacing w:after="120"/>
        <w:ind w:left="0"/>
        <w:contextualSpacing w:val="0"/>
        <w:jc w:val="both"/>
      </w:pPr>
      <w:r w:rsidRPr="004F4CCB">
        <w:rPr>
          <w:b/>
          <w:szCs w:val="22"/>
        </w:rPr>
        <w:t>Output 3.1</w:t>
      </w:r>
      <w:r w:rsidRPr="004F4CCB">
        <w:rPr>
          <w:b/>
          <w:szCs w:val="22"/>
        </w:rPr>
        <w:tab/>
        <w:t xml:space="preserve">Kick-Off </w:t>
      </w:r>
      <w:r w:rsidR="00C01F65">
        <w:rPr>
          <w:b/>
          <w:szCs w:val="22"/>
        </w:rPr>
        <w:t xml:space="preserve">and Project Results </w:t>
      </w:r>
      <w:r w:rsidRPr="004F4CCB">
        <w:rPr>
          <w:b/>
          <w:szCs w:val="22"/>
        </w:rPr>
        <w:t>Conference</w:t>
      </w:r>
      <w:r w:rsidR="00C01F65">
        <w:rPr>
          <w:b/>
          <w:szCs w:val="22"/>
        </w:rPr>
        <w:t>s</w:t>
      </w:r>
    </w:p>
    <w:p w14:paraId="4D281805" w14:textId="77777777" w:rsidR="00B2296C" w:rsidRPr="004F4CCB" w:rsidRDefault="00B2296C" w:rsidP="00271F0E">
      <w:pPr>
        <w:pStyle w:val="ListParagraph"/>
        <w:numPr>
          <w:ilvl w:val="0"/>
          <w:numId w:val="26"/>
        </w:numPr>
        <w:spacing w:after="120"/>
        <w:ind w:left="0" w:firstLine="0"/>
        <w:contextualSpacing w:val="0"/>
        <w:jc w:val="both"/>
      </w:pPr>
      <w:r w:rsidRPr="004F4CCB">
        <w:t>At the beginning of the project, a conference will be held to introduce the project to a wider set of stakeholders to promote its objective of improving the implementation and oversight of Costa Rica’s environmental legislation</w:t>
      </w:r>
      <w:r w:rsidR="001A50BA">
        <w:t xml:space="preserve">.  </w:t>
      </w:r>
      <w:r w:rsidRPr="004F4CCB">
        <w:t>Towards the end of the project, the results and lessons learned will be presented and discussed, with two main purposes</w:t>
      </w:r>
      <w:r w:rsidR="007A79F9">
        <w:t>.  T</w:t>
      </w:r>
      <w:r w:rsidRPr="004F4CCB">
        <w:t xml:space="preserve">he first is </w:t>
      </w:r>
      <w:r w:rsidR="007A79F9">
        <w:t xml:space="preserve">to </w:t>
      </w:r>
      <w:r w:rsidRPr="004F4CCB">
        <w:t>maintain as high and as positive a profile of the project strategy and successful results</w:t>
      </w:r>
      <w:r w:rsidR="001A50BA">
        <w:t xml:space="preserve">.  </w:t>
      </w:r>
      <w:r w:rsidRPr="004F4CCB">
        <w:t xml:space="preserve">This will strengthen the institutionalization (i.e., sustainability) of the MEA technical committees and </w:t>
      </w:r>
      <w:r w:rsidR="00DB1735">
        <w:t>Inter-Ministerial Council</w:t>
      </w:r>
      <w:r w:rsidRPr="004F4CCB">
        <w:t xml:space="preserve"> t</w:t>
      </w:r>
      <w:r w:rsidRPr="007A79F9">
        <w:t>hat are critical carrying on the project strategy post-project closure</w:t>
      </w:r>
      <w:r w:rsidR="001A50BA" w:rsidRPr="007A79F9">
        <w:t xml:space="preserve">.  </w:t>
      </w:r>
      <w:r w:rsidRPr="007A79F9">
        <w:t xml:space="preserve">The second main purpose is to </w:t>
      </w:r>
      <w:proofErr w:type="spellStart"/>
      <w:r w:rsidRPr="007A79F9">
        <w:t>mobiliz</w:t>
      </w:r>
      <w:r w:rsidR="007A79F9" w:rsidRPr="007A79F9">
        <w:t>e</w:t>
      </w:r>
      <w:r w:rsidRPr="004F4CCB">
        <w:t>on</w:t>
      </w:r>
      <w:proofErr w:type="spellEnd"/>
      <w:r w:rsidRPr="004F4CCB">
        <w:t>-going commitment to replicating and institutionalizing best practices and successful innovative approaches tested under component 2</w:t>
      </w:r>
      <w:r w:rsidR="001A50BA">
        <w:t xml:space="preserve">.  </w:t>
      </w:r>
      <w:r w:rsidRPr="004F4CCB">
        <w:t>Both conferences will be convened over a one-day period, and include presentations and panel discussions</w:t>
      </w:r>
      <w:r w:rsidR="001A50BA">
        <w:t xml:space="preserve">.  </w:t>
      </w:r>
      <w:r w:rsidRPr="004F4CCB">
        <w:t>During these conferences, a survey will be conducted to assess the stakeholders’ awareness and value of the project issues at both the beginning and end of the project (activity 3.2.1).</w:t>
      </w:r>
    </w:p>
    <w:p w14:paraId="4D281806" w14:textId="77777777" w:rsidR="00B2296C" w:rsidRPr="004F4CCB" w:rsidRDefault="00B2296C" w:rsidP="00271F0E">
      <w:pPr>
        <w:pStyle w:val="ListParagraph"/>
        <w:spacing w:after="120"/>
        <w:ind w:left="0"/>
        <w:contextualSpacing w:val="0"/>
        <w:jc w:val="both"/>
      </w:pPr>
      <w:r w:rsidRPr="004F4CCB">
        <w:rPr>
          <w:b/>
          <w:szCs w:val="22"/>
        </w:rPr>
        <w:t>Activities:</w:t>
      </w:r>
    </w:p>
    <w:p w14:paraId="4D281807" w14:textId="77777777" w:rsidR="00B2296C" w:rsidRPr="004F4CCB" w:rsidRDefault="00B2296C" w:rsidP="00271F0E">
      <w:pPr>
        <w:ind w:left="720" w:hanging="720"/>
        <w:jc w:val="both"/>
        <w:rPr>
          <w:szCs w:val="22"/>
        </w:rPr>
      </w:pPr>
      <w:r w:rsidRPr="004F4CCB">
        <w:rPr>
          <w:szCs w:val="22"/>
        </w:rPr>
        <w:t>3.1.1</w:t>
      </w:r>
      <w:r w:rsidRPr="004F4CCB">
        <w:rPr>
          <w:szCs w:val="22"/>
        </w:rPr>
        <w:tab/>
        <w:t>Organize and convene a one-day conference at the project start.</w:t>
      </w:r>
    </w:p>
    <w:p w14:paraId="4D281808" w14:textId="77777777" w:rsidR="00B2296C" w:rsidRPr="004F4CCB" w:rsidRDefault="00B2296C" w:rsidP="00271F0E">
      <w:pPr>
        <w:pStyle w:val="Footer"/>
        <w:tabs>
          <w:tab w:val="left" w:pos="720"/>
          <w:tab w:val="left" w:pos="2430"/>
        </w:tabs>
        <w:ind w:left="2430" w:hanging="2430"/>
        <w:jc w:val="both"/>
        <w:rPr>
          <w:i/>
          <w:szCs w:val="22"/>
        </w:rPr>
      </w:pPr>
      <w:r w:rsidRPr="004F4CCB">
        <w:rPr>
          <w:i/>
          <w:szCs w:val="22"/>
        </w:rPr>
        <w:tab/>
        <w:t>Target indicator:</w:t>
      </w:r>
      <w:r w:rsidRPr="004F4CCB">
        <w:rPr>
          <w:i/>
          <w:szCs w:val="22"/>
        </w:rPr>
        <w:tab/>
        <w:t xml:space="preserve">One-day Kick-Off Conference is held </w:t>
      </w:r>
      <w:r w:rsidRPr="004F4CCB">
        <w:rPr>
          <w:i/>
          <w:szCs w:val="22"/>
          <w:u w:val="single"/>
        </w:rPr>
        <w:t>by month 3</w:t>
      </w:r>
    </w:p>
    <w:p w14:paraId="4D281809" w14:textId="77777777" w:rsidR="00B2296C" w:rsidRPr="004F4CCB" w:rsidRDefault="00B2296C" w:rsidP="00271F0E">
      <w:pPr>
        <w:pStyle w:val="Footer"/>
        <w:tabs>
          <w:tab w:val="left" w:pos="720"/>
          <w:tab w:val="left" w:pos="2430"/>
        </w:tabs>
        <w:ind w:left="2430" w:hanging="2430"/>
        <w:jc w:val="both"/>
        <w:rPr>
          <w:i/>
          <w:szCs w:val="22"/>
        </w:rPr>
      </w:pPr>
      <w:r w:rsidRPr="004F4CCB">
        <w:rPr>
          <w:i/>
          <w:szCs w:val="22"/>
        </w:rPr>
        <w:tab/>
        <w:t>Target indicator:</w:t>
      </w:r>
      <w:r w:rsidRPr="004F4CCB">
        <w:rPr>
          <w:i/>
          <w:szCs w:val="22"/>
        </w:rPr>
        <w:tab/>
        <w:t>Over 200 participants attend this conference, representing a good diversity of stakeholders, including representation from other regions of Costa Rica</w:t>
      </w:r>
    </w:p>
    <w:p w14:paraId="4D28180A" w14:textId="77777777" w:rsidR="00B2296C" w:rsidRPr="004F4CCB" w:rsidRDefault="00B2296C" w:rsidP="00271F0E">
      <w:pPr>
        <w:pStyle w:val="Footer"/>
        <w:ind w:firstLine="709"/>
        <w:jc w:val="both"/>
        <w:rPr>
          <w:i/>
          <w:szCs w:val="22"/>
        </w:rPr>
      </w:pPr>
    </w:p>
    <w:p w14:paraId="4D28180B" w14:textId="77777777" w:rsidR="00B2296C" w:rsidRPr="004F4CCB" w:rsidRDefault="00B2296C" w:rsidP="00271F0E">
      <w:pPr>
        <w:ind w:left="720" w:hanging="720"/>
        <w:jc w:val="both"/>
        <w:rPr>
          <w:szCs w:val="22"/>
        </w:rPr>
      </w:pPr>
      <w:r w:rsidRPr="004F4CCB">
        <w:rPr>
          <w:szCs w:val="22"/>
        </w:rPr>
        <w:t>3.1.2</w:t>
      </w:r>
      <w:r w:rsidRPr="004F4CCB">
        <w:rPr>
          <w:szCs w:val="22"/>
        </w:rPr>
        <w:tab/>
        <w:t>Organize and convene a one-day project results conference at the end of the project.</w:t>
      </w:r>
    </w:p>
    <w:p w14:paraId="4D28180C" w14:textId="77777777" w:rsidR="00B2296C" w:rsidRPr="004F4CCB" w:rsidRDefault="00B2296C" w:rsidP="00271F0E">
      <w:pPr>
        <w:tabs>
          <w:tab w:val="left" w:pos="2430"/>
        </w:tabs>
        <w:ind w:left="720" w:hanging="720"/>
        <w:jc w:val="both"/>
        <w:rPr>
          <w:i/>
          <w:szCs w:val="22"/>
        </w:rPr>
      </w:pPr>
      <w:r w:rsidRPr="004F4CCB">
        <w:rPr>
          <w:i/>
          <w:szCs w:val="22"/>
        </w:rPr>
        <w:tab/>
        <w:t>Target indicator:</w:t>
      </w:r>
      <w:r w:rsidRPr="004F4CCB">
        <w:rPr>
          <w:i/>
          <w:szCs w:val="22"/>
        </w:rPr>
        <w:tab/>
        <w:t xml:space="preserve">One-day Project Results Conference is held </w:t>
      </w:r>
      <w:r w:rsidRPr="004F4CCB">
        <w:rPr>
          <w:i/>
          <w:szCs w:val="22"/>
          <w:u w:val="single"/>
        </w:rPr>
        <w:t xml:space="preserve">by month </w:t>
      </w:r>
      <w:r w:rsidR="003C7195">
        <w:rPr>
          <w:i/>
          <w:szCs w:val="22"/>
          <w:u w:val="single"/>
        </w:rPr>
        <w:t>34</w:t>
      </w:r>
      <w:r w:rsidRPr="004F4CCB">
        <w:rPr>
          <w:i/>
          <w:szCs w:val="22"/>
        </w:rPr>
        <w:t>.</w:t>
      </w:r>
    </w:p>
    <w:p w14:paraId="4D28180D" w14:textId="77777777" w:rsidR="00B2296C" w:rsidRPr="007A79F9" w:rsidRDefault="00B2296C" w:rsidP="00271F0E">
      <w:pPr>
        <w:pStyle w:val="Footer"/>
        <w:tabs>
          <w:tab w:val="left" w:pos="720"/>
          <w:tab w:val="left" w:pos="2430"/>
        </w:tabs>
        <w:ind w:left="2430" w:hanging="2430"/>
        <w:jc w:val="both"/>
        <w:rPr>
          <w:i/>
          <w:szCs w:val="22"/>
        </w:rPr>
      </w:pPr>
      <w:r w:rsidRPr="004F4CCB">
        <w:rPr>
          <w:i/>
          <w:szCs w:val="22"/>
        </w:rPr>
        <w:tab/>
        <w:t>Target indicator:</w:t>
      </w:r>
      <w:r w:rsidRPr="004F4CCB">
        <w:rPr>
          <w:i/>
          <w:szCs w:val="22"/>
        </w:rPr>
        <w:tab/>
        <w:t xml:space="preserve">Over 200 participants attend this conference, representing a good diversity of </w:t>
      </w:r>
      <w:r w:rsidRPr="007A79F9">
        <w:rPr>
          <w:i/>
          <w:szCs w:val="22"/>
        </w:rPr>
        <w:t>stakeholders, including representation from other regions of Costa Rica</w:t>
      </w:r>
    </w:p>
    <w:p w14:paraId="4D28180E" w14:textId="77777777" w:rsidR="00EE02B3" w:rsidRPr="007A79F9" w:rsidRDefault="00EE02B3" w:rsidP="00271F0E">
      <w:pPr>
        <w:pStyle w:val="Footer"/>
        <w:tabs>
          <w:tab w:val="left" w:pos="720"/>
          <w:tab w:val="left" w:pos="2430"/>
        </w:tabs>
        <w:ind w:left="2430" w:hanging="2430"/>
        <w:jc w:val="both"/>
        <w:rPr>
          <w:i/>
          <w:szCs w:val="22"/>
        </w:rPr>
      </w:pPr>
      <w:r w:rsidRPr="007A79F9">
        <w:rPr>
          <w:i/>
          <w:szCs w:val="22"/>
        </w:rPr>
        <w:tab/>
        <w:t>Target indicator:</w:t>
      </w:r>
      <w:r w:rsidRPr="007A79F9">
        <w:rPr>
          <w:i/>
          <w:szCs w:val="22"/>
        </w:rPr>
        <w:tab/>
        <w:t>At least four (4) expert panel discussions present the lessons learned to deliver Rio Convention obligations through existing national environmental and related legislation.  At least 30 participants attend each of the panel discussions</w:t>
      </w:r>
    </w:p>
    <w:p w14:paraId="4D28180F" w14:textId="77777777" w:rsidR="00B2296C" w:rsidRPr="007A79F9" w:rsidRDefault="00B2296C" w:rsidP="00271F0E">
      <w:pPr>
        <w:pStyle w:val="Footer"/>
        <w:tabs>
          <w:tab w:val="left" w:pos="720"/>
        </w:tabs>
        <w:jc w:val="both"/>
        <w:rPr>
          <w:szCs w:val="22"/>
        </w:rPr>
      </w:pPr>
    </w:p>
    <w:p w14:paraId="4D281810" w14:textId="77777777" w:rsidR="00B2296C" w:rsidRPr="004F4CCB" w:rsidRDefault="00B2296C" w:rsidP="00271F0E">
      <w:pPr>
        <w:pStyle w:val="ListParagraph"/>
        <w:spacing w:after="120"/>
        <w:ind w:left="0"/>
        <w:contextualSpacing w:val="0"/>
        <w:jc w:val="both"/>
      </w:pPr>
      <w:r w:rsidRPr="007A79F9">
        <w:rPr>
          <w:b/>
          <w:szCs w:val="22"/>
        </w:rPr>
        <w:t>Output 3.2</w:t>
      </w:r>
      <w:r w:rsidRPr="007A79F9">
        <w:rPr>
          <w:b/>
          <w:szCs w:val="22"/>
        </w:rPr>
        <w:tab/>
        <w:t>Public awareness campaign</w:t>
      </w:r>
      <w:r w:rsidRPr="004F4CCB">
        <w:rPr>
          <w:b/>
          <w:szCs w:val="22"/>
        </w:rPr>
        <w:t>, survey, and educational materials</w:t>
      </w:r>
    </w:p>
    <w:p w14:paraId="4D281811" w14:textId="77777777" w:rsidR="00B2296C" w:rsidRPr="004F4CCB" w:rsidRDefault="00B2296C" w:rsidP="00271F0E">
      <w:pPr>
        <w:pStyle w:val="ListParagraph"/>
        <w:numPr>
          <w:ilvl w:val="0"/>
          <w:numId w:val="26"/>
        </w:numPr>
        <w:spacing w:after="120"/>
        <w:ind w:left="0" w:firstLine="0"/>
        <w:contextualSpacing w:val="0"/>
        <w:jc w:val="both"/>
      </w:pPr>
      <w:r w:rsidRPr="007A79F9">
        <w:t xml:space="preserve">This output includes a number of activities that are directed to </w:t>
      </w:r>
      <w:r w:rsidR="007A79F9" w:rsidRPr="007A79F9">
        <w:t xml:space="preserve">strategically </w:t>
      </w:r>
      <w:r w:rsidRPr="007A79F9">
        <w:t xml:space="preserve">organize in more detail and </w:t>
      </w:r>
      <w:r w:rsidRPr="004F4CCB">
        <w:t>the awareness-raising to be undertaken by the project</w:t>
      </w:r>
      <w:r w:rsidR="001A50BA">
        <w:t xml:space="preserve">.  </w:t>
      </w:r>
      <w:r w:rsidRPr="004F4CCB">
        <w:t>In addition to the conferences of output 3.1, this output will include carrying out a baseline and end-of-project survey, as well as to prepare awareness-raising and educational materials</w:t>
      </w:r>
      <w:r w:rsidR="001A50BA">
        <w:t xml:space="preserve">.  </w:t>
      </w:r>
      <w:r w:rsidRPr="004F4CCB">
        <w:t>The project will also carry out awareness-raising workshops to targeted groups of stakeholders, namely the private sector, journalists, and regional decision-makers, as well as a more technical workshop targeting expert informants (e.g., experts from NGOs, academia and government agencies that are not involved in the learn-by-doing or training exercises of component 2)</w:t>
      </w:r>
      <w:r w:rsidR="001A50BA">
        <w:t xml:space="preserve">.  </w:t>
      </w:r>
    </w:p>
    <w:p w14:paraId="4D281812" w14:textId="77777777" w:rsidR="00B2296C" w:rsidRPr="004F4CCB" w:rsidRDefault="00B2296C" w:rsidP="00271F0E">
      <w:pPr>
        <w:pStyle w:val="ListParagraph"/>
        <w:spacing w:after="120"/>
        <w:ind w:left="0"/>
        <w:contextualSpacing w:val="0"/>
        <w:jc w:val="both"/>
        <w:rPr>
          <w:b/>
        </w:rPr>
      </w:pPr>
      <w:r w:rsidRPr="004F4CCB">
        <w:rPr>
          <w:b/>
          <w:szCs w:val="22"/>
        </w:rPr>
        <w:t>Activities:</w:t>
      </w:r>
    </w:p>
    <w:p w14:paraId="4D281813" w14:textId="77777777" w:rsidR="00B2296C" w:rsidRPr="004F4CCB" w:rsidRDefault="00B2296C" w:rsidP="00271F0E">
      <w:pPr>
        <w:ind w:left="708" w:hanging="708"/>
        <w:jc w:val="both"/>
        <w:rPr>
          <w:szCs w:val="22"/>
        </w:rPr>
      </w:pPr>
      <w:r w:rsidRPr="004F4CCB">
        <w:rPr>
          <w:szCs w:val="22"/>
        </w:rPr>
        <w:lastRenderedPageBreak/>
        <w:t>3.2.1</w:t>
      </w:r>
      <w:r w:rsidRPr="004F4CCB">
        <w:rPr>
          <w:szCs w:val="22"/>
        </w:rPr>
        <w:tab/>
        <w:t xml:space="preserve">Carry out broad-based awareness survey (in conjunction with activity 1.1.1 on the awareness and understanding of </w:t>
      </w:r>
      <w:r w:rsidRPr="004F4CCB">
        <w:rPr>
          <w:szCs w:val="22"/>
          <w:lang w:eastAsia="es-ES"/>
        </w:rPr>
        <w:t>line ministries staff and stakeholders of environmental laws and the Rio Convention provisions)</w:t>
      </w:r>
      <w:r w:rsidR="001A50BA">
        <w:rPr>
          <w:szCs w:val="22"/>
          <w:lang w:eastAsia="es-ES"/>
        </w:rPr>
        <w:t xml:space="preserve">.  </w:t>
      </w:r>
      <w:r w:rsidRPr="004F4CCB">
        <w:rPr>
          <w:szCs w:val="22"/>
        </w:rPr>
        <w:t>The baseline survey will serve as an assessment of awareness developed under the project when compared with the result of the year-end survey</w:t>
      </w:r>
      <w:r w:rsidR="001A50BA">
        <w:rPr>
          <w:szCs w:val="22"/>
        </w:rPr>
        <w:t xml:space="preserve">.  </w:t>
      </w:r>
      <w:r w:rsidRPr="004F4CCB">
        <w:rPr>
          <w:szCs w:val="22"/>
        </w:rPr>
        <w:t>The surveys will be conducted immediately before and during both conferences of output 3.1.</w:t>
      </w:r>
    </w:p>
    <w:p w14:paraId="4D281814"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Two broad-based surveys carried out at the</w:t>
      </w:r>
      <w:r w:rsidR="00565336">
        <w:rPr>
          <w:i/>
          <w:szCs w:val="22"/>
        </w:rPr>
        <w:t xml:space="preserve"> beginning of the project </w:t>
      </w:r>
      <w:r w:rsidRPr="004F4CCB">
        <w:rPr>
          <w:i/>
          <w:szCs w:val="22"/>
        </w:rPr>
        <w:t xml:space="preserve">and with six months of project termination (N&gt;500), completed </w:t>
      </w:r>
      <w:r w:rsidRPr="004F4CCB">
        <w:rPr>
          <w:i/>
          <w:szCs w:val="22"/>
          <w:u w:val="single"/>
        </w:rPr>
        <w:t>by month 3</w:t>
      </w:r>
      <w:r w:rsidRPr="004F4CCB">
        <w:rPr>
          <w:i/>
          <w:szCs w:val="22"/>
        </w:rPr>
        <w:t xml:space="preserve"> and by </w:t>
      </w:r>
      <w:r w:rsidRPr="004F4CCB">
        <w:rPr>
          <w:i/>
          <w:szCs w:val="22"/>
          <w:u w:val="single"/>
        </w:rPr>
        <w:t>month 3</w:t>
      </w:r>
      <w:r w:rsidR="003C7195">
        <w:rPr>
          <w:i/>
          <w:szCs w:val="22"/>
          <w:u w:val="single"/>
        </w:rPr>
        <w:t>4</w:t>
      </w:r>
    </w:p>
    <w:p w14:paraId="4D281815"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 xml:space="preserve">Expert and independent analysis of the survey results will be completed </w:t>
      </w:r>
      <w:r w:rsidRPr="004F4CCB">
        <w:rPr>
          <w:i/>
          <w:szCs w:val="22"/>
          <w:u w:val="single"/>
        </w:rPr>
        <w:t>by month 3</w:t>
      </w:r>
      <w:r w:rsidR="003C7195">
        <w:rPr>
          <w:i/>
          <w:szCs w:val="22"/>
          <w:u w:val="single"/>
        </w:rPr>
        <w:t>5</w:t>
      </w:r>
    </w:p>
    <w:p w14:paraId="4D281816" w14:textId="77777777" w:rsidR="00B2296C" w:rsidRPr="004F4CCB" w:rsidRDefault="00B2296C" w:rsidP="00271F0E">
      <w:pPr>
        <w:widowControl w:val="0"/>
        <w:adjustRightInd w:val="0"/>
        <w:spacing w:before="120"/>
        <w:ind w:left="708" w:hanging="708"/>
        <w:jc w:val="both"/>
        <w:textAlignment w:val="baseline"/>
        <w:rPr>
          <w:bCs/>
          <w:iCs/>
          <w:szCs w:val="22"/>
        </w:rPr>
      </w:pPr>
      <w:r w:rsidRPr="004F4CCB">
        <w:rPr>
          <w:szCs w:val="22"/>
        </w:rPr>
        <w:t>3.2.2</w:t>
      </w:r>
      <w:r w:rsidRPr="004F4CCB">
        <w:rPr>
          <w:szCs w:val="22"/>
        </w:rPr>
        <w:tab/>
        <w:t>Prepare a comprehensive public awareness implementation plan</w:t>
      </w:r>
      <w:r w:rsidR="001A50BA">
        <w:rPr>
          <w:szCs w:val="22"/>
        </w:rPr>
        <w:t xml:space="preserve">.  </w:t>
      </w:r>
      <w:r w:rsidRPr="004F4CCB">
        <w:rPr>
          <w:szCs w:val="22"/>
        </w:rPr>
        <w:t>This plan will be a more detailed organization of the awareness-raising activities to be carried out under the component</w:t>
      </w:r>
      <w:r w:rsidRPr="004F4CCB">
        <w:rPr>
          <w:bCs/>
          <w:iCs/>
          <w:szCs w:val="22"/>
        </w:rPr>
        <w:t>.</w:t>
      </w:r>
    </w:p>
    <w:p w14:paraId="4D281817"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r>
      <w:r w:rsidRPr="004F4CCB">
        <w:rPr>
          <w:bCs/>
          <w:i/>
          <w:iCs/>
          <w:szCs w:val="22"/>
        </w:rPr>
        <w:t xml:space="preserve">A comprehensive public awareness plan developed to completed </w:t>
      </w:r>
      <w:r w:rsidRPr="004F4CCB">
        <w:rPr>
          <w:bCs/>
          <w:i/>
          <w:iCs/>
          <w:szCs w:val="22"/>
          <w:u w:val="single"/>
        </w:rPr>
        <w:t>by month 6</w:t>
      </w:r>
    </w:p>
    <w:p w14:paraId="4D281818" w14:textId="77777777" w:rsidR="00B2296C" w:rsidRPr="004F4CCB" w:rsidRDefault="00B2296C" w:rsidP="00271F0E">
      <w:pPr>
        <w:widowControl w:val="0"/>
        <w:adjustRightInd w:val="0"/>
        <w:spacing w:before="120"/>
        <w:jc w:val="both"/>
        <w:textAlignment w:val="baseline"/>
        <w:rPr>
          <w:szCs w:val="22"/>
        </w:rPr>
      </w:pPr>
    </w:p>
    <w:p w14:paraId="4D281819" w14:textId="77777777" w:rsidR="00B2296C" w:rsidRPr="004F4CCB" w:rsidRDefault="00B2296C" w:rsidP="00271F0E">
      <w:pPr>
        <w:ind w:left="708" w:hanging="708"/>
        <w:jc w:val="both"/>
        <w:rPr>
          <w:szCs w:val="22"/>
        </w:rPr>
      </w:pPr>
      <w:r w:rsidRPr="004F4CCB">
        <w:rPr>
          <w:szCs w:val="22"/>
        </w:rPr>
        <w:t>3.2.3</w:t>
      </w:r>
      <w:r w:rsidRPr="004F4CCB">
        <w:rPr>
          <w:szCs w:val="22"/>
        </w:rPr>
        <w:tab/>
        <w:t>Prepare articles on legislative responses for Rio Convention implementation</w:t>
      </w:r>
      <w:r w:rsidR="001A50BA">
        <w:rPr>
          <w:szCs w:val="22"/>
        </w:rPr>
        <w:t xml:space="preserve">.  </w:t>
      </w:r>
      <w:r w:rsidRPr="004F4CCB">
        <w:rPr>
          <w:szCs w:val="22"/>
        </w:rPr>
        <w:t>The articles on legislative responses for Rio Convention implementation will be targeted to the general population and published in print media with a high circulation</w:t>
      </w:r>
      <w:r w:rsidR="001A50BA">
        <w:rPr>
          <w:szCs w:val="22"/>
        </w:rPr>
        <w:t xml:space="preserve">.  </w:t>
      </w:r>
      <w:r w:rsidRPr="004F4CCB">
        <w:rPr>
          <w:szCs w:val="22"/>
        </w:rPr>
        <w:t>They will also be printed as separate brochures for targeted distribution at special events</w:t>
      </w:r>
      <w:r w:rsidR="001A50BA">
        <w:rPr>
          <w:szCs w:val="22"/>
        </w:rPr>
        <w:t xml:space="preserve">.  </w:t>
      </w:r>
      <w:r w:rsidRPr="004F4CCB">
        <w:rPr>
          <w:szCs w:val="22"/>
        </w:rPr>
        <w:t>Although special provisions will be made to translate the brochures into indigenous languages, further details will be discussed and agreed to during project implementation.</w:t>
      </w:r>
    </w:p>
    <w:p w14:paraId="4D28181A" w14:textId="77777777" w:rsidR="00B2296C" w:rsidRPr="004F4CCB" w:rsidRDefault="00B2296C" w:rsidP="00271F0E">
      <w:pPr>
        <w:ind w:left="2410" w:hanging="1701"/>
        <w:jc w:val="both"/>
        <w:rPr>
          <w:i/>
          <w:szCs w:val="22"/>
        </w:rPr>
      </w:pPr>
      <w:r w:rsidRPr="004F4CCB">
        <w:rPr>
          <w:i/>
          <w:szCs w:val="22"/>
        </w:rPr>
        <w:t xml:space="preserve">Target indicator: </w:t>
      </w:r>
      <w:r w:rsidRPr="004F4CCB">
        <w:rPr>
          <w:i/>
          <w:szCs w:val="22"/>
        </w:rPr>
        <w:tab/>
        <w:t>At least nine (9) articles on legislative responses for Rio Convention implementation in Costa Rica will be written and published in popular literature with high circulation before the end of the project</w:t>
      </w:r>
      <w:r w:rsidR="001A50BA">
        <w:rPr>
          <w:i/>
          <w:szCs w:val="22"/>
        </w:rPr>
        <w:t xml:space="preserve">.  </w:t>
      </w:r>
      <w:r w:rsidRPr="004F4CCB">
        <w:rPr>
          <w:i/>
          <w:szCs w:val="22"/>
          <w:u w:val="single"/>
        </w:rPr>
        <w:t>By month 6</w:t>
      </w:r>
      <w:r w:rsidRPr="004F4CCB">
        <w:rPr>
          <w:i/>
          <w:szCs w:val="22"/>
        </w:rPr>
        <w:t>, at least one article should be published</w:t>
      </w:r>
      <w:r w:rsidR="001A50BA">
        <w:rPr>
          <w:i/>
          <w:szCs w:val="22"/>
        </w:rPr>
        <w:t xml:space="preserve">.  </w:t>
      </w:r>
      <w:r w:rsidRPr="004F4CCB">
        <w:rPr>
          <w:i/>
          <w:szCs w:val="22"/>
          <w:u w:val="single"/>
        </w:rPr>
        <w:t>By month 18</w:t>
      </w:r>
      <w:r w:rsidRPr="004F4CCB">
        <w:rPr>
          <w:i/>
          <w:szCs w:val="22"/>
        </w:rPr>
        <w:t>, at least four (4) articles should be published</w:t>
      </w:r>
      <w:r w:rsidR="001A50BA">
        <w:rPr>
          <w:i/>
          <w:szCs w:val="22"/>
        </w:rPr>
        <w:t xml:space="preserve">.  </w:t>
      </w:r>
      <w:r w:rsidRPr="004F4CCB">
        <w:rPr>
          <w:i/>
          <w:szCs w:val="22"/>
          <w:u w:val="single"/>
        </w:rPr>
        <w:t>By month 30</w:t>
      </w:r>
      <w:r w:rsidRPr="004F4CCB">
        <w:rPr>
          <w:i/>
          <w:szCs w:val="22"/>
        </w:rPr>
        <w:t>, at least seven (7) articles should be published.</w:t>
      </w:r>
    </w:p>
    <w:p w14:paraId="4D28181B" w14:textId="77777777" w:rsidR="00B2296C" w:rsidRPr="004F4CCB" w:rsidRDefault="00B2296C" w:rsidP="00271F0E">
      <w:pPr>
        <w:ind w:left="2410" w:hanging="1701"/>
        <w:jc w:val="both"/>
        <w:rPr>
          <w:i/>
          <w:szCs w:val="22"/>
        </w:rPr>
      </w:pPr>
      <w:r w:rsidRPr="004F4CCB">
        <w:rPr>
          <w:i/>
          <w:szCs w:val="22"/>
        </w:rPr>
        <w:t>Target indicator:</w:t>
      </w:r>
      <w:r w:rsidRPr="004F4CCB">
        <w:rPr>
          <w:i/>
          <w:szCs w:val="22"/>
        </w:rPr>
        <w:tab/>
        <w:t>Each article is to be edited and published as a brochure, with at least 100 copies each and distributed to at least two high value special events for greatest impact.</w:t>
      </w:r>
    </w:p>
    <w:p w14:paraId="4D28181C" w14:textId="77777777" w:rsidR="00B2296C" w:rsidRPr="004F4CCB" w:rsidRDefault="00B2296C" w:rsidP="00271F0E">
      <w:pPr>
        <w:jc w:val="both"/>
        <w:rPr>
          <w:szCs w:val="22"/>
        </w:rPr>
      </w:pPr>
    </w:p>
    <w:p w14:paraId="4D28181D" w14:textId="77777777" w:rsidR="00B2296C" w:rsidRPr="004F4CCB" w:rsidRDefault="00B2296C" w:rsidP="00271F0E">
      <w:pPr>
        <w:ind w:left="708" w:hanging="708"/>
        <w:jc w:val="both"/>
        <w:rPr>
          <w:szCs w:val="22"/>
        </w:rPr>
      </w:pPr>
      <w:r w:rsidRPr="004F4CCB">
        <w:rPr>
          <w:szCs w:val="22"/>
        </w:rPr>
        <w:t>3.2.4</w:t>
      </w:r>
      <w:r w:rsidRPr="004F4CCB">
        <w:rPr>
          <w:szCs w:val="22"/>
        </w:rPr>
        <w:tab/>
        <w:t>Develop a high school competition plan on the Rio Conventions, with a focus on local and individual action to implement them</w:t>
      </w:r>
      <w:r w:rsidR="001A50BA">
        <w:rPr>
          <w:szCs w:val="22"/>
        </w:rPr>
        <w:t xml:space="preserve">.  </w:t>
      </w:r>
      <w:r w:rsidRPr="004F4CCB">
        <w:rPr>
          <w:szCs w:val="22"/>
        </w:rPr>
        <w:t>The competitions will be promoted on the Internet and on the project’s Facebook page (activity 3.6.2).</w:t>
      </w:r>
    </w:p>
    <w:p w14:paraId="4D28181E" w14:textId="77777777" w:rsidR="00B2296C" w:rsidRPr="004F4CCB" w:rsidRDefault="00B2296C" w:rsidP="00271F0E">
      <w:pPr>
        <w:ind w:left="2410" w:hanging="1701"/>
        <w:jc w:val="both"/>
        <w:rPr>
          <w:i/>
          <w:szCs w:val="22"/>
        </w:rPr>
      </w:pPr>
      <w:r w:rsidRPr="004F4CCB">
        <w:rPr>
          <w:i/>
          <w:szCs w:val="22"/>
        </w:rPr>
        <w:t>Target indicator:</w:t>
      </w:r>
      <w:r w:rsidRPr="004F4CCB">
        <w:rPr>
          <w:i/>
          <w:szCs w:val="22"/>
        </w:rPr>
        <w:tab/>
        <w:t>High school competition plan completed</w:t>
      </w:r>
      <w:r w:rsidRPr="004F4CCB">
        <w:rPr>
          <w:i/>
          <w:szCs w:val="22"/>
          <w:u w:val="single"/>
        </w:rPr>
        <w:t xml:space="preserve"> by month 9</w:t>
      </w:r>
    </w:p>
    <w:p w14:paraId="4D28181F" w14:textId="77777777" w:rsidR="00B2296C" w:rsidRPr="004F4CCB" w:rsidRDefault="00B2296C" w:rsidP="00271F0E">
      <w:pPr>
        <w:ind w:left="2410" w:hanging="1701"/>
        <w:jc w:val="both"/>
        <w:rPr>
          <w:i/>
          <w:szCs w:val="22"/>
        </w:rPr>
      </w:pPr>
      <w:r w:rsidRPr="004F4CCB">
        <w:rPr>
          <w:i/>
          <w:szCs w:val="22"/>
        </w:rPr>
        <w:t>Target indicator:</w:t>
      </w:r>
      <w:r w:rsidRPr="004F4CCB">
        <w:rPr>
          <w:i/>
          <w:szCs w:val="22"/>
        </w:rPr>
        <w:tab/>
        <w:t xml:space="preserve">At least two (2) high schools carry out high school competitions </w:t>
      </w:r>
      <w:r w:rsidRPr="004F4CCB">
        <w:rPr>
          <w:i/>
          <w:szCs w:val="22"/>
          <w:u w:val="single"/>
        </w:rPr>
        <w:t>by month 20</w:t>
      </w:r>
      <w:r w:rsidRPr="004F4CCB">
        <w:rPr>
          <w:i/>
          <w:szCs w:val="22"/>
        </w:rPr>
        <w:t xml:space="preserve"> and at least six (6) </w:t>
      </w:r>
      <w:r w:rsidRPr="004F4CCB">
        <w:rPr>
          <w:i/>
          <w:szCs w:val="22"/>
          <w:u w:val="single"/>
        </w:rPr>
        <w:t>by month 33</w:t>
      </w:r>
    </w:p>
    <w:p w14:paraId="4D281820" w14:textId="77777777" w:rsidR="00B2296C" w:rsidRPr="004F4CCB" w:rsidRDefault="00B2296C" w:rsidP="00271F0E">
      <w:pPr>
        <w:jc w:val="both"/>
        <w:rPr>
          <w:szCs w:val="22"/>
        </w:rPr>
      </w:pPr>
    </w:p>
    <w:p w14:paraId="4D281821" w14:textId="77777777" w:rsidR="00B2296C" w:rsidRPr="004F4CCB" w:rsidRDefault="00B2296C" w:rsidP="00271F0E">
      <w:pPr>
        <w:ind w:left="708" w:hanging="708"/>
        <w:jc w:val="both"/>
        <w:rPr>
          <w:szCs w:val="22"/>
        </w:rPr>
      </w:pPr>
      <w:r w:rsidRPr="004F4CCB">
        <w:rPr>
          <w:szCs w:val="22"/>
        </w:rPr>
        <w:t>3.2.5</w:t>
      </w:r>
      <w:r w:rsidRPr="004F4CCB">
        <w:rPr>
          <w:szCs w:val="22"/>
        </w:rPr>
        <w:tab/>
        <w:t>Prepare and integrate, as appropriate, an education module that focuses on the global environment for high schools into the high school teaching curricula</w:t>
      </w:r>
      <w:r w:rsidR="001A50BA">
        <w:rPr>
          <w:szCs w:val="22"/>
        </w:rPr>
        <w:t xml:space="preserve">.  </w:t>
      </w:r>
      <w:r w:rsidRPr="004F4CCB">
        <w:rPr>
          <w:szCs w:val="22"/>
        </w:rPr>
        <w:t>This module should be designed to help students think critically about the complex social, economic, and environmental issues affecting their country, their region, and the global community</w:t>
      </w:r>
      <w:r w:rsidR="001A50BA">
        <w:rPr>
          <w:szCs w:val="22"/>
        </w:rPr>
        <w:t xml:space="preserve">.  </w:t>
      </w:r>
    </w:p>
    <w:p w14:paraId="4D281822" w14:textId="77777777" w:rsidR="00B2296C" w:rsidRPr="004F4CCB" w:rsidRDefault="00B2296C" w:rsidP="00271F0E">
      <w:pPr>
        <w:ind w:left="2410" w:hanging="1701"/>
        <w:jc w:val="both"/>
        <w:rPr>
          <w:i/>
          <w:szCs w:val="22"/>
        </w:rPr>
      </w:pPr>
      <w:r w:rsidRPr="004F4CCB">
        <w:rPr>
          <w:i/>
          <w:szCs w:val="22"/>
        </w:rPr>
        <w:t>Target indicator:</w:t>
      </w:r>
      <w:r w:rsidRPr="004F4CCB">
        <w:rPr>
          <w:i/>
          <w:szCs w:val="22"/>
        </w:rPr>
        <w:tab/>
        <w:t xml:space="preserve">Education module prepared for high schools completed </w:t>
      </w:r>
      <w:r w:rsidRPr="004F4CCB">
        <w:rPr>
          <w:i/>
          <w:szCs w:val="22"/>
          <w:u w:val="single"/>
        </w:rPr>
        <w:t>by month 8</w:t>
      </w:r>
    </w:p>
    <w:p w14:paraId="4D281823" w14:textId="77777777" w:rsidR="00B2296C" w:rsidRPr="004F4CCB" w:rsidRDefault="00B2296C" w:rsidP="00271F0E">
      <w:pPr>
        <w:tabs>
          <w:tab w:val="left" w:pos="2430"/>
        </w:tabs>
        <w:ind w:left="2410" w:hanging="1701"/>
        <w:jc w:val="both"/>
        <w:rPr>
          <w:i/>
          <w:szCs w:val="22"/>
        </w:rPr>
      </w:pPr>
      <w:r w:rsidRPr="004F4CCB">
        <w:rPr>
          <w:i/>
          <w:szCs w:val="22"/>
        </w:rPr>
        <w:t>Target indicator:</w:t>
      </w:r>
      <w:r w:rsidRPr="004F4CCB">
        <w:rPr>
          <w:i/>
          <w:szCs w:val="22"/>
        </w:rPr>
        <w:tab/>
        <w:t xml:space="preserve">At least two (2) high schools have implemented education module </w:t>
      </w:r>
      <w:r w:rsidRPr="004F4CCB">
        <w:rPr>
          <w:i/>
          <w:szCs w:val="22"/>
          <w:u w:val="single"/>
        </w:rPr>
        <w:t>by month 20</w:t>
      </w:r>
      <w:r w:rsidRPr="004F4CCB">
        <w:rPr>
          <w:i/>
          <w:szCs w:val="22"/>
        </w:rPr>
        <w:t xml:space="preserve"> and at least one high school in each of the seven provinces </w:t>
      </w:r>
      <w:r w:rsidRPr="004F4CCB">
        <w:rPr>
          <w:i/>
          <w:szCs w:val="22"/>
          <w:u w:val="single"/>
        </w:rPr>
        <w:t>by month 33</w:t>
      </w:r>
    </w:p>
    <w:p w14:paraId="4D281824" w14:textId="77777777" w:rsidR="00B2296C" w:rsidRPr="004F4CCB" w:rsidRDefault="00B2296C" w:rsidP="00271F0E">
      <w:pPr>
        <w:jc w:val="both"/>
        <w:rPr>
          <w:szCs w:val="22"/>
        </w:rPr>
      </w:pPr>
    </w:p>
    <w:p w14:paraId="4D281825" w14:textId="77777777" w:rsidR="00B2296C" w:rsidRPr="004F4CCB" w:rsidRDefault="00B2296C" w:rsidP="00271F0E">
      <w:pPr>
        <w:ind w:left="720" w:hanging="720"/>
        <w:jc w:val="both"/>
        <w:rPr>
          <w:szCs w:val="22"/>
        </w:rPr>
      </w:pPr>
      <w:r w:rsidRPr="004F4CCB">
        <w:rPr>
          <w:szCs w:val="22"/>
        </w:rPr>
        <w:t>3.2.6</w:t>
      </w:r>
      <w:r w:rsidRPr="004F4CCB">
        <w:rPr>
          <w:szCs w:val="22"/>
        </w:rPr>
        <w:tab/>
        <w:t>Prepare and air a public service announcement (PSA) on the legislative links between the local and global environment on television and radio</w:t>
      </w:r>
      <w:r w:rsidR="001A50BA">
        <w:rPr>
          <w:szCs w:val="22"/>
        </w:rPr>
        <w:t xml:space="preserve">.  </w:t>
      </w:r>
      <w:r w:rsidRPr="004F4CCB">
        <w:rPr>
          <w:szCs w:val="22"/>
        </w:rPr>
        <w:t xml:space="preserve">This activity will involve the conceptualization of the message, the story-boarding, filming, </w:t>
      </w:r>
      <w:proofErr w:type="gramStart"/>
      <w:r w:rsidRPr="004F4CCB">
        <w:rPr>
          <w:szCs w:val="22"/>
        </w:rPr>
        <w:t>post</w:t>
      </w:r>
      <w:proofErr w:type="gramEnd"/>
      <w:r w:rsidRPr="004F4CCB">
        <w:rPr>
          <w:szCs w:val="22"/>
        </w:rPr>
        <w:t>-production and distribution</w:t>
      </w:r>
      <w:r w:rsidR="001A50BA">
        <w:rPr>
          <w:szCs w:val="22"/>
        </w:rPr>
        <w:t xml:space="preserve">.  </w:t>
      </w:r>
      <w:r w:rsidRPr="004F4CCB">
        <w:rPr>
          <w:szCs w:val="22"/>
        </w:rPr>
        <w:t>This will be followed by its airing at strategic intervals</w:t>
      </w:r>
      <w:r w:rsidR="001A50BA">
        <w:rPr>
          <w:szCs w:val="22"/>
        </w:rPr>
        <w:t xml:space="preserve">.  </w:t>
      </w:r>
      <w:r w:rsidRPr="004F4CCB">
        <w:rPr>
          <w:szCs w:val="22"/>
        </w:rPr>
        <w:t>Special consideration will be made to translate the audio version of the PSA into key indigenous language for the radio version.</w:t>
      </w:r>
    </w:p>
    <w:p w14:paraId="4D281826"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 xml:space="preserve">One PSA completed for both television and radio (audio version) </w:t>
      </w:r>
      <w:r w:rsidRPr="00565336">
        <w:rPr>
          <w:i/>
          <w:szCs w:val="22"/>
          <w:u w:val="single"/>
        </w:rPr>
        <w:t>by month 12</w:t>
      </w:r>
      <w:r w:rsidRPr="004F4CCB">
        <w:rPr>
          <w:i/>
          <w:szCs w:val="22"/>
        </w:rPr>
        <w:t xml:space="preserve">, with the first airing </w:t>
      </w:r>
      <w:r w:rsidRPr="00565336">
        <w:rPr>
          <w:i/>
          <w:szCs w:val="22"/>
          <w:u w:val="single"/>
        </w:rPr>
        <w:t>by month 15</w:t>
      </w:r>
      <w:r w:rsidRPr="004F4CCB">
        <w:rPr>
          <w:i/>
          <w:szCs w:val="22"/>
        </w:rPr>
        <w:t>.</w:t>
      </w:r>
    </w:p>
    <w:p w14:paraId="4D281827"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 xml:space="preserve">At least 50 airings of the PSA on television and at least 100 airings of the PSA on radio, both </w:t>
      </w:r>
      <w:r w:rsidRPr="00565336">
        <w:rPr>
          <w:i/>
          <w:szCs w:val="22"/>
          <w:u w:val="single"/>
        </w:rPr>
        <w:t>by month 34</w:t>
      </w:r>
      <w:r w:rsidRPr="004F4CCB">
        <w:rPr>
          <w:i/>
          <w:szCs w:val="22"/>
        </w:rPr>
        <w:t>.</w:t>
      </w:r>
    </w:p>
    <w:p w14:paraId="4D281828" w14:textId="77777777" w:rsidR="00271F0E" w:rsidRDefault="00271F0E" w:rsidP="00271F0E">
      <w:pPr>
        <w:spacing w:before="120" w:after="120"/>
        <w:jc w:val="both"/>
        <w:rPr>
          <w:b/>
          <w:szCs w:val="22"/>
        </w:rPr>
      </w:pPr>
    </w:p>
    <w:p w14:paraId="4D281829" w14:textId="77777777" w:rsidR="00B2296C" w:rsidRPr="004F4CCB" w:rsidRDefault="00B2296C" w:rsidP="00271F0E">
      <w:pPr>
        <w:spacing w:before="120" w:after="120"/>
        <w:jc w:val="both"/>
        <w:rPr>
          <w:b/>
          <w:szCs w:val="22"/>
        </w:rPr>
      </w:pPr>
      <w:r w:rsidRPr="004F4CCB">
        <w:rPr>
          <w:b/>
          <w:szCs w:val="22"/>
        </w:rPr>
        <w:lastRenderedPageBreak/>
        <w:t>Output 3.3</w:t>
      </w:r>
      <w:r w:rsidRPr="004F4CCB">
        <w:rPr>
          <w:b/>
          <w:szCs w:val="22"/>
        </w:rPr>
        <w:tab/>
        <w:t>Awareness-raising dialogues and workshops</w:t>
      </w:r>
    </w:p>
    <w:p w14:paraId="4D28182A" w14:textId="77777777" w:rsidR="00B2296C" w:rsidRPr="004F4CCB" w:rsidRDefault="00B2296C" w:rsidP="00271F0E">
      <w:pPr>
        <w:pStyle w:val="ListParagraph"/>
        <w:numPr>
          <w:ilvl w:val="0"/>
          <w:numId w:val="26"/>
        </w:numPr>
        <w:spacing w:after="120"/>
        <w:ind w:left="0" w:firstLine="0"/>
        <w:contextualSpacing w:val="0"/>
        <w:jc w:val="both"/>
      </w:pPr>
      <w:r w:rsidRPr="004F4CCB">
        <w:t xml:space="preserve">This output targets key categories of stakeholders, namely journalists, the private sector, planners and decision-makers from Costa Rica’s seven </w:t>
      </w:r>
      <w:r w:rsidR="0042318B">
        <w:t>provinces</w:t>
      </w:r>
      <w:r w:rsidRPr="004F4CCB">
        <w:t>, and expe</w:t>
      </w:r>
      <w:r w:rsidR="00565336">
        <w:t xml:space="preserve">rt practitioners who are </w:t>
      </w:r>
      <w:r w:rsidRPr="004F4CCB">
        <w:t xml:space="preserve">working in the same field </w:t>
      </w:r>
      <w:r w:rsidR="00565336">
        <w:t>such as expert NGOs, academia</w:t>
      </w:r>
      <w:r w:rsidRPr="004F4CCB">
        <w:t xml:space="preserve"> and graduate students</w:t>
      </w:r>
      <w:r w:rsidR="001A50BA">
        <w:t xml:space="preserve">.  </w:t>
      </w:r>
      <w:r w:rsidRPr="004F4CCB">
        <w:t>These awareness-raising activities may be organized as dialogues or as workshops, depending on the stakeholders</w:t>
      </w:r>
      <w:r w:rsidR="001A50BA">
        <w:t xml:space="preserve">.  </w:t>
      </w:r>
    </w:p>
    <w:p w14:paraId="4D28182B" w14:textId="77777777" w:rsidR="00B2296C" w:rsidRPr="004F4CCB" w:rsidRDefault="00B2296C" w:rsidP="00271F0E">
      <w:pPr>
        <w:spacing w:before="120" w:after="120"/>
        <w:jc w:val="both"/>
        <w:rPr>
          <w:b/>
          <w:szCs w:val="22"/>
        </w:rPr>
      </w:pPr>
      <w:r w:rsidRPr="004F4CCB">
        <w:rPr>
          <w:b/>
          <w:szCs w:val="22"/>
        </w:rPr>
        <w:t>Activities</w:t>
      </w:r>
    </w:p>
    <w:p w14:paraId="4D28182C" w14:textId="77777777" w:rsidR="00B2296C" w:rsidRPr="004F4CCB" w:rsidRDefault="00B2296C" w:rsidP="00271F0E">
      <w:pPr>
        <w:spacing w:before="120"/>
        <w:ind w:left="706" w:hanging="706"/>
        <w:jc w:val="both"/>
        <w:rPr>
          <w:b/>
          <w:szCs w:val="22"/>
        </w:rPr>
      </w:pPr>
      <w:r w:rsidRPr="004F4CCB">
        <w:rPr>
          <w:szCs w:val="22"/>
        </w:rPr>
        <w:t>3.3.1</w:t>
      </w:r>
      <w:r w:rsidRPr="004F4CCB">
        <w:rPr>
          <w:szCs w:val="22"/>
        </w:rPr>
        <w:tab/>
        <w:t>Organize and convene private sector sensitization panel discussions on the global environmental issues and their relevance, and their involvement on the opportunities they have to actively participate</w:t>
      </w:r>
      <w:r w:rsidR="001A50BA">
        <w:rPr>
          <w:szCs w:val="22"/>
        </w:rPr>
        <w:t xml:space="preserve">.  </w:t>
      </w:r>
      <w:r w:rsidRPr="004F4CCB">
        <w:rPr>
          <w:szCs w:val="22"/>
        </w:rPr>
        <w:t>Particular attention is to be paid to their views on the impact of environmental legislation on private sector goals and how to strategically reconcile these with global environmental priorities.</w:t>
      </w:r>
    </w:p>
    <w:p w14:paraId="4D28182D" w14:textId="77777777" w:rsidR="00B2296C" w:rsidRPr="004F4CCB" w:rsidRDefault="00B2296C" w:rsidP="00271F0E">
      <w:pPr>
        <w:ind w:left="2430" w:hanging="1710"/>
        <w:jc w:val="both"/>
        <w:rPr>
          <w:i/>
          <w:szCs w:val="22"/>
          <w:u w:val="single"/>
        </w:rPr>
      </w:pPr>
      <w:r w:rsidRPr="004F4CCB">
        <w:rPr>
          <w:i/>
          <w:szCs w:val="22"/>
        </w:rPr>
        <w:t>Target indicator:</w:t>
      </w:r>
      <w:r w:rsidRPr="004F4CCB">
        <w:rPr>
          <w:i/>
          <w:szCs w:val="22"/>
        </w:rPr>
        <w:tab/>
        <w:t>Three (3) pa</w:t>
      </w:r>
      <w:r w:rsidR="00227993">
        <w:rPr>
          <w:i/>
          <w:szCs w:val="22"/>
        </w:rPr>
        <w:t>nel discussions, with at least 2</w:t>
      </w:r>
      <w:r w:rsidRPr="004F4CCB">
        <w:rPr>
          <w:i/>
          <w:szCs w:val="22"/>
        </w:rPr>
        <w:t>0 private sector representatives</w:t>
      </w:r>
      <w:r w:rsidR="001A50BA">
        <w:rPr>
          <w:i/>
          <w:szCs w:val="22"/>
        </w:rPr>
        <w:t xml:space="preserve">.  </w:t>
      </w:r>
      <w:r w:rsidRPr="004F4CCB">
        <w:rPr>
          <w:i/>
          <w:szCs w:val="22"/>
        </w:rPr>
        <w:t xml:space="preserve">The first </w:t>
      </w:r>
      <w:r w:rsidR="002C0B24">
        <w:rPr>
          <w:i/>
          <w:szCs w:val="22"/>
        </w:rPr>
        <w:t>panel discussion</w:t>
      </w:r>
      <w:r w:rsidRPr="004F4CCB">
        <w:rPr>
          <w:i/>
          <w:szCs w:val="22"/>
        </w:rPr>
        <w:t xml:space="preserve"> should be completed </w:t>
      </w:r>
      <w:r w:rsidRPr="004F4CCB">
        <w:rPr>
          <w:i/>
          <w:szCs w:val="22"/>
          <w:u w:val="single"/>
        </w:rPr>
        <w:t>by month 8</w:t>
      </w:r>
      <w:r w:rsidRPr="004F4CCB">
        <w:rPr>
          <w:i/>
          <w:szCs w:val="22"/>
        </w:rPr>
        <w:t xml:space="preserve">; the second </w:t>
      </w:r>
      <w:r w:rsidRPr="004F4CCB">
        <w:rPr>
          <w:i/>
          <w:szCs w:val="22"/>
          <w:u w:val="single"/>
        </w:rPr>
        <w:t>by month 18</w:t>
      </w:r>
      <w:r w:rsidRPr="004F4CCB">
        <w:rPr>
          <w:i/>
          <w:szCs w:val="22"/>
        </w:rPr>
        <w:t xml:space="preserve">; and the third </w:t>
      </w:r>
      <w:r w:rsidRPr="004F4CCB">
        <w:rPr>
          <w:i/>
          <w:szCs w:val="22"/>
          <w:u w:val="single"/>
        </w:rPr>
        <w:t>by month 28</w:t>
      </w:r>
    </w:p>
    <w:p w14:paraId="4D28182E" w14:textId="77777777" w:rsidR="00B2296C" w:rsidRPr="004F4CCB" w:rsidRDefault="00B2296C" w:rsidP="00271F0E">
      <w:pPr>
        <w:ind w:left="720" w:hanging="720"/>
        <w:jc w:val="both"/>
        <w:rPr>
          <w:szCs w:val="22"/>
        </w:rPr>
      </w:pPr>
    </w:p>
    <w:p w14:paraId="4D28182F" w14:textId="77777777" w:rsidR="00B2296C" w:rsidRPr="004F4CCB" w:rsidRDefault="00B2296C" w:rsidP="00271F0E">
      <w:pPr>
        <w:ind w:left="720" w:hanging="720"/>
        <w:jc w:val="both"/>
        <w:rPr>
          <w:szCs w:val="22"/>
        </w:rPr>
      </w:pPr>
      <w:r w:rsidRPr="004F4CCB">
        <w:rPr>
          <w:szCs w:val="22"/>
        </w:rPr>
        <w:t>3.3.2</w:t>
      </w:r>
      <w:r w:rsidRPr="004F4CCB">
        <w:rPr>
          <w:szCs w:val="22"/>
        </w:rPr>
        <w:tab/>
        <w:t>Organize and convene workshops targeted to Costa Rican journalists of television, radio and print to better enable them to report on global environmental issues and their relevance, especially taking into account that, in general, journalists do not necessarily have a special training or understanding of Rio Convention mainstreaming issues</w:t>
      </w:r>
      <w:r w:rsidR="001A50BA">
        <w:rPr>
          <w:szCs w:val="22"/>
        </w:rPr>
        <w:t xml:space="preserve">.  </w:t>
      </w:r>
    </w:p>
    <w:p w14:paraId="4D281830"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At least three (3) journalist awareness workshops hel</w:t>
      </w:r>
      <w:r w:rsidR="002C0B24">
        <w:rPr>
          <w:i/>
          <w:szCs w:val="22"/>
        </w:rPr>
        <w:t>d, each with at least 1</w:t>
      </w:r>
      <w:r w:rsidRPr="004F4CCB">
        <w:rPr>
          <w:i/>
          <w:szCs w:val="22"/>
        </w:rPr>
        <w:t>0 representatives</w:t>
      </w:r>
      <w:r w:rsidR="001A50BA">
        <w:rPr>
          <w:i/>
          <w:szCs w:val="22"/>
        </w:rPr>
        <w:t xml:space="preserve">.  </w:t>
      </w:r>
      <w:r w:rsidRPr="004F4CCB">
        <w:rPr>
          <w:i/>
          <w:szCs w:val="22"/>
        </w:rPr>
        <w:t xml:space="preserve">The first workshop should be completed </w:t>
      </w:r>
      <w:r w:rsidRPr="004F4CCB">
        <w:rPr>
          <w:i/>
          <w:szCs w:val="22"/>
          <w:u w:val="single"/>
        </w:rPr>
        <w:t>by month 9</w:t>
      </w:r>
      <w:r w:rsidRPr="004F4CCB">
        <w:rPr>
          <w:i/>
          <w:szCs w:val="22"/>
        </w:rPr>
        <w:t xml:space="preserve">; the second </w:t>
      </w:r>
      <w:r w:rsidRPr="004F4CCB">
        <w:rPr>
          <w:i/>
          <w:szCs w:val="22"/>
          <w:u w:val="single"/>
        </w:rPr>
        <w:t>by month 19</w:t>
      </w:r>
      <w:r w:rsidRPr="004F4CCB">
        <w:rPr>
          <w:i/>
          <w:szCs w:val="22"/>
        </w:rPr>
        <w:t xml:space="preserve">; and the third </w:t>
      </w:r>
      <w:r w:rsidRPr="004F4CCB">
        <w:rPr>
          <w:i/>
          <w:szCs w:val="22"/>
          <w:u w:val="single"/>
        </w:rPr>
        <w:t>by month 29</w:t>
      </w:r>
    </w:p>
    <w:p w14:paraId="4D281831" w14:textId="77777777" w:rsidR="00B2296C" w:rsidRPr="004F4CCB" w:rsidRDefault="00B2296C" w:rsidP="00B2296C">
      <w:pPr>
        <w:ind w:left="2430" w:hanging="1710"/>
        <w:rPr>
          <w:i/>
          <w:szCs w:val="22"/>
        </w:rPr>
      </w:pPr>
      <w:r w:rsidRPr="004F4CCB">
        <w:rPr>
          <w:i/>
          <w:szCs w:val="22"/>
        </w:rPr>
        <w:t>Target indicator:</w:t>
      </w:r>
      <w:r w:rsidRPr="004F4CCB">
        <w:rPr>
          <w:i/>
          <w:szCs w:val="22"/>
        </w:rPr>
        <w:tab/>
        <w:t>By month 33, reporting on Rio Convention mainstreaming in the popular media shows a 10% increase over forecasted trends using baseline data and past trends</w:t>
      </w:r>
    </w:p>
    <w:p w14:paraId="4D281832" w14:textId="77777777" w:rsidR="00B2296C" w:rsidRPr="004F4CCB" w:rsidRDefault="00B2296C" w:rsidP="00B2296C">
      <w:pPr>
        <w:rPr>
          <w:szCs w:val="22"/>
        </w:rPr>
      </w:pPr>
    </w:p>
    <w:p w14:paraId="4D281833" w14:textId="77777777" w:rsidR="00B2296C" w:rsidRPr="004F4CCB" w:rsidRDefault="002C0B24" w:rsidP="00271F0E">
      <w:pPr>
        <w:ind w:left="708" w:hanging="708"/>
        <w:jc w:val="both"/>
        <w:rPr>
          <w:szCs w:val="22"/>
        </w:rPr>
      </w:pPr>
      <w:r>
        <w:rPr>
          <w:szCs w:val="22"/>
        </w:rPr>
        <w:t>3.3.3</w:t>
      </w:r>
      <w:r w:rsidR="00B2296C" w:rsidRPr="004F4CCB">
        <w:rPr>
          <w:szCs w:val="22"/>
        </w:rPr>
        <w:tab/>
        <w:t>Organize and convene training workshops on MEA legislative mainstreaming</w:t>
      </w:r>
      <w:r w:rsidR="001A50BA">
        <w:rPr>
          <w:szCs w:val="22"/>
        </w:rPr>
        <w:t xml:space="preserve">.  </w:t>
      </w:r>
      <w:r w:rsidR="00B2296C" w:rsidRPr="004F4CCB">
        <w:rPr>
          <w:szCs w:val="22"/>
        </w:rPr>
        <w:t xml:space="preserve">These workshops will be directed to expert practitioners from non-governmental organizations, academia, and government staff that did not participate in the learn-by-doing or training exercises </w:t>
      </w:r>
      <w:r w:rsidR="00B2296C" w:rsidRPr="007A79F9">
        <w:rPr>
          <w:szCs w:val="22"/>
        </w:rPr>
        <w:t xml:space="preserve">under </w:t>
      </w:r>
      <w:r w:rsidR="00EB2489" w:rsidRPr="007A79F9">
        <w:rPr>
          <w:szCs w:val="22"/>
        </w:rPr>
        <w:t>output2.</w:t>
      </w:r>
      <w:r w:rsidR="00B2296C" w:rsidRPr="007A79F9">
        <w:rPr>
          <w:szCs w:val="22"/>
        </w:rPr>
        <w:t>2</w:t>
      </w:r>
      <w:r w:rsidR="001A50BA" w:rsidRPr="007A79F9">
        <w:rPr>
          <w:szCs w:val="22"/>
        </w:rPr>
        <w:t xml:space="preserve">.  </w:t>
      </w:r>
      <w:r w:rsidR="00B2296C" w:rsidRPr="007A79F9">
        <w:rPr>
          <w:szCs w:val="22"/>
        </w:rPr>
        <w:t>These participants will be selected on the basis of their actual and potential involvement is future</w:t>
      </w:r>
      <w:r w:rsidR="00B2296C" w:rsidRPr="004F4CCB">
        <w:rPr>
          <w:szCs w:val="22"/>
        </w:rPr>
        <w:t xml:space="preserve"> activities related to the development, monitoring, and enforcement of environmental legislation and contribution to replicating project activities.</w:t>
      </w:r>
    </w:p>
    <w:p w14:paraId="4D281834" w14:textId="77777777" w:rsidR="00B2296C" w:rsidRPr="004F4CCB" w:rsidRDefault="00B2296C" w:rsidP="00271F0E">
      <w:pPr>
        <w:ind w:left="2430" w:hanging="1710"/>
        <w:jc w:val="both"/>
        <w:rPr>
          <w:i/>
          <w:szCs w:val="22"/>
          <w:u w:val="single"/>
        </w:rPr>
      </w:pPr>
      <w:r w:rsidRPr="004F4CCB">
        <w:rPr>
          <w:i/>
          <w:szCs w:val="22"/>
        </w:rPr>
        <w:t>Target indicator:</w:t>
      </w:r>
      <w:r w:rsidRPr="004F4CCB">
        <w:rPr>
          <w:i/>
          <w:szCs w:val="22"/>
        </w:rPr>
        <w:tab/>
        <w:t>At least three (3) worksh</w:t>
      </w:r>
      <w:r w:rsidR="002C0B24">
        <w:rPr>
          <w:i/>
          <w:szCs w:val="22"/>
        </w:rPr>
        <w:t>ops are convened with at least 2</w:t>
      </w:r>
      <w:r w:rsidRPr="004F4CCB">
        <w:rPr>
          <w:i/>
          <w:szCs w:val="22"/>
        </w:rPr>
        <w:t>0 expert practitioner participants</w:t>
      </w:r>
      <w:r w:rsidR="001A50BA">
        <w:rPr>
          <w:i/>
          <w:szCs w:val="22"/>
        </w:rPr>
        <w:t xml:space="preserve">.  </w:t>
      </w:r>
      <w:r w:rsidRPr="004F4CCB">
        <w:rPr>
          <w:i/>
          <w:szCs w:val="22"/>
        </w:rPr>
        <w:t xml:space="preserve">The first workshop should be completed </w:t>
      </w:r>
      <w:r w:rsidRPr="004F4CCB">
        <w:rPr>
          <w:i/>
          <w:szCs w:val="22"/>
          <w:u w:val="single"/>
        </w:rPr>
        <w:t>by month 10</w:t>
      </w:r>
      <w:r w:rsidRPr="004F4CCB">
        <w:rPr>
          <w:i/>
          <w:szCs w:val="22"/>
        </w:rPr>
        <w:t xml:space="preserve">; the second </w:t>
      </w:r>
      <w:r w:rsidRPr="004F4CCB">
        <w:rPr>
          <w:i/>
          <w:szCs w:val="22"/>
          <w:u w:val="single"/>
        </w:rPr>
        <w:t>by month 20</w:t>
      </w:r>
      <w:r w:rsidRPr="004F4CCB">
        <w:rPr>
          <w:i/>
          <w:szCs w:val="22"/>
        </w:rPr>
        <w:t xml:space="preserve">; and the third </w:t>
      </w:r>
      <w:r w:rsidRPr="004F4CCB">
        <w:rPr>
          <w:i/>
          <w:szCs w:val="22"/>
          <w:u w:val="single"/>
        </w:rPr>
        <w:t>by month 30</w:t>
      </w:r>
    </w:p>
    <w:p w14:paraId="4D281835" w14:textId="77777777" w:rsidR="00B2296C" w:rsidRPr="004F4CCB" w:rsidRDefault="00B2296C" w:rsidP="00271F0E">
      <w:pPr>
        <w:ind w:left="2430" w:hanging="1710"/>
        <w:jc w:val="both"/>
        <w:rPr>
          <w:i/>
          <w:szCs w:val="22"/>
        </w:rPr>
      </w:pPr>
    </w:p>
    <w:p w14:paraId="4D281836" w14:textId="77777777" w:rsidR="00B2296C" w:rsidRPr="004F4CCB" w:rsidRDefault="00B2296C" w:rsidP="00271F0E">
      <w:pPr>
        <w:ind w:left="708" w:hanging="708"/>
        <w:jc w:val="both"/>
        <w:rPr>
          <w:szCs w:val="22"/>
        </w:rPr>
      </w:pPr>
      <w:r w:rsidRPr="004F4CCB">
        <w:rPr>
          <w:szCs w:val="22"/>
        </w:rPr>
        <w:t>3.3.4</w:t>
      </w:r>
      <w:r w:rsidRPr="004F4CCB">
        <w:rPr>
          <w:szCs w:val="22"/>
        </w:rPr>
        <w:tab/>
        <w:t>Organize and convene regional awareness workshops</w:t>
      </w:r>
      <w:r w:rsidR="001A50BA">
        <w:rPr>
          <w:szCs w:val="22"/>
        </w:rPr>
        <w:t xml:space="preserve">.  </w:t>
      </w:r>
      <w:r w:rsidRPr="004F4CCB">
        <w:rPr>
          <w:szCs w:val="22"/>
        </w:rPr>
        <w:t xml:space="preserve">These regional workshops will be structured to raise the awareness </w:t>
      </w:r>
      <w:r w:rsidR="007A79F9">
        <w:rPr>
          <w:szCs w:val="22"/>
        </w:rPr>
        <w:t xml:space="preserve">of </w:t>
      </w:r>
      <w:r w:rsidRPr="004F4CCB">
        <w:rPr>
          <w:szCs w:val="22"/>
        </w:rPr>
        <w:t>planners and decision-makers, among other regionally-based stakeholders on their strategic enforcement of environmental legislation to increase global environmental benefits.</w:t>
      </w:r>
    </w:p>
    <w:p w14:paraId="4D281837"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 xml:space="preserve">At least three (3) regional workshops are convened, with local and regional government representatives </w:t>
      </w:r>
      <w:r w:rsidR="002C0B24">
        <w:rPr>
          <w:i/>
          <w:szCs w:val="22"/>
        </w:rPr>
        <w:t>with at least one representative from each of the</w:t>
      </w:r>
      <w:r w:rsidRPr="004F4CCB">
        <w:rPr>
          <w:i/>
          <w:szCs w:val="22"/>
        </w:rPr>
        <w:t xml:space="preserve"> seven Costa Rican </w:t>
      </w:r>
      <w:proofErr w:type="spellStart"/>
      <w:r w:rsidRPr="004F4CCB">
        <w:rPr>
          <w:i/>
          <w:szCs w:val="22"/>
        </w:rPr>
        <w:t>provinceshaving</w:t>
      </w:r>
      <w:proofErr w:type="spellEnd"/>
      <w:r w:rsidRPr="004F4CCB">
        <w:rPr>
          <w:i/>
          <w:szCs w:val="22"/>
        </w:rPr>
        <w:t xml:space="preserve"> participated in at least one workshop</w:t>
      </w:r>
      <w:r w:rsidR="001A50BA">
        <w:rPr>
          <w:i/>
          <w:szCs w:val="22"/>
        </w:rPr>
        <w:t xml:space="preserve">.  </w:t>
      </w:r>
      <w:r w:rsidRPr="004F4CCB">
        <w:rPr>
          <w:i/>
          <w:szCs w:val="22"/>
        </w:rPr>
        <w:t xml:space="preserve">Each workshop </w:t>
      </w:r>
      <w:r w:rsidR="002C0B24">
        <w:rPr>
          <w:i/>
          <w:szCs w:val="22"/>
        </w:rPr>
        <w:t>should be attended by at least 2</w:t>
      </w:r>
      <w:r w:rsidRPr="004F4CCB">
        <w:rPr>
          <w:i/>
          <w:szCs w:val="22"/>
        </w:rPr>
        <w:t>0 local/regional representatives</w:t>
      </w:r>
      <w:r w:rsidR="001A50BA">
        <w:rPr>
          <w:i/>
          <w:szCs w:val="22"/>
        </w:rPr>
        <w:t xml:space="preserve">.  </w:t>
      </w:r>
      <w:r w:rsidRPr="004F4CCB">
        <w:rPr>
          <w:i/>
          <w:szCs w:val="22"/>
        </w:rPr>
        <w:t xml:space="preserve">The first regional workshop should be completed </w:t>
      </w:r>
      <w:r w:rsidRPr="004F4CCB">
        <w:rPr>
          <w:i/>
          <w:szCs w:val="22"/>
          <w:u w:val="single"/>
        </w:rPr>
        <w:t>by month 11</w:t>
      </w:r>
      <w:r w:rsidRPr="004F4CCB">
        <w:rPr>
          <w:i/>
          <w:szCs w:val="22"/>
        </w:rPr>
        <w:t xml:space="preserve">; the second </w:t>
      </w:r>
      <w:r w:rsidRPr="004F4CCB">
        <w:rPr>
          <w:i/>
          <w:szCs w:val="22"/>
          <w:u w:val="single"/>
        </w:rPr>
        <w:t>by month 21</w:t>
      </w:r>
      <w:r w:rsidRPr="004F4CCB">
        <w:rPr>
          <w:i/>
          <w:szCs w:val="22"/>
        </w:rPr>
        <w:t xml:space="preserve">; and the third </w:t>
      </w:r>
      <w:r w:rsidRPr="004F4CCB">
        <w:rPr>
          <w:i/>
          <w:szCs w:val="22"/>
          <w:u w:val="single"/>
        </w:rPr>
        <w:t>by month 31</w:t>
      </w:r>
    </w:p>
    <w:p w14:paraId="4D281838" w14:textId="77777777" w:rsidR="00B2296C" w:rsidRPr="004F4CCB" w:rsidRDefault="00B2296C" w:rsidP="00271F0E">
      <w:pPr>
        <w:jc w:val="both"/>
        <w:rPr>
          <w:szCs w:val="22"/>
        </w:rPr>
      </w:pPr>
    </w:p>
    <w:p w14:paraId="4D281839" w14:textId="77777777" w:rsidR="00B2296C" w:rsidRPr="004F4CCB" w:rsidRDefault="00B2296C" w:rsidP="00271F0E">
      <w:pPr>
        <w:ind w:left="708" w:hanging="708"/>
        <w:jc w:val="both"/>
        <w:rPr>
          <w:szCs w:val="22"/>
        </w:rPr>
      </w:pPr>
      <w:r w:rsidRPr="004F4CCB">
        <w:rPr>
          <w:szCs w:val="22"/>
        </w:rPr>
        <w:t>3.3.5</w:t>
      </w:r>
      <w:r w:rsidRPr="004F4CCB">
        <w:rPr>
          <w:szCs w:val="22"/>
        </w:rPr>
        <w:tab/>
        <w:t>Convene three (3) public policy dialogues</w:t>
      </w:r>
      <w:r w:rsidR="001A50BA">
        <w:rPr>
          <w:szCs w:val="22"/>
        </w:rPr>
        <w:t xml:space="preserve">.  </w:t>
      </w:r>
      <w:r w:rsidRPr="004F4CCB">
        <w:rPr>
          <w:szCs w:val="22"/>
        </w:rPr>
        <w:t>This activity will be structured slightly differently than the workshops, in that they will serve as a public forum for Costa Rican intellectuals, leaders, and activists to present and exchange cutting-edge views on the national-global environment nexus</w:t>
      </w:r>
      <w:r w:rsidR="001A50BA">
        <w:rPr>
          <w:szCs w:val="22"/>
        </w:rPr>
        <w:t xml:space="preserve">.  </w:t>
      </w:r>
      <w:r w:rsidRPr="004F4CCB">
        <w:rPr>
          <w:szCs w:val="22"/>
        </w:rPr>
        <w:t>These dialogues will be an expanded extension of the panel discussions of the kick-off conference</w:t>
      </w:r>
      <w:r w:rsidR="001A50BA">
        <w:rPr>
          <w:szCs w:val="22"/>
        </w:rPr>
        <w:t xml:space="preserve">.  </w:t>
      </w:r>
      <w:r w:rsidRPr="004F4CCB">
        <w:rPr>
          <w:szCs w:val="22"/>
        </w:rPr>
        <w:t xml:space="preserve">These dialogues may be organized and incorporated within Costa Rica’s national public administration training </w:t>
      </w:r>
      <w:proofErr w:type="spellStart"/>
      <w:r w:rsidRPr="004F4CCB">
        <w:rPr>
          <w:szCs w:val="22"/>
        </w:rPr>
        <w:t>programme</w:t>
      </w:r>
      <w:proofErr w:type="spellEnd"/>
      <w:r w:rsidRPr="004F4CCB">
        <w:rPr>
          <w:szCs w:val="22"/>
        </w:rPr>
        <w:t xml:space="preserve"> or through the University of Costa Rica.</w:t>
      </w:r>
    </w:p>
    <w:p w14:paraId="4D28183A" w14:textId="77777777" w:rsidR="00B2296C" w:rsidRPr="004F4CCB" w:rsidRDefault="00B2296C" w:rsidP="00271F0E">
      <w:pPr>
        <w:ind w:left="2430" w:hanging="1710"/>
        <w:jc w:val="both"/>
        <w:rPr>
          <w:i/>
          <w:szCs w:val="22"/>
        </w:rPr>
      </w:pPr>
      <w:r w:rsidRPr="004F4CCB">
        <w:rPr>
          <w:i/>
          <w:szCs w:val="22"/>
        </w:rPr>
        <w:lastRenderedPageBreak/>
        <w:t>Target indicator:</w:t>
      </w:r>
      <w:r w:rsidRPr="004F4CCB">
        <w:rPr>
          <w:i/>
          <w:szCs w:val="22"/>
        </w:rPr>
        <w:tab/>
        <w:t>Three (3) cutting-edge policy dialogues with invited leaders in the field of environmental governance</w:t>
      </w:r>
      <w:r w:rsidR="001A50BA">
        <w:rPr>
          <w:i/>
          <w:szCs w:val="22"/>
        </w:rPr>
        <w:t xml:space="preserve">.  </w:t>
      </w:r>
      <w:r w:rsidRPr="004F4CCB">
        <w:rPr>
          <w:i/>
          <w:szCs w:val="22"/>
        </w:rPr>
        <w:t xml:space="preserve">The first dialogue should be convened </w:t>
      </w:r>
      <w:r w:rsidRPr="004F4CCB">
        <w:rPr>
          <w:i/>
          <w:szCs w:val="22"/>
          <w:u w:val="single"/>
        </w:rPr>
        <w:t>by month 7</w:t>
      </w:r>
      <w:r w:rsidRPr="004F4CCB">
        <w:rPr>
          <w:i/>
          <w:szCs w:val="22"/>
        </w:rPr>
        <w:t xml:space="preserve">; the second </w:t>
      </w:r>
      <w:r w:rsidRPr="004F4CCB">
        <w:rPr>
          <w:i/>
          <w:szCs w:val="22"/>
          <w:u w:val="single"/>
        </w:rPr>
        <w:t>by month 17</w:t>
      </w:r>
      <w:r w:rsidRPr="004F4CCB">
        <w:rPr>
          <w:i/>
          <w:szCs w:val="22"/>
        </w:rPr>
        <w:t xml:space="preserve">; and the third </w:t>
      </w:r>
      <w:r w:rsidRPr="004F4CCB">
        <w:rPr>
          <w:i/>
          <w:szCs w:val="22"/>
          <w:u w:val="single"/>
        </w:rPr>
        <w:t>by month 27</w:t>
      </w:r>
    </w:p>
    <w:p w14:paraId="4D28183B" w14:textId="77777777" w:rsidR="00B2296C" w:rsidRPr="004F4CCB" w:rsidRDefault="00B2296C" w:rsidP="00271F0E">
      <w:pPr>
        <w:jc w:val="both"/>
        <w:rPr>
          <w:b/>
          <w:szCs w:val="22"/>
        </w:rPr>
      </w:pPr>
    </w:p>
    <w:p w14:paraId="4D28183C" w14:textId="77777777" w:rsidR="00052C96" w:rsidRDefault="00052C96" w:rsidP="00271F0E">
      <w:pPr>
        <w:jc w:val="both"/>
        <w:rPr>
          <w:b/>
          <w:szCs w:val="22"/>
        </w:rPr>
      </w:pPr>
      <w:r>
        <w:rPr>
          <w:b/>
          <w:szCs w:val="22"/>
        </w:rPr>
        <w:br w:type="page"/>
      </w:r>
    </w:p>
    <w:p w14:paraId="4D28183D" w14:textId="77777777" w:rsidR="00B2296C" w:rsidRPr="004F4CCB" w:rsidRDefault="00B2296C" w:rsidP="00271F0E">
      <w:pPr>
        <w:pStyle w:val="ListParagraph"/>
        <w:spacing w:after="120"/>
        <w:ind w:left="0"/>
        <w:contextualSpacing w:val="0"/>
        <w:jc w:val="both"/>
      </w:pPr>
      <w:r w:rsidRPr="004F4CCB">
        <w:rPr>
          <w:b/>
          <w:szCs w:val="22"/>
        </w:rPr>
        <w:lastRenderedPageBreak/>
        <w:t>Output 3.4</w:t>
      </w:r>
      <w:r w:rsidRPr="004F4CCB">
        <w:rPr>
          <w:b/>
          <w:szCs w:val="22"/>
        </w:rPr>
        <w:tab/>
        <w:t>Resource mobilization strategy</w:t>
      </w:r>
    </w:p>
    <w:p w14:paraId="4D28183E" w14:textId="77777777" w:rsidR="00B2296C" w:rsidRPr="00A23C7E" w:rsidRDefault="00B2296C" w:rsidP="00271F0E">
      <w:pPr>
        <w:pStyle w:val="ListParagraph"/>
        <w:numPr>
          <w:ilvl w:val="0"/>
          <w:numId w:val="26"/>
        </w:numPr>
        <w:spacing w:after="120"/>
        <w:ind w:left="0" w:firstLine="0"/>
        <w:contextualSpacing w:val="0"/>
        <w:jc w:val="both"/>
      </w:pPr>
      <w:r w:rsidRPr="004F4CCB">
        <w:rPr>
          <w:szCs w:val="22"/>
        </w:rPr>
        <w:t>The resource mobilization strategy consists of a number of activities that will be targeted to ensuring the sustainability of monitoring and compliance of Costa Rica’s environmental legislation</w:t>
      </w:r>
      <w:r w:rsidR="001A50BA">
        <w:rPr>
          <w:szCs w:val="22"/>
        </w:rPr>
        <w:t xml:space="preserve">.  </w:t>
      </w:r>
      <w:r w:rsidRPr="004F4CCB">
        <w:rPr>
          <w:szCs w:val="22"/>
        </w:rPr>
        <w:t>To this end, activities will include an in-depth analysis of the financing needs, as well as to assess the economic impacts of enforcement</w:t>
      </w:r>
      <w:r w:rsidR="001A50BA">
        <w:rPr>
          <w:szCs w:val="22"/>
        </w:rPr>
        <w:t xml:space="preserve">.  </w:t>
      </w:r>
      <w:r w:rsidR="00B8785F">
        <w:rPr>
          <w:szCs w:val="22"/>
        </w:rPr>
        <w:t xml:space="preserve">In keeping with UNDP’s recent guidance to ensure that social issues are appropriately considered during the upstream planning process, this analysis </w:t>
      </w:r>
      <w:r w:rsidRPr="004F4CCB">
        <w:rPr>
          <w:szCs w:val="22"/>
        </w:rPr>
        <w:t>will include the social assessment of environmental legislation enforcement as this will be included as part of the analysis and stakeholder consultations of activities 2.1.3 and 2.1.4</w:t>
      </w:r>
      <w:r w:rsidR="001A50BA">
        <w:rPr>
          <w:szCs w:val="22"/>
        </w:rPr>
        <w:t xml:space="preserve">.  </w:t>
      </w:r>
      <w:r w:rsidRPr="004F4CCB">
        <w:rPr>
          <w:szCs w:val="22"/>
        </w:rPr>
        <w:t>Based on the recommendations of this analysis, a working group comprised of finance and economic experts will be created to discuss opportunities for piloting and implementing best practice and innovative financial and economic instruments</w:t>
      </w:r>
      <w:r w:rsidR="001A50BA">
        <w:rPr>
          <w:szCs w:val="22"/>
        </w:rPr>
        <w:t xml:space="preserve">.  </w:t>
      </w:r>
      <w:r w:rsidRPr="004F4CCB">
        <w:rPr>
          <w:szCs w:val="22"/>
        </w:rPr>
        <w:t>Recommendations from these experts will be discussed by the MEA technical working group, which would also take into account the social impacts</w:t>
      </w:r>
      <w:r w:rsidR="001A50BA">
        <w:rPr>
          <w:szCs w:val="22"/>
        </w:rPr>
        <w:t xml:space="preserve">.  </w:t>
      </w:r>
      <w:r w:rsidRPr="004F4CCB">
        <w:rPr>
          <w:szCs w:val="22"/>
        </w:rPr>
        <w:t xml:space="preserve">The MEA technical committee’s policy recommendations on resource mobilization to the </w:t>
      </w:r>
      <w:r w:rsidR="00DB1735">
        <w:rPr>
          <w:szCs w:val="22"/>
        </w:rPr>
        <w:t>Inter-Ministerial Council</w:t>
      </w:r>
      <w:r w:rsidRPr="004F4CCB">
        <w:rPr>
          <w:szCs w:val="22"/>
        </w:rPr>
        <w:t xml:space="preserve"> will be informed by these two groups of expert analyses</w:t>
      </w:r>
      <w:r w:rsidR="001A50BA">
        <w:rPr>
          <w:szCs w:val="22"/>
        </w:rPr>
        <w:t xml:space="preserve">.  </w:t>
      </w:r>
    </w:p>
    <w:p w14:paraId="4D28183F" w14:textId="77777777" w:rsidR="00B2296C" w:rsidRPr="004F4CCB" w:rsidRDefault="00B2296C" w:rsidP="00271F0E">
      <w:pPr>
        <w:pStyle w:val="ListParagraph"/>
        <w:spacing w:after="120"/>
        <w:ind w:left="0"/>
        <w:contextualSpacing w:val="0"/>
        <w:jc w:val="both"/>
      </w:pPr>
      <w:r w:rsidRPr="004F4CCB">
        <w:rPr>
          <w:b/>
          <w:szCs w:val="22"/>
        </w:rPr>
        <w:t>Activities:</w:t>
      </w:r>
    </w:p>
    <w:p w14:paraId="4D281840" w14:textId="77777777" w:rsidR="00B2296C" w:rsidRPr="004F4CCB" w:rsidRDefault="00B2296C" w:rsidP="00271F0E">
      <w:pPr>
        <w:tabs>
          <w:tab w:val="left" w:pos="708"/>
          <w:tab w:val="left" w:pos="1416"/>
          <w:tab w:val="left" w:pos="2124"/>
          <w:tab w:val="left" w:pos="2832"/>
          <w:tab w:val="left" w:pos="3540"/>
          <w:tab w:val="left" w:pos="4248"/>
          <w:tab w:val="left" w:pos="5073"/>
        </w:tabs>
        <w:ind w:left="708" w:hanging="708"/>
        <w:jc w:val="both"/>
        <w:rPr>
          <w:szCs w:val="22"/>
        </w:rPr>
      </w:pPr>
      <w:r w:rsidRPr="004F4CCB">
        <w:rPr>
          <w:szCs w:val="22"/>
        </w:rPr>
        <w:t>3.4.1</w:t>
      </w:r>
      <w:r w:rsidRPr="004F4CCB">
        <w:rPr>
          <w:szCs w:val="22"/>
        </w:rPr>
        <w:tab/>
        <w:t>Undertake an in-depth financial and economic analysis of associated with the monitoring and enforcement of environmental legislation</w:t>
      </w:r>
      <w:r w:rsidR="001A50BA">
        <w:rPr>
          <w:szCs w:val="22"/>
        </w:rPr>
        <w:t xml:space="preserve">.  </w:t>
      </w:r>
    </w:p>
    <w:p w14:paraId="4D281841" w14:textId="77777777" w:rsidR="00B2296C" w:rsidRPr="004F4CCB" w:rsidRDefault="00B2296C" w:rsidP="00271F0E">
      <w:pPr>
        <w:ind w:left="2430" w:hanging="1710"/>
        <w:jc w:val="both"/>
        <w:rPr>
          <w:i/>
          <w:szCs w:val="22"/>
          <w:u w:val="single"/>
        </w:rPr>
      </w:pPr>
      <w:r w:rsidRPr="004F4CCB">
        <w:rPr>
          <w:i/>
          <w:szCs w:val="22"/>
        </w:rPr>
        <w:t>Target indicator:</w:t>
      </w:r>
      <w:r w:rsidRPr="004F4CCB">
        <w:rPr>
          <w:i/>
          <w:szCs w:val="22"/>
        </w:rPr>
        <w:tab/>
        <w:t xml:space="preserve">Analytical report drafted, peer reviewed, and finalized </w:t>
      </w:r>
      <w:r w:rsidRPr="004F4CCB">
        <w:rPr>
          <w:i/>
          <w:szCs w:val="22"/>
          <w:u w:val="single"/>
        </w:rPr>
        <w:t>by month 12</w:t>
      </w:r>
    </w:p>
    <w:p w14:paraId="4D281842" w14:textId="77777777" w:rsidR="00B2296C" w:rsidRPr="004F4CCB" w:rsidRDefault="00B2296C" w:rsidP="00271F0E">
      <w:pPr>
        <w:jc w:val="both"/>
        <w:rPr>
          <w:szCs w:val="22"/>
        </w:rPr>
      </w:pPr>
    </w:p>
    <w:p w14:paraId="4D281843" w14:textId="77777777" w:rsidR="00B2296C" w:rsidRPr="004F4CCB" w:rsidRDefault="00B2296C" w:rsidP="00271F0E">
      <w:pPr>
        <w:ind w:left="708" w:hanging="708"/>
        <w:jc w:val="both"/>
        <w:rPr>
          <w:szCs w:val="22"/>
        </w:rPr>
      </w:pPr>
      <w:r w:rsidRPr="004F4CCB">
        <w:rPr>
          <w:szCs w:val="22"/>
        </w:rPr>
        <w:t>3.4.2</w:t>
      </w:r>
      <w:r w:rsidRPr="004F4CCB">
        <w:rPr>
          <w:szCs w:val="22"/>
        </w:rPr>
        <w:tab/>
        <w:t>Identify best practice and innovative financial and economic instruments for piloting</w:t>
      </w:r>
      <w:r w:rsidR="001A50BA">
        <w:rPr>
          <w:szCs w:val="22"/>
        </w:rPr>
        <w:t xml:space="preserve">.  </w:t>
      </w:r>
      <w:r w:rsidRPr="004F4CCB">
        <w:rPr>
          <w:szCs w:val="22"/>
        </w:rPr>
        <w:t xml:space="preserve">This will take the form of a feasibility </w:t>
      </w:r>
      <w:r w:rsidRPr="004C6D3E">
        <w:rPr>
          <w:szCs w:val="22"/>
        </w:rPr>
        <w:t>study and broad consultations on the strategic choice of instruments to pilot and implement.</w:t>
      </w:r>
      <w:r w:rsidR="00040E18" w:rsidRPr="004C6D3E">
        <w:rPr>
          <w:szCs w:val="22"/>
        </w:rPr>
        <w:t xml:space="preserve">  This will build on the feasibility study conducted on the electronic information-sharing mechanism of activity 1.2.2 in year one.</w:t>
      </w:r>
    </w:p>
    <w:p w14:paraId="4D281844"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 xml:space="preserve">Feasibility study on financial and economic instruments to advance the monitoring and compliance of environmental legislation for the global environment completed </w:t>
      </w:r>
      <w:r w:rsidRPr="004F4CCB">
        <w:rPr>
          <w:i/>
          <w:szCs w:val="22"/>
          <w:u w:val="single"/>
        </w:rPr>
        <w:t>by month 18</w:t>
      </w:r>
    </w:p>
    <w:p w14:paraId="4D281845" w14:textId="77777777" w:rsidR="00B2296C" w:rsidRPr="004F4CCB" w:rsidRDefault="00B2296C" w:rsidP="00271F0E">
      <w:pPr>
        <w:jc w:val="both"/>
        <w:rPr>
          <w:szCs w:val="22"/>
        </w:rPr>
      </w:pPr>
    </w:p>
    <w:p w14:paraId="4D281846" w14:textId="77777777" w:rsidR="00B2296C" w:rsidRPr="004F4CCB" w:rsidRDefault="00B2296C" w:rsidP="00271F0E">
      <w:pPr>
        <w:ind w:left="708" w:hanging="708"/>
        <w:jc w:val="both"/>
        <w:rPr>
          <w:szCs w:val="22"/>
        </w:rPr>
      </w:pPr>
      <w:r w:rsidRPr="004F4CCB">
        <w:rPr>
          <w:szCs w:val="22"/>
        </w:rPr>
        <w:t>3.4.3</w:t>
      </w:r>
      <w:r w:rsidRPr="004F4CCB">
        <w:rPr>
          <w:szCs w:val="22"/>
        </w:rPr>
        <w:tab/>
        <w:t>Establish expert group of finance and economic experts for the peer review of activities 3.4.1 and 3.4.2</w:t>
      </w:r>
      <w:r w:rsidR="005A3A94">
        <w:rPr>
          <w:szCs w:val="22"/>
        </w:rPr>
        <w:t xml:space="preserve"> as well as to champion resource mobilization efforts</w:t>
      </w:r>
      <w:r w:rsidR="001A50BA">
        <w:rPr>
          <w:szCs w:val="22"/>
        </w:rPr>
        <w:t xml:space="preserve">.  </w:t>
      </w:r>
      <w:r w:rsidRPr="004F4CCB">
        <w:rPr>
          <w:szCs w:val="22"/>
        </w:rPr>
        <w:t>Experts will be government finance and economic experts, as well as independent experts working in the private and non-profit sectors.</w:t>
      </w:r>
    </w:p>
    <w:p w14:paraId="4D281847" w14:textId="77777777" w:rsidR="00B2296C" w:rsidRPr="00B2296C" w:rsidRDefault="00B2296C" w:rsidP="00271F0E">
      <w:pPr>
        <w:ind w:left="2430" w:hanging="1710"/>
        <w:jc w:val="both"/>
        <w:rPr>
          <w:i/>
          <w:szCs w:val="22"/>
        </w:rPr>
      </w:pPr>
      <w:r w:rsidRPr="004F4CCB">
        <w:rPr>
          <w:i/>
          <w:szCs w:val="22"/>
        </w:rPr>
        <w:t>Target indicator:</w:t>
      </w:r>
      <w:r w:rsidRPr="004F4CCB">
        <w:rPr>
          <w:i/>
          <w:szCs w:val="22"/>
        </w:rPr>
        <w:tab/>
        <w:t>Expert working group is made up of at least 20 rotating members, who will undertake a desk review of the drafts of the analytical report and feasibility study, and meet at least once to discuss the findings of each withi</w:t>
      </w:r>
      <w:r w:rsidR="00807B1E">
        <w:rPr>
          <w:i/>
          <w:szCs w:val="22"/>
        </w:rPr>
        <w:t xml:space="preserve">n one month of their completion, i.e., </w:t>
      </w:r>
      <w:r w:rsidR="00807B1E" w:rsidRPr="00807B1E">
        <w:rPr>
          <w:i/>
          <w:szCs w:val="22"/>
          <w:u w:val="single"/>
        </w:rPr>
        <w:t>by months 13 and 19.</w:t>
      </w:r>
    </w:p>
    <w:p w14:paraId="4D281848" w14:textId="77777777" w:rsidR="00B2296C" w:rsidRPr="004F4CCB" w:rsidRDefault="00B2296C" w:rsidP="00271F0E">
      <w:pPr>
        <w:pStyle w:val="ListParagraph"/>
        <w:spacing w:before="120" w:after="120"/>
        <w:ind w:left="0"/>
        <w:contextualSpacing w:val="0"/>
        <w:jc w:val="both"/>
      </w:pPr>
      <w:r w:rsidRPr="004F4CCB">
        <w:rPr>
          <w:b/>
          <w:szCs w:val="22"/>
        </w:rPr>
        <w:t>Output 3.5</w:t>
      </w:r>
      <w:r w:rsidRPr="004F4CCB">
        <w:rPr>
          <w:b/>
          <w:szCs w:val="22"/>
        </w:rPr>
        <w:tab/>
        <w:t>Internet visibility of integrated and streamlined environmental legislation</w:t>
      </w:r>
    </w:p>
    <w:p w14:paraId="4D281849" w14:textId="77777777" w:rsidR="00B2296C" w:rsidRPr="00A23C7E" w:rsidRDefault="00B2296C" w:rsidP="00271F0E">
      <w:pPr>
        <w:pStyle w:val="ListParagraph"/>
        <w:numPr>
          <w:ilvl w:val="0"/>
          <w:numId w:val="26"/>
        </w:numPr>
        <w:spacing w:after="120"/>
        <w:ind w:left="0" w:firstLine="0"/>
        <w:contextualSpacing w:val="0"/>
        <w:jc w:val="both"/>
      </w:pPr>
      <w:r w:rsidRPr="004F4CCB">
        <w:rPr>
          <w:szCs w:val="22"/>
        </w:rPr>
        <w:t>This output serves two main key purposes</w:t>
      </w:r>
      <w:r w:rsidR="001A50BA">
        <w:rPr>
          <w:szCs w:val="22"/>
        </w:rPr>
        <w:t xml:space="preserve">.  </w:t>
      </w:r>
      <w:r w:rsidRPr="004F4CCB">
        <w:rPr>
          <w:szCs w:val="22"/>
        </w:rPr>
        <w:t>The first is to facilitate a high profile of the project and generate more supporters and followers</w:t>
      </w:r>
      <w:r w:rsidR="001A50BA">
        <w:rPr>
          <w:szCs w:val="22"/>
        </w:rPr>
        <w:t xml:space="preserve">.  </w:t>
      </w:r>
      <w:r w:rsidRPr="004F4CCB">
        <w:rPr>
          <w:szCs w:val="22"/>
        </w:rPr>
        <w:t>The second is to serve as a form of clearing mechanism for key information related to the Costa Rica’s enforcement of national environmental legislation towards meeting global environmental objectives.</w:t>
      </w:r>
    </w:p>
    <w:p w14:paraId="4D28184A" w14:textId="77777777" w:rsidR="00B2296C" w:rsidRPr="004F4CCB" w:rsidRDefault="00B2296C" w:rsidP="00271F0E">
      <w:pPr>
        <w:pStyle w:val="ListParagraph"/>
        <w:spacing w:after="120"/>
        <w:ind w:left="0"/>
        <w:contextualSpacing w:val="0"/>
        <w:jc w:val="both"/>
      </w:pPr>
      <w:r w:rsidRPr="004F4CCB">
        <w:rPr>
          <w:b/>
          <w:szCs w:val="22"/>
        </w:rPr>
        <w:t>Activities:</w:t>
      </w:r>
    </w:p>
    <w:p w14:paraId="4D28184B" w14:textId="77777777" w:rsidR="00B2296C" w:rsidRPr="004F4CCB" w:rsidRDefault="00A50682" w:rsidP="00271F0E">
      <w:pPr>
        <w:ind w:left="708" w:hanging="708"/>
        <w:jc w:val="both"/>
        <w:rPr>
          <w:szCs w:val="22"/>
        </w:rPr>
      </w:pPr>
      <w:r>
        <w:rPr>
          <w:szCs w:val="22"/>
        </w:rPr>
        <w:t>3.5.1</w:t>
      </w:r>
      <w:r w:rsidR="00B2296C" w:rsidRPr="004F4CCB">
        <w:rPr>
          <w:szCs w:val="22"/>
        </w:rPr>
        <w:tab/>
        <w:t>Develop and manage an easy-to-use one-stop environmental legislation website</w:t>
      </w:r>
      <w:r w:rsidR="001A50BA">
        <w:rPr>
          <w:szCs w:val="22"/>
        </w:rPr>
        <w:t xml:space="preserve">.  </w:t>
      </w:r>
      <w:r w:rsidR="00B2296C" w:rsidRPr="004F4CCB">
        <w:rPr>
          <w:szCs w:val="22"/>
        </w:rPr>
        <w:t>No intranet is envisioned under this project as this would only serve as a barrier to the sharing of information</w:t>
      </w:r>
      <w:r w:rsidR="001A50BA">
        <w:rPr>
          <w:szCs w:val="22"/>
        </w:rPr>
        <w:t xml:space="preserve">.  </w:t>
      </w:r>
      <w:r w:rsidR="00B2296C" w:rsidRPr="004F4CCB">
        <w:rPr>
          <w:szCs w:val="22"/>
        </w:rPr>
        <w:t>However, the website will include a membership-only forum for allowing electronic discussions on topical issues that are related to the project</w:t>
      </w:r>
      <w:r w:rsidR="001A50BA">
        <w:rPr>
          <w:szCs w:val="22"/>
        </w:rPr>
        <w:t xml:space="preserve">.  </w:t>
      </w:r>
      <w:r w:rsidR="00B2296C" w:rsidRPr="004F4CCB">
        <w:rPr>
          <w:szCs w:val="22"/>
        </w:rPr>
        <w:t>The website will also serve as the repository for materials produced under the project</w:t>
      </w:r>
      <w:r w:rsidR="001A50BA">
        <w:rPr>
          <w:szCs w:val="22"/>
        </w:rPr>
        <w:t xml:space="preserve">.  </w:t>
      </w:r>
      <w:r w:rsidR="00B2296C" w:rsidRPr="004F4CCB">
        <w:rPr>
          <w:szCs w:val="22"/>
        </w:rPr>
        <w:t>This website will require a significant investment of person-hours in the management, to ensure that it is functional on a daily basis</w:t>
      </w:r>
      <w:r w:rsidR="001A50BA">
        <w:rPr>
          <w:szCs w:val="22"/>
        </w:rPr>
        <w:t xml:space="preserve">.  </w:t>
      </w:r>
      <w:r w:rsidR="00B2296C" w:rsidRPr="004F4CCB">
        <w:rPr>
          <w:szCs w:val="22"/>
        </w:rPr>
        <w:t>In this respect, the website must ensure that hyperlinks to other website</w:t>
      </w:r>
      <w:r w:rsidR="002F2D42">
        <w:rPr>
          <w:szCs w:val="22"/>
        </w:rPr>
        <w:t>s</w:t>
      </w:r>
      <w:r w:rsidR="00B2296C" w:rsidRPr="004F4CCB">
        <w:rPr>
          <w:szCs w:val="22"/>
        </w:rPr>
        <w:t xml:space="preserve"> remain functional; discussions are moderated on a daily basis; that articles and information remain current and relevant; and to clear the registry regularly to reduce the incidences of site crashes</w:t>
      </w:r>
      <w:r w:rsidR="001A50BA">
        <w:rPr>
          <w:szCs w:val="22"/>
        </w:rPr>
        <w:t xml:space="preserve">.  </w:t>
      </w:r>
      <w:r w:rsidR="00B2296C" w:rsidRPr="004F4CCB">
        <w:rPr>
          <w:szCs w:val="22"/>
        </w:rPr>
        <w:t xml:space="preserve">A feasibility study will be prepared and will include new and updated target indicators to measure the website utility and </w:t>
      </w:r>
      <w:proofErr w:type="spellStart"/>
      <w:r w:rsidR="00B2296C" w:rsidRPr="004F4CCB">
        <w:rPr>
          <w:szCs w:val="22"/>
        </w:rPr>
        <w:t>success.</w:t>
      </w:r>
      <w:r w:rsidR="000337FE" w:rsidRPr="002F2D42">
        <w:rPr>
          <w:szCs w:val="22"/>
        </w:rPr>
        <w:t>This</w:t>
      </w:r>
      <w:proofErr w:type="spellEnd"/>
      <w:r w:rsidR="000337FE" w:rsidRPr="002F2D42">
        <w:rPr>
          <w:szCs w:val="22"/>
        </w:rPr>
        <w:t xml:space="preserve"> will be carried out in conjunction with the feasibility study of activity 1.2.2.</w:t>
      </w:r>
    </w:p>
    <w:p w14:paraId="4D28184C" w14:textId="77777777" w:rsidR="00B2296C" w:rsidRPr="004F4CCB" w:rsidRDefault="00B2296C" w:rsidP="00271F0E">
      <w:pPr>
        <w:ind w:left="2430" w:hanging="1710"/>
        <w:jc w:val="both"/>
        <w:rPr>
          <w:i/>
          <w:szCs w:val="22"/>
        </w:rPr>
      </w:pPr>
      <w:r w:rsidRPr="004F4CCB">
        <w:rPr>
          <w:i/>
          <w:szCs w:val="22"/>
        </w:rPr>
        <w:lastRenderedPageBreak/>
        <w:t>Target indicator:</w:t>
      </w:r>
      <w:r w:rsidRPr="004F4CCB">
        <w:rPr>
          <w:i/>
          <w:szCs w:val="22"/>
        </w:rPr>
        <w:tab/>
        <w:t xml:space="preserve">Feasibility study for the creation of a comprehensive environment legislation website prepared and completed by </w:t>
      </w:r>
      <w:r w:rsidRPr="004F4CCB">
        <w:rPr>
          <w:i/>
          <w:szCs w:val="22"/>
          <w:u w:val="single"/>
        </w:rPr>
        <w:t>month 4</w:t>
      </w:r>
    </w:p>
    <w:p w14:paraId="4D28184D" w14:textId="77777777" w:rsidR="00B2296C" w:rsidRPr="004F4CCB" w:rsidRDefault="00B2296C" w:rsidP="00271F0E">
      <w:pPr>
        <w:ind w:left="2430" w:hanging="1710"/>
        <w:jc w:val="both"/>
        <w:rPr>
          <w:i/>
          <w:szCs w:val="22"/>
          <w:u w:val="single"/>
        </w:rPr>
      </w:pPr>
      <w:r w:rsidRPr="004F4CCB">
        <w:rPr>
          <w:i/>
          <w:szCs w:val="22"/>
        </w:rPr>
        <w:t>Target indicator:</w:t>
      </w:r>
      <w:r w:rsidRPr="004F4CCB">
        <w:rPr>
          <w:i/>
          <w:szCs w:val="22"/>
        </w:rPr>
        <w:tab/>
        <w:t xml:space="preserve">Website architecture completed and endorsed by the MEA technical working group </w:t>
      </w:r>
      <w:r w:rsidRPr="004F4CCB">
        <w:rPr>
          <w:i/>
          <w:szCs w:val="22"/>
          <w:u w:val="single"/>
        </w:rPr>
        <w:t>by month 6</w:t>
      </w:r>
    </w:p>
    <w:p w14:paraId="4D28184E" w14:textId="77777777" w:rsidR="00B2296C" w:rsidRPr="004F4CCB" w:rsidRDefault="00B2296C" w:rsidP="00271F0E">
      <w:pPr>
        <w:ind w:left="2430" w:hanging="1710"/>
        <w:jc w:val="both"/>
        <w:rPr>
          <w:i/>
          <w:szCs w:val="22"/>
        </w:rPr>
      </w:pPr>
      <w:r w:rsidRPr="004F4CCB">
        <w:rPr>
          <w:i/>
          <w:szCs w:val="22"/>
        </w:rPr>
        <w:t>Target indicator:</w:t>
      </w:r>
      <w:r w:rsidRPr="004F4CCB">
        <w:rPr>
          <w:i/>
          <w:szCs w:val="22"/>
        </w:rPr>
        <w:tab/>
        <w:t>Website is updated at least once a month with new information, articles, and resources</w:t>
      </w:r>
    </w:p>
    <w:p w14:paraId="4D28184F" w14:textId="77777777" w:rsidR="00B2296C" w:rsidRPr="004F4CCB" w:rsidRDefault="00B2296C" w:rsidP="00271F0E">
      <w:pPr>
        <w:ind w:left="2430" w:hanging="1710"/>
        <w:jc w:val="both"/>
        <w:rPr>
          <w:i/>
          <w:szCs w:val="22"/>
          <w:u w:val="single"/>
        </w:rPr>
      </w:pPr>
      <w:r w:rsidRPr="004F4CCB">
        <w:rPr>
          <w:i/>
          <w:szCs w:val="22"/>
        </w:rPr>
        <w:t>Target indicator:</w:t>
      </w:r>
      <w:r w:rsidRPr="004F4CCB">
        <w:rPr>
          <w:i/>
          <w:szCs w:val="22"/>
        </w:rPr>
        <w:tab/>
        <w:t>Website statistical data rank the quality of the website (unique users, visit sessions, and page views) as a top ten site of all Costa Rican websites by the twelfth month of being online</w:t>
      </w:r>
      <w:r w:rsidR="001A50BA">
        <w:rPr>
          <w:i/>
          <w:szCs w:val="22"/>
        </w:rPr>
        <w:t xml:space="preserve">.  </w:t>
      </w:r>
      <w:r w:rsidRPr="004F4CCB">
        <w:rPr>
          <w:i/>
          <w:szCs w:val="22"/>
        </w:rPr>
        <w:t>This ranking should stay the same for the duration of the project</w:t>
      </w:r>
      <w:r w:rsidR="001A50BA">
        <w:rPr>
          <w:i/>
          <w:szCs w:val="22"/>
        </w:rPr>
        <w:t xml:space="preserve">.  </w:t>
      </w:r>
      <w:r w:rsidRPr="004F4CCB">
        <w:rPr>
          <w:i/>
          <w:szCs w:val="22"/>
        </w:rPr>
        <w:t>Baseline indicators are to be determined when the website is put online and target indicators determined on the basis of an analysis of existing websites (part of the feasibility study)</w:t>
      </w:r>
    </w:p>
    <w:p w14:paraId="4D281850" w14:textId="77777777" w:rsidR="00B2296C" w:rsidRPr="004F4CCB" w:rsidRDefault="00B2296C" w:rsidP="00271F0E">
      <w:pPr>
        <w:jc w:val="both"/>
        <w:rPr>
          <w:szCs w:val="22"/>
        </w:rPr>
      </w:pPr>
    </w:p>
    <w:p w14:paraId="4D281851" w14:textId="77777777" w:rsidR="00A50682" w:rsidRPr="004F4CCB" w:rsidRDefault="00A50682" w:rsidP="00271F0E">
      <w:pPr>
        <w:jc w:val="both"/>
        <w:rPr>
          <w:szCs w:val="22"/>
        </w:rPr>
      </w:pPr>
      <w:r w:rsidRPr="004F4CCB">
        <w:rPr>
          <w:szCs w:val="22"/>
        </w:rPr>
        <w:t>3.5.2</w:t>
      </w:r>
      <w:r w:rsidRPr="004F4CCB">
        <w:rPr>
          <w:szCs w:val="22"/>
        </w:rPr>
        <w:tab/>
        <w:t>Create and manage a Facebook page on Rio Convention mainstreaming</w:t>
      </w:r>
      <w:r w:rsidR="001A50BA">
        <w:rPr>
          <w:szCs w:val="22"/>
        </w:rPr>
        <w:t xml:space="preserve">.  </w:t>
      </w:r>
      <w:r w:rsidRPr="004F4CCB">
        <w:rPr>
          <w:szCs w:val="22"/>
        </w:rPr>
        <w:t xml:space="preserve">This </w:t>
      </w:r>
    </w:p>
    <w:p w14:paraId="4D281852" w14:textId="77777777" w:rsidR="00A50682" w:rsidRPr="004F4CCB" w:rsidRDefault="00A50682" w:rsidP="00271F0E">
      <w:pPr>
        <w:ind w:left="2430" w:hanging="1710"/>
        <w:jc w:val="both"/>
        <w:rPr>
          <w:i/>
          <w:szCs w:val="22"/>
        </w:rPr>
      </w:pPr>
      <w:r w:rsidRPr="004F4CCB">
        <w:rPr>
          <w:i/>
          <w:szCs w:val="22"/>
        </w:rPr>
        <w:t>Target indicator:</w:t>
      </w:r>
      <w:r w:rsidRPr="004F4CCB">
        <w:rPr>
          <w:i/>
          <w:szCs w:val="22"/>
        </w:rPr>
        <w:tab/>
        <w:t xml:space="preserve">Facebook page created </w:t>
      </w:r>
      <w:r w:rsidRPr="004F4CCB">
        <w:rPr>
          <w:i/>
          <w:szCs w:val="22"/>
          <w:u w:val="single"/>
        </w:rPr>
        <w:t>by month 3</w:t>
      </w:r>
      <w:r w:rsidRPr="004F4CCB">
        <w:rPr>
          <w:i/>
          <w:szCs w:val="22"/>
        </w:rPr>
        <w:t xml:space="preserve"> and updated on a weekly basis, at minimum.</w:t>
      </w:r>
    </w:p>
    <w:p w14:paraId="4D281853" w14:textId="77777777" w:rsidR="00A50682" w:rsidRPr="004F4CCB" w:rsidRDefault="00A50682" w:rsidP="00271F0E">
      <w:pPr>
        <w:ind w:left="2430" w:hanging="1710"/>
        <w:jc w:val="both"/>
        <w:rPr>
          <w:i/>
          <w:szCs w:val="22"/>
        </w:rPr>
      </w:pPr>
      <w:r w:rsidRPr="004F4CCB">
        <w:rPr>
          <w:i/>
          <w:szCs w:val="22"/>
        </w:rPr>
        <w:t>Target indicator:</w:t>
      </w:r>
      <w:r w:rsidRPr="004F4CCB">
        <w:rPr>
          <w:i/>
          <w:szCs w:val="22"/>
        </w:rPr>
        <w:tab/>
        <w:t xml:space="preserve">At least 3,000 people are members of the Facebook page </w:t>
      </w:r>
      <w:r w:rsidRPr="004F4CCB">
        <w:rPr>
          <w:i/>
          <w:szCs w:val="22"/>
          <w:u w:val="single"/>
        </w:rPr>
        <w:t>by month 32</w:t>
      </w:r>
    </w:p>
    <w:p w14:paraId="4D281854" w14:textId="77777777" w:rsidR="00E21834" w:rsidRDefault="00E21834" w:rsidP="00271F0E">
      <w:pPr>
        <w:pStyle w:val="Footer"/>
        <w:tabs>
          <w:tab w:val="left" w:pos="720"/>
        </w:tabs>
        <w:spacing w:line="240" w:lineRule="atLeast"/>
        <w:ind w:left="720" w:hanging="720"/>
        <w:jc w:val="both"/>
        <w:rPr>
          <w:color w:val="244061" w:themeColor="accent1" w:themeShade="80"/>
          <w:szCs w:val="22"/>
        </w:rPr>
      </w:pPr>
    </w:p>
    <w:p w14:paraId="4D281855" w14:textId="77777777" w:rsidR="00AA189C" w:rsidRPr="00927DB1" w:rsidRDefault="00AA189C" w:rsidP="00271F0E">
      <w:pPr>
        <w:pStyle w:val="Heading2"/>
        <w:jc w:val="both"/>
      </w:pPr>
      <w:bookmarkStart w:id="65" w:name="_Toc374656034"/>
      <w:r w:rsidRPr="00927DB1">
        <w:t>C.3   Sustainability and Replicability</w:t>
      </w:r>
      <w:bookmarkEnd w:id="65"/>
    </w:p>
    <w:p w14:paraId="4D281856" w14:textId="77777777" w:rsidR="00AA189C" w:rsidRPr="00422E02" w:rsidRDefault="00AA189C" w:rsidP="00271F0E">
      <w:pPr>
        <w:pStyle w:val="Heading3"/>
        <w:jc w:val="both"/>
        <w:rPr>
          <w:noProof/>
        </w:rPr>
      </w:pPr>
      <w:bookmarkStart w:id="66" w:name="_Toc374656035"/>
      <w:r w:rsidRPr="00422E02">
        <w:rPr>
          <w:noProof/>
        </w:rPr>
        <w:t>C.</w:t>
      </w:r>
      <w:r>
        <w:rPr>
          <w:noProof/>
        </w:rPr>
        <w:t>3.a   Sustainability</w:t>
      </w:r>
      <w:bookmarkEnd w:id="66"/>
    </w:p>
    <w:p w14:paraId="4D281857" w14:textId="77777777" w:rsidR="00096D73" w:rsidRPr="00096D73" w:rsidRDefault="00AA189C" w:rsidP="00271F0E">
      <w:pPr>
        <w:pStyle w:val="ListParagraph"/>
        <w:numPr>
          <w:ilvl w:val="0"/>
          <w:numId w:val="26"/>
        </w:numPr>
        <w:spacing w:after="120"/>
        <w:ind w:left="0" w:firstLine="0"/>
        <w:contextualSpacing w:val="0"/>
        <w:jc w:val="both"/>
      </w:pPr>
      <w:r w:rsidRPr="00422E02">
        <w:rPr>
          <w:noProof/>
          <w:szCs w:val="22"/>
        </w:rPr>
        <w:t xml:space="preserve">The sustainability of the project </w:t>
      </w:r>
      <w:r>
        <w:rPr>
          <w:noProof/>
          <w:szCs w:val="22"/>
        </w:rPr>
        <w:t xml:space="preserve">will be strengthened by </w:t>
      </w:r>
      <w:r w:rsidR="002870A6">
        <w:rPr>
          <w:noProof/>
          <w:szCs w:val="22"/>
        </w:rPr>
        <w:t xml:space="preserve">the </w:t>
      </w:r>
      <w:r>
        <w:rPr>
          <w:noProof/>
          <w:szCs w:val="22"/>
        </w:rPr>
        <w:t>targeted reinvigoration</w:t>
      </w:r>
      <w:r w:rsidRPr="00422E02">
        <w:rPr>
          <w:noProof/>
          <w:szCs w:val="22"/>
        </w:rPr>
        <w:t xml:space="preserve"> of </w:t>
      </w:r>
      <w:r>
        <w:rPr>
          <w:noProof/>
          <w:szCs w:val="22"/>
        </w:rPr>
        <w:t xml:space="preserve">the </w:t>
      </w:r>
      <w:r w:rsidR="00DB1735">
        <w:rPr>
          <w:noProof/>
          <w:szCs w:val="22"/>
        </w:rPr>
        <w:t>Inter-Ministerial Council</w:t>
      </w:r>
      <w:r>
        <w:rPr>
          <w:noProof/>
          <w:szCs w:val="22"/>
        </w:rPr>
        <w:t xml:space="preserve"> (see output 1.3)</w:t>
      </w:r>
      <w:r w:rsidR="001A50BA">
        <w:rPr>
          <w:noProof/>
          <w:szCs w:val="22"/>
        </w:rPr>
        <w:t xml:space="preserve">.  </w:t>
      </w:r>
      <w:r>
        <w:rPr>
          <w:noProof/>
          <w:szCs w:val="22"/>
        </w:rPr>
        <w:t>This Council</w:t>
      </w:r>
      <w:r w:rsidRPr="00422E02">
        <w:rPr>
          <w:noProof/>
          <w:szCs w:val="22"/>
        </w:rPr>
        <w:t xml:space="preserve"> will provide close follow-up to </w:t>
      </w:r>
      <w:r w:rsidR="00096D73">
        <w:rPr>
          <w:noProof/>
          <w:szCs w:val="22"/>
        </w:rPr>
        <w:t xml:space="preserve">how the Rio </w:t>
      </w:r>
      <w:r w:rsidR="00096D73" w:rsidRPr="002F2D42">
        <w:rPr>
          <w:noProof/>
          <w:szCs w:val="22"/>
        </w:rPr>
        <w:t>Convention obligations are effectively implemented through existing environmental legislation, and will provide thehigh-level oversight to facilitating the appropriate reforms to ensure long-term implementation</w:t>
      </w:r>
      <w:r w:rsidR="001A50BA" w:rsidRPr="002F2D42">
        <w:rPr>
          <w:noProof/>
          <w:szCs w:val="22"/>
        </w:rPr>
        <w:t xml:space="preserve">.  </w:t>
      </w:r>
      <w:r w:rsidR="00096D73" w:rsidRPr="002F2D42">
        <w:rPr>
          <w:noProof/>
          <w:szCs w:val="22"/>
        </w:rPr>
        <w:t>The</w:t>
      </w:r>
      <w:r w:rsidR="00096D73">
        <w:rPr>
          <w:noProof/>
          <w:szCs w:val="22"/>
        </w:rPr>
        <w:t xml:space="preserve"> Council is indeed a critical feature of this project’s sustainability, as it represents the best opportunity for mobilizing political commitment to sustain the project’s momentum after project closure</w:t>
      </w:r>
      <w:r w:rsidR="001A50BA">
        <w:rPr>
          <w:noProof/>
          <w:szCs w:val="22"/>
        </w:rPr>
        <w:t xml:space="preserve">.  </w:t>
      </w:r>
      <w:r w:rsidR="002F2D42">
        <w:rPr>
          <w:noProof/>
          <w:szCs w:val="22"/>
        </w:rPr>
        <w:t>P</w:t>
      </w:r>
      <w:r w:rsidR="00096D73">
        <w:rPr>
          <w:noProof/>
          <w:szCs w:val="22"/>
        </w:rPr>
        <w:t xml:space="preserve">roject sustainability will also require </w:t>
      </w:r>
      <w:r w:rsidR="002F2D42">
        <w:rPr>
          <w:noProof/>
          <w:szCs w:val="22"/>
        </w:rPr>
        <w:t xml:space="preserve">the </w:t>
      </w:r>
      <w:r w:rsidR="00096D73">
        <w:rPr>
          <w:noProof/>
          <w:szCs w:val="22"/>
        </w:rPr>
        <w:t>long-term</w:t>
      </w:r>
      <w:r w:rsidR="002F2D42">
        <w:rPr>
          <w:noProof/>
          <w:szCs w:val="22"/>
        </w:rPr>
        <w:t xml:space="preserve"> support of</w:t>
      </w:r>
      <w:r w:rsidR="00096D73">
        <w:rPr>
          <w:noProof/>
          <w:szCs w:val="22"/>
        </w:rPr>
        <w:t xml:space="preserve"> project champions, a</w:t>
      </w:r>
      <w:r w:rsidR="002F2D42">
        <w:rPr>
          <w:noProof/>
          <w:szCs w:val="22"/>
        </w:rPr>
        <w:t>s well as ensuring that a sufficient critical mass of stakeholders remain committed and supportive o</w:t>
      </w:r>
      <w:r w:rsidR="00096D73">
        <w:rPr>
          <w:noProof/>
          <w:szCs w:val="22"/>
        </w:rPr>
        <w:t>f the project’s strategy.</w:t>
      </w:r>
    </w:p>
    <w:p w14:paraId="4D281858" w14:textId="77777777" w:rsidR="00145907" w:rsidRPr="00145907" w:rsidRDefault="00096D73" w:rsidP="00271F0E">
      <w:pPr>
        <w:pStyle w:val="ListParagraph"/>
        <w:numPr>
          <w:ilvl w:val="0"/>
          <w:numId w:val="26"/>
        </w:numPr>
        <w:spacing w:after="120"/>
        <w:ind w:left="0" w:firstLine="0"/>
        <w:contextualSpacing w:val="0"/>
        <w:jc w:val="both"/>
      </w:pPr>
      <w:r>
        <w:rPr>
          <w:noProof/>
          <w:szCs w:val="22"/>
        </w:rPr>
        <w:t>A third critical feature of the project’s sustainability lies in the project’s cost-effective strategy</w:t>
      </w:r>
      <w:r w:rsidR="001A50BA">
        <w:rPr>
          <w:noProof/>
          <w:szCs w:val="22"/>
        </w:rPr>
        <w:t xml:space="preserve">.  </w:t>
      </w:r>
      <w:r>
        <w:rPr>
          <w:noProof/>
          <w:szCs w:val="22"/>
        </w:rPr>
        <w:t xml:space="preserve">By seeking to use existing environmental and related natural resource management legislation to implement Rio Convention obligations by targeting </w:t>
      </w:r>
      <w:r w:rsidR="00145907">
        <w:rPr>
          <w:noProof/>
          <w:szCs w:val="22"/>
        </w:rPr>
        <w:t>current weaknesses in their monitoring and compliance, this project builds upon an existing strong baseline of legislation and institutional capacities.</w:t>
      </w:r>
    </w:p>
    <w:p w14:paraId="4D281859" w14:textId="77777777" w:rsidR="00145907" w:rsidRPr="00145907" w:rsidRDefault="00145907" w:rsidP="00271F0E">
      <w:pPr>
        <w:pStyle w:val="ListParagraph"/>
        <w:numPr>
          <w:ilvl w:val="0"/>
          <w:numId w:val="26"/>
        </w:numPr>
        <w:spacing w:after="120"/>
        <w:ind w:left="0" w:firstLine="0"/>
        <w:contextualSpacing w:val="0"/>
        <w:jc w:val="both"/>
      </w:pPr>
      <w:r>
        <w:rPr>
          <w:noProof/>
          <w:szCs w:val="22"/>
        </w:rPr>
        <w:t>Sustainability will also be strengthened by the project’s attention to resource mobilization</w:t>
      </w:r>
      <w:r w:rsidR="001A50BA">
        <w:rPr>
          <w:noProof/>
          <w:szCs w:val="22"/>
        </w:rPr>
        <w:t xml:space="preserve">.  </w:t>
      </w:r>
      <w:r>
        <w:rPr>
          <w:noProof/>
          <w:szCs w:val="22"/>
        </w:rPr>
        <w:t>Notwithstanding that a high level of commitment, championship, and strong baseline, the sustainability of project outcomes will require a certain</w:t>
      </w:r>
      <w:r w:rsidR="002F2D42">
        <w:rPr>
          <w:noProof/>
          <w:szCs w:val="22"/>
        </w:rPr>
        <w:t xml:space="preserve"> amount </w:t>
      </w:r>
      <w:r>
        <w:rPr>
          <w:noProof/>
          <w:szCs w:val="22"/>
        </w:rPr>
        <w:t>of new and additional resources that is currently not available outside of the project’s construct, which is why this project is being supporting through external grants</w:t>
      </w:r>
      <w:r w:rsidR="001A50BA">
        <w:rPr>
          <w:noProof/>
          <w:szCs w:val="22"/>
        </w:rPr>
        <w:t xml:space="preserve">.  </w:t>
      </w:r>
      <w:r>
        <w:rPr>
          <w:noProof/>
          <w:szCs w:val="22"/>
        </w:rPr>
        <w:t>The project’s resource mobilization will explore the kind of resources needed to sustain project outcomes, and identify realistic sources from both in Costa Rica, through official development assistance, among others as appropriate</w:t>
      </w:r>
      <w:r w:rsidR="001A50BA">
        <w:rPr>
          <w:noProof/>
          <w:szCs w:val="22"/>
        </w:rPr>
        <w:t xml:space="preserve">.  </w:t>
      </w:r>
      <w:r>
        <w:rPr>
          <w:noProof/>
          <w:szCs w:val="22"/>
        </w:rPr>
        <w:t>Importantly, the resource mobilization strategy will seek an improvement of the government’s allocation of resources directed to implementing the Rio Conventions through national environmental legislation.</w:t>
      </w:r>
    </w:p>
    <w:p w14:paraId="4D28185A" w14:textId="77777777" w:rsidR="00D519E9" w:rsidRPr="00A23C7E" w:rsidRDefault="00D519E9" w:rsidP="00271F0E">
      <w:pPr>
        <w:pStyle w:val="ListParagraph"/>
        <w:numPr>
          <w:ilvl w:val="0"/>
          <w:numId w:val="26"/>
        </w:numPr>
        <w:spacing w:after="120"/>
        <w:ind w:left="0" w:firstLine="0"/>
        <w:contextualSpacing w:val="0"/>
        <w:jc w:val="both"/>
      </w:pPr>
      <w:r w:rsidRPr="00422E02">
        <w:rPr>
          <w:szCs w:val="22"/>
        </w:rPr>
        <w:t xml:space="preserve">Another </w:t>
      </w:r>
      <w:r>
        <w:rPr>
          <w:szCs w:val="22"/>
        </w:rPr>
        <w:t xml:space="preserve">feature of the project’s sustainability is the Internet-based platform of the Rio Conventions in the country, the purpose of which is </w:t>
      </w:r>
      <w:r w:rsidR="002F2D42">
        <w:rPr>
          <w:szCs w:val="22"/>
        </w:rPr>
        <w:t>to i</w:t>
      </w:r>
      <w:r>
        <w:rPr>
          <w:szCs w:val="22"/>
        </w:rPr>
        <w:t xml:space="preserve">mprove the accessibility and </w:t>
      </w:r>
      <w:r w:rsidR="002F2D42">
        <w:rPr>
          <w:szCs w:val="22"/>
        </w:rPr>
        <w:t>availability o</w:t>
      </w:r>
      <w:r>
        <w:rPr>
          <w:szCs w:val="22"/>
        </w:rPr>
        <w:t>f more useful information to implement the Rio Conventions within the framework of national environmental legislation</w:t>
      </w:r>
      <w:r w:rsidR="001A50BA">
        <w:rPr>
          <w:szCs w:val="22"/>
        </w:rPr>
        <w:t xml:space="preserve">.  </w:t>
      </w:r>
      <w:r>
        <w:rPr>
          <w:szCs w:val="22"/>
        </w:rPr>
        <w:t xml:space="preserve">This platform will be complemented by </w:t>
      </w:r>
      <w:r w:rsidRPr="00422E02">
        <w:rPr>
          <w:szCs w:val="22"/>
        </w:rPr>
        <w:t xml:space="preserve">a communication strategy </w:t>
      </w:r>
      <w:r>
        <w:rPr>
          <w:szCs w:val="22"/>
        </w:rPr>
        <w:t>targeted to</w:t>
      </w:r>
      <w:r w:rsidRPr="00422E02">
        <w:rPr>
          <w:szCs w:val="22"/>
        </w:rPr>
        <w:t xml:space="preserve"> different audiences on the most impor</w:t>
      </w:r>
      <w:r>
        <w:rPr>
          <w:szCs w:val="22"/>
        </w:rPr>
        <w:t>tant issues of the conventions.</w:t>
      </w:r>
    </w:p>
    <w:p w14:paraId="4D28185B" w14:textId="77777777" w:rsidR="005C76A5" w:rsidRPr="005C76A5" w:rsidRDefault="00D203AD" w:rsidP="00271F0E">
      <w:pPr>
        <w:pStyle w:val="ListParagraph"/>
        <w:numPr>
          <w:ilvl w:val="0"/>
          <w:numId w:val="26"/>
        </w:numPr>
        <w:spacing w:after="120"/>
        <w:ind w:left="0" w:firstLine="0"/>
        <w:contextualSpacing w:val="0"/>
        <w:jc w:val="both"/>
      </w:pPr>
      <w:r>
        <w:rPr>
          <w:noProof/>
          <w:szCs w:val="22"/>
        </w:rPr>
        <w:t>A final feature of the project’s strategy is through the implementation arrangements</w:t>
      </w:r>
      <w:r w:rsidR="001A50BA">
        <w:rPr>
          <w:noProof/>
          <w:szCs w:val="22"/>
        </w:rPr>
        <w:t xml:space="preserve">.  </w:t>
      </w:r>
      <w:r>
        <w:rPr>
          <w:noProof/>
          <w:szCs w:val="22"/>
        </w:rPr>
        <w:t xml:space="preserve">Most of the project activities </w:t>
      </w:r>
      <w:r w:rsidR="00AC3FE9">
        <w:rPr>
          <w:noProof/>
          <w:szCs w:val="22"/>
        </w:rPr>
        <w:t xml:space="preserve">are constructed as learn-by-doing activities, the rationale being that government and other stakeholders responsible for environmental planning, decision-making, monitoring and enforcement are the stakeholders that collaborate on the improved interpretation of environmental and natural resource </w:t>
      </w:r>
      <w:r w:rsidR="00AC3FE9">
        <w:rPr>
          <w:noProof/>
          <w:szCs w:val="22"/>
        </w:rPr>
        <w:lastRenderedPageBreak/>
        <w:t>management legislation from a heightened</w:t>
      </w:r>
      <w:r w:rsidR="007A64B7">
        <w:rPr>
          <w:noProof/>
          <w:szCs w:val="22"/>
        </w:rPr>
        <w:t xml:space="preserve"> Rio Convention perspective</w:t>
      </w:r>
      <w:r w:rsidR="001A50BA">
        <w:rPr>
          <w:noProof/>
          <w:szCs w:val="22"/>
        </w:rPr>
        <w:t xml:space="preserve">.  </w:t>
      </w:r>
      <w:r w:rsidR="007A64B7">
        <w:rPr>
          <w:noProof/>
          <w:szCs w:val="22"/>
        </w:rPr>
        <w:t xml:space="preserve">Having the government execute this project directly also builds their capacities for the long-term implementation of appropriate project activities, and </w:t>
      </w:r>
      <w:r w:rsidR="002F2D42">
        <w:rPr>
          <w:noProof/>
          <w:szCs w:val="22"/>
        </w:rPr>
        <w:t>w</w:t>
      </w:r>
      <w:r w:rsidR="007A64B7">
        <w:rPr>
          <w:noProof/>
          <w:szCs w:val="22"/>
        </w:rPr>
        <w:t>ill contribute to their institutionalization</w:t>
      </w:r>
      <w:r w:rsidR="001A50BA">
        <w:rPr>
          <w:noProof/>
          <w:szCs w:val="22"/>
        </w:rPr>
        <w:t xml:space="preserve">.  </w:t>
      </w:r>
      <w:r w:rsidR="007A64B7">
        <w:rPr>
          <w:noProof/>
          <w:szCs w:val="22"/>
        </w:rPr>
        <w:t>Certainly, mistakes will occur and implementation will not always be smooth, but these problems should still be seen as opportunities f</w:t>
      </w:r>
      <w:r w:rsidR="005C76A5">
        <w:rPr>
          <w:noProof/>
          <w:szCs w:val="22"/>
        </w:rPr>
        <w:t>or learning better practices</w:t>
      </w:r>
      <w:r w:rsidR="001A50BA">
        <w:rPr>
          <w:noProof/>
          <w:szCs w:val="22"/>
        </w:rPr>
        <w:t xml:space="preserve">.  </w:t>
      </w:r>
      <w:r w:rsidR="00F252C4">
        <w:t xml:space="preserve">The project’s sustainability rests on the success and </w:t>
      </w:r>
      <w:proofErr w:type="spellStart"/>
      <w:r w:rsidR="00F252C4">
        <w:t>replicability</w:t>
      </w:r>
      <w:proofErr w:type="spellEnd"/>
      <w:r w:rsidR="00F252C4">
        <w:t xml:space="preserve"> of </w:t>
      </w:r>
      <w:r w:rsidR="009A3693">
        <w:t>the pilots and demonstrations</w:t>
      </w:r>
      <w:r w:rsidR="001A50BA">
        <w:t xml:space="preserve">.  </w:t>
      </w:r>
    </w:p>
    <w:p w14:paraId="4D28185C" w14:textId="77777777" w:rsidR="009A3693" w:rsidRPr="005C76A5" w:rsidRDefault="00AA189C" w:rsidP="00271F0E">
      <w:pPr>
        <w:pStyle w:val="Heading3"/>
        <w:jc w:val="both"/>
      </w:pPr>
      <w:bookmarkStart w:id="67" w:name="_Toc162029957"/>
      <w:bookmarkStart w:id="68" w:name="_Toc374656036"/>
      <w:r w:rsidRPr="00422E02">
        <w:t>C.3.b</w:t>
      </w:r>
      <w:bookmarkStart w:id="69" w:name="c3a"/>
      <w:bookmarkEnd w:id="69"/>
      <w:r w:rsidRPr="00422E02">
        <w:t>Replicability and Lessons Learned</w:t>
      </w:r>
      <w:bookmarkEnd w:id="67"/>
      <w:bookmarkEnd w:id="68"/>
    </w:p>
    <w:p w14:paraId="4D28185D" w14:textId="77777777" w:rsidR="009A3693" w:rsidRPr="002F2D42" w:rsidRDefault="00C95D28" w:rsidP="00271F0E">
      <w:pPr>
        <w:pStyle w:val="ListParagraph"/>
        <w:numPr>
          <w:ilvl w:val="0"/>
          <w:numId w:val="26"/>
        </w:numPr>
        <w:spacing w:after="120"/>
        <w:ind w:left="0" w:firstLine="0"/>
        <w:contextualSpacing w:val="0"/>
        <w:jc w:val="both"/>
      </w:pPr>
      <w:bookmarkStart w:id="70" w:name="_Ref372427443"/>
      <w:r w:rsidRPr="002F2D42">
        <w:t>As a medium-size project, this intervention has certain limitations, namely in being able to reconcile and undertake all the necessary legislative reforms identified as needed during project implementation</w:t>
      </w:r>
      <w:r w:rsidR="001A50BA" w:rsidRPr="002F2D42">
        <w:t xml:space="preserve">.  </w:t>
      </w:r>
      <w:r w:rsidRPr="002F2D42">
        <w:t>Instead, this project serves as catal</w:t>
      </w:r>
      <w:r w:rsidR="006C4369" w:rsidRPr="002F2D42">
        <w:t xml:space="preserve">yst </w:t>
      </w:r>
      <w:r w:rsidRPr="002F2D42">
        <w:t xml:space="preserve">of a more long-term approach to Rio Convention implementation by creating a set of institutional arrangements, negotiating improvements to the modus operandi of environmental legislation monitoring and compliance, and building up a strong baseline of technical </w:t>
      </w:r>
      <w:r w:rsidR="006C4369" w:rsidRPr="002F2D42">
        <w:t>capacities</w:t>
      </w:r>
      <w:r w:rsidR="001A50BA" w:rsidRPr="002F2D42">
        <w:t xml:space="preserve">.  </w:t>
      </w:r>
      <w:r w:rsidR="006C4369" w:rsidRPr="002F2D42">
        <w:t>Part of the catalytic role of the project is to demonstrate the value of this approach</w:t>
      </w:r>
      <w:r w:rsidR="00A92EA8" w:rsidRPr="002F2D42">
        <w:rPr>
          <w:rStyle w:val="FootnoteReference"/>
        </w:rPr>
        <w:footnoteReference w:id="13"/>
      </w:r>
      <w:r w:rsidR="001A50BA" w:rsidRPr="002F2D42">
        <w:t xml:space="preserve">.  </w:t>
      </w:r>
      <w:r w:rsidR="006C4369" w:rsidRPr="002F2D42">
        <w:t xml:space="preserve">During early project implementation, the Project Board will approve </w:t>
      </w:r>
      <w:r w:rsidR="002F2D42" w:rsidRPr="002F2D42">
        <w:t>t</w:t>
      </w:r>
      <w:r w:rsidR="006C4369" w:rsidRPr="002F2D42">
        <w:t>he selection of a targeted set of environmental and natural resource management l</w:t>
      </w:r>
      <w:r w:rsidR="00B64B0B" w:rsidRPr="002F2D42">
        <w:t>egislation to be tested</w:t>
      </w:r>
      <w:r w:rsidR="001A50BA" w:rsidRPr="002F2D42">
        <w:t xml:space="preserve">.  </w:t>
      </w:r>
      <w:r w:rsidR="00B64B0B" w:rsidRPr="002F2D42">
        <w:t xml:space="preserve">The Project Board will also approve a selected set of recommendations </w:t>
      </w:r>
      <w:r w:rsidR="002F2D42" w:rsidRPr="002F2D42">
        <w:t xml:space="preserve">from </w:t>
      </w:r>
      <w:r w:rsidR="00B64B0B" w:rsidRPr="002F2D42">
        <w:t xml:space="preserve">the </w:t>
      </w:r>
      <w:r w:rsidR="00DB1735">
        <w:t>Inter-Ministerial Council</w:t>
      </w:r>
      <w:r w:rsidR="00A92EA8" w:rsidRPr="002F2D42">
        <w:t xml:space="preserve"> to be piloted</w:t>
      </w:r>
      <w:bookmarkEnd w:id="70"/>
      <w:r w:rsidR="001A50BA" w:rsidRPr="002F2D42">
        <w:t xml:space="preserve">.  </w:t>
      </w:r>
      <w:r w:rsidR="00A92EA8" w:rsidRPr="002F2D42">
        <w:t>These specific activities will be constructed as a set of technical workshops, regional and stakeholder consultations, policy negotiating meetings, and drafting of appropriate legislative and institutional reforms</w:t>
      </w:r>
      <w:r w:rsidR="002F2D42">
        <w:t xml:space="preserve">.  Together, they aim to </w:t>
      </w:r>
      <w:r w:rsidR="00A92EA8" w:rsidRPr="002F2D42">
        <w:t xml:space="preserve">remove contradictions among </w:t>
      </w:r>
      <w:r w:rsidR="002F2D42">
        <w:t xml:space="preserve">the </w:t>
      </w:r>
      <w:r w:rsidR="00A92EA8" w:rsidRPr="002F2D42">
        <w:t>multiple sets of legi</w:t>
      </w:r>
      <w:r w:rsidR="00E12F12" w:rsidRPr="002F2D42">
        <w:t>slation, r</w:t>
      </w:r>
      <w:r w:rsidR="002F2D42">
        <w:t xml:space="preserve">educe, </w:t>
      </w:r>
      <w:r w:rsidR="009B314C" w:rsidRPr="002F2D42">
        <w:t xml:space="preserve">if not </w:t>
      </w:r>
      <w:proofErr w:type="spellStart"/>
      <w:r w:rsidR="009B314C" w:rsidRPr="002F2D42">
        <w:t>r</w:t>
      </w:r>
      <w:r w:rsidR="00E12F12" w:rsidRPr="002F2D42">
        <w:t>emove</w:t>
      </w:r>
      <w:proofErr w:type="gramStart"/>
      <w:r w:rsidR="002F2D42">
        <w:t>,</w:t>
      </w:r>
      <w:r w:rsidR="009B314C" w:rsidRPr="002F2D42">
        <w:t>counter</w:t>
      </w:r>
      <w:proofErr w:type="spellEnd"/>
      <w:proofErr w:type="gramEnd"/>
      <w:r w:rsidR="009B314C" w:rsidRPr="002F2D42">
        <w:t xml:space="preserve">-productive institutional authorities </w:t>
      </w:r>
      <w:r w:rsidR="002F2D42">
        <w:t xml:space="preserve">and responsibilities, and undertake </w:t>
      </w:r>
      <w:r w:rsidR="009B314C" w:rsidRPr="002F2D42">
        <w:t>trainings and awareness-raising targeted specifica</w:t>
      </w:r>
      <w:r w:rsidR="002F2D42">
        <w:t>lly to the</w:t>
      </w:r>
      <w:r w:rsidR="009B314C" w:rsidRPr="002F2D42">
        <w:t xml:space="preserve"> pilots and demonstrations</w:t>
      </w:r>
      <w:r w:rsidR="001A50BA" w:rsidRPr="002F2D42">
        <w:t xml:space="preserve">.  </w:t>
      </w:r>
    </w:p>
    <w:p w14:paraId="4D28185E" w14:textId="77777777" w:rsidR="00783036" w:rsidRDefault="00F252C4" w:rsidP="00271F0E">
      <w:pPr>
        <w:pStyle w:val="ListParagraph"/>
        <w:numPr>
          <w:ilvl w:val="0"/>
          <w:numId w:val="26"/>
        </w:numPr>
        <w:spacing w:after="120"/>
        <w:ind w:left="0" w:firstLine="0"/>
        <w:contextualSpacing w:val="0"/>
        <w:jc w:val="both"/>
      </w:pPr>
      <w:r>
        <w:t xml:space="preserve">The resource mobilization strategy will also be a key feature of the project’s </w:t>
      </w:r>
      <w:proofErr w:type="spellStart"/>
      <w:r>
        <w:t>replicability</w:t>
      </w:r>
      <w:proofErr w:type="spellEnd"/>
      <w:r w:rsidR="00783036">
        <w:t xml:space="preserve"> (and sustainability as outlined above)</w:t>
      </w:r>
      <w:r>
        <w:t xml:space="preserve">, in that activities of a similar construct under the project will need </w:t>
      </w:r>
      <w:r w:rsidR="00783036">
        <w:t>financing</w:t>
      </w:r>
      <w:r w:rsidR="001A50BA">
        <w:t xml:space="preserve">.  </w:t>
      </w:r>
      <w:r w:rsidR="00783036">
        <w:t xml:space="preserve">By developing the institutional and technical capacities through the pilot and demonstration activities, the </w:t>
      </w:r>
      <w:proofErr w:type="spellStart"/>
      <w:r w:rsidR="00783036">
        <w:t>replicability</w:t>
      </w:r>
      <w:proofErr w:type="spellEnd"/>
      <w:r w:rsidR="00783036">
        <w:t xml:space="preserve"> of the project is significantly enhanced as the learning curve is greatly reduced</w:t>
      </w:r>
      <w:r w:rsidR="001A50BA">
        <w:t xml:space="preserve">.  </w:t>
      </w:r>
      <w:r w:rsidR="00783036">
        <w:t xml:space="preserve">The project will further support reducing the learning curve by undertaking an assessment of lessons learned and best practices, not only from the pilot and demonstration activities, but from </w:t>
      </w:r>
      <w:r w:rsidR="00450E61">
        <w:t>other</w:t>
      </w:r>
      <w:r w:rsidR="00783036">
        <w:t xml:space="preserve"> </w:t>
      </w:r>
      <w:proofErr w:type="spellStart"/>
      <w:r w:rsidR="00783036">
        <w:t>project</w:t>
      </w:r>
      <w:r w:rsidR="00450E61">
        <w:t>activities</w:t>
      </w:r>
      <w:proofErr w:type="spellEnd"/>
      <w:r w:rsidR="00783036">
        <w:t>.</w:t>
      </w:r>
    </w:p>
    <w:p w14:paraId="4D28185F" w14:textId="77777777" w:rsidR="001B02B3" w:rsidRDefault="001B02B3" w:rsidP="00271F0E">
      <w:pPr>
        <w:pStyle w:val="ListParagraph"/>
        <w:numPr>
          <w:ilvl w:val="0"/>
          <w:numId w:val="26"/>
        </w:numPr>
        <w:spacing w:after="120"/>
        <w:ind w:left="0" w:firstLine="0"/>
        <w:contextualSpacing w:val="0"/>
        <w:jc w:val="both"/>
      </w:pPr>
      <w:r>
        <w:t>The replication of project activities is further strengthened by the project implementation arrangements, which will involve numerous stakeholder repres</w:t>
      </w:r>
      <w:r w:rsidR="006A25A0">
        <w:t>entatives</w:t>
      </w:r>
      <w:r w:rsidR="001A50BA">
        <w:t xml:space="preserve">.  </w:t>
      </w:r>
      <w:r w:rsidR="006A25A0">
        <w:t>This includes working with NGOs that have a strong presence in the communities and/or are actively supporting related capacity development work</w:t>
      </w:r>
      <w:r w:rsidR="001A50BA">
        <w:t xml:space="preserve">.  </w:t>
      </w:r>
      <w:r w:rsidR="006A25A0">
        <w:t>Many such organizations operate in Costa Rica</w:t>
      </w:r>
      <w:r w:rsidR="00C92A26">
        <w:t>, for example, raising awareness of existing legislation to protect endangered species</w:t>
      </w:r>
      <w:r w:rsidR="001A50BA">
        <w:t xml:space="preserve">.  </w:t>
      </w:r>
      <w:r w:rsidR="00C92A26">
        <w:t xml:space="preserve">Research and academic institutions are also playing a leading role </w:t>
      </w:r>
      <w:r w:rsidR="00450E61">
        <w:t xml:space="preserve">in </w:t>
      </w:r>
      <w:r w:rsidR="00C92A26">
        <w:t>identifying new and innovative interpretations and policy responses to improv</w:t>
      </w:r>
      <w:r w:rsidR="00C163D1">
        <w:t>e environmental management.</w:t>
      </w:r>
    </w:p>
    <w:p w14:paraId="4D281860" w14:textId="77777777" w:rsidR="00C163D1" w:rsidRDefault="00C163D1" w:rsidP="00271F0E">
      <w:pPr>
        <w:pStyle w:val="ListParagraph"/>
        <w:numPr>
          <w:ilvl w:val="0"/>
          <w:numId w:val="26"/>
        </w:numPr>
        <w:spacing w:after="120"/>
        <w:ind w:left="0" w:firstLine="0"/>
        <w:contextualSpacing w:val="0"/>
        <w:jc w:val="both"/>
      </w:pPr>
      <w:r>
        <w:t>Replication will also be supported by raising the awareness of the project throughout Costa Rica</w:t>
      </w:r>
      <w:r w:rsidR="001A50BA">
        <w:t xml:space="preserve">.  </w:t>
      </w:r>
      <w:r>
        <w:t>Not only will the project facilitate this through awareness-raising workshops with journalists, with the purpose of helping them to write more articles about the environment</w:t>
      </w:r>
      <w:r w:rsidR="001A50BA">
        <w:t xml:space="preserve">.  </w:t>
      </w:r>
      <w:r>
        <w:t>The public service announcement on radio and television also serves the purpose of popularizing the project with the public in order to generate greater support and demand for replication activities.</w:t>
      </w:r>
    </w:p>
    <w:p w14:paraId="4D281861" w14:textId="77777777" w:rsidR="004D4C34" w:rsidRPr="00927DB1" w:rsidRDefault="004D4C34" w:rsidP="00271F0E">
      <w:pPr>
        <w:pStyle w:val="Heading2"/>
        <w:jc w:val="both"/>
      </w:pPr>
      <w:bookmarkStart w:id="71" w:name="_Toc118697088"/>
      <w:bookmarkStart w:id="72" w:name="_Toc120956084"/>
      <w:bookmarkStart w:id="73" w:name="_Toc127348741"/>
      <w:bookmarkStart w:id="74" w:name="_Toc162029958"/>
      <w:bookmarkStart w:id="75" w:name="_Toc374656037"/>
      <w:r w:rsidRPr="00927DB1">
        <w:t>C.4</w:t>
      </w:r>
      <w:bookmarkStart w:id="76" w:name="c4"/>
      <w:bookmarkStart w:id="77" w:name="_Toc118697089"/>
      <w:bookmarkStart w:id="78" w:name="_Toc120956085"/>
      <w:bookmarkStart w:id="79" w:name="_Toc127348742"/>
      <w:bookmarkEnd w:id="71"/>
      <w:bookmarkEnd w:id="72"/>
      <w:bookmarkEnd w:id="73"/>
      <w:bookmarkEnd w:id="76"/>
      <w:r w:rsidRPr="00927DB1">
        <w:t xml:space="preserve">   Stakeholder Involvement</w:t>
      </w:r>
      <w:bookmarkEnd w:id="74"/>
      <w:bookmarkEnd w:id="75"/>
      <w:bookmarkEnd w:id="77"/>
      <w:bookmarkEnd w:id="78"/>
      <w:bookmarkEnd w:id="79"/>
    </w:p>
    <w:p w14:paraId="4D281862" w14:textId="77777777" w:rsidR="00BD2C32" w:rsidRPr="00A23C7E" w:rsidRDefault="0091795D" w:rsidP="00271F0E">
      <w:pPr>
        <w:pStyle w:val="ListParagraph"/>
        <w:numPr>
          <w:ilvl w:val="0"/>
          <w:numId w:val="26"/>
        </w:numPr>
        <w:spacing w:after="120"/>
        <w:ind w:left="0" w:firstLine="0"/>
        <w:contextualSpacing w:val="0"/>
        <w:jc w:val="both"/>
      </w:pPr>
      <w:r>
        <w:t>During the project development phase, key project stakeholders were identified and consulted</w:t>
      </w:r>
      <w:r w:rsidR="001A50BA">
        <w:t xml:space="preserve">.  </w:t>
      </w:r>
      <w:r w:rsidR="00BD2C32" w:rsidRPr="00422E02">
        <w:t>Taking an adaptive and collaborative management approach to execution, the project will ensure that key stakeholders are involved early and throughout project execution as partners for development</w:t>
      </w:r>
      <w:r w:rsidR="001A50BA">
        <w:t xml:space="preserve">.  </w:t>
      </w:r>
      <w:r w:rsidR="00BD2C32" w:rsidRPr="00422E02">
        <w:t xml:space="preserve">This includes their participation in the Project Board, review of project outputs such as recommendations for amendments to policies, plans, </w:t>
      </w:r>
      <w:proofErr w:type="spellStart"/>
      <w:r w:rsidR="00BD2C32" w:rsidRPr="00422E02">
        <w:t>programmes</w:t>
      </w:r>
      <w:proofErr w:type="spellEnd"/>
      <w:r w:rsidR="00BD2C32" w:rsidRPr="00422E02">
        <w:t xml:space="preserve"> and legislation, as well as particip</w:t>
      </w:r>
      <w:r w:rsidR="00BD2C32">
        <w:t>ation in monitoring activities.</w:t>
      </w:r>
    </w:p>
    <w:p w14:paraId="4D281863" w14:textId="77777777" w:rsidR="00B955E3" w:rsidRPr="00A23C7E" w:rsidRDefault="00DC183C" w:rsidP="00271F0E">
      <w:pPr>
        <w:pStyle w:val="ListParagraph"/>
        <w:numPr>
          <w:ilvl w:val="0"/>
          <w:numId w:val="26"/>
        </w:numPr>
        <w:spacing w:after="120"/>
        <w:ind w:left="0" w:firstLine="0"/>
        <w:contextualSpacing w:val="0"/>
        <w:jc w:val="both"/>
      </w:pPr>
      <w:r>
        <w:t>Given the project strategy, the key project stakeholders are government ministries and their subsidiary agencies and departments that are authorized to oversee compliance with key environmental legislation</w:t>
      </w:r>
      <w:r w:rsidR="001A50BA">
        <w:t xml:space="preserve">.  </w:t>
      </w:r>
      <w:r>
        <w:t xml:space="preserve">These stakeholder representatives will participate in activities to negotiate the improved </w:t>
      </w:r>
      <w:r>
        <w:lastRenderedPageBreak/>
        <w:t xml:space="preserve">interpretation of environmental and natural resource legislation, which </w:t>
      </w:r>
      <w:r w:rsidR="00450E61">
        <w:t xml:space="preserve">is </w:t>
      </w:r>
      <w:r>
        <w:t>structured as learn-by-doing exercises</w:t>
      </w:r>
      <w:r w:rsidR="001A50BA">
        <w:t xml:space="preserve">.  </w:t>
      </w:r>
      <w:r>
        <w:t>In a</w:t>
      </w:r>
      <w:r w:rsidRPr="00450E61">
        <w:t xml:space="preserve">ddition to these governmental stakeholders, there are non-governmental stakeholders from academia, </w:t>
      </w:r>
      <w:proofErr w:type="spellStart"/>
      <w:r w:rsidR="0059318E" w:rsidRPr="00450E61">
        <w:t>the</w:t>
      </w:r>
      <w:r>
        <w:t>private</w:t>
      </w:r>
      <w:proofErr w:type="spellEnd"/>
      <w:r>
        <w:t xml:space="preserve"> sector, and </w:t>
      </w:r>
      <w:r w:rsidR="00CC4E28">
        <w:t>civil society organizations</w:t>
      </w:r>
      <w:r w:rsidR="001A50BA">
        <w:t xml:space="preserve">.  </w:t>
      </w:r>
      <w:r w:rsidR="00CC4E28">
        <w:t>During the establishment of technical working groups on the three Rio Conventions, these non-state organizations will also be invited in the project activities to share their comparative expertise, but also to undertake selected project activities</w:t>
      </w:r>
      <w:r w:rsidR="001A50BA">
        <w:t xml:space="preserve">.  </w:t>
      </w:r>
      <w:r w:rsidR="00CC4E28">
        <w:t xml:space="preserve">These will be determined during project implementation when setting up with the working group teams </w:t>
      </w:r>
      <w:r w:rsidR="00BD2C32">
        <w:t>as well as when setting up the sub-contracts, e.g., broad-based survey of activity 3.2.1.</w:t>
      </w:r>
    </w:p>
    <w:p w14:paraId="4D281864" w14:textId="77777777" w:rsidR="004D4C34" w:rsidRPr="00422E02" w:rsidRDefault="004D4C34" w:rsidP="00B955E3">
      <w:pPr>
        <w:pStyle w:val="CommentText"/>
      </w:pPr>
    </w:p>
    <w:tbl>
      <w:tblPr>
        <w:tblW w:w="9540" w:type="dxa"/>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970"/>
        <w:gridCol w:w="6570"/>
      </w:tblGrid>
      <w:tr w:rsidR="004D4C34" w:rsidRPr="00422E02" w14:paraId="4D281868" w14:textId="77777777" w:rsidTr="005F3D77">
        <w:tc>
          <w:tcPr>
            <w:tcW w:w="2970" w:type="dxa"/>
          </w:tcPr>
          <w:p w14:paraId="4D281865" w14:textId="77777777" w:rsidR="004D4C34" w:rsidRDefault="004D4C34" w:rsidP="001A2F60">
            <w:pPr>
              <w:rPr>
                <w:sz w:val="20"/>
                <w:szCs w:val="20"/>
              </w:rPr>
            </w:pPr>
            <w:r w:rsidRPr="00422E02">
              <w:rPr>
                <w:sz w:val="20"/>
                <w:szCs w:val="20"/>
              </w:rPr>
              <w:t>MINAE</w:t>
            </w:r>
          </w:p>
          <w:p w14:paraId="4D281866" w14:textId="77777777" w:rsidR="00204C61" w:rsidRPr="00422E02" w:rsidRDefault="00204C61" w:rsidP="001A2F60">
            <w:pPr>
              <w:rPr>
                <w:szCs w:val="22"/>
              </w:rPr>
            </w:pPr>
            <w:r>
              <w:rPr>
                <w:sz w:val="20"/>
                <w:szCs w:val="20"/>
              </w:rPr>
              <w:t>(Ministry of Environment and Energy)</w:t>
            </w:r>
          </w:p>
        </w:tc>
        <w:tc>
          <w:tcPr>
            <w:tcW w:w="6570" w:type="dxa"/>
          </w:tcPr>
          <w:p w14:paraId="4D281867" w14:textId="77777777" w:rsidR="004D4C34" w:rsidRPr="005A7BFF" w:rsidRDefault="004D4C34" w:rsidP="00271F0E">
            <w:pPr>
              <w:jc w:val="both"/>
              <w:rPr>
                <w:sz w:val="20"/>
                <w:szCs w:val="20"/>
              </w:rPr>
            </w:pPr>
            <w:r w:rsidRPr="005A7BFF">
              <w:rPr>
                <w:sz w:val="20"/>
                <w:szCs w:val="20"/>
              </w:rPr>
              <w:t xml:space="preserve">MINAE will guide the process of how global environmental concerns, priorities and objectives would be integrated into Costa Rica's key national development policy framework, including poverty reduction strategies and </w:t>
            </w:r>
            <w:proofErr w:type="spellStart"/>
            <w:r w:rsidRPr="005A7BFF">
              <w:rPr>
                <w:sz w:val="20"/>
                <w:szCs w:val="20"/>
              </w:rPr>
              <w:t>programmes</w:t>
            </w:r>
            <w:proofErr w:type="spellEnd"/>
            <w:r w:rsidRPr="005A7BFF">
              <w:rPr>
                <w:sz w:val="20"/>
                <w:szCs w:val="20"/>
              </w:rPr>
              <w:t>, and associated management capacities strengthened</w:t>
            </w:r>
            <w:r w:rsidR="001A50BA">
              <w:rPr>
                <w:sz w:val="20"/>
                <w:szCs w:val="20"/>
              </w:rPr>
              <w:t xml:space="preserve">.  </w:t>
            </w:r>
            <w:r w:rsidRPr="005A7BFF">
              <w:rPr>
                <w:sz w:val="20"/>
                <w:szCs w:val="20"/>
              </w:rPr>
              <w:t>The MINAE is the focal point of the GEF</w:t>
            </w:r>
            <w:r w:rsidR="001A50BA">
              <w:rPr>
                <w:sz w:val="20"/>
                <w:szCs w:val="20"/>
              </w:rPr>
              <w:t xml:space="preserve">.  </w:t>
            </w:r>
            <w:r w:rsidRPr="005A7BFF">
              <w:rPr>
                <w:sz w:val="20"/>
                <w:szCs w:val="20"/>
              </w:rPr>
              <w:t xml:space="preserve">Both the CC (through its National Institute of Meteorology, IMN) and the BD </w:t>
            </w:r>
            <w:r w:rsidR="00FB40E4">
              <w:rPr>
                <w:sz w:val="20"/>
                <w:szCs w:val="20"/>
              </w:rPr>
              <w:t>Focal Points</w:t>
            </w:r>
            <w:r w:rsidRPr="005A7BFF">
              <w:rPr>
                <w:sz w:val="20"/>
                <w:szCs w:val="20"/>
              </w:rPr>
              <w:t xml:space="preserve"> (through its Protected Areas System, SINAC) are hosted at this Ministry.</w:t>
            </w:r>
          </w:p>
        </w:tc>
      </w:tr>
      <w:tr w:rsidR="004D4C34" w:rsidRPr="00422E02" w14:paraId="4D28186C" w14:textId="77777777" w:rsidTr="005F3D77">
        <w:tc>
          <w:tcPr>
            <w:tcW w:w="2970" w:type="dxa"/>
          </w:tcPr>
          <w:p w14:paraId="4D281869" w14:textId="77777777" w:rsidR="004D4C34" w:rsidRDefault="007D01AD" w:rsidP="001A2F60">
            <w:pPr>
              <w:rPr>
                <w:sz w:val="20"/>
                <w:szCs w:val="20"/>
              </w:rPr>
            </w:pPr>
            <w:r>
              <w:rPr>
                <w:sz w:val="20"/>
                <w:szCs w:val="20"/>
              </w:rPr>
              <w:t>MEP</w:t>
            </w:r>
          </w:p>
          <w:p w14:paraId="4D28186A" w14:textId="77777777" w:rsidR="00204C61" w:rsidRPr="00422E02" w:rsidRDefault="00204C61" w:rsidP="001A2F60">
            <w:pPr>
              <w:rPr>
                <w:szCs w:val="22"/>
              </w:rPr>
            </w:pPr>
            <w:r>
              <w:rPr>
                <w:sz w:val="20"/>
                <w:szCs w:val="20"/>
              </w:rPr>
              <w:t>(Ministry of Education)</w:t>
            </w:r>
          </w:p>
        </w:tc>
        <w:tc>
          <w:tcPr>
            <w:tcW w:w="6570" w:type="dxa"/>
          </w:tcPr>
          <w:p w14:paraId="4D28186B" w14:textId="77777777" w:rsidR="004D4C34" w:rsidRPr="005A7BFF" w:rsidRDefault="001A05EF" w:rsidP="00271F0E">
            <w:pPr>
              <w:jc w:val="both"/>
              <w:rPr>
                <w:sz w:val="20"/>
                <w:szCs w:val="20"/>
              </w:rPr>
            </w:pPr>
            <w:r>
              <w:rPr>
                <w:sz w:val="20"/>
                <w:szCs w:val="20"/>
              </w:rPr>
              <w:t xml:space="preserve">The </w:t>
            </w:r>
            <w:proofErr w:type="spellStart"/>
            <w:r>
              <w:rPr>
                <w:sz w:val="20"/>
                <w:szCs w:val="20"/>
              </w:rPr>
              <w:t>MEP</w:t>
            </w:r>
            <w:r w:rsidR="00450E61">
              <w:rPr>
                <w:sz w:val="20"/>
                <w:szCs w:val="20"/>
              </w:rPr>
              <w:t>will</w:t>
            </w:r>
            <w:proofErr w:type="spellEnd"/>
            <w:r w:rsidR="00450E61">
              <w:rPr>
                <w:sz w:val="20"/>
                <w:szCs w:val="20"/>
              </w:rPr>
              <w:t xml:space="preserve"> </w:t>
            </w:r>
            <w:r w:rsidR="004D4C34" w:rsidRPr="005A7BFF">
              <w:rPr>
                <w:sz w:val="20"/>
                <w:szCs w:val="20"/>
              </w:rPr>
              <w:t>play a key role in the inclusion of MEAs objectives into the national environmental education plans</w:t>
            </w:r>
            <w:r w:rsidR="001A50BA">
              <w:rPr>
                <w:sz w:val="20"/>
                <w:szCs w:val="20"/>
              </w:rPr>
              <w:t xml:space="preserve">.  </w:t>
            </w:r>
            <w:r w:rsidR="004D4C34" w:rsidRPr="005A7BFF">
              <w:rPr>
                <w:sz w:val="20"/>
                <w:szCs w:val="20"/>
              </w:rPr>
              <w:t>It advises on the assessment of capacity in training and awareness at all levels</w:t>
            </w:r>
            <w:r w:rsidR="001A50BA">
              <w:rPr>
                <w:sz w:val="20"/>
                <w:szCs w:val="20"/>
              </w:rPr>
              <w:t xml:space="preserve">.  </w:t>
            </w:r>
          </w:p>
        </w:tc>
      </w:tr>
      <w:tr w:rsidR="004D4C34" w:rsidRPr="00422E02" w14:paraId="4D281870" w14:textId="77777777" w:rsidTr="005F3D77">
        <w:trPr>
          <w:trHeight w:val="368"/>
        </w:trPr>
        <w:tc>
          <w:tcPr>
            <w:tcW w:w="2970" w:type="dxa"/>
          </w:tcPr>
          <w:p w14:paraId="4D28186D" w14:textId="77777777" w:rsidR="004D4C34" w:rsidRDefault="007D01AD" w:rsidP="001A2F60">
            <w:pPr>
              <w:rPr>
                <w:sz w:val="20"/>
                <w:szCs w:val="20"/>
              </w:rPr>
            </w:pPr>
            <w:r>
              <w:rPr>
                <w:sz w:val="20"/>
                <w:szCs w:val="20"/>
              </w:rPr>
              <w:t>MAG</w:t>
            </w:r>
          </w:p>
          <w:p w14:paraId="4D28186E" w14:textId="77777777" w:rsidR="00204C61" w:rsidRPr="00422E02" w:rsidRDefault="00204C61" w:rsidP="001A2F60">
            <w:pPr>
              <w:rPr>
                <w:szCs w:val="22"/>
              </w:rPr>
            </w:pPr>
            <w:r>
              <w:rPr>
                <w:sz w:val="20"/>
                <w:szCs w:val="20"/>
              </w:rPr>
              <w:t xml:space="preserve">(Ministry of </w:t>
            </w:r>
            <w:r w:rsidR="001A05EF">
              <w:rPr>
                <w:sz w:val="20"/>
                <w:szCs w:val="20"/>
              </w:rPr>
              <w:t>Agriculture and Livestock)</w:t>
            </w:r>
          </w:p>
        </w:tc>
        <w:tc>
          <w:tcPr>
            <w:tcW w:w="6570" w:type="dxa"/>
          </w:tcPr>
          <w:p w14:paraId="4D28186F" w14:textId="77777777" w:rsidR="004D4C34" w:rsidRPr="005A7BFF" w:rsidRDefault="004D4C34" w:rsidP="00271F0E">
            <w:pPr>
              <w:widowControl w:val="0"/>
              <w:autoSpaceDE w:val="0"/>
              <w:autoSpaceDN w:val="0"/>
              <w:adjustRightInd w:val="0"/>
              <w:jc w:val="both"/>
              <w:rPr>
                <w:sz w:val="20"/>
                <w:szCs w:val="20"/>
              </w:rPr>
            </w:pPr>
            <w:r w:rsidRPr="005A7BFF">
              <w:rPr>
                <w:sz w:val="20"/>
                <w:szCs w:val="20"/>
              </w:rPr>
              <w:t>The Cattle and Agriculture Ministry is the lead institution of the agricultural sector</w:t>
            </w:r>
            <w:r w:rsidR="001A50BA">
              <w:rPr>
                <w:sz w:val="20"/>
                <w:szCs w:val="20"/>
              </w:rPr>
              <w:t xml:space="preserve">.  </w:t>
            </w:r>
            <w:r w:rsidRPr="005A7BFF">
              <w:rPr>
                <w:sz w:val="20"/>
                <w:szCs w:val="20"/>
              </w:rPr>
              <w:t>MAG will guide the integration of environmental priorities into the agro-industry productive sectors, including concerns related to low carbon climate resilient development strategies</w:t>
            </w:r>
            <w:r w:rsidR="001A50BA">
              <w:rPr>
                <w:sz w:val="20"/>
                <w:szCs w:val="20"/>
              </w:rPr>
              <w:t xml:space="preserve">.  </w:t>
            </w:r>
            <w:r w:rsidRPr="005A7BFF">
              <w:rPr>
                <w:sz w:val="20"/>
                <w:szCs w:val="20"/>
              </w:rPr>
              <w:t>It is the national focal point for land degradation and organic production.</w:t>
            </w:r>
          </w:p>
        </w:tc>
      </w:tr>
      <w:tr w:rsidR="004D4C34" w:rsidRPr="00422E02" w14:paraId="4D281874" w14:textId="77777777" w:rsidTr="005F3D77">
        <w:tc>
          <w:tcPr>
            <w:tcW w:w="2970" w:type="dxa"/>
          </w:tcPr>
          <w:p w14:paraId="4D281871" w14:textId="77777777" w:rsidR="004D4C34" w:rsidRDefault="007D01AD" w:rsidP="001A2F60">
            <w:pPr>
              <w:rPr>
                <w:noProof/>
                <w:sz w:val="20"/>
                <w:szCs w:val="20"/>
              </w:rPr>
            </w:pPr>
            <w:r>
              <w:rPr>
                <w:noProof/>
                <w:sz w:val="20"/>
                <w:szCs w:val="20"/>
              </w:rPr>
              <w:t>MIDEPLAN</w:t>
            </w:r>
          </w:p>
          <w:p w14:paraId="4D281872" w14:textId="77777777" w:rsidR="001A05EF" w:rsidRPr="00422E02" w:rsidRDefault="001A05EF" w:rsidP="001A2F60">
            <w:pPr>
              <w:rPr>
                <w:szCs w:val="22"/>
              </w:rPr>
            </w:pPr>
            <w:r>
              <w:rPr>
                <w:noProof/>
                <w:sz w:val="20"/>
                <w:szCs w:val="20"/>
              </w:rPr>
              <w:t>(Ministry of Planning and Political Economy)</w:t>
            </w:r>
          </w:p>
        </w:tc>
        <w:tc>
          <w:tcPr>
            <w:tcW w:w="6570" w:type="dxa"/>
          </w:tcPr>
          <w:p w14:paraId="4D281873" w14:textId="77777777" w:rsidR="004D4C34" w:rsidRPr="00422E02" w:rsidRDefault="004D4C34" w:rsidP="00271F0E">
            <w:pPr>
              <w:jc w:val="both"/>
              <w:rPr>
                <w:sz w:val="20"/>
                <w:szCs w:val="20"/>
              </w:rPr>
            </w:pPr>
            <w:r w:rsidRPr="00422E02">
              <w:rPr>
                <w:noProof/>
                <w:sz w:val="20"/>
                <w:szCs w:val="20"/>
              </w:rPr>
              <w:t xml:space="preserve">MIDEPLAN is in charge of national and regional development plans, </w:t>
            </w:r>
            <w:r w:rsidRPr="00422E02">
              <w:rPr>
                <w:sz w:val="20"/>
                <w:szCs w:val="20"/>
                <w:lang w:eastAsia="es-ES"/>
              </w:rPr>
              <w:t>improving governance in the short, mediu</w:t>
            </w:r>
            <w:r w:rsidR="00450E61">
              <w:rPr>
                <w:sz w:val="20"/>
                <w:szCs w:val="20"/>
                <w:lang w:eastAsia="es-ES"/>
              </w:rPr>
              <w:t>m and long terms, advising the e</w:t>
            </w:r>
            <w:r w:rsidRPr="00422E02">
              <w:rPr>
                <w:sz w:val="20"/>
                <w:szCs w:val="20"/>
                <w:lang w:eastAsia="es-ES"/>
              </w:rPr>
              <w:t>xecutive power in decision-making strategies</w:t>
            </w:r>
            <w:r w:rsidR="001A50BA">
              <w:rPr>
                <w:sz w:val="20"/>
                <w:szCs w:val="20"/>
                <w:lang w:eastAsia="es-ES"/>
              </w:rPr>
              <w:t xml:space="preserve">.  </w:t>
            </w:r>
            <w:r w:rsidRPr="00422E02">
              <w:rPr>
                <w:sz w:val="20"/>
                <w:szCs w:val="20"/>
                <w:lang w:eastAsia="es-ES"/>
              </w:rPr>
              <w:t>It plays a key role in the project promoting national debate and coordinating the project objectives into the National Planning System</w:t>
            </w:r>
            <w:r w:rsidR="001A50BA">
              <w:rPr>
                <w:sz w:val="20"/>
                <w:szCs w:val="20"/>
                <w:lang w:eastAsia="es-ES"/>
              </w:rPr>
              <w:t xml:space="preserve">.  </w:t>
            </w:r>
          </w:p>
        </w:tc>
      </w:tr>
      <w:tr w:rsidR="004D4C34" w:rsidRPr="00422E02" w14:paraId="4D281878" w14:textId="77777777" w:rsidTr="005F3D77">
        <w:tc>
          <w:tcPr>
            <w:tcW w:w="2970" w:type="dxa"/>
          </w:tcPr>
          <w:p w14:paraId="4D281875" w14:textId="77777777" w:rsidR="004D4C34" w:rsidRDefault="007D01AD" w:rsidP="001A2F60">
            <w:pPr>
              <w:rPr>
                <w:sz w:val="20"/>
                <w:szCs w:val="20"/>
              </w:rPr>
            </w:pPr>
            <w:r>
              <w:rPr>
                <w:sz w:val="20"/>
                <w:szCs w:val="20"/>
              </w:rPr>
              <w:t>MREC</w:t>
            </w:r>
          </w:p>
          <w:p w14:paraId="4D281876" w14:textId="77777777" w:rsidR="001A05EF" w:rsidRPr="00422E02" w:rsidRDefault="001A05EF" w:rsidP="001A2F60">
            <w:pPr>
              <w:rPr>
                <w:szCs w:val="22"/>
              </w:rPr>
            </w:pPr>
            <w:r>
              <w:rPr>
                <w:sz w:val="20"/>
                <w:szCs w:val="20"/>
              </w:rPr>
              <w:t>(Ministry of External Relations)</w:t>
            </w:r>
          </w:p>
        </w:tc>
        <w:tc>
          <w:tcPr>
            <w:tcW w:w="6570" w:type="dxa"/>
          </w:tcPr>
          <w:p w14:paraId="4D281877" w14:textId="77777777" w:rsidR="004D4C34" w:rsidRPr="00422E02" w:rsidRDefault="004D4C34" w:rsidP="00271F0E">
            <w:pPr>
              <w:jc w:val="both"/>
              <w:rPr>
                <w:sz w:val="20"/>
                <w:szCs w:val="20"/>
              </w:rPr>
            </w:pPr>
            <w:r w:rsidRPr="00422E02">
              <w:rPr>
                <w:sz w:val="20"/>
                <w:szCs w:val="20"/>
              </w:rPr>
              <w:t>In charge of international cooperation</w:t>
            </w:r>
            <w:r w:rsidR="001A50BA">
              <w:rPr>
                <w:sz w:val="20"/>
                <w:szCs w:val="20"/>
              </w:rPr>
              <w:t xml:space="preserve">.  </w:t>
            </w:r>
            <w:r w:rsidRPr="00422E02">
              <w:rPr>
                <w:sz w:val="20"/>
                <w:szCs w:val="20"/>
              </w:rPr>
              <w:t>This project will benefit from the Foreign Affairs guidance ensuring it is at all times in harmony with national priorities and the principles of foreign policy of CR</w:t>
            </w:r>
            <w:r w:rsidR="001A50BA">
              <w:rPr>
                <w:sz w:val="20"/>
                <w:szCs w:val="20"/>
              </w:rPr>
              <w:t xml:space="preserve">.  </w:t>
            </w:r>
          </w:p>
        </w:tc>
      </w:tr>
      <w:tr w:rsidR="004D4C34" w:rsidRPr="00422E02" w14:paraId="4D28187C" w14:textId="77777777" w:rsidTr="005F3D77">
        <w:trPr>
          <w:trHeight w:val="1322"/>
        </w:trPr>
        <w:tc>
          <w:tcPr>
            <w:tcW w:w="2970" w:type="dxa"/>
          </w:tcPr>
          <w:p w14:paraId="4D281879" w14:textId="77777777" w:rsidR="004D4C34" w:rsidRDefault="007D01AD" w:rsidP="001A2F60">
            <w:pPr>
              <w:rPr>
                <w:sz w:val="20"/>
                <w:szCs w:val="20"/>
                <w:lang w:eastAsia="es-ES"/>
              </w:rPr>
            </w:pPr>
            <w:r>
              <w:rPr>
                <w:sz w:val="20"/>
                <w:szCs w:val="20"/>
                <w:lang w:eastAsia="es-ES"/>
              </w:rPr>
              <w:t>CONAI</w:t>
            </w:r>
          </w:p>
          <w:p w14:paraId="4D28187A" w14:textId="77777777" w:rsidR="001A05EF" w:rsidRPr="00422E02" w:rsidRDefault="001A05EF" w:rsidP="001A2F60">
            <w:pPr>
              <w:rPr>
                <w:szCs w:val="22"/>
              </w:rPr>
            </w:pPr>
            <w:r>
              <w:rPr>
                <w:sz w:val="20"/>
                <w:szCs w:val="20"/>
                <w:lang w:eastAsia="es-ES"/>
              </w:rPr>
              <w:t>(National Commission of Indigenous Affairs)</w:t>
            </w:r>
          </w:p>
        </w:tc>
        <w:tc>
          <w:tcPr>
            <w:tcW w:w="6570" w:type="dxa"/>
          </w:tcPr>
          <w:p w14:paraId="4D28187B" w14:textId="77777777" w:rsidR="004D4C34" w:rsidRPr="00422E02" w:rsidRDefault="004D4C34" w:rsidP="00271F0E">
            <w:pPr>
              <w:widowControl w:val="0"/>
              <w:tabs>
                <w:tab w:val="left" w:pos="220"/>
                <w:tab w:val="left" w:pos="720"/>
              </w:tabs>
              <w:autoSpaceDE w:val="0"/>
              <w:autoSpaceDN w:val="0"/>
              <w:adjustRightInd w:val="0"/>
              <w:jc w:val="both"/>
              <w:rPr>
                <w:rFonts w:ascii="Times" w:eastAsiaTheme="minorEastAsia" w:hAnsi="Times" w:cs="Times"/>
                <w:sz w:val="24"/>
                <w:lang w:eastAsia="es-ES"/>
              </w:rPr>
            </w:pPr>
            <w:r w:rsidRPr="00422E02">
              <w:rPr>
                <w:sz w:val="20"/>
                <w:szCs w:val="20"/>
                <w:lang w:eastAsia="es-ES"/>
              </w:rPr>
              <w:t xml:space="preserve">CONAI is the public institution that promotes the social, economic and cultural improvement of indigenous people in </w:t>
            </w:r>
            <w:r>
              <w:rPr>
                <w:sz w:val="20"/>
                <w:szCs w:val="20"/>
                <w:lang w:eastAsia="es-ES"/>
              </w:rPr>
              <w:t>Costa Rica</w:t>
            </w:r>
            <w:r w:rsidR="001A50BA">
              <w:rPr>
                <w:sz w:val="20"/>
                <w:szCs w:val="20"/>
                <w:lang w:eastAsia="es-ES"/>
              </w:rPr>
              <w:t xml:space="preserve">.  </w:t>
            </w:r>
            <w:r w:rsidRPr="00422E02">
              <w:rPr>
                <w:sz w:val="20"/>
                <w:szCs w:val="20"/>
                <w:lang w:eastAsia="es-ES"/>
              </w:rPr>
              <w:t>It is a governmental institution whose objectives include the development of participatory strategies for the sustainable management and use of water, flora, fauna and biodiversity in indigenous reserves.</w:t>
            </w:r>
          </w:p>
        </w:tc>
      </w:tr>
    </w:tbl>
    <w:p w14:paraId="4D28187D" w14:textId="77777777" w:rsidR="004D4C34" w:rsidRPr="0091795D" w:rsidRDefault="004D4C34" w:rsidP="004D4C34"/>
    <w:p w14:paraId="4D28187E" w14:textId="77777777" w:rsidR="0091795D" w:rsidRDefault="0091795D">
      <w:pPr>
        <w:rPr>
          <w:b/>
          <w:bCs/>
          <w:noProof/>
          <w:szCs w:val="22"/>
        </w:rPr>
      </w:pPr>
      <w:r>
        <w:br w:type="page"/>
      </w:r>
    </w:p>
    <w:p w14:paraId="4D28187F" w14:textId="77777777" w:rsidR="004D4C34" w:rsidRPr="00927DB1" w:rsidRDefault="004D4C34" w:rsidP="00271F0E">
      <w:pPr>
        <w:pStyle w:val="Heading2"/>
        <w:jc w:val="both"/>
      </w:pPr>
      <w:bookmarkStart w:id="80" w:name="_Toc374656038"/>
      <w:r w:rsidRPr="00927DB1">
        <w:lastRenderedPageBreak/>
        <w:t>C.5</w:t>
      </w:r>
      <w:bookmarkStart w:id="81" w:name="c5"/>
      <w:bookmarkEnd w:id="81"/>
      <w:r w:rsidRPr="00927DB1">
        <w:t xml:space="preserve">   Monitoring and Evaluation</w:t>
      </w:r>
      <w:bookmarkEnd w:id="80"/>
    </w:p>
    <w:p w14:paraId="4D281880" w14:textId="77777777" w:rsidR="00C35729" w:rsidRPr="00A23C7E" w:rsidRDefault="00C35729" w:rsidP="00271F0E">
      <w:pPr>
        <w:pStyle w:val="ListParagraph"/>
        <w:numPr>
          <w:ilvl w:val="0"/>
          <w:numId w:val="26"/>
        </w:numPr>
        <w:spacing w:after="120"/>
        <w:ind w:left="0" w:firstLine="0"/>
        <w:contextualSpacing w:val="0"/>
        <w:jc w:val="both"/>
      </w:pPr>
      <w:r w:rsidRPr="008D7785">
        <w:t>Project monitoring and evaluation will be conducted in accordance with established UNDP and GEF procedures.  The project team an</w:t>
      </w:r>
      <w:r w:rsidR="005634C2">
        <w:t>d the UNDP Country Office (</w:t>
      </w:r>
      <w:r w:rsidR="00C55526">
        <w:t>UNDP CO</w:t>
      </w:r>
      <w:r w:rsidRPr="008D7785">
        <w:t>) will undertake monitoring and evaluation act</w:t>
      </w:r>
      <w:r w:rsidR="005634C2">
        <w:t>ivities, with support from UNDP/</w:t>
      </w:r>
      <w:r w:rsidRPr="008D7785">
        <w:t>GEF, including by independent evaluators in the case of the final evaluation.  The logical framework m</w:t>
      </w:r>
      <w:r>
        <w:t xml:space="preserve">atrix in </w:t>
      </w:r>
      <w:r w:rsidR="00600A3C">
        <w:t>Annex 3</w:t>
      </w:r>
      <w:r w:rsidRPr="008D7785">
        <w:t xml:space="preserve">provides a logical structure for monitoring project performance and delivery using SMART indicators during project </w:t>
      </w:r>
      <w:r w:rsidRPr="00450E61">
        <w:t xml:space="preserve">implementation.  </w:t>
      </w:r>
      <w:r w:rsidR="00360181" w:rsidRPr="00450E61">
        <w:t xml:space="preserve">Once the Project Manager is recruited, he/she will organize a small working group of national experts on project management to </w:t>
      </w:r>
      <w:r w:rsidR="00450E61" w:rsidRPr="00450E61">
        <w:t>review</w:t>
      </w:r>
      <w:r w:rsidR="00360181" w:rsidRPr="00450E61">
        <w:t xml:space="preserve"> the logical framework.  </w:t>
      </w:r>
      <w:r w:rsidRPr="00450E61">
        <w:t>The outcome budget (</w:t>
      </w:r>
      <w:r w:rsidR="00600A3C" w:rsidRPr="00450E61">
        <w:t>Annex 4</w:t>
      </w:r>
      <w:r w:rsidRPr="00450E61">
        <w:t>) and the work p</w:t>
      </w:r>
      <w:r>
        <w:t>lan (</w:t>
      </w:r>
      <w:r w:rsidR="00600A3C">
        <w:t>Annex 5</w:t>
      </w:r>
      <w:r>
        <w:t xml:space="preserve">) </w:t>
      </w:r>
      <w:r w:rsidRPr="008D7785">
        <w:t xml:space="preserve">in the UNDP project document provide additional information for the allocation of funds, both the GEF and co-financing, for expected project deliverables and the timing of project activities to produce these deliverables.   </w:t>
      </w:r>
      <w:r w:rsidR="00600A3C">
        <w:t>Annex 9</w:t>
      </w:r>
      <w:r>
        <w:t>is an input budget for the allocation of the GEF contribution according to the project’s outcomes, including project management costs and annual allocations</w:t>
      </w:r>
      <w:r w:rsidRPr="008D7785">
        <w:t xml:space="preserve">.  </w:t>
      </w:r>
      <w:r>
        <w:t>The Capacity Development Scorecard (</w:t>
      </w:r>
      <w:r w:rsidR="00600A3C">
        <w:t>Annex 2</w:t>
      </w:r>
      <w:r>
        <w:t>) is the</w:t>
      </w:r>
      <w:r w:rsidRPr="008D7785">
        <w:t xml:space="preserve"> GEF tracking tool for CCCD </w:t>
      </w:r>
      <w:r>
        <w:t xml:space="preserve">and </w:t>
      </w:r>
      <w:r w:rsidRPr="008D7785">
        <w:t>will be used as part of monitoring and evaluation activities to assess project delivery.  The work plan is provisional, and is to be reviewed during the first project board and endorsed at the project initiation workshop.</w:t>
      </w:r>
    </w:p>
    <w:p w14:paraId="4D281881" w14:textId="77777777" w:rsidR="00C35729" w:rsidRPr="00A23C7E" w:rsidRDefault="00C35729" w:rsidP="00271F0E">
      <w:pPr>
        <w:pStyle w:val="ListParagraph"/>
        <w:numPr>
          <w:ilvl w:val="0"/>
          <w:numId w:val="26"/>
        </w:numPr>
        <w:spacing w:after="120"/>
        <w:ind w:left="0" w:firstLine="0"/>
        <w:contextualSpacing w:val="0"/>
        <w:jc w:val="both"/>
      </w:pPr>
      <w:r w:rsidRPr="009353BC">
        <w:t>The following sections outline the principle components of monitoring and evaluation.  The project’s monitoring and evaluation approach will be discussed during the project’s initiation report so as to fine-tune indicators and means of verification, as well as an explanation and full definition of project staff M&amp;E responsibilities.</w:t>
      </w:r>
    </w:p>
    <w:p w14:paraId="4D281882" w14:textId="77777777" w:rsidR="00C35729" w:rsidRPr="00A23C7E" w:rsidRDefault="00C35729" w:rsidP="00271F0E">
      <w:pPr>
        <w:pStyle w:val="ListParagraph"/>
        <w:numPr>
          <w:ilvl w:val="0"/>
          <w:numId w:val="26"/>
        </w:numPr>
        <w:spacing w:after="120"/>
        <w:ind w:left="0" w:firstLine="0"/>
        <w:contextualSpacing w:val="0"/>
        <w:jc w:val="both"/>
      </w:pPr>
      <w:r w:rsidRPr="00C35729">
        <w:rPr>
          <w:u w:val="single"/>
        </w:rPr>
        <w:t>A project initiation workshop</w:t>
      </w:r>
      <w:r w:rsidRPr="009353BC">
        <w:t xml:space="preserve"> will be conducted </w:t>
      </w:r>
      <w:r>
        <w:t xml:space="preserve">within the first two (2) months </w:t>
      </w:r>
      <w:r w:rsidRPr="009353BC">
        <w:t xml:space="preserve">with the full project team, National Project Director, relevant government counterparts, </w:t>
      </w:r>
      <w:r w:rsidR="005634C2">
        <w:t xml:space="preserve">co-financing partners, the </w:t>
      </w:r>
      <w:r w:rsidR="00C55526">
        <w:t>UNDP CO</w:t>
      </w:r>
      <w:r w:rsidRPr="009353BC">
        <w:t>, wi</w:t>
      </w:r>
      <w:r>
        <w:t>th representation from the UNDP/</w:t>
      </w:r>
      <w:r w:rsidRPr="009353BC">
        <w:t>GEF Regional Coordinating Unit</w:t>
      </w:r>
      <w:r>
        <w:t>,</w:t>
      </w:r>
      <w:r w:rsidRPr="009353BC">
        <w:t xml:space="preserve"> as appropriate.  Non-</w:t>
      </w:r>
      <w:proofErr w:type="spellStart"/>
      <w:r w:rsidRPr="009353BC">
        <w:t>governmental</w:t>
      </w:r>
      <w:r w:rsidR="00E75CE7" w:rsidRPr="009353BC">
        <w:t>stakeholders</w:t>
      </w:r>
      <w:proofErr w:type="spellEnd"/>
      <w:r w:rsidR="00E75CE7">
        <w:t xml:space="preserve">, including from the private sector, </w:t>
      </w:r>
      <w:r w:rsidRPr="009353BC">
        <w:t>should be represented at this workshop.</w:t>
      </w:r>
      <w:r>
        <w:t xml:space="preserve">  For this project, the project initiation workshop has been expa</w:t>
      </w:r>
      <w:r w:rsidR="00C82F97">
        <w:t>nded as a Kick-Off Conference, with the internal workshop activities remaining internal project management arrangements, and the conference component focusing on popularizing the project strategy and expected outcomes.</w:t>
      </w:r>
    </w:p>
    <w:p w14:paraId="4D281883" w14:textId="77777777" w:rsidR="00C35729" w:rsidRPr="00A23C7E" w:rsidRDefault="00C35729" w:rsidP="00271F0E">
      <w:pPr>
        <w:pStyle w:val="ListParagraph"/>
        <w:numPr>
          <w:ilvl w:val="0"/>
          <w:numId w:val="26"/>
        </w:numPr>
        <w:spacing w:after="120"/>
        <w:ind w:left="0" w:firstLine="0"/>
        <w:contextualSpacing w:val="0"/>
        <w:jc w:val="both"/>
      </w:pPr>
      <w:r w:rsidRPr="009353BC">
        <w:t>A fundamental objective of this initiation workshop will be to further instill and understanding and ownership of the project’s goals and objectives among the project team, government and other stakeholder groups.  The workshop also serves to finalize preparation of the project’s first annual work plan on the basis of the project’s log-frame matrix.  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4D281884" w14:textId="77777777" w:rsidR="00C35729" w:rsidRPr="00A23C7E" w:rsidRDefault="00C35729" w:rsidP="00271F0E">
      <w:pPr>
        <w:pStyle w:val="ListParagraph"/>
        <w:numPr>
          <w:ilvl w:val="0"/>
          <w:numId w:val="26"/>
        </w:numPr>
        <w:spacing w:after="120"/>
        <w:ind w:left="0" w:firstLine="0"/>
        <w:contextualSpacing w:val="0"/>
        <w:jc w:val="both"/>
      </w:pPr>
      <w:r w:rsidRPr="009353BC">
        <w:t>Specifically, the project initiation workshop will: (</w:t>
      </w:r>
      <w:proofErr w:type="spellStart"/>
      <w:r w:rsidRPr="009353BC">
        <w:t>i</w:t>
      </w:r>
      <w:proofErr w:type="spellEnd"/>
      <w:r w:rsidRPr="009353BC">
        <w:t>) intr</w:t>
      </w:r>
      <w:r w:rsidR="005634C2">
        <w:t>oduce project staff to the UNDP/</w:t>
      </w:r>
      <w:r w:rsidRPr="009353BC">
        <w:t>GEF expanded team that will support the project during its implementation, namely the CO and responsible Project Management Unit</w:t>
      </w:r>
      <w:r w:rsidRPr="009353BC">
        <w:rPr>
          <w:vertAlign w:val="superscript"/>
        </w:rPr>
        <w:footnoteReference w:id="14"/>
      </w:r>
      <w:r w:rsidRPr="009353BC">
        <w:t xml:space="preserve"> (PMU) staff; (ii) detail the roles, support services and complementary responsibilities of </w:t>
      </w:r>
      <w:r w:rsidR="00C55526">
        <w:t>UNDP CO</w:t>
      </w:r>
      <w:r w:rsidRPr="009353BC">
        <w:t xml:space="preserve"> and PMU staff with respect to the project team; (iii) provide a detailed overview of </w:t>
      </w:r>
      <w:r w:rsidR="00D560EA">
        <w:t>UNDP/GEF</w:t>
      </w:r>
      <w:r w:rsidRPr="009353BC">
        <w:t xml:space="preserve"> reporting and monitoring and evaluation (M&amp;E) requirements, with particular emphasis on the combined Annual Project Reports - Project Implementation Reviews (APR/PIRs), Project Board (PB) m</w:t>
      </w:r>
      <w:r>
        <w:t>eetings, as well as final evaluation</w:t>
      </w:r>
      <w:r w:rsidRPr="009353BC">
        <w:t>.  The initiation workshop will also provide an opportunity to inform the project team on UNDP project-related budgetary planning, budget reviews, and mandatory budget re-phasing.</w:t>
      </w:r>
    </w:p>
    <w:p w14:paraId="4D281885" w14:textId="77777777" w:rsidR="00C35729" w:rsidRPr="00A23C7E" w:rsidRDefault="00C35729" w:rsidP="00271F0E">
      <w:pPr>
        <w:pStyle w:val="ListParagraph"/>
        <w:numPr>
          <w:ilvl w:val="0"/>
          <w:numId w:val="26"/>
        </w:numPr>
        <w:spacing w:after="120"/>
        <w:ind w:left="0" w:firstLine="0"/>
        <w:contextualSpacing w:val="0"/>
        <w:jc w:val="both"/>
      </w:pPr>
      <w:r w:rsidRPr="009353BC">
        <w:t>T</w:t>
      </w:r>
      <w:r>
        <w:t>he initiation workshop will</w:t>
      </w:r>
      <w:r w:rsidRPr="009353BC">
        <w:t xml:space="preserve"> provide an opportunity for all parties to understand their roles, functions, and responsibilities within the project’s decision-making structures, including reporting and communication lines, and conflict resolution mechanisms.  The Terms of Reference for PMU staff and associated decision-making structures will be discussed again, as needed</w:t>
      </w:r>
      <w:proofErr w:type="gramStart"/>
      <w:r w:rsidRPr="009353BC">
        <w:t>,</w:t>
      </w:r>
      <w:proofErr w:type="gramEnd"/>
      <w:r w:rsidRPr="009353BC">
        <w:t xml:space="preserve"> in order to clarify for all, each party’s responsibilities during the project’s implementation phase.</w:t>
      </w:r>
    </w:p>
    <w:p w14:paraId="4D281886" w14:textId="77777777" w:rsidR="00C35729" w:rsidRPr="00A23C7E" w:rsidRDefault="00C35729" w:rsidP="00271F0E">
      <w:pPr>
        <w:pStyle w:val="ListParagraph"/>
        <w:numPr>
          <w:ilvl w:val="0"/>
          <w:numId w:val="26"/>
        </w:numPr>
        <w:spacing w:after="120"/>
        <w:ind w:left="0" w:firstLine="0"/>
        <w:contextualSpacing w:val="0"/>
        <w:jc w:val="both"/>
      </w:pPr>
      <w:r w:rsidRPr="009353BC">
        <w:lastRenderedPageBreak/>
        <w:t xml:space="preserve">The initiation workshop will </w:t>
      </w:r>
      <w:r>
        <w:t xml:space="preserve">also </w:t>
      </w:r>
      <w:r w:rsidRPr="009353BC">
        <w:t>present a schedule of M&amp;E-related meetings and reports.  The Project Manager in consultation with UNDP will develop this schedule, and will include: (</w:t>
      </w:r>
      <w:proofErr w:type="spellStart"/>
      <w:r w:rsidRPr="009353BC">
        <w:t>i</w:t>
      </w:r>
      <w:proofErr w:type="spellEnd"/>
      <w:r w:rsidRPr="009353BC">
        <w:t>) tentative time frames for PB meetings, and the timing of near-term project activities, such as the in-depth review of literature on natural resource valuation; and (ii) project-related monitoring and evaluation activities.  The provisional work plan will be approved in the first meeting of the PB.</w:t>
      </w:r>
    </w:p>
    <w:p w14:paraId="4D281887" w14:textId="77777777" w:rsidR="00C35729" w:rsidRPr="00A23C7E" w:rsidRDefault="00C35729" w:rsidP="00271F0E">
      <w:pPr>
        <w:pStyle w:val="ListParagraph"/>
        <w:numPr>
          <w:ilvl w:val="0"/>
          <w:numId w:val="26"/>
        </w:numPr>
        <w:spacing w:after="120"/>
        <w:ind w:left="0" w:firstLine="0"/>
        <w:contextualSpacing w:val="0"/>
        <w:jc w:val="both"/>
      </w:pPr>
      <w:r w:rsidRPr="00C35729">
        <w:rPr>
          <w:u w:val="single"/>
        </w:rPr>
        <w:t xml:space="preserve">Day-to-day monitoring of implementation progress </w:t>
      </w:r>
      <w:r w:rsidRPr="009353BC">
        <w:t xml:space="preserve">will be the responsibility of the Project Manager based on the project’s Annual Work Plan and its indicators.  The Project Manager will inform the </w:t>
      </w:r>
      <w:r w:rsidR="00C55526">
        <w:t>UNDP CO</w:t>
      </w:r>
      <w:r w:rsidRPr="009353BC">
        <w:t xml:space="preserve"> of any delays or difficulties faced during implementation so that the appropriate support or corrective measures can be adopted in a timely and remedial fashion.</w:t>
      </w:r>
    </w:p>
    <w:p w14:paraId="4D281888"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The Project Manager will fine-tune outcome and performance indicators in consultation with the full project team at the initiation workshop, with support from </w:t>
      </w:r>
      <w:r w:rsidR="00C55526">
        <w:t>UNDP CO</w:t>
      </w:r>
      <w:r w:rsidRPr="009353BC">
        <w:t xml:space="preserve"> and assisted by the </w:t>
      </w:r>
      <w:r w:rsidR="00D560EA">
        <w:t>UNDP/GEF</w:t>
      </w:r>
      <w:r w:rsidRPr="009353BC">
        <w:t>.  Specific targets for the first year implementation performance indicators, together with their means of verification, will be developed at the initiation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 and agreed with the Executing Agency (</w:t>
      </w:r>
      <w:r w:rsidR="001C61DB">
        <w:t>MINAE</w:t>
      </w:r>
      <w:r w:rsidRPr="009353BC">
        <w:t>), among other key project partners sitting on the PB.</w:t>
      </w:r>
    </w:p>
    <w:p w14:paraId="4D281889" w14:textId="77777777" w:rsidR="00C35729" w:rsidRPr="00A23C7E" w:rsidRDefault="00C35729" w:rsidP="00271F0E">
      <w:pPr>
        <w:pStyle w:val="ListParagraph"/>
        <w:numPr>
          <w:ilvl w:val="0"/>
          <w:numId w:val="26"/>
        </w:numPr>
        <w:spacing w:after="120"/>
        <w:ind w:left="0" w:firstLine="0"/>
        <w:contextualSpacing w:val="0"/>
        <w:jc w:val="both"/>
      </w:pPr>
      <w:r w:rsidRPr="00C35729">
        <w:rPr>
          <w:u w:val="single"/>
        </w:rPr>
        <w:t>Periodic monitoring of implementation progress</w:t>
      </w:r>
      <w:r w:rsidRPr="009353BC">
        <w:t xml:space="preserve"> will be undertaken by the </w:t>
      </w:r>
      <w:r w:rsidR="00C55526">
        <w:t>UNDP CO</w:t>
      </w:r>
      <w:r w:rsidRPr="009353BC">
        <w:t xml:space="preserve"> through the provision of quarterly reports from the Project Manager.  Furthermore, specific meetings may be scheduled between the PMU, the </w:t>
      </w:r>
      <w:r w:rsidR="00C55526">
        <w:t>UNDP CO</w:t>
      </w:r>
      <w:r w:rsidRPr="009353BC">
        <w:t xml:space="preserve">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14:paraId="4D28188A" w14:textId="77777777" w:rsidR="00C35729" w:rsidRPr="00A23C7E" w:rsidRDefault="00C35729" w:rsidP="00271F0E">
      <w:pPr>
        <w:pStyle w:val="ListParagraph"/>
        <w:numPr>
          <w:ilvl w:val="0"/>
          <w:numId w:val="26"/>
        </w:numPr>
        <w:spacing w:after="120"/>
        <w:ind w:left="0" w:firstLine="0"/>
        <w:contextualSpacing w:val="0"/>
        <w:jc w:val="both"/>
      </w:pPr>
      <w:r w:rsidRPr="00C35729">
        <w:rPr>
          <w:u w:val="single"/>
        </w:rPr>
        <w:t>Annual Monitoring</w:t>
      </w:r>
      <w:r w:rsidRPr="009353BC">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Manager will prepare harmonized Annual Project Report / Project Implementation Reviews (APR/PIR) and submit it to </w:t>
      </w:r>
      <w:r w:rsidR="00C55526">
        <w:t>UNDP CO</w:t>
      </w:r>
      <w:r w:rsidRPr="009353BC">
        <w:t xml:space="preserve">, the </w:t>
      </w:r>
      <w:r w:rsidR="00D560EA">
        <w:t>UNDP/GEF</w:t>
      </w:r>
      <w:r w:rsidRPr="009353BC">
        <w:t xml:space="preserve"> Regional Coordination Unit, and all PB members at least two weeks prior to the meeting for review and comments.</w:t>
      </w:r>
    </w:p>
    <w:p w14:paraId="4D28188B"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The APR/PIR will be used as one of the basic documents for discussions in the PB year-end meeting.  The Project Manager will present the APR/PIR to the PB members, highlighting policy issues and recommendations for the decision of the Committee participants.  The Project Manager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PB meetings are contained with the M&amp;E Information Kit available through </w:t>
      </w:r>
      <w:r w:rsidR="00D560EA">
        <w:t>UNDP/GEF</w:t>
      </w:r>
      <w:r w:rsidRPr="009353BC">
        <w:t>.</w:t>
      </w:r>
    </w:p>
    <w:p w14:paraId="4D28188C"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The </w:t>
      </w:r>
      <w:r w:rsidRPr="00C35729">
        <w:rPr>
          <w:u w:val="single"/>
        </w:rPr>
        <w:t>terminal review</w:t>
      </w:r>
      <w:r w:rsidRPr="009353BC">
        <w:t xml:space="preserve"> meeting is held by the PB, with invitation to other relevant Government and municipal stakeholders as necessary, in the last month of project operations.  The Project Manager is responsible for preparing the terminal review report and submitting it to </w:t>
      </w:r>
      <w:r w:rsidR="00C55526">
        <w:t>UNDP CO</w:t>
      </w:r>
      <w:r w:rsidRPr="009353BC">
        <w:t xml:space="preserve">s, the </w:t>
      </w:r>
      <w:r w:rsidR="00D560EA">
        <w:t>UNDP/GEF</w:t>
      </w:r>
      <w:r w:rsidRPr="009353BC">
        <w:t xml:space="preserve">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that lessons learned can be captured to feed into other projects under implementation or formulation.  The terminal review meeting should refer to the independent final evaluation report, conclusions and recommendations as appropriate.</w:t>
      </w:r>
    </w:p>
    <w:p w14:paraId="4D28188D" w14:textId="77777777" w:rsidR="00C35729" w:rsidRPr="00A23C7E" w:rsidRDefault="00C35729" w:rsidP="00271F0E">
      <w:pPr>
        <w:pStyle w:val="ListParagraph"/>
        <w:numPr>
          <w:ilvl w:val="0"/>
          <w:numId w:val="26"/>
        </w:numPr>
        <w:spacing w:after="120"/>
        <w:ind w:left="0" w:firstLine="0"/>
        <w:contextualSpacing w:val="0"/>
        <w:jc w:val="both"/>
      </w:pPr>
      <w:r w:rsidRPr="009353BC">
        <w:lastRenderedPageBreak/>
        <w:t xml:space="preserve">The </w:t>
      </w:r>
      <w:r w:rsidR="00C55526">
        <w:t>UNDP CO</w:t>
      </w:r>
      <w:r w:rsidRPr="009353BC">
        <w:t xml:space="preserve">, in consultation with the </w:t>
      </w:r>
      <w:r w:rsidR="00D560EA">
        <w:t>UNDP/GEF</w:t>
      </w:r>
      <w:r w:rsidRPr="009353BC">
        <w:t xml:space="preserve"> Regional Coordinator and members of the PB, has the authority to suspend disbursement if project performance benchmarks are not met as per delivery rates, and qualitative assessments of achievements of outputs.</w:t>
      </w:r>
    </w:p>
    <w:p w14:paraId="4D28188E"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A </w:t>
      </w:r>
      <w:r w:rsidRPr="00C35729">
        <w:rPr>
          <w:u w:val="single"/>
        </w:rPr>
        <w:t>project initiation report</w:t>
      </w:r>
      <w:r w:rsidRPr="009353BC">
        <w:t xml:space="preserve"> will be prepared immediately fo</w:t>
      </w:r>
      <w:r w:rsidR="00107316">
        <w:t>llowing the initiation workshop (Kick-Off Conference).</w:t>
      </w:r>
      <w:r w:rsidRPr="009353BC">
        <w:t xml:space="preserve">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w:t>
      </w:r>
      <w:r w:rsidR="00C55526">
        <w:t>UNDP CO</w:t>
      </w:r>
      <w:r w:rsidRPr="009353BC">
        <w:t xml:space="preserve">, the </w:t>
      </w:r>
      <w:r w:rsidR="00D560EA">
        <w:t>UNDP/GEF</w:t>
      </w:r>
      <w:r w:rsidRPr="009353BC">
        <w:t xml:space="preserve"> Regional Coordinating Unit, or consultants, as well as time-frames for meetings of the project decision-making structures (e.g., PB).  The report will also include the detailed project budget for the first full year of implementation, prepared on the basis of the Annual Work Plan, and including any monitoring and evaluation requirements to effectively measure project performance during the targeted 12 months</w:t>
      </w:r>
      <w:r>
        <w:t xml:space="preserve">’ </w:t>
      </w:r>
      <w:r w:rsidRPr="009353BC">
        <w:t>time-frame.</w:t>
      </w:r>
    </w:p>
    <w:p w14:paraId="4D28188F"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The initiation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newly arisen constraints.  When finalized, the report will be circulated to project counterparts who will be given a period of one calendar month in </w:t>
      </w:r>
      <w:proofErr w:type="spellStart"/>
      <w:r w:rsidR="00450E61" w:rsidRPr="00450E61">
        <w:t>which</w:t>
      </w:r>
      <w:r w:rsidRPr="009353BC">
        <w:t>to</w:t>
      </w:r>
      <w:proofErr w:type="spellEnd"/>
      <w:r w:rsidRPr="009353BC">
        <w:t xml:space="preserve"> </w:t>
      </w:r>
      <w:proofErr w:type="gramStart"/>
      <w:r w:rsidRPr="009353BC">
        <w:t>respond</w:t>
      </w:r>
      <w:proofErr w:type="gramEnd"/>
      <w:r w:rsidRPr="009353BC">
        <w:t xml:space="preserve"> with comments or queries.</w:t>
      </w:r>
    </w:p>
    <w:p w14:paraId="4D281890" w14:textId="77777777" w:rsidR="00C35729" w:rsidRPr="00A23C7E" w:rsidRDefault="00C35729" w:rsidP="00271F0E">
      <w:pPr>
        <w:pStyle w:val="ListParagraph"/>
        <w:numPr>
          <w:ilvl w:val="0"/>
          <w:numId w:val="26"/>
        </w:numPr>
        <w:spacing w:after="120"/>
        <w:ind w:left="0" w:firstLine="0"/>
        <w:contextualSpacing w:val="0"/>
        <w:jc w:val="both"/>
      </w:pPr>
      <w:r w:rsidRPr="00C35729">
        <w:rPr>
          <w:bCs/>
          <w:szCs w:val="22"/>
        </w:rPr>
        <w:t xml:space="preserve">The combined </w:t>
      </w:r>
      <w:r w:rsidRPr="00C35729">
        <w:rPr>
          <w:bCs/>
          <w:szCs w:val="22"/>
          <w:u w:val="single"/>
        </w:rPr>
        <w:t>Annual Project Report (APR) and Project Implementation Review (PIR</w:t>
      </w:r>
      <w:proofErr w:type="gramStart"/>
      <w:r w:rsidRPr="00C35729">
        <w:rPr>
          <w:bCs/>
          <w:szCs w:val="22"/>
          <w:u w:val="single"/>
        </w:rPr>
        <w:t>)</w:t>
      </w:r>
      <w:r w:rsidRPr="009353BC">
        <w:t>is</w:t>
      </w:r>
      <w:proofErr w:type="gramEnd"/>
      <w:r w:rsidRPr="009353BC">
        <w:t xml:space="preserve"> a UNDP requirement and part of UNDP’s Country Office central oversight, monitoring and project management.  As a self-assessment report by project management to the Country Office, the APR/PIR is a key input to the year-end Project Board meetings.  The PIR is an annual monitoring process mandated by the GEF.  It has become an essential management and monitoring tool for project managers and offers the main vehicle for extracting lessons from on-going projects.  These two reporting requirements are very similar in input, purpose and timing that they have now been amalgamated into a single APR/PIR Report.</w:t>
      </w:r>
    </w:p>
    <w:p w14:paraId="4D281891"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An APR/PIR is to be prepared on an annual basis </w:t>
      </w:r>
      <w:r>
        <w:t>for the previous reporting period (30</w:t>
      </w:r>
      <w:r w:rsidRPr="009353BC">
        <w:t xml:space="preserve"> June</w:t>
      </w:r>
      <w:r>
        <w:t xml:space="preserve"> to 1 July)</w:t>
      </w:r>
      <w:r w:rsidRPr="009353BC">
        <w:t>, but well in advance (at least one month) in order to be considered at the PB meeting.  The purpose of the APR/PIR is to reflect progress achieved in meeting the project’s Annual Work Plan and assess performance of the project in contributing to intended outcomes through outputs and partnership work.  The APR/PIR is discussed by the PB, so that the resultant report represents a document that has been agreed upon by all of the key stakeholders.</w:t>
      </w:r>
    </w:p>
    <w:p w14:paraId="4D281892"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A standard format/template for the APR/PIR is provided by </w:t>
      </w:r>
      <w:r w:rsidR="00D560EA">
        <w:t>UNDP/GEF</w:t>
      </w:r>
      <w:r w:rsidRPr="009353BC">
        <w:t>.  This includes</w:t>
      </w:r>
      <w:r>
        <w:t>, but not limited to, the following:</w:t>
      </w:r>
    </w:p>
    <w:p w14:paraId="4D281893" w14:textId="77777777" w:rsidR="00C35729" w:rsidRDefault="00C35729" w:rsidP="00271F0E">
      <w:pPr>
        <w:numPr>
          <w:ilvl w:val="0"/>
          <w:numId w:val="30"/>
        </w:numPr>
        <w:jc w:val="both"/>
        <w:rPr>
          <w:bCs/>
          <w:szCs w:val="22"/>
        </w:rPr>
      </w:pPr>
      <w:r w:rsidRPr="00C35729">
        <w:rPr>
          <w:bCs/>
          <w:szCs w:val="22"/>
        </w:rPr>
        <w:t>An analysis of project performance over the reporting period, including outputs produced and, where possible, information on the status of the outcome;</w:t>
      </w:r>
    </w:p>
    <w:p w14:paraId="4D281894" w14:textId="77777777" w:rsidR="00C35729" w:rsidRPr="009353BC" w:rsidRDefault="00C35729" w:rsidP="00271F0E">
      <w:pPr>
        <w:numPr>
          <w:ilvl w:val="0"/>
          <w:numId w:val="30"/>
        </w:numPr>
        <w:jc w:val="both"/>
        <w:rPr>
          <w:bCs/>
          <w:szCs w:val="22"/>
        </w:rPr>
      </w:pPr>
      <w:r w:rsidRPr="009353BC">
        <w:rPr>
          <w:bCs/>
          <w:szCs w:val="22"/>
        </w:rPr>
        <w:t>The constraints experienced in the progress towards results and the reasons for these;</w:t>
      </w:r>
    </w:p>
    <w:p w14:paraId="4D281895" w14:textId="77777777" w:rsidR="00C35729" w:rsidRPr="009353BC" w:rsidRDefault="00C35729" w:rsidP="00271F0E">
      <w:pPr>
        <w:numPr>
          <w:ilvl w:val="0"/>
          <w:numId w:val="30"/>
        </w:numPr>
        <w:jc w:val="both"/>
        <w:rPr>
          <w:bCs/>
          <w:szCs w:val="22"/>
        </w:rPr>
      </w:pPr>
      <w:r w:rsidRPr="009353BC">
        <w:rPr>
          <w:bCs/>
          <w:szCs w:val="22"/>
        </w:rPr>
        <w:t>The three (at most) major constraints to achievement of results;</w:t>
      </w:r>
    </w:p>
    <w:p w14:paraId="4D281896" w14:textId="77777777" w:rsidR="00C35729" w:rsidRPr="009353BC" w:rsidRDefault="00C35729" w:rsidP="00271F0E">
      <w:pPr>
        <w:numPr>
          <w:ilvl w:val="0"/>
          <w:numId w:val="30"/>
        </w:numPr>
        <w:jc w:val="both"/>
        <w:rPr>
          <w:bCs/>
          <w:szCs w:val="22"/>
        </w:rPr>
      </w:pPr>
      <w:r w:rsidRPr="009353BC">
        <w:rPr>
          <w:bCs/>
          <w:szCs w:val="22"/>
        </w:rPr>
        <w:t>Annual Work Plans and related expenditure reports;</w:t>
      </w:r>
    </w:p>
    <w:p w14:paraId="4D281897" w14:textId="77777777" w:rsidR="00C35729" w:rsidRPr="009353BC" w:rsidRDefault="00C35729" w:rsidP="00271F0E">
      <w:pPr>
        <w:numPr>
          <w:ilvl w:val="0"/>
          <w:numId w:val="30"/>
        </w:numPr>
        <w:jc w:val="both"/>
        <w:rPr>
          <w:bCs/>
          <w:szCs w:val="22"/>
        </w:rPr>
      </w:pPr>
      <w:r w:rsidRPr="009353BC">
        <w:rPr>
          <w:bCs/>
          <w:szCs w:val="22"/>
        </w:rPr>
        <w:t>Lessons learned; and</w:t>
      </w:r>
    </w:p>
    <w:p w14:paraId="4D281898" w14:textId="77777777" w:rsidR="00C35729" w:rsidRPr="009353BC" w:rsidRDefault="00C35729" w:rsidP="00271F0E">
      <w:pPr>
        <w:numPr>
          <w:ilvl w:val="0"/>
          <w:numId w:val="30"/>
        </w:numPr>
        <w:spacing w:after="120"/>
        <w:jc w:val="both"/>
        <w:rPr>
          <w:szCs w:val="22"/>
        </w:rPr>
      </w:pPr>
      <w:r w:rsidRPr="009353BC">
        <w:rPr>
          <w:szCs w:val="22"/>
        </w:rPr>
        <w:t>Clear recommendations for future orientation in addressing key problems in lack of progress.</w:t>
      </w:r>
    </w:p>
    <w:p w14:paraId="4D281899"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UNDP will analyze the individual APR/PIRs by focal area, theme and region for common issues/results and lessons.  The APR/PIRs are also valuable for the independent evaluators who can utilize them to identify any changes in </w:t>
      </w:r>
      <w:r w:rsidR="007B6959">
        <w:t xml:space="preserve">project strategy, indicators, work plan, among others, </w:t>
      </w:r>
      <w:r w:rsidRPr="009353BC">
        <w:t>and view a past history of delivery and assessment.</w:t>
      </w:r>
    </w:p>
    <w:p w14:paraId="4D28189A" w14:textId="77777777" w:rsidR="00C35729" w:rsidRPr="00A23C7E" w:rsidRDefault="00C35729" w:rsidP="00271F0E">
      <w:pPr>
        <w:pStyle w:val="ListParagraph"/>
        <w:numPr>
          <w:ilvl w:val="0"/>
          <w:numId w:val="26"/>
        </w:numPr>
        <w:spacing w:after="120"/>
        <w:ind w:left="0" w:firstLine="0"/>
        <w:contextualSpacing w:val="0"/>
        <w:jc w:val="both"/>
      </w:pPr>
      <w:r w:rsidRPr="00C35729">
        <w:rPr>
          <w:bCs/>
          <w:szCs w:val="22"/>
          <w:u w:val="single"/>
        </w:rPr>
        <w:t xml:space="preserve">Quarterly Progress </w:t>
      </w:r>
      <w:proofErr w:type="spellStart"/>
      <w:r w:rsidRPr="00C35729">
        <w:rPr>
          <w:bCs/>
          <w:szCs w:val="22"/>
          <w:u w:val="single"/>
        </w:rPr>
        <w:t>Reports</w:t>
      </w:r>
      <w:r w:rsidRPr="009353BC">
        <w:t>are</w:t>
      </w:r>
      <w:proofErr w:type="spellEnd"/>
      <w:r w:rsidRPr="009353BC">
        <w:t xml:space="preserve"> short reports outlining the main updates in project performance, and are to be provided quarterly to the UNDP Country Office.  </w:t>
      </w:r>
      <w:r w:rsidR="00C55526">
        <w:t>UNDP CO</w:t>
      </w:r>
      <w:r w:rsidRPr="009353BC">
        <w:t xml:space="preserve"> will provide guidelines for the preparation of these reports, which will be shared with the </w:t>
      </w:r>
      <w:r w:rsidR="00D560EA">
        <w:t>UNDP/GEF</w:t>
      </w:r>
      <w:r w:rsidRPr="009353BC">
        <w:t xml:space="preserve"> RCU.</w:t>
      </w:r>
      <w:r>
        <w:t xml:space="preserve">  Progress made shall be monitored in the UNDP Enhanced Results Based Management Platform on quarterly basis.</w:t>
      </w:r>
    </w:p>
    <w:p w14:paraId="4D28189B" w14:textId="77777777" w:rsidR="00C35729" w:rsidRPr="00A23C7E" w:rsidRDefault="00C35729" w:rsidP="00271F0E">
      <w:pPr>
        <w:pStyle w:val="ListParagraph"/>
        <w:numPr>
          <w:ilvl w:val="0"/>
          <w:numId w:val="26"/>
        </w:numPr>
        <w:spacing w:after="120"/>
        <w:ind w:left="0" w:firstLine="0"/>
        <w:contextualSpacing w:val="0"/>
        <w:jc w:val="both"/>
      </w:pPr>
      <w:r w:rsidRPr="009353BC">
        <w:lastRenderedPageBreak/>
        <w:t xml:space="preserve">During the last three months of the project, the PMU will prepare the </w:t>
      </w:r>
      <w:r w:rsidRPr="00C35729">
        <w:rPr>
          <w:u w:val="single"/>
        </w:rPr>
        <w:t>Project Terminal Report</w:t>
      </w:r>
      <w:r w:rsidRPr="009353BC">
        <w:t xml:space="preserve">.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activities during its lifetime.  The project terminal report will also recommend further steps, if necessary, in order to ensure sustainability and </w:t>
      </w:r>
      <w:proofErr w:type="spellStart"/>
      <w:r w:rsidRPr="009353BC">
        <w:t>replicability</w:t>
      </w:r>
      <w:proofErr w:type="spellEnd"/>
      <w:r w:rsidRPr="009353BC">
        <w:t xml:space="preserve"> of the project outcomes and outputs.</w:t>
      </w:r>
    </w:p>
    <w:p w14:paraId="4D28189C" w14:textId="77777777" w:rsidR="00C35729" w:rsidRPr="00A23C7E" w:rsidRDefault="00C35729" w:rsidP="00271F0E">
      <w:pPr>
        <w:pStyle w:val="ListParagraph"/>
        <w:numPr>
          <w:ilvl w:val="0"/>
          <w:numId w:val="26"/>
        </w:numPr>
        <w:spacing w:after="120"/>
        <w:ind w:left="0" w:firstLine="0"/>
        <w:contextualSpacing w:val="0"/>
        <w:jc w:val="both"/>
      </w:pPr>
      <w:r w:rsidRPr="009353BC">
        <w:t xml:space="preserve">An </w:t>
      </w:r>
      <w:r w:rsidRPr="00C35729">
        <w:rPr>
          <w:u w:val="single"/>
        </w:rPr>
        <w:t>independent final evaluation</w:t>
      </w:r>
      <w:r w:rsidRPr="009353BC">
        <w:t xml:space="preserve">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evaluation will be prepared by the </w:t>
      </w:r>
      <w:r w:rsidR="00C55526">
        <w:t>UNDP CO</w:t>
      </w:r>
      <w:r w:rsidRPr="009353BC">
        <w:t xml:space="preserve"> based on guidance from the </w:t>
      </w:r>
      <w:r w:rsidR="00D560EA">
        <w:t>UNDP/GEF</w:t>
      </w:r>
      <w:r w:rsidRPr="009353BC">
        <w:t xml:space="preserve"> Regional Coordinating Unit, in consultation with the </w:t>
      </w:r>
      <w:r w:rsidR="001C61DB">
        <w:t>MINAE</w:t>
      </w:r>
      <w:r w:rsidR="00BF1B38">
        <w:t>.</w:t>
      </w:r>
    </w:p>
    <w:p w14:paraId="4D28189D" w14:textId="77777777" w:rsidR="00C35729" w:rsidRPr="00A23C7E" w:rsidRDefault="00C35729" w:rsidP="00271F0E">
      <w:pPr>
        <w:pStyle w:val="ListParagraph"/>
        <w:numPr>
          <w:ilvl w:val="0"/>
          <w:numId w:val="26"/>
        </w:numPr>
        <w:spacing w:after="120"/>
        <w:ind w:left="0" w:firstLine="0"/>
        <w:contextualSpacing w:val="0"/>
        <w:jc w:val="both"/>
      </w:pPr>
      <w:r w:rsidRPr="009353BC">
        <w:rPr>
          <w:noProof/>
        </w:rPr>
        <w:t xml:space="preserve">The Project Manager will provide the UNDP Resident Representative </w:t>
      </w:r>
      <w:r w:rsidRPr="00F62421">
        <w:rPr>
          <w:noProof/>
        </w:rPr>
        <w:t xml:space="preserve">with certified periodic financial statements and an annual audit of the financial statements </w:t>
      </w:r>
      <w:r w:rsidRPr="00F62421">
        <w:t>relating to the</w:t>
      </w:r>
      <w:r w:rsidRPr="009353BC">
        <w:t xml:space="preserve"> status of UNDP (including GEF) funds according to the established procedures set out in UNDP’s Programming and Finance manuals.  The audit will be conducted by the legally recognized auditor of UNDP </w:t>
      </w:r>
      <w:r w:rsidR="001C61DB">
        <w:t>Costa Rica</w:t>
      </w:r>
      <w:r w:rsidRPr="009353BC">
        <w:t>.</w:t>
      </w:r>
      <w:r w:rsidR="009501FE">
        <w:t xml:space="preserve"> Audit on project will follow UNDP Financial Regulations and Rules and applicable Audit policies.</w:t>
      </w:r>
    </w:p>
    <w:p w14:paraId="4D28189E" w14:textId="77777777" w:rsidR="00C35729" w:rsidRPr="00A23C7E" w:rsidRDefault="00C35729" w:rsidP="00271F0E">
      <w:pPr>
        <w:pStyle w:val="ListParagraph"/>
        <w:numPr>
          <w:ilvl w:val="0"/>
          <w:numId w:val="26"/>
        </w:numPr>
        <w:spacing w:after="120"/>
        <w:ind w:left="0" w:firstLine="0"/>
        <w:contextualSpacing w:val="0"/>
        <w:jc w:val="both"/>
      </w:pPr>
      <w:r w:rsidRPr="00C35729">
        <w:rPr>
          <w:u w:val="single"/>
        </w:rPr>
        <w:t>Learning and knowledge</w:t>
      </w:r>
      <w:r>
        <w:t xml:space="preserve"> sharing will be enhanced through the dissemination of project results within and beyond the project intervention zone through existing information sharing networks and forums.  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Finally, there will be a two-way flow of information between this project and other projects of a similar focus.</w:t>
      </w:r>
    </w:p>
    <w:p w14:paraId="4D28189F" w14:textId="77777777" w:rsidR="00C35729" w:rsidRPr="00A23C7E" w:rsidRDefault="00C35729" w:rsidP="00271F0E">
      <w:pPr>
        <w:pStyle w:val="ListParagraph"/>
        <w:numPr>
          <w:ilvl w:val="0"/>
          <w:numId w:val="26"/>
        </w:numPr>
        <w:spacing w:after="120"/>
        <w:ind w:left="0" w:firstLine="0"/>
        <w:contextualSpacing w:val="0"/>
        <w:jc w:val="both"/>
      </w:pPr>
      <w:r w:rsidRPr="00C35729">
        <w:rPr>
          <w:u w:val="single"/>
        </w:rPr>
        <w:t xml:space="preserve">Communications and visibility requirements: </w:t>
      </w:r>
      <w:r>
        <w:t xml:space="preserve">Full compliance is required with UNDP’s Branding Guidelines.  These can be accessed at http://intra.undp.org/coa/branding.shtml, and specific guidelines on UNDP logo use can be accessed </w:t>
      </w:r>
      <w:proofErr w:type="spellStart"/>
      <w:r>
        <w:t>at</w:t>
      </w:r>
      <w:proofErr w:type="gramStart"/>
      <w:r>
        <w:t>:</w:t>
      </w:r>
      <w:proofErr w:type="gramEnd"/>
      <w:r w:rsidR="002924A6">
        <w:fldChar w:fldCharType="begin"/>
      </w:r>
      <w:r w:rsidR="002924A6">
        <w:instrText xml:space="preserve"> HYPERLINK "http://intra.undp.org/branding/useOfLogo.html" </w:instrText>
      </w:r>
      <w:r w:rsidR="002924A6">
        <w:fldChar w:fldCharType="separate"/>
      </w:r>
      <w:r w:rsidRPr="00165FC8">
        <w:rPr>
          <w:rStyle w:val="Hyperlink"/>
        </w:rPr>
        <w:t>http</w:t>
      </w:r>
      <w:proofErr w:type="spellEnd"/>
      <w:r w:rsidRPr="00165FC8">
        <w:rPr>
          <w:rStyle w:val="Hyperlink"/>
        </w:rPr>
        <w:t>://intra.undp.org/branding/useOfLogo.html</w:t>
      </w:r>
      <w:r w:rsidR="002924A6">
        <w:rPr>
          <w:rStyle w:val="Hyperlink"/>
        </w:rPr>
        <w:fldChar w:fldCharType="end"/>
      </w:r>
      <w: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http://www.thegef.org/gef/GEF_logo.   The UNDP logo can be accessed at </w:t>
      </w:r>
      <w:hyperlink r:id="rId18" w:history="1">
        <w:r w:rsidRPr="00165FC8">
          <w:rPr>
            <w:rStyle w:val="Hyperlink"/>
          </w:rPr>
          <w:t>http://intra.undp.org/coa/branding.shtml</w:t>
        </w:r>
      </w:hyperlink>
      <w:r>
        <w:t>.</w:t>
      </w:r>
    </w:p>
    <w:p w14:paraId="4D2818A0" w14:textId="77777777" w:rsidR="00C35729" w:rsidRPr="00A23C7E" w:rsidRDefault="00C35729" w:rsidP="00271F0E">
      <w:pPr>
        <w:pStyle w:val="ListParagraph"/>
        <w:numPr>
          <w:ilvl w:val="0"/>
          <w:numId w:val="26"/>
        </w:numPr>
        <w:spacing w:after="120"/>
        <w:ind w:left="0" w:firstLine="0"/>
        <w:contextualSpacing w:val="0"/>
        <w:jc w:val="both"/>
      </w:pPr>
      <w:r>
        <w:t xml:space="preserve">Full compliance is also required with the GEF’s Communication and Visibility Guidelines (the “GEF Guidelines”).  The GEF Guidelines can be accessed at: </w:t>
      </w:r>
      <w:hyperlink r:id="rId19" w:history="1">
        <w:r w:rsidRPr="00165FC8">
          <w:rPr>
            <w:rStyle w:val="Hyperlink"/>
          </w:rPr>
          <w:t>http://www.thegef.org/gef/sites/thegef.org/files/documents/C.40.08_Branding_the_GEF%20final_0.pdf</w:t>
        </w:r>
      </w:hyperlink>
      <w:r>
        <w:t>.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w:t>
      </w:r>
    </w:p>
    <w:p w14:paraId="4D2818A1" w14:textId="77777777" w:rsidR="00BF1B38" w:rsidRDefault="00BF1B38">
      <w:r>
        <w:br w:type="page"/>
      </w:r>
    </w:p>
    <w:p w14:paraId="4D2818A2" w14:textId="77777777" w:rsidR="00BF1B38" w:rsidRPr="00D13F21" w:rsidRDefault="001B4F5F" w:rsidP="00BF1B38">
      <w:pPr>
        <w:tabs>
          <w:tab w:val="left" w:pos="90"/>
        </w:tabs>
        <w:spacing w:before="120" w:after="120"/>
        <w:rPr>
          <w:b/>
          <w:u w:val="single"/>
        </w:rPr>
      </w:pPr>
      <w:r>
        <w:rPr>
          <w:b/>
          <w:u w:val="single"/>
        </w:rPr>
        <w:lastRenderedPageBreak/>
        <w:t>Table 4</w:t>
      </w:r>
      <w:r w:rsidR="00BF1B38" w:rsidRPr="00D13F21">
        <w:rPr>
          <w:b/>
          <w:u w:val="single"/>
        </w:rPr>
        <w:t>: Monitoring Work</w:t>
      </w:r>
      <w:r w:rsidR="00BF1B38">
        <w:rPr>
          <w:b/>
          <w:u w:val="single"/>
        </w:rPr>
        <w:t xml:space="preserve"> P</w:t>
      </w:r>
      <w:r w:rsidR="00BF1B38" w:rsidRPr="00D13F21">
        <w:rPr>
          <w:b/>
          <w:u w:val="single"/>
        </w:rPr>
        <w:t>lan and Budget</w:t>
      </w:r>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5"/>
        <w:gridCol w:w="3319"/>
        <w:gridCol w:w="2334"/>
        <w:gridCol w:w="2089"/>
      </w:tblGrid>
      <w:tr w:rsidR="00BF1B38" w:rsidRPr="00301B30" w14:paraId="4D2818A8" w14:textId="77777777" w:rsidTr="00D031BD">
        <w:trPr>
          <w:tblHeader/>
          <w:jc w:val="center"/>
        </w:trPr>
        <w:tc>
          <w:tcPr>
            <w:tcW w:w="1116" w:type="pct"/>
            <w:shd w:val="clear" w:color="auto" w:fill="808080"/>
          </w:tcPr>
          <w:p w14:paraId="4D2818A3" w14:textId="77777777" w:rsidR="00BF1B38" w:rsidRPr="00301B30" w:rsidRDefault="00BF1B38" w:rsidP="00D031BD">
            <w:pPr>
              <w:jc w:val="center"/>
              <w:rPr>
                <w:b/>
                <w:sz w:val="20"/>
                <w:szCs w:val="20"/>
              </w:rPr>
            </w:pPr>
            <w:r w:rsidRPr="00301B30">
              <w:rPr>
                <w:b/>
                <w:sz w:val="20"/>
                <w:szCs w:val="20"/>
              </w:rPr>
              <w:t>Type of M&amp;E activity</w:t>
            </w:r>
          </w:p>
        </w:tc>
        <w:tc>
          <w:tcPr>
            <w:tcW w:w="1665" w:type="pct"/>
            <w:shd w:val="clear" w:color="auto" w:fill="808080"/>
          </w:tcPr>
          <w:p w14:paraId="4D2818A4" w14:textId="77777777" w:rsidR="00BF1B38" w:rsidRPr="00301B30" w:rsidRDefault="00BF1B38" w:rsidP="00D031BD">
            <w:pPr>
              <w:jc w:val="center"/>
              <w:rPr>
                <w:b/>
                <w:sz w:val="20"/>
                <w:szCs w:val="20"/>
              </w:rPr>
            </w:pPr>
            <w:r w:rsidRPr="00301B30">
              <w:rPr>
                <w:b/>
                <w:sz w:val="20"/>
                <w:szCs w:val="20"/>
              </w:rPr>
              <w:t>Responsible Parties</w:t>
            </w:r>
          </w:p>
        </w:tc>
        <w:tc>
          <w:tcPr>
            <w:tcW w:w="1171" w:type="pct"/>
            <w:shd w:val="clear" w:color="auto" w:fill="808080"/>
          </w:tcPr>
          <w:p w14:paraId="4D2818A5" w14:textId="77777777" w:rsidR="00BF1B38" w:rsidRPr="00301B30" w:rsidRDefault="00BF1B38" w:rsidP="00D031BD">
            <w:pPr>
              <w:jc w:val="center"/>
              <w:rPr>
                <w:b/>
                <w:sz w:val="20"/>
                <w:szCs w:val="20"/>
              </w:rPr>
            </w:pPr>
            <w:r w:rsidRPr="00301B30">
              <w:rPr>
                <w:b/>
                <w:sz w:val="20"/>
                <w:szCs w:val="20"/>
              </w:rPr>
              <w:t>Budget US$</w:t>
            </w:r>
          </w:p>
          <w:p w14:paraId="4D2818A6" w14:textId="77777777" w:rsidR="00BF1B38" w:rsidRPr="00301B30" w:rsidRDefault="00BF1B38" w:rsidP="00D031BD">
            <w:pPr>
              <w:jc w:val="center"/>
              <w:rPr>
                <w:bCs/>
                <w:i/>
                <w:iCs/>
                <w:sz w:val="20"/>
                <w:szCs w:val="20"/>
              </w:rPr>
            </w:pPr>
            <w:r w:rsidRPr="00301B30">
              <w:rPr>
                <w:bCs/>
                <w:i/>
                <w:iCs/>
                <w:sz w:val="20"/>
                <w:szCs w:val="20"/>
              </w:rPr>
              <w:t>Excluding project team staff time</w:t>
            </w:r>
          </w:p>
        </w:tc>
        <w:tc>
          <w:tcPr>
            <w:tcW w:w="1048" w:type="pct"/>
            <w:shd w:val="clear" w:color="auto" w:fill="808080"/>
          </w:tcPr>
          <w:p w14:paraId="4D2818A7" w14:textId="77777777" w:rsidR="00BF1B38" w:rsidRPr="00301B30" w:rsidRDefault="00BF1B38" w:rsidP="00D031BD">
            <w:pPr>
              <w:rPr>
                <w:b/>
                <w:sz w:val="20"/>
                <w:szCs w:val="20"/>
              </w:rPr>
            </w:pPr>
            <w:r w:rsidRPr="00301B30">
              <w:rPr>
                <w:b/>
                <w:sz w:val="20"/>
                <w:szCs w:val="20"/>
              </w:rPr>
              <w:t>Time frame</w:t>
            </w:r>
          </w:p>
        </w:tc>
      </w:tr>
      <w:tr w:rsidR="00BF1B38" w:rsidRPr="00301B30" w14:paraId="4D2818AE" w14:textId="77777777" w:rsidTr="00D031BD">
        <w:trPr>
          <w:jc w:val="center"/>
        </w:trPr>
        <w:tc>
          <w:tcPr>
            <w:tcW w:w="1116" w:type="pct"/>
            <w:vAlign w:val="center"/>
          </w:tcPr>
          <w:p w14:paraId="4D2818A9" w14:textId="77777777" w:rsidR="00BF1B38" w:rsidRPr="00301B30" w:rsidRDefault="00BF1B38" w:rsidP="00D031BD">
            <w:pPr>
              <w:rPr>
                <w:sz w:val="18"/>
                <w:szCs w:val="18"/>
              </w:rPr>
            </w:pPr>
            <w:r w:rsidRPr="00301B30">
              <w:rPr>
                <w:sz w:val="18"/>
                <w:szCs w:val="18"/>
              </w:rPr>
              <w:t>Inception Workshop and Report</w:t>
            </w:r>
          </w:p>
        </w:tc>
        <w:tc>
          <w:tcPr>
            <w:tcW w:w="1665" w:type="pct"/>
            <w:vAlign w:val="center"/>
          </w:tcPr>
          <w:p w14:paraId="4D2818AA" w14:textId="77777777" w:rsidR="00BF1B38" w:rsidRPr="00301B30" w:rsidRDefault="00BF1B38" w:rsidP="004E4BA6">
            <w:pPr>
              <w:numPr>
                <w:ilvl w:val="0"/>
                <w:numId w:val="17"/>
              </w:numPr>
              <w:rPr>
                <w:sz w:val="18"/>
                <w:szCs w:val="18"/>
              </w:rPr>
            </w:pPr>
            <w:r w:rsidRPr="00301B30">
              <w:rPr>
                <w:sz w:val="18"/>
                <w:szCs w:val="18"/>
              </w:rPr>
              <w:t>Project Manager</w:t>
            </w:r>
          </w:p>
          <w:p w14:paraId="4D2818AB" w14:textId="77777777" w:rsidR="00BF1B38" w:rsidRPr="00301B30" w:rsidRDefault="00BF1B38" w:rsidP="004E4BA6">
            <w:pPr>
              <w:numPr>
                <w:ilvl w:val="0"/>
                <w:numId w:val="17"/>
              </w:numPr>
              <w:rPr>
                <w:sz w:val="18"/>
                <w:szCs w:val="18"/>
              </w:rPr>
            </w:pPr>
            <w:r w:rsidRPr="00301B30">
              <w:rPr>
                <w:sz w:val="18"/>
                <w:szCs w:val="18"/>
              </w:rPr>
              <w:t>UNDP CO, UNDP GEF</w:t>
            </w:r>
          </w:p>
        </w:tc>
        <w:tc>
          <w:tcPr>
            <w:tcW w:w="1171" w:type="pct"/>
            <w:vAlign w:val="center"/>
          </w:tcPr>
          <w:p w14:paraId="4D2818AC" w14:textId="77777777" w:rsidR="00BF1B38" w:rsidRPr="00301B30" w:rsidRDefault="00BF1B38" w:rsidP="00D031BD">
            <w:pPr>
              <w:rPr>
                <w:sz w:val="18"/>
                <w:szCs w:val="18"/>
              </w:rPr>
            </w:pPr>
            <w:r w:rsidRPr="00301B30">
              <w:rPr>
                <w:sz w:val="18"/>
                <w:szCs w:val="18"/>
              </w:rPr>
              <w:t>Indicative cost:  10,000</w:t>
            </w:r>
          </w:p>
        </w:tc>
        <w:tc>
          <w:tcPr>
            <w:tcW w:w="1048" w:type="pct"/>
          </w:tcPr>
          <w:p w14:paraId="4D2818AD" w14:textId="77777777" w:rsidR="00BF1B38" w:rsidRPr="00301B30" w:rsidRDefault="00BF1B38" w:rsidP="00D031BD">
            <w:pPr>
              <w:rPr>
                <w:sz w:val="18"/>
                <w:szCs w:val="18"/>
              </w:rPr>
            </w:pPr>
            <w:r w:rsidRPr="00301B30">
              <w:rPr>
                <w:sz w:val="18"/>
                <w:szCs w:val="18"/>
              </w:rPr>
              <w:t xml:space="preserve">Within first two months of project start up </w:t>
            </w:r>
          </w:p>
        </w:tc>
      </w:tr>
      <w:tr w:rsidR="00BF1B38" w:rsidRPr="00301B30" w14:paraId="4D2818B4" w14:textId="77777777" w:rsidTr="00D031BD">
        <w:trPr>
          <w:jc w:val="center"/>
        </w:trPr>
        <w:tc>
          <w:tcPr>
            <w:tcW w:w="1116" w:type="pct"/>
          </w:tcPr>
          <w:p w14:paraId="4D2818AF" w14:textId="77777777" w:rsidR="00BF1B38" w:rsidRPr="00301B30" w:rsidRDefault="00BF1B38" w:rsidP="00D031BD">
            <w:pPr>
              <w:rPr>
                <w:sz w:val="18"/>
                <w:szCs w:val="18"/>
              </w:rPr>
            </w:pPr>
            <w:r w:rsidRPr="00301B30">
              <w:rPr>
                <w:sz w:val="18"/>
                <w:szCs w:val="18"/>
              </w:rPr>
              <w:t>Measurement of Means of Verification of project results.</w:t>
            </w:r>
          </w:p>
        </w:tc>
        <w:tc>
          <w:tcPr>
            <w:tcW w:w="1665" w:type="pct"/>
          </w:tcPr>
          <w:p w14:paraId="4D2818B0" w14:textId="77777777" w:rsidR="00BF1B38" w:rsidRPr="00301B30" w:rsidRDefault="00BF1B38" w:rsidP="004E4BA6">
            <w:pPr>
              <w:numPr>
                <w:ilvl w:val="0"/>
                <w:numId w:val="16"/>
              </w:numPr>
              <w:rPr>
                <w:sz w:val="18"/>
                <w:szCs w:val="18"/>
              </w:rPr>
            </w:pPr>
            <w:r w:rsidRPr="00301B30">
              <w:rPr>
                <w:sz w:val="18"/>
                <w:szCs w:val="18"/>
              </w:rPr>
              <w:t>UNDP GEF RTA/Project Manager will oversee the hiring of specific studies and institutions, and delegate responsibilities to relevant team members.</w:t>
            </w:r>
          </w:p>
        </w:tc>
        <w:tc>
          <w:tcPr>
            <w:tcW w:w="1171" w:type="pct"/>
          </w:tcPr>
          <w:p w14:paraId="4D2818B1" w14:textId="77777777" w:rsidR="00BF1B38" w:rsidRPr="00301B30" w:rsidRDefault="00BF1B38" w:rsidP="00D031BD">
            <w:pPr>
              <w:pStyle w:val="BodyText23"/>
              <w:widowControl/>
              <w:tabs>
                <w:tab w:val="clear" w:pos="547"/>
              </w:tabs>
              <w:rPr>
                <w:snapToGrid/>
                <w:sz w:val="18"/>
                <w:szCs w:val="18"/>
              </w:rPr>
            </w:pPr>
            <w:r w:rsidRPr="00301B30">
              <w:rPr>
                <w:snapToGrid/>
                <w:sz w:val="18"/>
                <w:szCs w:val="18"/>
              </w:rPr>
              <w:t xml:space="preserve">To be finalized in Inception Phase and Workshop. </w:t>
            </w:r>
          </w:p>
          <w:p w14:paraId="4D2818B2" w14:textId="77777777" w:rsidR="00BF1B38" w:rsidRPr="00301B30" w:rsidRDefault="00BF1B38" w:rsidP="00D031BD">
            <w:pPr>
              <w:pStyle w:val="BodyText23"/>
              <w:widowControl/>
              <w:tabs>
                <w:tab w:val="clear" w:pos="547"/>
              </w:tabs>
              <w:rPr>
                <w:snapToGrid/>
                <w:sz w:val="18"/>
                <w:szCs w:val="18"/>
              </w:rPr>
            </w:pPr>
          </w:p>
        </w:tc>
        <w:tc>
          <w:tcPr>
            <w:tcW w:w="1048" w:type="pct"/>
          </w:tcPr>
          <w:p w14:paraId="4D2818B3" w14:textId="77777777" w:rsidR="00BF1B38" w:rsidRPr="00301B30" w:rsidRDefault="00BF1B38" w:rsidP="00D031BD">
            <w:pPr>
              <w:rPr>
                <w:sz w:val="18"/>
                <w:szCs w:val="18"/>
              </w:rPr>
            </w:pPr>
            <w:r w:rsidRPr="00301B30">
              <w:rPr>
                <w:sz w:val="18"/>
                <w:szCs w:val="18"/>
              </w:rPr>
              <w:t>Start, mid and end of project (during evaluation cycle) and annually when required.</w:t>
            </w:r>
          </w:p>
        </w:tc>
      </w:tr>
      <w:tr w:rsidR="00BF1B38" w:rsidRPr="00301B30" w14:paraId="4D2818BA" w14:textId="77777777" w:rsidTr="00D031BD">
        <w:trPr>
          <w:jc w:val="center"/>
        </w:trPr>
        <w:tc>
          <w:tcPr>
            <w:tcW w:w="1116" w:type="pct"/>
          </w:tcPr>
          <w:p w14:paraId="4D2818B5" w14:textId="77777777" w:rsidR="00BF1B38" w:rsidRPr="00301B30" w:rsidRDefault="00BF1B38" w:rsidP="00D031BD">
            <w:pPr>
              <w:rPr>
                <w:sz w:val="18"/>
                <w:szCs w:val="18"/>
              </w:rPr>
            </w:pPr>
            <w:r w:rsidRPr="00301B30">
              <w:rPr>
                <w:sz w:val="18"/>
                <w:szCs w:val="18"/>
              </w:rPr>
              <w:t xml:space="preserve">Measurement of Means of Verification for Project Progress on </w:t>
            </w:r>
            <w:r w:rsidRPr="00301B30">
              <w:rPr>
                <w:i/>
                <w:sz w:val="18"/>
                <w:szCs w:val="18"/>
              </w:rPr>
              <w:t>output and implementation</w:t>
            </w:r>
          </w:p>
        </w:tc>
        <w:tc>
          <w:tcPr>
            <w:tcW w:w="1665" w:type="pct"/>
          </w:tcPr>
          <w:p w14:paraId="4D2818B6" w14:textId="77777777" w:rsidR="00BF1B38" w:rsidRPr="00301B30" w:rsidRDefault="00BF1B38" w:rsidP="004E4BA6">
            <w:pPr>
              <w:numPr>
                <w:ilvl w:val="0"/>
                <w:numId w:val="16"/>
              </w:numPr>
              <w:rPr>
                <w:sz w:val="18"/>
                <w:szCs w:val="18"/>
              </w:rPr>
            </w:pPr>
            <w:r w:rsidRPr="00301B30">
              <w:rPr>
                <w:sz w:val="18"/>
                <w:szCs w:val="18"/>
              </w:rPr>
              <w:t xml:space="preserve">Oversight by Project Manager </w:t>
            </w:r>
          </w:p>
          <w:p w14:paraId="4D2818B7" w14:textId="77777777" w:rsidR="00BF1B38" w:rsidRPr="00301B30" w:rsidRDefault="00BF1B38" w:rsidP="004E4BA6">
            <w:pPr>
              <w:numPr>
                <w:ilvl w:val="0"/>
                <w:numId w:val="16"/>
              </w:numPr>
              <w:rPr>
                <w:sz w:val="18"/>
                <w:szCs w:val="18"/>
              </w:rPr>
            </w:pPr>
            <w:r w:rsidRPr="00301B30">
              <w:rPr>
                <w:sz w:val="18"/>
                <w:szCs w:val="18"/>
              </w:rPr>
              <w:t xml:space="preserve">Project team </w:t>
            </w:r>
          </w:p>
        </w:tc>
        <w:tc>
          <w:tcPr>
            <w:tcW w:w="1171" w:type="pct"/>
          </w:tcPr>
          <w:p w14:paraId="4D2818B8" w14:textId="77777777" w:rsidR="00BF1B38" w:rsidRPr="00301B30" w:rsidRDefault="00BF1B38" w:rsidP="00D031BD">
            <w:pPr>
              <w:pStyle w:val="BodyText23"/>
              <w:widowControl/>
              <w:tabs>
                <w:tab w:val="clear" w:pos="547"/>
              </w:tabs>
              <w:rPr>
                <w:snapToGrid/>
                <w:sz w:val="18"/>
                <w:szCs w:val="18"/>
              </w:rPr>
            </w:pPr>
            <w:r w:rsidRPr="00301B30">
              <w:rPr>
                <w:snapToGrid/>
                <w:sz w:val="18"/>
                <w:szCs w:val="18"/>
              </w:rPr>
              <w:t xml:space="preserve">To be determined as part of the Annual Work Plan's preparation. </w:t>
            </w:r>
          </w:p>
        </w:tc>
        <w:tc>
          <w:tcPr>
            <w:tcW w:w="1048" w:type="pct"/>
          </w:tcPr>
          <w:p w14:paraId="4D2818B9" w14:textId="77777777" w:rsidR="00BF1B38" w:rsidRPr="00301B30" w:rsidRDefault="00BF1B38" w:rsidP="00D031BD">
            <w:pPr>
              <w:rPr>
                <w:sz w:val="18"/>
                <w:szCs w:val="18"/>
              </w:rPr>
            </w:pPr>
            <w:r w:rsidRPr="00301B30">
              <w:rPr>
                <w:sz w:val="18"/>
                <w:szCs w:val="18"/>
              </w:rPr>
              <w:t xml:space="preserve">Annually prior to ARR/PIR and to the definition of annual work plans </w:t>
            </w:r>
          </w:p>
        </w:tc>
      </w:tr>
      <w:tr w:rsidR="00BF1B38" w:rsidRPr="00301B30" w14:paraId="4D2818C2" w14:textId="77777777" w:rsidTr="00D031BD">
        <w:trPr>
          <w:jc w:val="center"/>
        </w:trPr>
        <w:tc>
          <w:tcPr>
            <w:tcW w:w="1116" w:type="pct"/>
          </w:tcPr>
          <w:p w14:paraId="4D2818BB" w14:textId="77777777" w:rsidR="00BF1B38" w:rsidRPr="00301B30" w:rsidRDefault="00BF1B38" w:rsidP="00D031BD">
            <w:pPr>
              <w:rPr>
                <w:sz w:val="18"/>
                <w:szCs w:val="18"/>
              </w:rPr>
            </w:pPr>
            <w:r w:rsidRPr="00301B30">
              <w:rPr>
                <w:sz w:val="18"/>
                <w:szCs w:val="18"/>
              </w:rPr>
              <w:t>ARR/PIR</w:t>
            </w:r>
          </w:p>
        </w:tc>
        <w:tc>
          <w:tcPr>
            <w:tcW w:w="1665" w:type="pct"/>
          </w:tcPr>
          <w:p w14:paraId="4D2818BC" w14:textId="77777777" w:rsidR="00BF1B38" w:rsidRPr="00301B30" w:rsidRDefault="00BF1B38" w:rsidP="004E4BA6">
            <w:pPr>
              <w:numPr>
                <w:ilvl w:val="0"/>
                <w:numId w:val="16"/>
              </w:numPr>
              <w:rPr>
                <w:sz w:val="18"/>
                <w:szCs w:val="18"/>
              </w:rPr>
            </w:pPr>
            <w:r w:rsidRPr="00301B30">
              <w:rPr>
                <w:sz w:val="18"/>
                <w:szCs w:val="18"/>
              </w:rPr>
              <w:t>Project manager and team</w:t>
            </w:r>
          </w:p>
          <w:p w14:paraId="4D2818BD" w14:textId="77777777" w:rsidR="00BF1B38" w:rsidRPr="00301B30" w:rsidRDefault="00BF1B38" w:rsidP="004E4BA6">
            <w:pPr>
              <w:numPr>
                <w:ilvl w:val="0"/>
                <w:numId w:val="16"/>
              </w:numPr>
              <w:rPr>
                <w:sz w:val="18"/>
                <w:szCs w:val="18"/>
              </w:rPr>
            </w:pPr>
            <w:r w:rsidRPr="00301B30">
              <w:rPr>
                <w:sz w:val="18"/>
                <w:szCs w:val="18"/>
              </w:rPr>
              <w:t>UNDP CO</w:t>
            </w:r>
          </w:p>
          <w:p w14:paraId="4D2818BE" w14:textId="77777777" w:rsidR="00BF1B38" w:rsidRPr="00301B30" w:rsidRDefault="00BF1B38" w:rsidP="004E4BA6">
            <w:pPr>
              <w:numPr>
                <w:ilvl w:val="0"/>
                <w:numId w:val="16"/>
              </w:numPr>
              <w:rPr>
                <w:sz w:val="18"/>
                <w:szCs w:val="18"/>
              </w:rPr>
            </w:pPr>
            <w:r w:rsidRPr="00301B30">
              <w:rPr>
                <w:sz w:val="18"/>
                <w:szCs w:val="18"/>
              </w:rPr>
              <w:t>UNDP RTA</w:t>
            </w:r>
          </w:p>
          <w:p w14:paraId="4D2818BF" w14:textId="77777777" w:rsidR="00BF1B38" w:rsidRPr="00301B30" w:rsidRDefault="00BF1B38" w:rsidP="004E4BA6">
            <w:pPr>
              <w:numPr>
                <w:ilvl w:val="0"/>
                <w:numId w:val="16"/>
              </w:numPr>
              <w:rPr>
                <w:sz w:val="18"/>
                <w:szCs w:val="18"/>
              </w:rPr>
            </w:pPr>
            <w:r w:rsidRPr="00301B30">
              <w:rPr>
                <w:sz w:val="18"/>
                <w:szCs w:val="18"/>
              </w:rPr>
              <w:t>UNDP EEG</w:t>
            </w:r>
          </w:p>
        </w:tc>
        <w:tc>
          <w:tcPr>
            <w:tcW w:w="1171" w:type="pct"/>
          </w:tcPr>
          <w:p w14:paraId="4D2818C0" w14:textId="77777777" w:rsidR="00BF1B38" w:rsidRPr="00301B30" w:rsidRDefault="00BF1B38" w:rsidP="00D031BD">
            <w:pPr>
              <w:pStyle w:val="BodyText23"/>
              <w:widowControl/>
              <w:tabs>
                <w:tab w:val="clear" w:pos="547"/>
              </w:tabs>
              <w:rPr>
                <w:snapToGrid/>
                <w:sz w:val="18"/>
                <w:szCs w:val="18"/>
              </w:rPr>
            </w:pPr>
            <w:r w:rsidRPr="00301B30">
              <w:rPr>
                <w:snapToGrid/>
                <w:sz w:val="18"/>
                <w:szCs w:val="18"/>
              </w:rPr>
              <w:t>None</w:t>
            </w:r>
          </w:p>
        </w:tc>
        <w:tc>
          <w:tcPr>
            <w:tcW w:w="1048" w:type="pct"/>
          </w:tcPr>
          <w:p w14:paraId="4D2818C1" w14:textId="77777777" w:rsidR="00BF1B38" w:rsidRPr="00301B30" w:rsidRDefault="00BF1B38" w:rsidP="00D031BD">
            <w:pPr>
              <w:rPr>
                <w:sz w:val="18"/>
                <w:szCs w:val="18"/>
              </w:rPr>
            </w:pPr>
            <w:r w:rsidRPr="00301B30">
              <w:rPr>
                <w:sz w:val="18"/>
                <w:szCs w:val="18"/>
              </w:rPr>
              <w:t xml:space="preserve">Annually </w:t>
            </w:r>
          </w:p>
        </w:tc>
      </w:tr>
      <w:tr w:rsidR="00BF1B38" w:rsidRPr="00301B30" w14:paraId="4D2818C7" w14:textId="77777777" w:rsidTr="00D031BD">
        <w:trPr>
          <w:jc w:val="center"/>
        </w:trPr>
        <w:tc>
          <w:tcPr>
            <w:tcW w:w="1116" w:type="pct"/>
          </w:tcPr>
          <w:p w14:paraId="4D2818C3" w14:textId="77777777" w:rsidR="00BF1B38" w:rsidRPr="00301B30" w:rsidRDefault="00BF1B38" w:rsidP="00D031BD">
            <w:pPr>
              <w:rPr>
                <w:sz w:val="18"/>
                <w:szCs w:val="18"/>
              </w:rPr>
            </w:pPr>
            <w:r w:rsidRPr="00301B30">
              <w:rPr>
                <w:sz w:val="18"/>
                <w:szCs w:val="18"/>
              </w:rPr>
              <w:t>Periodic status/ progress reports</w:t>
            </w:r>
          </w:p>
        </w:tc>
        <w:tc>
          <w:tcPr>
            <w:tcW w:w="1665" w:type="pct"/>
          </w:tcPr>
          <w:p w14:paraId="4D2818C4" w14:textId="77777777" w:rsidR="00BF1B38" w:rsidRPr="00301B30" w:rsidRDefault="00BF1B38" w:rsidP="004E4BA6">
            <w:pPr>
              <w:numPr>
                <w:ilvl w:val="0"/>
                <w:numId w:val="18"/>
              </w:numPr>
              <w:rPr>
                <w:sz w:val="18"/>
                <w:szCs w:val="18"/>
              </w:rPr>
            </w:pPr>
            <w:r w:rsidRPr="00301B30">
              <w:rPr>
                <w:sz w:val="18"/>
                <w:szCs w:val="18"/>
              </w:rPr>
              <w:t xml:space="preserve">Project manager and team </w:t>
            </w:r>
          </w:p>
        </w:tc>
        <w:tc>
          <w:tcPr>
            <w:tcW w:w="1171" w:type="pct"/>
          </w:tcPr>
          <w:p w14:paraId="4D2818C5" w14:textId="77777777" w:rsidR="00BF1B38" w:rsidRPr="00301B30" w:rsidRDefault="00BF1B38" w:rsidP="00D031BD">
            <w:pPr>
              <w:rPr>
                <w:sz w:val="18"/>
                <w:szCs w:val="18"/>
              </w:rPr>
            </w:pPr>
            <w:r w:rsidRPr="00301B30">
              <w:rPr>
                <w:sz w:val="18"/>
                <w:szCs w:val="18"/>
              </w:rPr>
              <w:t>None</w:t>
            </w:r>
          </w:p>
        </w:tc>
        <w:tc>
          <w:tcPr>
            <w:tcW w:w="1048" w:type="pct"/>
          </w:tcPr>
          <w:p w14:paraId="4D2818C6" w14:textId="77777777" w:rsidR="00BF1B38" w:rsidRPr="00301B30" w:rsidRDefault="00BF1B38" w:rsidP="00D031BD">
            <w:pPr>
              <w:rPr>
                <w:sz w:val="18"/>
                <w:szCs w:val="18"/>
              </w:rPr>
            </w:pPr>
            <w:r w:rsidRPr="00301B30">
              <w:rPr>
                <w:sz w:val="18"/>
                <w:szCs w:val="18"/>
              </w:rPr>
              <w:t>Quarterly</w:t>
            </w:r>
          </w:p>
        </w:tc>
      </w:tr>
      <w:tr w:rsidR="00BF1B38" w:rsidRPr="00301B30" w14:paraId="4D2818CF" w14:textId="77777777" w:rsidTr="00D031BD">
        <w:trPr>
          <w:jc w:val="center"/>
        </w:trPr>
        <w:tc>
          <w:tcPr>
            <w:tcW w:w="1116" w:type="pct"/>
          </w:tcPr>
          <w:p w14:paraId="4D2818C8" w14:textId="77777777" w:rsidR="00BF1B38" w:rsidRPr="00301B30" w:rsidRDefault="00BF1B38" w:rsidP="00D031BD">
            <w:pPr>
              <w:rPr>
                <w:sz w:val="18"/>
                <w:szCs w:val="18"/>
              </w:rPr>
            </w:pPr>
            <w:r w:rsidRPr="00301B30">
              <w:rPr>
                <w:sz w:val="18"/>
                <w:szCs w:val="18"/>
              </w:rPr>
              <w:t>Mid-term Evaluation</w:t>
            </w:r>
          </w:p>
        </w:tc>
        <w:tc>
          <w:tcPr>
            <w:tcW w:w="1665" w:type="pct"/>
          </w:tcPr>
          <w:p w14:paraId="4D2818C9" w14:textId="77777777" w:rsidR="00BF1B38" w:rsidRPr="00301B30" w:rsidRDefault="00BF1B38" w:rsidP="004E4BA6">
            <w:pPr>
              <w:numPr>
                <w:ilvl w:val="0"/>
                <w:numId w:val="18"/>
              </w:numPr>
              <w:rPr>
                <w:sz w:val="18"/>
                <w:szCs w:val="18"/>
              </w:rPr>
            </w:pPr>
            <w:r w:rsidRPr="00301B30">
              <w:rPr>
                <w:sz w:val="18"/>
                <w:szCs w:val="18"/>
              </w:rPr>
              <w:t>Project manager and team</w:t>
            </w:r>
          </w:p>
          <w:p w14:paraId="4D2818CA" w14:textId="77777777" w:rsidR="00BF1B38" w:rsidRPr="00301B30" w:rsidRDefault="00BF1B38" w:rsidP="004E4BA6">
            <w:pPr>
              <w:numPr>
                <w:ilvl w:val="0"/>
                <w:numId w:val="18"/>
              </w:numPr>
              <w:rPr>
                <w:sz w:val="18"/>
                <w:szCs w:val="18"/>
              </w:rPr>
            </w:pPr>
            <w:r w:rsidRPr="00301B30">
              <w:rPr>
                <w:sz w:val="18"/>
                <w:szCs w:val="18"/>
              </w:rPr>
              <w:t>UNDP CO</w:t>
            </w:r>
          </w:p>
          <w:p w14:paraId="4D2818CB" w14:textId="77777777" w:rsidR="00BF1B38" w:rsidRPr="00301B30" w:rsidRDefault="00BF1B38" w:rsidP="004E4BA6">
            <w:pPr>
              <w:numPr>
                <w:ilvl w:val="0"/>
                <w:numId w:val="18"/>
              </w:numPr>
              <w:rPr>
                <w:sz w:val="18"/>
                <w:szCs w:val="18"/>
              </w:rPr>
            </w:pPr>
            <w:r w:rsidRPr="00301B30">
              <w:rPr>
                <w:sz w:val="18"/>
                <w:szCs w:val="18"/>
              </w:rPr>
              <w:t>UNDP RCU</w:t>
            </w:r>
          </w:p>
          <w:p w14:paraId="4D2818CC" w14:textId="77777777" w:rsidR="00BF1B38" w:rsidRPr="00301B30" w:rsidRDefault="00BF1B38" w:rsidP="004E4BA6">
            <w:pPr>
              <w:numPr>
                <w:ilvl w:val="0"/>
                <w:numId w:val="18"/>
              </w:numPr>
              <w:rPr>
                <w:sz w:val="18"/>
                <w:szCs w:val="18"/>
              </w:rPr>
            </w:pPr>
            <w:r w:rsidRPr="00301B30">
              <w:rPr>
                <w:sz w:val="18"/>
                <w:szCs w:val="18"/>
              </w:rPr>
              <w:t>External Consultants (i.e. evaluation team)</w:t>
            </w:r>
          </w:p>
        </w:tc>
        <w:tc>
          <w:tcPr>
            <w:tcW w:w="1171" w:type="pct"/>
          </w:tcPr>
          <w:p w14:paraId="4D2818CD" w14:textId="77777777" w:rsidR="00BF1B38" w:rsidRPr="00301B30" w:rsidRDefault="00BF1B38" w:rsidP="00D031BD">
            <w:pPr>
              <w:rPr>
                <w:sz w:val="18"/>
                <w:szCs w:val="18"/>
              </w:rPr>
            </w:pPr>
            <w:r w:rsidRPr="00301B30">
              <w:rPr>
                <w:sz w:val="18"/>
                <w:szCs w:val="18"/>
              </w:rPr>
              <w:t>Not Required for MSP project</w:t>
            </w:r>
          </w:p>
        </w:tc>
        <w:tc>
          <w:tcPr>
            <w:tcW w:w="1048" w:type="pct"/>
          </w:tcPr>
          <w:p w14:paraId="4D2818CE" w14:textId="77777777" w:rsidR="00BF1B38" w:rsidRPr="00301B30" w:rsidRDefault="00BF1B38" w:rsidP="00D031BD">
            <w:pPr>
              <w:rPr>
                <w:sz w:val="18"/>
                <w:szCs w:val="18"/>
              </w:rPr>
            </w:pPr>
            <w:r w:rsidRPr="00301B30">
              <w:rPr>
                <w:sz w:val="18"/>
                <w:szCs w:val="18"/>
              </w:rPr>
              <w:t xml:space="preserve">At the mid-point of project implementation. </w:t>
            </w:r>
          </w:p>
        </w:tc>
      </w:tr>
      <w:tr w:rsidR="00BF1B38" w:rsidRPr="00301B30" w14:paraId="4D2818D7" w14:textId="77777777" w:rsidTr="00D031BD">
        <w:trPr>
          <w:jc w:val="center"/>
        </w:trPr>
        <w:tc>
          <w:tcPr>
            <w:tcW w:w="1116" w:type="pct"/>
          </w:tcPr>
          <w:p w14:paraId="4D2818D0" w14:textId="77777777" w:rsidR="00BF1B38" w:rsidRPr="00301B30" w:rsidRDefault="00BF1B38" w:rsidP="00D031BD">
            <w:pPr>
              <w:rPr>
                <w:sz w:val="18"/>
                <w:szCs w:val="18"/>
              </w:rPr>
            </w:pPr>
            <w:r w:rsidRPr="00301B30">
              <w:rPr>
                <w:sz w:val="18"/>
                <w:szCs w:val="18"/>
              </w:rPr>
              <w:t>Final Evaluation</w:t>
            </w:r>
          </w:p>
        </w:tc>
        <w:tc>
          <w:tcPr>
            <w:tcW w:w="1665" w:type="pct"/>
          </w:tcPr>
          <w:p w14:paraId="4D2818D1" w14:textId="77777777" w:rsidR="00BF1B38" w:rsidRPr="00301B30" w:rsidRDefault="00BF1B38" w:rsidP="004E4BA6">
            <w:pPr>
              <w:numPr>
                <w:ilvl w:val="0"/>
                <w:numId w:val="19"/>
              </w:numPr>
              <w:rPr>
                <w:sz w:val="18"/>
                <w:szCs w:val="18"/>
              </w:rPr>
            </w:pPr>
            <w:r w:rsidRPr="00301B30">
              <w:rPr>
                <w:sz w:val="18"/>
                <w:szCs w:val="18"/>
              </w:rPr>
              <w:t xml:space="preserve">Project manager and team, </w:t>
            </w:r>
          </w:p>
          <w:p w14:paraId="4D2818D2" w14:textId="77777777" w:rsidR="00BF1B38" w:rsidRPr="00301B30" w:rsidRDefault="00BF1B38" w:rsidP="004E4BA6">
            <w:pPr>
              <w:numPr>
                <w:ilvl w:val="0"/>
                <w:numId w:val="19"/>
              </w:numPr>
              <w:rPr>
                <w:sz w:val="18"/>
                <w:szCs w:val="18"/>
              </w:rPr>
            </w:pPr>
            <w:r w:rsidRPr="00301B30">
              <w:rPr>
                <w:sz w:val="18"/>
                <w:szCs w:val="18"/>
              </w:rPr>
              <w:t>UNDP CO</w:t>
            </w:r>
          </w:p>
          <w:p w14:paraId="4D2818D3" w14:textId="77777777" w:rsidR="00BF1B38" w:rsidRPr="00301B30" w:rsidRDefault="00BF1B38" w:rsidP="004E4BA6">
            <w:pPr>
              <w:numPr>
                <w:ilvl w:val="0"/>
                <w:numId w:val="19"/>
              </w:numPr>
              <w:rPr>
                <w:sz w:val="18"/>
                <w:szCs w:val="18"/>
              </w:rPr>
            </w:pPr>
            <w:r w:rsidRPr="00301B30">
              <w:rPr>
                <w:sz w:val="18"/>
                <w:szCs w:val="18"/>
              </w:rPr>
              <w:t>UNDP RCU</w:t>
            </w:r>
          </w:p>
          <w:p w14:paraId="4D2818D4" w14:textId="77777777" w:rsidR="00BF1B38" w:rsidRPr="00301B30" w:rsidRDefault="00BF1B38" w:rsidP="004E4BA6">
            <w:pPr>
              <w:numPr>
                <w:ilvl w:val="0"/>
                <w:numId w:val="19"/>
              </w:numPr>
              <w:rPr>
                <w:sz w:val="18"/>
                <w:szCs w:val="18"/>
              </w:rPr>
            </w:pPr>
            <w:r w:rsidRPr="00301B30">
              <w:rPr>
                <w:sz w:val="18"/>
                <w:szCs w:val="18"/>
              </w:rPr>
              <w:t>External Consultants (i.e.</w:t>
            </w:r>
            <w:r>
              <w:rPr>
                <w:sz w:val="18"/>
                <w:szCs w:val="18"/>
              </w:rPr>
              <w:t>,</w:t>
            </w:r>
            <w:r w:rsidRPr="00301B30">
              <w:rPr>
                <w:sz w:val="18"/>
                <w:szCs w:val="18"/>
              </w:rPr>
              <w:t xml:space="preserve"> evaluation team)</w:t>
            </w:r>
          </w:p>
        </w:tc>
        <w:tc>
          <w:tcPr>
            <w:tcW w:w="1171" w:type="pct"/>
          </w:tcPr>
          <w:p w14:paraId="4D2818D5" w14:textId="77777777" w:rsidR="00BF1B38" w:rsidRPr="00301B30" w:rsidRDefault="00BF1B38" w:rsidP="00D031BD">
            <w:pPr>
              <w:tabs>
                <w:tab w:val="center" w:pos="1216"/>
              </w:tabs>
              <w:rPr>
                <w:sz w:val="18"/>
                <w:szCs w:val="18"/>
              </w:rPr>
            </w:pPr>
            <w:r w:rsidRPr="00301B30">
              <w:rPr>
                <w:sz w:val="18"/>
                <w:szCs w:val="18"/>
              </w:rPr>
              <w:t>Indicative cost :  40,000</w:t>
            </w:r>
            <w:r w:rsidRPr="00301B30">
              <w:rPr>
                <w:sz w:val="18"/>
                <w:szCs w:val="18"/>
              </w:rPr>
              <w:tab/>
            </w:r>
          </w:p>
        </w:tc>
        <w:tc>
          <w:tcPr>
            <w:tcW w:w="1048" w:type="pct"/>
          </w:tcPr>
          <w:p w14:paraId="4D2818D6" w14:textId="77777777" w:rsidR="00BF1B38" w:rsidRPr="00301B30" w:rsidRDefault="00BF1B38" w:rsidP="00D031BD">
            <w:pPr>
              <w:rPr>
                <w:sz w:val="18"/>
                <w:szCs w:val="18"/>
              </w:rPr>
            </w:pPr>
            <w:r w:rsidRPr="00301B30">
              <w:rPr>
                <w:sz w:val="18"/>
                <w:szCs w:val="18"/>
              </w:rPr>
              <w:t>At least three months before the end of project implementation</w:t>
            </w:r>
          </w:p>
        </w:tc>
      </w:tr>
      <w:tr w:rsidR="00BF1B38" w:rsidRPr="00301B30" w14:paraId="4D2818DE" w14:textId="77777777" w:rsidTr="00D031BD">
        <w:trPr>
          <w:jc w:val="center"/>
        </w:trPr>
        <w:tc>
          <w:tcPr>
            <w:tcW w:w="1116" w:type="pct"/>
          </w:tcPr>
          <w:p w14:paraId="4D2818D8" w14:textId="77777777" w:rsidR="00BF1B38" w:rsidRPr="00301B30" w:rsidRDefault="00BF1B38" w:rsidP="00D031BD">
            <w:pPr>
              <w:rPr>
                <w:sz w:val="18"/>
                <w:szCs w:val="18"/>
              </w:rPr>
            </w:pPr>
            <w:r w:rsidRPr="00301B30">
              <w:rPr>
                <w:sz w:val="18"/>
                <w:szCs w:val="18"/>
              </w:rPr>
              <w:t>Project Terminal Report</w:t>
            </w:r>
          </w:p>
        </w:tc>
        <w:tc>
          <w:tcPr>
            <w:tcW w:w="1665" w:type="pct"/>
            <w:vAlign w:val="center"/>
          </w:tcPr>
          <w:p w14:paraId="4D2818D9" w14:textId="77777777" w:rsidR="00BF1B38" w:rsidRPr="00301B30" w:rsidRDefault="00BF1B38" w:rsidP="004E4BA6">
            <w:pPr>
              <w:numPr>
                <w:ilvl w:val="0"/>
                <w:numId w:val="22"/>
              </w:numPr>
              <w:rPr>
                <w:sz w:val="18"/>
                <w:szCs w:val="18"/>
              </w:rPr>
            </w:pPr>
            <w:r w:rsidRPr="00301B30">
              <w:rPr>
                <w:sz w:val="18"/>
                <w:szCs w:val="18"/>
              </w:rPr>
              <w:t xml:space="preserve">Project manager and team </w:t>
            </w:r>
          </w:p>
          <w:p w14:paraId="4D2818DA" w14:textId="77777777" w:rsidR="00BF1B38" w:rsidRPr="00301B30" w:rsidRDefault="00BF1B38" w:rsidP="004E4BA6">
            <w:pPr>
              <w:numPr>
                <w:ilvl w:val="0"/>
                <w:numId w:val="22"/>
              </w:numPr>
              <w:rPr>
                <w:sz w:val="18"/>
                <w:szCs w:val="18"/>
              </w:rPr>
            </w:pPr>
            <w:r w:rsidRPr="00301B30">
              <w:rPr>
                <w:sz w:val="18"/>
                <w:szCs w:val="18"/>
              </w:rPr>
              <w:t>UNDP CO</w:t>
            </w:r>
          </w:p>
          <w:p w14:paraId="4D2818DB" w14:textId="77777777" w:rsidR="00BF1B38" w:rsidRPr="00301B30" w:rsidRDefault="00BF1B38" w:rsidP="004E4BA6">
            <w:pPr>
              <w:numPr>
                <w:ilvl w:val="0"/>
                <w:numId w:val="22"/>
              </w:numPr>
              <w:rPr>
                <w:sz w:val="18"/>
                <w:szCs w:val="18"/>
              </w:rPr>
            </w:pPr>
            <w:r w:rsidRPr="00301B30">
              <w:rPr>
                <w:sz w:val="18"/>
                <w:szCs w:val="18"/>
              </w:rPr>
              <w:t>local consultant</w:t>
            </w:r>
          </w:p>
        </w:tc>
        <w:tc>
          <w:tcPr>
            <w:tcW w:w="1171" w:type="pct"/>
            <w:vAlign w:val="center"/>
          </w:tcPr>
          <w:p w14:paraId="4D2818DC" w14:textId="77777777" w:rsidR="00BF1B38" w:rsidRPr="00301B30" w:rsidRDefault="00BF1B38" w:rsidP="00D031BD">
            <w:pPr>
              <w:rPr>
                <w:sz w:val="18"/>
                <w:szCs w:val="18"/>
              </w:rPr>
            </w:pPr>
            <w:r w:rsidRPr="00301B30">
              <w:rPr>
                <w:sz w:val="18"/>
                <w:szCs w:val="18"/>
              </w:rPr>
              <w:t>0</w:t>
            </w:r>
          </w:p>
        </w:tc>
        <w:tc>
          <w:tcPr>
            <w:tcW w:w="1048" w:type="pct"/>
          </w:tcPr>
          <w:p w14:paraId="4D2818DD" w14:textId="77777777" w:rsidR="00BF1B38" w:rsidRPr="00301B30" w:rsidRDefault="00BF1B38" w:rsidP="00D031BD">
            <w:pPr>
              <w:rPr>
                <w:sz w:val="18"/>
                <w:szCs w:val="18"/>
              </w:rPr>
            </w:pPr>
            <w:r w:rsidRPr="00301B30">
              <w:rPr>
                <w:sz w:val="18"/>
                <w:szCs w:val="18"/>
              </w:rPr>
              <w:t>At least three months before the end of the project</w:t>
            </w:r>
          </w:p>
        </w:tc>
      </w:tr>
      <w:tr w:rsidR="00BF1B38" w:rsidRPr="00301B30" w14:paraId="4D2818E4" w14:textId="77777777" w:rsidTr="00D031BD">
        <w:trPr>
          <w:jc w:val="center"/>
        </w:trPr>
        <w:tc>
          <w:tcPr>
            <w:tcW w:w="1116" w:type="pct"/>
          </w:tcPr>
          <w:p w14:paraId="4D2818DF" w14:textId="77777777" w:rsidR="00BF1B38" w:rsidRPr="00301B30" w:rsidRDefault="00BF1B38" w:rsidP="00D031BD">
            <w:pPr>
              <w:rPr>
                <w:sz w:val="18"/>
                <w:szCs w:val="18"/>
              </w:rPr>
            </w:pPr>
            <w:r w:rsidRPr="00301B30">
              <w:rPr>
                <w:sz w:val="18"/>
                <w:szCs w:val="18"/>
              </w:rPr>
              <w:t xml:space="preserve">Audit </w:t>
            </w:r>
          </w:p>
        </w:tc>
        <w:tc>
          <w:tcPr>
            <w:tcW w:w="1665" w:type="pct"/>
            <w:vAlign w:val="center"/>
          </w:tcPr>
          <w:p w14:paraId="4D2818E0" w14:textId="77777777" w:rsidR="00BF1B38" w:rsidRPr="00301B30" w:rsidRDefault="00BF1B38" w:rsidP="004E4BA6">
            <w:pPr>
              <w:numPr>
                <w:ilvl w:val="0"/>
                <w:numId w:val="20"/>
              </w:numPr>
              <w:rPr>
                <w:sz w:val="18"/>
                <w:szCs w:val="18"/>
              </w:rPr>
            </w:pPr>
            <w:r w:rsidRPr="00301B30">
              <w:rPr>
                <w:sz w:val="18"/>
                <w:szCs w:val="18"/>
              </w:rPr>
              <w:t>UNDP CO</w:t>
            </w:r>
          </w:p>
          <w:p w14:paraId="4D2818E1" w14:textId="77777777" w:rsidR="00BF1B38" w:rsidRPr="00301B30" w:rsidRDefault="00BF1B38" w:rsidP="004E4BA6">
            <w:pPr>
              <w:numPr>
                <w:ilvl w:val="0"/>
                <w:numId w:val="20"/>
              </w:numPr>
              <w:rPr>
                <w:sz w:val="18"/>
                <w:szCs w:val="18"/>
              </w:rPr>
            </w:pPr>
            <w:r w:rsidRPr="00301B30">
              <w:rPr>
                <w:sz w:val="18"/>
                <w:szCs w:val="18"/>
              </w:rPr>
              <w:t xml:space="preserve">Project manager and team </w:t>
            </w:r>
          </w:p>
        </w:tc>
        <w:tc>
          <w:tcPr>
            <w:tcW w:w="1171" w:type="pct"/>
            <w:vAlign w:val="center"/>
          </w:tcPr>
          <w:p w14:paraId="4D2818E2" w14:textId="77777777" w:rsidR="00BF1B38" w:rsidRPr="00301B30" w:rsidRDefault="00BF1B38" w:rsidP="00D031BD">
            <w:pPr>
              <w:rPr>
                <w:sz w:val="18"/>
                <w:szCs w:val="18"/>
              </w:rPr>
            </w:pPr>
            <w:r w:rsidRPr="00301B30">
              <w:rPr>
                <w:sz w:val="18"/>
                <w:szCs w:val="18"/>
              </w:rPr>
              <w:t xml:space="preserve">Indicative cost  per year: 3,000 </w:t>
            </w:r>
          </w:p>
        </w:tc>
        <w:tc>
          <w:tcPr>
            <w:tcW w:w="1048" w:type="pct"/>
          </w:tcPr>
          <w:p w14:paraId="4D2818E3" w14:textId="77777777" w:rsidR="00BF1B38" w:rsidRPr="00301B30" w:rsidRDefault="00BF1B38" w:rsidP="00D031BD">
            <w:pPr>
              <w:rPr>
                <w:sz w:val="18"/>
                <w:szCs w:val="18"/>
              </w:rPr>
            </w:pPr>
            <w:r w:rsidRPr="00301B30">
              <w:rPr>
                <w:sz w:val="18"/>
                <w:szCs w:val="18"/>
              </w:rPr>
              <w:t>Yearly</w:t>
            </w:r>
          </w:p>
        </w:tc>
      </w:tr>
      <w:tr w:rsidR="00BF1B38" w:rsidRPr="00301B30" w14:paraId="4D2818EB" w14:textId="77777777" w:rsidTr="00D031BD">
        <w:trPr>
          <w:jc w:val="center"/>
        </w:trPr>
        <w:tc>
          <w:tcPr>
            <w:tcW w:w="1116" w:type="pct"/>
            <w:tcBorders>
              <w:bottom w:val="single" w:sz="4" w:space="0" w:color="auto"/>
            </w:tcBorders>
          </w:tcPr>
          <w:p w14:paraId="4D2818E5" w14:textId="77777777" w:rsidR="00BF1B38" w:rsidRPr="00301B30" w:rsidRDefault="00BF1B38" w:rsidP="00D031BD">
            <w:pPr>
              <w:rPr>
                <w:sz w:val="18"/>
                <w:szCs w:val="18"/>
              </w:rPr>
            </w:pPr>
            <w:r w:rsidRPr="00301B30">
              <w:rPr>
                <w:sz w:val="18"/>
                <w:szCs w:val="18"/>
              </w:rPr>
              <w:t xml:space="preserve">Visits to field sites </w:t>
            </w:r>
          </w:p>
        </w:tc>
        <w:tc>
          <w:tcPr>
            <w:tcW w:w="1665" w:type="pct"/>
            <w:tcBorders>
              <w:bottom w:val="single" w:sz="4" w:space="0" w:color="auto"/>
            </w:tcBorders>
            <w:vAlign w:val="center"/>
          </w:tcPr>
          <w:p w14:paraId="4D2818E6" w14:textId="77777777" w:rsidR="00BF1B38" w:rsidRPr="00301B30" w:rsidRDefault="00BF1B38" w:rsidP="004E4BA6">
            <w:pPr>
              <w:numPr>
                <w:ilvl w:val="0"/>
                <w:numId w:val="21"/>
              </w:numPr>
              <w:rPr>
                <w:sz w:val="18"/>
                <w:szCs w:val="18"/>
              </w:rPr>
            </w:pPr>
            <w:r w:rsidRPr="00301B30">
              <w:rPr>
                <w:sz w:val="18"/>
                <w:szCs w:val="18"/>
              </w:rPr>
              <w:t xml:space="preserve">UNDP CO </w:t>
            </w:r>
          </w:p>
          <w:p w14:paraId="4D2818E7" w14:textId="77777777" w:rsidR="00BF1B38" w:rsidRPr="00301B30" w:rsidRDefault="00BF1B38" w:rsidP="004E4BA6">
            <w:pPr>
              <w:numPr>
                <w:ilvl w:val="0"/>
                <w:numId w:val="21"/>
              </w:numPr>
              <w:rPr>
                <w:sz w:val="18"/>
                <w:szCs w:val="18"/>
              </w:rPr>
            </w:pPr>
            <w:r w:rsidRPr="00301B30">
              <w:rPr>
                <w:sz w:val="18"/>
                <w:szCs w:val="18"/>
              </w:rPr>
              <w:t>UNDP RCU (as appropriate)</w:t>
            </w:r>
          </w:p>
          <w:p w14:paraId="4D2818E8" w14:textId="77777777" w:rsidR="00BF1B38" w:rsidRPr="00301B30" w:rsidRDefault="00BF1B38" w:rsidP="004E4BA6">
            <w:pPr>
              <w:numPr>
                <w:ilvl w:val="0"/>
                <w:numId w:val="21"/>
              </w:numPr>
              <w:rPr>
                <w:sz w:val="18"/>
                <w:szCs w:val="18"/>
              </w:rPr>
            </w:pPr>
            <w:r w:rsidRPr="00301B30">
              <w:rPr>
                <w:sz w:val="18"/>
                <w:szCs w:val="18"/>
              </w:rPr>
              <w:t>Government representatives</w:t>
            </w:r>
          </w:p>
        </w:tc>
        <w:tc>
          <w:tcPr>
            <w:tcW w:w="1171" w:type="pct"/>
            <w:tcBorders>
              <w:bottom w:val="single" w:sz="4" w:space="0" w:color="auto"/>
            </w:tcBorders>
            <w:vAlign w:val="center"/>
          </w:tcPr>
          <w:p w14:paraId="4D2818E9" w14:textId="77777777" w:rsidR="00BF1B38" w:rsidRPr="00301B30" w:rsidRDefault="00BF1B38" w:rsidP="00D031BD">
            <w:pPr>
              <w:rPr>
                <w:sz w:val="18"/>
                <w:szCs w:val="18"/>
              </w:rPr>
            </w:pPr>
            <w:r w:rsidRPr="00301B30">
              <w:rPr>
                <w:sz w:val="18"/>
                <w:szCs w:val="18"/>
              </w:rPr>
              <w:t xml:space="preserve">For GEF supported projects, paid from IA fees and operational budget </w:t>
            </w:r>
          </w:p>
        </w:tc>
        <w:tc>
          <w:tcPr>
            <w:tcW w:w="1048" w:type="pct"/>
            <w:tcBorders>
              <w:bottom w:val="single" w:sz="4" w:space="0" w:color="auto"/>
            </w:tcBorders>
          </w:tcPr>
          <w:p w14:paraId="4D2818EA" w14:textId="77777777" w:rsidR="00BF1B38" w:rsidRPr="00301B30" w:rsidRDefault="00BF1B38" w:rsidP="00D031BD">
            <w:pPr>
              <w:rPr>
                <w:sz w:val="18"/>
                <w:szCs w:val="18"/>
              </w:rPr>
            </w:pPr>
            <w:r w:rsidRPr="00301B30">
              <w:rPr>
                <w:sz w:val="18"/>
                <w:szCs w:val="18"/>
              </w:rPr>
              <w:t>Yearly</w:t>
            </w:r>
          </w:p>
        </w:tc>
      </w:tr>
      <w:tr w:rsidR="00BF1B38" w:rsidRPr="00301B30" w14:paraId="4D2818F1" w14:textId="77777777" w:rsidTr="00D031BD">
        <w:trPr>
          <w:cantSplit/>
          <w:trHeight w:val="944"/>
          <w:jc w:val="center"/>
        </w:trPr>
        <w:tc>
          <w:tcPr>
            <w:tcW w:w="2781" w:type="pct"/>
            <w:gridSpan w:val="2"/>
            <w:shd w:val="clear" w:color="auto" w:fill="E6E6E6"/>
          </w:tcPr>
          <w:p w14:paraId="4D2818EC" w14:textId="77777777" w:rsidR="00BF1B38" w:rsidRPr="00301B30" w:rsidRDefault="00BF1B38" w:rsidP="00D031BD">
            <w:pPr>
              <w:rPr>
                <w:b/>
                <w:sz w:val="18"/>
                <w:szCs w:val="18"/>
              </w:rPr>
            </w:pPr>
            <w:r w:rsidRPr="00301B30">
              <w:rPr>
                <w:b/>
                <w:sz w:val="18"/>
                <w:szCs w:val="18"/>
              </w:rPr>
              <w:t xml:space="preserve">TOTAL indicative COST </w:t>
            </w:r>
          </w:p>
          <w:p w14:paraId="4D2818ED" w14:textId="77777777" w:rsidR="00BF1B38" w:rsidRPr="00301B30" w:rsidRDefault="00BF1B38" w:rsidP="00D031BD">
            <w:pPr>
              <w:rPr>
                <w:sz w:val="18"/>
                <w:szCs w:val="18"/>
              </w:rPr>
            </w:pPr>
            <w:r w:rsidRPr="00301B30">
              <w:rPr>
                <w:sz w:val="18"/>
                <w:szCs w:val="18"/>
              </w:rPr>
              <w:t xml:space="preserve">Excluding project team staff time and UNDP staff and travel expenses </w:t>
            </w:r>
          </w:p>
        </w:tc>
        <w:tc>
          <w:tcPr>
            <w:tcW w:w="1171" w:type="pct"/>
            <w:shd w:val="clear" w:color="auto" w:fill="E6E6E6"/>
            <w:vAlign w:val="center"/>
          </w:tcPr>
          <w:p w14:paraId="4D2818EE" w14:textId="77777777" w:rsidR="00BF1B38" w:rsidRPr="00301B30" w:rsidRDefault="00271F0E" w:rsidP="00D031BD">
            <w:pPr>
              <w:rPr>
                <w:sz w:val="18"/>
                <w:szCs w:val="18"/>
              </w:rPr>
            </w:pPr>
            <w:r>
              <w:rPr>
                <w:sz w:val="18"/>
                <w:szCs w:val="18"/>
              </w:rPr>
              <w:t xml:space="preserve"> US$ 60</w:t>
            </w:r>
            <w:r w:rsidR="00BF1B38" w:rsidRPr="00301B30">
              <w:rPr>
                <w:sz w:val="18"/>
                <w:szCs w:val="18"/>
              </w:rPr>
              <w:t>,000</w:t>
            </w:r>
          </w:p>
          <w:p w14:paraId="4D2818EF" w14:textId="77777777" w:rsidR="00BF1B38" w:rsidRPr="00301B30" w:rsidRDefault="00BF1B38" w:rsidP="00D031BD">
            <w:pPr>
              <w:rPr>
                <w:sz w:val="18"/>
                <w:szCs w:val="18"/>
              </w:rPr>
            </w:pPr>
            <w:r w:rsidRPr="00301B30">
              <w:rPr>
                <w:sz w:val="18"/>
                <w:szCs w:val="18"/>
              </w:rPr>
              <w:t xml:space="preserve"> (+/- 5% of total budget)</w:t>
            </w:r>
          </w:p>
        </w:tc>
        <w:tc>
          <w:tcPr>
            <w:tcW w:w="1048" w:type="pct"/>
            <w:shd w:val="clear" w:color="auto" w:fill="E6E6E6"/>
          </w:tcPr>
          <w:p w14:paraId="4D2818F0" w14:textId="77777777" w:rsidR="00BF1B38" w:rsidRPr="00301B30" w:rsidRDefault="00BF1B38" w:rsidP="00D031BD">
            <w:pPr>
              <w:rPr>
                <w:sz w:val="18"/>
                <w:szCs w:val="18"/>
              </w:rPr>
            </w:pPr>
          </w:p>
        </w:tc>
      </w:tr>
    </w:tbl>
    <w:p w14:paraId="4D2818F2" w14:textId="77777777" w:rsidR="004D4C34" w:rsidRPr="00422E02" w:rsidRDefault="004D4C34" w:rsidP="004D4C34">
      <w:pPr>
        <w:rPr>
          <w:b/>
          <w:bCs/>
          <w:szCs w:val="22"/>
        </w:rPr>
      </w:pPr>
    </w:p>
    <w:p w14:paraId="4D2818F3" w14:textId="77777777" w:rsidR="004D4C34" w:rsidRPr="00422E02" w:rsidRDefault="004D4C34" w:rsidP="004D4C3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noProof/>
          <w:u w:val="single"/>
        </w:rPr>
      </w:pPr>
      <w:r w:rsidRPr="00422E02">
        <w:rPr>
          <w:noProof/>
        </w:rPr>
        <w:br w:type="page"/>
      </w:r>
    </w:p>
    <w:p w14:paraId="4D2818F4" w14:textId="77777777" w:rsidR="004D4C34" w:rsidRPr="00422E02" w:rsidRDefault="004D4C34" w:rsidP="004D4C34">
      <w:pPr>
        <w:pStyle w:val="Heading1"/>
        <w:rPr>
          <w:caps/>
          <w:szCs w:val="22"/>
        </w:rPr>
      </w:pPr>
      <w:bookmarkStart w:id="82" w:name="_Toc374656039"/>
      <w:r w:rsidRPr="00422E02">
        <w:lastRenderedPageBreak/>
        <w:t>D.</w:t>
      </w:r>
      <w:bookmarkStart w:id="83" w:name="financing"/>
      <w:bookmarkEnd w:id="83"/>
      <w:r w:rsidRPr="00422E02">
        <w:tab/>
        <w:t>Financing</w:t>
      </w:r>
      <w:bookmarkEnd w:id="82"/>
    </w:p>
    <w:p w14:paraId="4D2818F5" w14:textId="77777777" w:rsidR="004D4C34" w:rsidRPr="00927DB1" w:rsidRDefault="004D4C34" w:rsidP="004D4C34">
      <w:pPr>
        <w:pStyle w:val="Heading2"/>
      </w:pPr>
      <w:bookmarkStart w:id="84" w:name="_Toc374656040"/>
      <w:r w:rsidRPr="00927DB1">
        <w:t>D.1</w:t>
      </w:r>
      <w:bookmarkStart w:id="85" w:name="d1"/>
      <w:bookmarkEnd w:id="85"/>
      <w:r w:rsidRPr="00927DB1">
        <w:t xml:space="preserve">   Financing Plan</w:t>
      </w:r>
      <w:bookmarkEnd w:id="84"/>
    </w:p>
    <w:p w14:paraId="4D2818F6" w14:textId="77777777" w:rsidR="00C10229" w:rsidRPr="00A23C7E" w:rsidRDefault="004D4C34" w:rsidP="00271F0E">
      <w:pPr>
        <w:pStyle w:val="ListParagraph"/>
        <w:numPr>
          <w:ilvl w:val="0"/>
          <w:numId w:val="26"/>
        </w:numPr>
        <w:spacing w:after="120"/>
        <w:ind w:left="0" w:firstLine="0"/>
        <w:contextualSpacing w:val="0"/>
        <w:jc w:val="both"/>
      </w:pPr>
      <w:r w:rsidRPr="00422E02">
        <w:t xml:space="preserve">The financing of this project will be provided by the GEF, with </w:t>
      </w:r>
      <w:r w:rsidR="00E5683A">
        <w:t xml:space="preserve">significant </w:t>
      </w:r>
      <w:r w:rsidRPr="00422E02">
        <w:t xml:space="preserve">co-financing from the Government of </w:t>
      </w:r>
      <w:r>
        <w:t>Costa Rica</w:t>
      </w:r>
      <w:r w:rsidR="00D7610D">
        <w:t xml:space="preserve">, UNDP, and the Government of Germany through </w:t>
      </w:r>
      <w:r w:rsidR="00680D74" w:rsidRPr="00680D74">
        <w:t xml:space="preserve">Deutsche </w:t>
      </w:r>
      <w:proofErr w:type="spellStart"/>
      <w:r w:rsidR="00680D74" w:rsidRPr="00271F0E">
        <w:t>Gesellschaft</w:t>
      </w:r>
      <w:proofErr w:type="spellEnd"/>
      <w:r w:rsidR="00680D74" w:rsidRPr="00271F0E">
        <w:t xml:space="preserve"> </w:t>
      </w:r>
      <w:proofErr w:type="spellStart"/>
      <w:r w:rsidR="00680D74" w:rsidRPr="00271F0E">
        <w:t>für</w:t>
      </w:r>
      <w:proofErr w:type="spellEnd"/>
      <w:r w:rsidR="00680D74" w:rsidRPr="00271F0E">
        <w:t xml:space="preserve"> </w:t>
      </w:r>
      <w:proofErr w:type="spellStart"/>
      <w:r w:rsidR="00680D74" w:rsidRPr="00271F0E">
        <w:t>Internationale</w:t>
      </w:r>
      <w:proofErr w:type="spellEnd"/>
      <w:r w:rsidR="00680D74" w:rsidRPr="00271F0E">
        <w:t xml:space="preserve"> </w:t>
      </w:r>
      <w:proofErr w:type="spellStart"/>
      <w:r w:rsidR="00680D74" w:rsidRPr="00271F0E">
        <w:t>Zusammenarbeit</w:t>
      </w:r>
      <w:proofErr w:type="spellEnd"/>
      <w:r w:rsidR="00680D74">
        <w:t xml:space="preserve"> (GIZ)</w:t>
      </w:r>
      <w:r w:rsidR="001A50BA">
        <w:t xml:space="preserve">.  </w:t>
      </w:r>
      <w:r w:rsidRPr="00422E02">
        <w:t xml:space="preserve">The allocation of these sources of finances is structured by the </w:t>
      </w:r>
      <w:r w:rsidR="00E5683A">
        <w:t>three</w:t>
      </w:r>
      <w:r w:rsidRPr="00422E02">
        <w:t xml:space="preserve"> main project component</w:t>
      </w:r>
      <w:r w:rsidR="00E5683A">
        <w:t>s, as described in section C.2.d</w:t>
      </w:r>
      <w:r w:rsidRPr="00422E02">
        <w:t xml:space="preserve"> above</w:t>
      </w:r>
      <w:r w:rsidR="001A50BA">
        <w:t xml:space="preserve">.  </w:t>
      </w:r>
      <w:r w:rsidRPr="00422E02">
        <w:t>Table 5 below details this allocation</w:t>
      </w:r>
      <w:r w:rsidR="001A50BA">
        <w:t xml:space="preserve">.  </w:t>
      </w:r>
      <w:r w:rsidR="00E5683A">
        <w:t>For every US$ dollar contributed by the GEF, an additional US$ 1.40 has been leveraged</w:t>
      </w:r>
      <w:r w:rsidR="001A50BA">
        <w:t xml:space="preserve">.  </w:t>
      </w:r>
      <w:r w:rsidR="0011071D">
        <w:t>See Table 9.</w:t>
      </w:r>
    </w:p>
    <w:p w14:paraId="4D2818F7" w14:textId="77777777" w:rsidR="00C10229" w:rsidRPr="00A23C7E" w:rsidRDefault="004D4C34" w:rsidP="00271F0E">
      <w:pPr>
        <w:pStyle w:val="ListParagraph"/>
        <w:numPr>
          <w:ilvl w:val="0"/>
          <w:numId w:val="26"/>
        </w:numPr>
        <w:spacing w:after="120"/>
        <w:ind w:left="0" w:firstLine="0"/>
        <w:contextualSpacing w:val="0"/>
        <w:jc w:val="both"/>
      </w:pPr>
      <w:r w:rsidRPr="00422E02">
        <w:t xml:space="preserve">The Total </w:t>
      </w:r>
      <w:r w:rsidR="00984DE1">
        <w:t xml:space="preserve">Input </w:t>
      </w:r>
      <w:r w:rsidRPr="00422E02">
        <w:t>Budget and Work</w:t>
      </w:r>
      <w:r w:rsidR="00A83B28">
        <w:t xml:space="preserve"> P</w:t>
      </w:r>
      <w:r w:rsidR="00984DE1">
        <w:t>lan</w:t>
      </w:r>
      <w:r w:rsidRPr="00422E02">
        <w:t xml:space="preserve"> for the GEF contribution is provided in </w:t>
      </w:r>
      <w:proofErr w:type="gramStart"/>
      <w:r w:rsidR="00600A3C">
        <w:rPr>
          <w:b/>
        </w:rPr>
        <w:t>Annex</w:t>
      </w:r>
      <w:proofErr w:type="gramEnd"/>
      <w:r w:rsidR="00600A3C">
        <w:rPr>
          <w:b/>
        </w:rPr>
        <w:t xml:space="preserve"> 9</w:t>
      </w:r>
      <w:r w:rsidRPr="00422E02">
        <w:t>of this project document</w:t>
      </w:r>
      <w:r w:rsidR="001A50BA">
        <w:t xml:space="preserve">.  </w:t>
      </w:r>
    </w:p>
    <w:p w14:paraId="4D2818F8" w14:textId="77777777" w:rsidR="004D4C34" w:rsidRPr="00422E02" w:rsidRDefault="004D4C34" w:rsidP="00C10229"/>
    <w:p w14:paraId="4D2818F9" w14:textId="77777777" w:rsidR="004D4C34" w:rsidRPr="00422E02" w:rsidRDefault="004D4C34" w:rsidP="004D4C34">
      <w:pPr>
        <w:rPr>
          <w:b/>
          <w:u w:val="single"/>
        </w:rPr>
      </w:pPr>
      <w:bookmarkStart w:id="86" w:name="table5"/>
      <w:r w:rsidRPr="00422E02">
        <w:rPr>
          <w:b/>
          <w:u w:val="single"/>
        </w:rPr>
        <w:t>Table 5:  Project Costs (US$)</w:t>
      </w:r>
    </w:p>
    <w:tbl>
      <w:tblPr>
        <w:tblW w:w="9645" w:type="dxa"/>
        <w:tblInd w:w="93" w:type="dxa"/>
        <w:tblLook w:val="04A0" w:firstRow="1" w:lastRow="0" w:firstColumn="1" w:lastColumn="0" w:noHBand="0" w:noVBand="1"/>
      </w:tblPr>
      <w:tblGrid>
        <w:gridCol w:w="5775"/>
        <w:gridCol w:w="1205"/>
        <w:gridCol w:w="1405"/>
        <w:gridCol w:w="1260"/>
      </w:tblGrid>
      <w:tr w:rsidR="00E5683A" w14:paraId="4D2818FE" w14:textId="77777777" w:rsidTr="00BE71A5">
        <w:trPr>
          <w:trHeight w:val="780"/>
        </w:trPr>
        <w:tc>
          <w:tcPr>
            <w:tcW w:w="5775" w:type="dxa"/>
            <w:tcBorders>
              <w:top w:val="nil"/>
              <w:left w:val="nil"/>
              <w:bottom w:val="nil"/>
              <w:right w:val="nil"/>
            </w:tcBorders>
            <w:shd w:val="clear" w:color="auto" w:fill="auto"/>
            <w:vAlign w:val="bottom"/>
            <w:hideMark/>
          </w:tcPr>
          <w:p w14:paraId="4D2818FA" w14:textId="77777777" w:rsidR="00E5683A" w:rsidRDefault="00E5683A" w:rsidP="00792486">
            <w:pPr>
              <w:rPr>
                <w:b/>
                <w:bCs/>
                <w:color w:val="000000"/>
                <w:sz w:val="20"/>
                <w:szCs w:val="20"/>
              </w:rPr>
            </w:pPr>
            <w:r>
              <w:rPr>
                <w:b/>
                <w:bCs/>
                <w:color w:val="000000"/>
                <w:sz w:val="20"/>
                <w:szCs w:val="20"/>
              </w:rPr>
              <w:t>Total Pr</w:t>
            </w:r>
            <w:r w:rsidR="004443B5">
              <w:rPr>
                <w:b/>
                <w:bCs/>
                <w:color w:val="000000"/>
                <w:sz w:val="20"/>
                <w:szCs w:val="20"/>
              </w:rPr>
              <w:t>oject Budget</w:t>
            </w:r>
            <w:r w:rsidR="00792486">
              <w:rPr>
                <w:b/>
                <w:bCs/>
                <w:color w:val="000000"/>
                <w:sz w:val="20"/>
                <w:szCs w:val="20"/>
              </w:rPr>
              <w:t>(</w:t>
            </w:r>
            <w:r>
              <w:rPr>
                <w:b/>
                <w:bCs/>
                <w:color w:val="000000"/>
                <w:sz w:val="20"/>
                <w:szCs w:val="20"/>
              </w:rPr>
              <w:t>by Component</w:t>
            </w:r>
            <w:r w:rsidR="00792486">
              <w:rPr>
                <w:b/>
                <w:bCs/>
                <w:color w:val="000000"/>
                <w:sz w:val="20"/>
                <w:szCs w:val="20"/>
              </w:rPr>
              <w:t>)</w:t>
            </w:r>
          </w:p>
        </w:tc>
        <w:tc>
          <w:tcPr>
            <w:tcW w:w="1205" w:type="dxa"/>
            <w:tcBorders>
              <w:top w:val="nil"/>
              <w:left w:val="nil"/>
              <w:bottom w:val="nil"/>
              <w:right w:val="nil"/>
            </w:tcBorders>
            <w:shd w:val="clear" w:color="auto" w:fill="auto"/>
            <w:vAlign w:val="bottom"/>
            <w:hideMark/>
          </w:tcPr>
          <w:p w14:paraId="4D2818FB" w14:textId="77777777" w:rsidR="00E5683A" w:rsidRDefault="00E5683A" w:rsidP="00792486">
            <w:pPr>
              <w:jc w:val="center"/>
              <w:rPr>
                <w:b/>
                <w:bCs/>
                <w:color w:val="000000"/>
                <w:sz w:val="20"/>
                <w:szCs w:val="20"/>
              </w:rPr>
            </w:pPr>
            <w:r>
              <w:rPr>
                <w:b/>
                <w:bCs/>
                <w:color w:val="000000"/>
                <w:sz w:val="20"/>
                <w:szCs w:val="20"/>
              </w:rPr>
              <w:t>GEF         (US$)</w:t>
            </w:r>
          </w:p>
        </w:tc>
        <w:tc>
          <w:tcPr>
            <w:tcW w:w="1405" w:type="dxa"/>
            <w:tcBorders>
              <w:top w:val="nil"/>
              <w:left w:val="nil"/>
              <w:bottom w:val="nil"/>
              <w:right w:val="nil"/>
            </w:tcBorders>
            <w:shd w:val="clear" w:color="auto" w:fill="auto"/>
            <w:vAlign w:val="bottom"/>
            <w:hideMark/>
          </w:tcPr>
          <w:p w14:paraId="4D2818FC" w14:textId="77777777" w:rsidR="00E5683A" w:rsidRDefault="00E5683A" w:rsidP="00792486">
            <w:pPr>
              <w:jc w:val="center"/>
              <w:rPr>
                <w:b/>
                <w:bCs/>
                <w:color w:val="000000"/>
                <w:sz w:val="20"/>
                <w:szCs w:val="20"/>
              </w:rPr>
            </w:pPr>
            <w:r>
              <w:rPr>
                <w:b/>
                <w:bCs/>
                <w:color w:val="000000"/>
                <w:sz w:val="20"/>
                <w:szCs w:val="20"/>
              </w:rPr>
              <w:t>Co-Financing (US$)</w:t>
            </w:r>
          </w:p>
        </w:tc>
        <w:tc>
          <w:tcPr>
            <w:tcW w:w="1260" w:type="dxa"/>
            <w:tcBorders>
              <w:top w:val="nil"/>
              <w:left w:val="nil"/>
              <w:bottom w:val="nil"/>
              <w:right w:val="nil"/>
            </w:tcBorders>
            <w:shd w:val="clear" w:color="auto" w:fill="auto"/>
            <w:vAlign w:val="bottom"/>
            <w:hideMark/>
          </w:tcPr>
          <w:p w14:paraId="4D2818FD" w14:textId="77777777" w:rsidR="00E5683A" w:rsidRDefault="00E5683A" w:rsidP="00792486">
            <w:pPr>
              <w:jc w:val="center"/>
              <w:rPr>
                <w:b/>
                <w:bCs/>
                <w:color w:val="000000"/>
                <w:sz w:val="20"/>
                <w:szCs w:val="20"/>
              </w:rPr>
            </w:pPr>
            <w:r>
              <w:rPr>
                <w:b/>
                <w:bCs/>
                <w:color w:val="000000"/>
                <w:sz w:val="20"/>
                <w:szCs w:val="20"/>
              </w:rPr>
              <w:t>Project Total (US$)</w:t>
            </w:r>
          </w:p>
        </w:tc>
      </w:tr>
      <w:tr w:rsidR="00BE71A5" w:rsidRPr="00E5683A" w14:paraId="4D281903" w14:textId="77777777" w:rsidTr="00BE71A5">
        <w:trPr>
          <w:trHeight w:val="315"/>
        </w:trPr>
        <w:tc>
          <w:tcPr>
            <w:tcW w:w="577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D2818FF" w14:textId="77777777" w:rsidR="00BE71A5" w:rsidRPr="00E5683A" w:rsidRDefault="00BE71A5">
            <w:pPr>
              <w:rPr>
                <w:bCs/>
                <w:color w:val="000000"/>
                <w:sz w:val="20"/>
                <w:szCs w:val="20"/>
              </w:rPr>
            </w:pPr>
            <w:r>
              <w:rPr>
                <w:color w:val="000000"/>
                <w:sz w:val="20"/>
                <w:szCs w:val="20"/>
              </w:rPr>
              <w:t>Component 1:  Integrated inter-ministerial decision-making</w:t>
            </w:r>
          </w:p>
        </w:tc>
        <w:tc>
          <w:tcPr>
            <w:tcW w:w="1205" w:type="dxa"/>
            <w:tcBorders>
              <w:top w:val="single" w:sz="8" w:space="0" w:color="auto"/>
              <w:left w:val="nil"/>
              <w:bottom w:val="single" w:sz="8" w:space="0" w:color="auto"/>
              <w:right w:val="single" w:sz="8" w:space="0" w:color="auto"/>
            </w:tcBorders>
            <w:shd w:val="clear" w:color="auto" w:fill="auto"/>
            <w:noWrap/>
            <w:vAlign w:val="center"/>
            <w:hideMark/>
          </w:tcPr>
          <w:p w14:paraId="4D281900" w14:textId="77777777" w:rsidR="00BE71A5" w:rsidRPr="00E5683A" w:rsidRDefault="00BE71A5">
            <w:pPr>
              <w:jc w:val="right"/>
              <w:rPr>
                <w:color w:val="000000"/>
                <w:sz w:val="20"/>
                <w:szCs w:val="20"/>
              </w:rPr>
            </w:pPr>
            <w:r w:rsidRPr="00E5683A">
              <w:rPr>
                <w:color w:val="000000"/>
                <w:sz w:val="20"/>
                <w:szCs w:val="20"/>
              </w:rPr>
              <w:t>100,000</w:t>
            </w:r>
          </w:p>
        </w:tc>
        <w:tc>
          <w:tcPr>
            <w:tcW w:w="1405" w:type="dxa"/>
            <w:tcBorders>
              <w:top w:val="single" w:sz="8" w:space="0" w:color="auto"/>
              <w:left w:val="nil"/>
              <w:bottom w:val="single" w:sz="8" w:space="0" w:color="auto"/>
              <w:right w:val="single" w:sz="8" w:space="0" w:color="auto"/>
            </w:tcBorders>
            <w:shd w:val="clear" w:color="auto" w:fill="auto"/>
            <w:noWrap/>
            <w:vAlign w:val="center"/>
            <w:hideMark/>
          </w:tcPr>
          <w:p w14:paraId="4D281901" w14:textId="77777777" w:rsidR="00BE71A5" w:rsidRPr="00E5683A" w:rsidRDefault="00294DA0">
            <w:pPr>
              <w:jc w:val="right"/>
              <w:rPr>
                <w:color w:val="000000"/>
                <w:sz w:val="20"/>
                <w:szCs w:val="20"/>
              </w:rPr>
            </w:pPr>
            <w:r>
              <w:rPr>
                <w:color w:val="000000"/>
                <w:sz w:val="20"/>
                <w:szCs w:val="20"/>
              </w:rPr>
              <w:t>132</w:t>
            </w:r>
            <w:r w:rsidR="00BE71A5" w:rsidRPr="00E5683A">
              <w:rPr>
                <w:color w:val="000000"/>
                <w:sz w:val="20"/>
                <w:szCs w:val="20"/>
              </w:rPr>
              <w:t>,000</w:t>
            </w:r>
          </w:p>
        </w:tc>
        <w:tc>
          <w:tcPr>
            <w:tcW w:w="1260" w:type="dxa"/>
            <w:tcBorders>
              <w:top w:val="single" w:sz="8" w:space="0" w:color="auto"/>
              <w:left w:val="nil"/>
              <w:bottom w:val="single" w:sz="8" w:space="0" w:color="auto"/>
              <w:right w:val="single" w:sz="8" w:space="0" w:color="auto"/>
            </w:tcBorders>
            <w:shd w:val="clear" w:color="auto" w:fill="auto"/>
            <w:noWrap/>
            <w:vAlign w:val="center"/>
            <w:hideMark/>
          </w:tcPr>
          <w:p w14:paraId="4D281902" w14:textId="77777777" w:rsidR="00BE71A5" w:rsidRPr="00E5683A" w:rsidRDefault="00294DA0">
            <w:pPr>
              <w:jc w:val="right"/>
              <w:rPr>
                <w:bCs/>
                <w:color w:val="000000"/>
                <w:sz w:val="20"/>
                <w:szCs w:val="20"/>
              </w:rPr>
            </w:pPr>
            <w:r>
              <w:rPr>
                <w:bCs/>
                <w:color w:val="000000"/>
                <w:sz w:val="20"/>
                <w:szCs w:val="20"/>
              </w:rPr>
              <w:t>232</w:t>
            </w:r>
            <w:r w:rsidR="00BE71A5" w:rsidRPr="00E5683A">
              <w:rPr>
                <w:bCs/>
                <w:color w:val="000000"/>
                <w:sz w:val="20"/>
                <w:szCs w:val="20"/>
              </w:rPr>
              <w:t>,000</w:t>
            </w:r>
          </w:p>
        </w:tc>
      </w:tr>
      <w:tr w:rsidR="00BE71A5" w:rsidRPr="00E5683A" w14:paraId="4D281908" w14:textId="77777777" w:rsidTr="00BE71A5">
        <w:trPr>
          <w:trHeight w:val="315"/>
        </w:trPr>
        <w:tc>
          <w:tcPr>
            <w:tcW w:w="5775" w:type="dxa"/>
            <w:tcBorders>
              <w:top w:val="nil"/>
              <w:left w:val="single" w:sz="8" w:space="0" w:color="auto"/>
              <w:bottom w:val="single" w:sz="8" w:space="0" w:color="auto"/>
              <w:right w:val="single" w:sz="8" w:space="0" w:color="auto"/>
            </w:tcBorders>
            <w:shd w:val="clear" w:color="auto" w:fill="auto"/>
            <w:noWrap/>
            <w:vAlign w:val="center"/>
            <w:hideMark/>
          </w:tcPr>
          <w:p w14:paraId="4D281904" w14:textId="77777777" w:rsidR="00BE71A5" w:rsidRPr="00E5683A" w:rsidRDefault="00BE71A5">
            <w:pPr>
              <w:rPr>
                <w:bCs/>
                <w:color w:val="000000"/>
                <w:sz w:val="20"/>
                <w:szCs w:val="20"/>
              </w:rPr>
            </w:pPr>
            <w:r>
              <w:rPr>
                <w:color w:val="000000"/>
                <w:sz w:val="20"/>
                <w:szCs w:val="20"/>
              </w:rPr>
              <w:t>Component 2: Integrating Rio Conventions into environmental laws</w:t>
            </w:r>
          </w:p>
        </w:tc>
        <w:tc>
          <w:tcPr>
            <w:tcW w:w="1205" w:type="dxa"/>
            <w:tcBorders>
              <w:top w:val="nil"/>
              <w:left w:val="nil"/>
              <w:bottom w:val="single" w:sz="8" w:space="0" w:color="auto"/>
              <w:right w:val="single" w:sz="8" w:space="0" w:color="auto"/>
            </w:tcBorders>
            <w:shd w:val="clear" w:color="auto" w:fill="auto"/>
            <w:noWrap/>
            <w:vAlign w:val="center"/>
            <w:hideMark/>
          </w:tcPr>
          <w:p w14:paraId="4D281905" w14:textId="77777777" w:rsidR="00BE71A5" w:rsidRPr="00E5683A" w:rsidRDefault="00BE71A5">
            <w:pPr>
              <w:jc w:val="right"/>
              <w:rPr>
                <w:color w:val="000000"/>
                <w:sz w:val="20"/>
                <w:szCs w:val="20"/>
              </w:rPr>
            </w:pPr>
            <w:r w:rsidRPr="00E5683A">
              <w:rPr>
                <w:color w:val="000000"/>
                <w:sz w:val="20"/>
                <w:szCs w:val="20"/>
              </w:rPr>
              <w:t>370,000</w:t>
            </w:r>
          </w:p>
        </w:tc>
        <w:tc>
          <w:tcPr>
            <w:tcW w:w="1405" w:type="dxa"/>
            <w:tcBorders>
              <w:top w:val="nil"/>
              <w:left w:val="nil"/>
              <w:bottom w:val="single" w:sz="8" w:space="0" w:color="auto"/>
              <w:right w:val="single" w:sz="8" w:space="0" w:color="auto"/>
            </w:tcBorders>
            <w:shd w:val="clear" w:color="auto" w:fill="auto"/>
            <w:noWrap/>
            <w:vAlign w:val="center"/>
            <w:hideMark/>
          </w:tcPr>
          <w:p w14:paraId="4D281906" w14:textId="77777777" w:rsidR="00BE71A5" w:rsidRPr="00E5683A" w:rsidRDefault="00294DA0">
            <w:pPr>
              <w:jc w:val="right"/>
              <w:rPr>
                <w:color w:val="000000"/>
                <w:sz w:val="20"/>
                <w:szCs w:val="20"/>
              </w:rPr>
            </w:pPr>
            <w:r>
              <w:rPr>
                <w:color w:val="000000"/>
                <w:sz w:val="20"/>
                <w:szCs w:val="20"/>
              </w:rPr>
              <w:t>457</w:t>
            </w:r>
            <w:r w:rsidR="00BE71A5" w:rsidRPr="00E5683A">
              <w:rPr>
                <w:color w:val="000000"/>
                <w:sz w:val="20"/>
                <w:szCs w:val="20"/>
              </w:rPr>
              <w:t>,000</w:t>
            </w:r>
          </w:p>
        </w:tc>
        <w:tc>
          <w:tcPr>
            <w:tcW w:w="1260" w:type="dxa"/>
            <w:tcBorders>
              <w:top w:val="nil"/>
              <w:left w:val="nil"/>
              <w:bottom w:val="single" w:sz="8" w:space="0" w:color="auto"/>
              <w:right w:val="single" w:sz="8" w:space="0" w:color="auto"/>
            </w:tcBorders>
            <w:shd w:val="clear" w:color="auto" w:fill="auto"/>
            <w:noWrap/>
            <w:vAlign w:val="center"/>
            <w:hideMark/>
          </w:tcPr>
          <w:p w14:paraId="4D281907" w14:textId="77777777" w:rsidR="00BE71A5" w:rsidRPr="00E5683A" w:rsidRDefault="00BE71A5" w:rsidP="00294DA0">
            <w:pPr>
              <w:jc w:val="right"/>
              <w:rPr>
                <w:bCs/>
                <w:color w:val="000000"/>
                <w:sz w:val="20"/>
                <w:szCs w:val="20"/>
              </w:rPr>
            </w:pPr>
            <w:r>
              <w:rPr>
                <w:bCs/>
                <w:color w:val="000000"/>
                <w:sz w:val="20"/>
                <w:szCs w:val="20"/>
              </w:rPr>
              <w:t>82</w:t>
            </w:r>
            <w:r w:rsidR="00294DA0">
              <w:rPr>
                <w:bCs/>
                <w:color w:val="000000"/>
                <w:sz w:val="20"/>
                <w:szCs w:val="20"/>
              </w:rPr>
              <w:t>7</w:t>
            </w:r>
            <w:r w:rsidRPr="00E5683A">
              <w:rPr>
                <w:bCs/>
                <w:color w:val="000000"/>
                <w:sz w:val="20"/>
                <w:szCs w:val="20"/>
              </w:rPr>
              <w:t>,000</w:t>
            </w:r>
          </w:p>
        </w:tc>
      </w:tr>
      <w:tr w:rsidR="00BE71A5" w:rsidRPr="00E5683A" w14:paraId="4D28190D" w14:textId="77777777" w:rsidTr="00FC2296">
        <w:trPr>
          <w:trHeight w:val="315"/>
        </w:trPr>
        <w:tc>
          <w:tcPr>
            <w:tcW w:w="5775" w:type="dxa"/>
            <w:tcBorders>
              <w:top w:val="nil"/>
              <w:left w:val="single" w:sz="8" w:space="0" w:color="auto"/>
              <w:bottom w:val="single" w:sz="8" w:space="0" w:color="auto"/>
              <w:right w:val="single" w:sz="8" w:space="0" w:color="auto"/>
            </w:tcBorders>
            <w:shd w:val="clear" w:color="auto" w:fill="auto"/>
            <w:noWrap/>
            <w:vAlign w:val="center"/>
            <w:hideMark/>
          </w:tcPr>
          <w:p w14:paraId="4D281909" w14:textId="77777777" w:rsidR="00BE71A5" w:rsidRPr="00E5683A" w:rsidRDefault="00BE71A5">
            <w:pPr>
              <w:rPr>
                <w:bCs/>
                <w:color w:val="000000"/>
                <w:sz w:val="20"/>
                <w:szCs w:val="20"/>
              </w:rPr>
            </w:pPr>
            <w:r>
              <w:rPr>
                <w:color w:val="000000"/>
                <w:sz w:val="20"/>
                <w:szCs w:val="20"/>
              </w:rPr>
              <w:t>Component 3:  Strengthened technical and management capacities</w:t>
            </w:r>
          </w:p>
        </w:tc>
        <w:tc>
          <w:tcPr>
            <w:tcW w:w="1205" w:type="dxa"/>
            <w:tcBorders>
              <w:top w:val="nil"/>
              <w:left w:val="nil"/>
              <w:bottom w:val="single" w:sz="8" w:space="0" w:color="auto"/>
              <w:right w:val="single" w:sz="8" w:space="0" w:color="auto"/>
            </w:tcBorders>
            <w:shd w:val="clear" w:color="auto" w:fill="auto"/>
            <w:noWrap/>
            <w:vAlign w:val="center"/>
            <w:hideMark/>
          </w:tcPr>
          <w:p w14:paraId="4D28190A" w14:textId="77777777" w:rsidR="00BE71A5" w:rsidRPr="00E5683A" w:rsidRDefault="0016087D">
            <w:pPr>
              <w:jc w:val="right"/>
              <w:rPr>
                <w:color w:val="000000"/>
                <w:sz w:val="20"/>
                <w:szCs w:val="20"/>
              </w:rPr>
            </w:pPr>
            <w:r>
              <w:rPr>
                <w:color w:val="000000"/>
                <w:sz w:val="20"/>
                <w:szCs w:val="20"/>
              </w:rPr>
              <w:t>44</w:t>
            </w:r>
            <w:r w:rsidR="00BE71A5" w:rsidRPr="00E5683A">
              <w:rPr>
                <w:color w:val="000000"/>
                <w:sz w:val="20"/>
                <w:szCs w:val="20"/>
              </w:rPr>
              <w:t>0,000</w:t>
            </w:r>
          </w:p>
        </w:tc>
        <w:tc>
          <w:tcPr>
            <w:tcW w:w="1405" w:type="dxa"/>
            <w:tcBorders>
              <w:top w:val="nil"/>
              <w:left w:val="nil"/>
              <w:bottom w:val="single" w:sz="8" w:space="0" w:color="auto"/>
              <w:right w:val="single" w:sz="8" w:space="0" w:color="auto"/>
            </w:tcBorders>
            <w:shd w:val="clear" w:color="auto" w:fill="auto"/>
            <w:noWrap/>
            <w:vAlign w:val="center"/>
            <w:hideMark/>
          </w:tcPr>
          <w:p w14:paraId="4D28190B" w14:textId="77777777" w:rsidR="00BE71A5" w:rsidRPr="00E5683A" w:rsidRDefault="00294DA0">
            <w:pPr>
              <w:jc w:val="right"/>
              <w:rPr>
                <w:color w:val="000000"/>
                <w:sz w:val="20"/>
                <w:szCs w:val="20"/>
              </w:rPr>
            </w:pPr>
            <w:r>
              <w:rPr>
                <w:color w:val="000000"/>
                <w:sz w:val="20"/>
                <w:szCs w:val="20"/>
              </w:rPr>
              <w:t>49</w:t>
            </w:r>
            <w:r w:rsidR="00BE71A5">
              <w:rPr>
                <w:color w:val="000000"/>
                <w:sz w:val="20"/>
                <w:szCs w:val="20"/>
              </w:rPr>
              <w:t>0</w:t>
            </w:r>
            <w:r w:rsidR="00BE71A5" w:rsidRPr="00E5683A">
              <w:rPr>
                <w:color w:val="000000"/>
                <w:sz w:val="20"/>
                <w:szCs w:val="20"/>
              </w:rPr>
              <w:t>,000</w:t>
            </w:r>
          </w:p>
        </w:tc>
        <w:tc>
          <w:tcPr>
            <w:tcW w:w="1260" w:type="dxa"/>
            <w:tcBorders>
              <w:top w:val="nil"/>
              <w:left w:val="nil"/>
              <w:bottom w:val="single" w:sz="8" w:space="0" w:color="auto"/>
              <w:right w:val="single" w:sz="8" w:space="0" w:color="auto"/>
            </w:tcBorders>
            <w:shd w:val="clear" w:color="auto" w:fill="auto"/>
            <w:noWrap/>
            <w:vAlign w:val="center"/>
            <w:hideMark/>
          </w:tcPr>
          <w:p w14:paraId="4D28190C" w14:textId="77777777" w:rsidR="00BE71A5" w:rsidRPr="00E5683A" w:rsidRDefault="0016087D">
            <w:pPr>
              <w:jc w:val="right"/>
              <w:rPr>
                <w:bCs/>
                <w:color w:val="000000"/>
                <w:sz w:val="20"/>
                <w:szCs w:val="20"/>
              </w:rPr>
            </w:pPr>
            <w:r>
              <w:rPr>
                <w:bCs/>
                <w:color w:val="000000"/>
                <w:sz w:val="20"/>
                <w:szCs w:val="20"/>
              </w:rPr>
              <w:t>93</w:t>
            </w:r>
            <w:r w:rsidR="00BE71A5">
              <w:rPr>
                <w:bCs/>
                <w:color w:val="000000"/>
                <w:sz w:val="20"/>
                <w:szCs w:val="20"/>
              </w:rPr>
              <w:t>0</w:t>
            </w:r>
            <w:r w:rsidR="00BE71A5" w:rsidRPr="00E5683A">
              <w:rPr>
                <w:bCs/>
                <w:color w:val="000000"/>
                <w:sz w:val="20"/>
                <w:szCs w:val="20"/>
              </w:rPr>
              <w:t>,000</w:t>
            </w:r>
          </w:p>
        </w:tc>
      </w:tr>
      <w:tr w:rsidR="00E5683A" w:rsidRPr="00E5683A" w14:paraId="4D281912" w14:textId="77777777" w:rsidTr="00FC2296">
        <w:trPr>
          <w:trHeight w:val="315"/>
        </w:trPr>
        <w:tc>
          <w:tcPr>
            <w:tcW w:w="5775" w:type="dxa"/>
            <w:tcBorders>
              <w:top w:val="nil"/>
              <w:left w:val="single" w:sz="8" w:space="0" w:color="auto"/>
              <w:bottom w:val="single" w:sz="8" w:space="0" w:color="auto"/>
              <w:right w:val="single" w:sz="8" w:space="0" w:color="auto"/>
            </w:tcBorders>
            <w:shd w:val="clear" w:color="auto" w:fill="auto"/>
            <w:noWrap/>
            <w:vAlign w:val="center"/>
            <w:hideMark/>
          </w:tcPr>
          <w:p w14:paraId="4D28190E" w14:textId="77777777" w:rsidR="00E5683A" w:rsidRPr="00E5683A" w:rsidRDefault="00E5683A">
            <w:pPr>
              <w:rPr>
                <w:bCs/>
                <w:color w:val="000000"/>
                <w:sz w:val="20"/>
                <w:szCs w:val="20"/>
              </w:rPr>
            </w:pPr>
            <w:r w:rsidRPr="00E5683A">
              <w:rPr>
                <w:bCs/>
                <w:color w:val="000000"/>
                <w:sz w:val="20"/>
                <w:szCs w:val="20"/>
              </w:rPr>
              <w:t>Project Management</w:t>
            </w:r>
          </w:p>
        </w:tc>
        <w:tc>
          <w:tcPr>
            <w:tcW w:w="1205" w:type="dxa"/>
            <w:tcBorders>
              <w:top w:val="nil"/>
              <w:left w:val="nil"/>
              <w:bottom w:val="single" w:sz="8" w:space="0" w:color="auto"/>
              <w:right w:val="single" w:sz="8" w:space="0" w:color="auto"/>
            </w:tcBorders>
            <w:shd w:val="clear" w:color="auto" w:fill="auto"/>
            <w:noWrap/>
            <w:vAlign w:val="center"/>
            <w:hideMark/>
          </w:tcPr>
          <w:p w14:paraId="4D28190F" w14:textId="77777777" w:rsidR="00E5683A" w:rsidRPr="00E5683A" w:rsidRDefault="0016087D">
            <w:pPr>
              <w:jc w:val="right"/>
              <w:rPr>
                <w:color w:val="000000"/>
                <w:sz w:val="20"/>
                <w:szCs w:val="20"/>
              </w:rPr>
            </w:pPr>
            <w:r>
              <w:rPr>
                <w:color w:val="000000"/>
                <w:sz w:val="20"/>
                <w:szCs w:val="20"/>
              </w:rPr>
              <w:t>7</w:t>
            </w:r>
            <w:r w:rsidR="00E5683A" w:rsidRPr="00E5683A">
              <w:rPr>
                <w:color w:val="000000"/>
                <w:sz w:val="20"/>
                <w:szCs w:val="20"/>
              </w:rPr>
              <w:t>0,000</w:t>
            </w:r>
          </w:p>
        </w:tc>
        <w:tc>
          <w:tcPr>
            <w:tcW w:w="1405" w:type="dxa"/>
            <w:tcBorders>
              <w:top w:val="nil"/>
              <w:left w:val="nil"/>
              <w:bottom w:val="single" w:sz="8" w:space="0" w:color="auto"/>
              <w:right w:val="single" w:sz="8" w:space="0" w:color="auto"/>
            </w:tcBorders>
            <w:shd w:val="clear" w:color="auto" w:fill="auto"/>
            <w:noWrap/>
            <w:vAlign w:val="center"/>
            <w:hideMark/>
          </w:tcPr>
          <w:p w14:paraId="4D281910" w14:textId="77777777" w:rsidR="00E5683A" w:rsidRPr="00E5683A" w:rsidRDefault="00294DA0">
            <w:pPr>
              <w:jc w:val="right"/>
              <w:rPr>
                <w:color w:val="000000"/>
                <w:sz w:val="20"/>
                <w:szCs w:val="20"/>
              </w:rPr>
            </w:pPr>
            <w:r>
              <w:rPr>
                <w:color w:val="000000"/>
                <w:sz w:val="20"/>
                <w:szCs w:val="20"/>
              </w:rPr>
              <w:t>28</w:t>
            </w:r>
            <w:r w:rsidR="00E5683A" w:rsidRPr="00E5683A">
              <w:rPr>
                <w:color w:val="000000"/>
                <w:sz w:val="20"/>
                <w:szCs w:val="20"/>
              </w:rPr>
              <w:t>6,000</w:t>
            </w:r>
          </w:p>
        </w:tc>
        <w:tc>
          <w:tcPr>
            <w:tcW w:w="1260" w:type="dxa"/>
            <w:tcBorders>
              <w:top w:val="nil"/>
              <w:left w:val="nil"/>
              <w:bottom w:val="single" w:sz="8" w:space="0" w:color="auto"/>
              <w:right w:val="single" w:sz="8" w:space="0" w:color="auto"/>
            </w:tcBorders>
            <w:shd w:val="clear" w:color="auto" w:fill="auto"/>
            <w:noWrap/>
            <w:vAlign w:val="center"/>
            <w:hideMark/>
          </w:tcPr>
          <w:p w14:paraId="4D281911" w14:textId="77777777" w:rsidR="00E5683A" w:rsidRPr="00E5683A" w:rsidRDefault="0016087D">
            <w:pPr>
              <w:jc w:val="right"/>
              <w:rPr>
                <w:bCs/>
                <w:color w:val="000000"/>
                <w:sz w:val="20"/>
                <w:szCs w:val="20"/>
              </w:rPr>
            </w:pPr>
            <w:r>
              <w:rPr>
                <w:bCs/>
                <w:color w:val="000000"/>
                <w:sz w:val="20"/>
                <w:szCs w:val="20"/>
              </w:rPr>
              <w:t>35</w:t>
            </w:r>
            <w:r w:rsidR="00E5683A" w:rsidRPr="00E5683A">
              <w:rPr>
                <w:bCs/>
                <w:color w:val="000000"/>
                <w:sz w:val="20"/>
                <w:szCs w:val="20"/>
              </w:rPr>
              <w:t>6,000</w:t>
            </w:r>
          </w:p>
        </w:tc>
      </w:tr>
      <w:tr w:rsidR="00E5683A" w:rsidRPr="00E5683A" w14:paraId="4D281917" w14:textId="77777777" w:rsidTr="00BE71A5">
        <w:trPr>
          <w:trHeight w:val="315"/>
        </w:trPr>
        <w:tc>
          <w:tcPr>
            <w:tcW w:w="5775" w:type="dxa"/>
            <w:tcBorders>
              <w:top w:val="nil"/>
              <w:left w:val="single" w:sz="8" w:space="0" w:color="auto"/>
              <w:bottom w:val="single" w:sz="8" w:space="0" w:color="auto"/>
              <w:right w:val="single" w:sz="8" w:space="0" w:color="auto"/>
            </w:tcBorders>
            <w:shd w:val="clear" w:color="auto" w:fill="auto"/>
            <w:noWrap/>
            <w:vAlign w:val="center"/>
            <w:hideMark/>
          </w:tcPr>
          <w:p w14:paraId="4D281913" w14:textId="77777777" w:rsidR="00E5683A" w:rsidRPr="00E5683A" w:rsidRDefault="00E5683A" w:rsidP="00BE71A5">
            <w:pPr>
              <w:jc w:val="right"/>
              <w:rPr>
                <w:bCs/>
                <w:color w:val="000000"/>
                <w:sz w:val="20"/>
                <w:szCs w:val="20"/>
              </w:rPr>
            </w:pPr>
            <w:r w:rsidRPr="00E5683A">
              <w:rPr>
                <w:bCs/>
                <w:color w:val="000000"/>
                <w:sz w:val="20"/>
                <w:szCs w:val="20"/>
              </w:rPr>
              <w:t>Total project costs</w:t>
            </w:r>
          </w:p>
        </w:tc>
        <w:tc>
          <w:tcPr>
            <w:tcW w:w="1205" w:type="dxa"/>
            <w:tcBorders>
              <w:top w:val="nil"/>
              <w:left w:val="nil"/>
              <w:bottom w:val="single" w:sz="8" w:space="0" w:color="auto"/>
              <w:right w:val="single" w:sz="8" w:space="0" w:color="auto"/>
            </w:tcBorders>
            <w:shd w:val="clear" w:color="auto" w:fill="auto"/>
            <w:noWrap/>
            <w:vAlign w:val="center"/>
            <w:hideMark/>
          </w:tcPr>
          <w:p w14:paraId="4D281914" w14:textId="77777777" w:rsidR="00E5683A" w:rsidRPr="00E5683A" w:rsidRDefault="00E5683A">
            <w:pPr>
              <w:jc w:val="right"/>
              <w:rPr>
                <w:bCs/>
                <w:color w:val="000000"/>
                <w:sz w:val="20"/>
                <w:szCs w:val="20"/>
              </w:rPr>
            </w:pPr>
            <w:r w:rsidRPr="00E5683A">
              <w:rPr>
                <w:bCs/>
                <w:color w:val="000000"/>
                <w:sz w:val="20"/>
                <w:szCs w:val="20"/>
              </w:rPr>
              <w:t>980,000</w:t>
            </w:r>
          </w:p>
        </w:tc>
        <w:tc>
          <w:tcPr>
            <w:tcW w:w="1405" w:type="dxa"/>
            <w:tcBorders>
              <w:top w:val="nil"/>
              <w:left w:val="nil"/>
              <w:bottom w:val="single" w:sz="8" w:space="0" w:color="auto"/>
              <w:right w:val="single" w:sz="8" w:space="0" w:color="auto"/>
            </w:tcBorders>
            <w:shd w:val="clear" w:color="auto" w:fill="auto"/>
            <w:noWrap/>
            <w:vAlign w:val="center"/>
            <w:hideMark/>
          </w:tcPr>
          <w:p w14:paraId="4D281915" w14:textId="77777777" w:rsidR="00E5683A" w:rsidRPr="00E5683A" w:rsidRDefault="00E5683A">
            <w:pPr>
              <w:jc w:val="right"/>
              <w:rPr>
                <w:bCs/>
                <w:color w:val="000000"/>
                <w:sz w:val="20"/>
                <w:szCs w:val="20"/>
              </w:rPr>
            </w:pPr>
            <w:r w:rsidRPr="00E5683A">
              <w:rPr>
                <w:bCs/>
                <w:color w:val="000000"/>
                <w:sz w:val="20"/>
                <w:szCs w:val="20"/>
              </w:rPr>
              <w:t>1,365,000</w:t>
            </w:r>
          </w:p>
        </w:tc>
        <w:tc>
          <w:tcPr>
            <w:tcW w:w="1260" w:type="dxa"/>
            <w:tcBorders>
              <w:top w:val="nil"/>
              <w:left w:val="nil"/>
              <w:bottom w:val="single" w:sz="8" w:space="0" w:color="auto"/>
              <w:right w:val="single" w:sz="8" w:space="0" w:color="auto"/>
            </w:tcBorders>
            <w:shd w:val="clear" w:color="auto" w:fill="auto"/>
            <w:noWrap/>
            <w:vAlign w:val="center"/>
            <w:hideMark/>
          </w:tcPr>
          <w:p w14:paraId="4D281916" w14:textId="77777777" w:rsidR="00E5683A" w:rsidRPr="00E5683A" w:rsidRDefault="00E5683A">
            <w:pPr>
              <w:jc w:val="right"/>
              <w:rPr>
                <w:bCs/>
                <w:color w:val="000000"/>
                <w:sz w:val="20"/>
                <w:szCs w:val="20"/>
              </w:rPr>
            </w:pPr>
            <w:r w:rsidRPr="00E5683A">
              <w:rPr>
                <w:bCs/>
                <w:color w:val="000000"/>
                <w:sz w:val="20"/>
                <w:szCs w:val="20"/>
              </w:rPr>
              <w:t>2,345,000</w:t>
            </w:r>
          </w:p>
        </w:tc>
      </w:tr>
    </w:tbl>
    <w:p w14:paraId="4D281918" w14:textId="77777777" w:rsidR="004D4C34" w:rsidRDefault="004D4C34" w:rsidP="004D4C34">
      <w:pPr>
        <w:rPr>
          <w:b/>
        </w:rPr>
      </w:pPr>
      <w:bookmarkStart w:id="87" w:name="table6"/>
      <w:bookmarkEnd w:id="86"/>
    </w:p>
    <w:p w14:paraId="4D281919" w14:textId="77777777" w:rsidR="00406B3B" w:rsidRPr="00422E02" w:rsidRDefault="00406B3B" w:rsidP="004D4C34">
      <w:pPr>
        <w:rPr>
          <w:b/>
        </w:rPr>
      </w:pPr>
    </w:p>
    <w:p w14:paraId="4D28191A" w14:textId="77777777" w:rsidR="004D4C34" w:rsidRPr="00422E02" w:rsidRDefault="004D4C34" w:rsidP="004D4C34">
      <w:pPr>
        <w:rPr>
          <w:b/>
          <w:u w:val="single"/>
        </w:rPr>
      </w:pPr>
      <w:r w:rsidRPr="00422E02">
        <w:rPr>
          <w:b/>
          <w:u w:val="single"/>
        </w:rPr>
        <w:t>Table 6:  Estimated Project management budget/cost (estimated cost for the entire project)</w:t>
      </w:r>
      <w:r w:rsidR="00926B99" w:rsidRPr="00926B99">
        <w:rPr>
          <w:u w:val="single"/>
        </w:rPr>
        <w:t xml:space="preserve"> (1)</w:t>
      </w:r>
    </w:p>
    <w:tbl>
      <w:tblPr>
        <w:tblW w:w="10005" w:type="dxa"/>
        <w:tblInd w:w="93" w:type="dxa"/>
        <w:tblLook w:val="04A0" w:firstRow="1" w:lastRow="0" w:firstColumn="1" w:lastColumn="0" w:noHBand="0" w:noVBand="1"/>
      </w:tblPr>
      <w:tblGrid>
        <w:gridCol w:w="5055"/>
        <w:gridCol w:w="1260"/>
        <w:gridCol w:w="897"/>
        <w:gridCol w:w="1533"/>
        <w:gridCol w:w="1260"/>
      </w:tblGrid>
      <w:tr w:rsidR="00E5683A" w:rsidRPr="00E5683A" w14:paraId="4D281920" w14:textId="77777777" w:rsidTr="004215DC">
        <w:trPr>
          <w:trHeight w:val="780"/>
        </w:trPr>
        <w:tc>
          <w:tcPr>
            <w:tcW w:w="5055" w:type="dxa"/>
            <w:tcBorders>
              <w:top w:val="nil"/>
              <w:left w:val="nil"/>
              <w:bottom w:val="nil"/>
              <w:right w:val="nil"/>
            </w:tcBorders>
            <w:shd w:val="clear" w:color="auto" w:fill="auto"/>
            <w:noWrap/>
            <w:vAlign w:val="bottom"/>
            <w:hideMark/>
          </w:tcPr>
          <w:bookmarkEnd w:id="87"/>
          <w:p w14:paraId="4D28191B" w14:textId="77777777" w:rsidR="00E5683A" w:rsidRPr="00E5683A" w:rsidRDefault="00E5683A" w:rsidP="004215DC">
            <w:pPr>
              <w:rPr>
                <w:b/>
                <w:bCs/>
                <w:sz w:val="20"/>
                <w:szCs w:val="20"/>
              </w:rPr>
            </w:pPr>
            <w:r w:rsidRPr="00E5683A">
              <w:rPr>
                <w:b/>
                <w:bCs/>
                <w:sz w:val="20"/>
                <w:szCs w:val="20"/>
              </w:rPr>
              <w:t>Component</w:t>
            </w:r>
          </w:p>
        </w:tc>
        <w:tc>
          <w:tcPr>
            <w:tcW w:w="1260" w:type="dxa"/>
            <w:tcBorders>
              <w:top w:val="nil"/>
              <w:left w:val="nil"/>
              <w:bottom w:val="nil"/>
              <w:right w:val="nil"/>
            </w:tcBorders>
            <w:shd w:val="clear" w:color="auto" w:fill="auto"/>
            <w:vAlign w:val="bottom"/>
            <w:hideMark/>
          </w:tcPr>
          <w:p w14:paraId="4D28191C" w14:textId="77777777" w:rsidR="00E5683A" w:rsidRPr="00E5683A" w:rsidRDefault="00E5683A" w:rsidP="004215DC">
            <w:pPr>
              <w:jc w:val="center"/>
              <w:rPr>
                <w:b/>
                <w:bCs/>
                <w:sz w:val="20"/>
                <w:szCs w:val="20"/>
              </w:rPr>
            </w:pPr>
            <w:r w:rsidRPr="00E5683A">
              <w:rPr>
                <w:b/>
                <w:bCs/>
                <w:sz w:val="20"/>
                <w:szCs w:val="20"/>
              </w:rPr>
              <w:t>Estimated Staff weeks</w:t>
            </w:r>
          </w:p>
        </w:tc>
        <w:tc>
          <w:tcPr>
            <w:tcW w:w="897" w:type="dxa"/>
            <w:tcBorders>
              <w:top w:val="nil"/>
              <w:left w:val="nil"/>
              <w:bottom w:val="nil"/>
              <w:right w:val="nil"/>
            </w:tcBorders>
            <w:shd w:val="clear" w:color="auto" w:fill="auto"/>
            <w:vAlign w:val="bottom"/>
            <w:hideMark/>
          </w:tcPr>
          <w:p w14:paraId="4D28191D" w14:textId="77777777" w:rsidR="00E5683A" w:rsidRPr="00E5683A" w:rsidRDefault="00E5683A" w:rsidP="004215DC">
            <w:pPr>
              <w:jc w:val="center"/>
              <w:rPr>
                <w:b/>
                <w:bCs/>
                <w:sz w:val="20"/>
                <w:szCs w:val="20"/>
              </w:rPr>
            </w:pPr>
            <w:r w:rsidRPr="00E5683A">
              <w:rPr>
                <w:b/>
                <w:bCs/>
                <w:sz w:val="20"/>
                <w:szCs w:val="20"/>
              </w:rPr>
              <w:t>GEF (US$)</w:t>
            </w:r>
          </w:p>
        </w:tc>
        <w:tc>
          <w:tcPr>
            <w:tcW w:w="1533" w:type="dxa"/>
            <w:tcBorders>
              <w:top w:val="nil"/>
              <w:left w:val="nil"/>
              <w:bottom w:val="nil"/>
              <w:right w:val="nil"/>
            </w:tcBorders>
            <w:shd w:val="clear" w:color="auto" w:fill="auto"/>
            <w:vAlign w:val="bottom"/>
            <w:hideMark/>
          </w:tcPr>
          <w:p w14:paraId="4D28191E" w14:textId="77777777" w:rsidR="00E5683A" w:rsidRPr="00E5683A" w:rsidRDefault="00E5683A" w:rsidP="004215DC">
            <w:pPr>
              <w:jc w:val="center"/>
              <w:rPr>
                <w:b/>
                <w:bCs/>
                <w:sz w:val="20"/>
                <w:szCs w:val="20"/>
              </w:rPr>
            </w:pPr>
            <w:r w:rsidRPr="00E5683A">
              <w:rPr>
                <w:b/>
                <w:bCs/>
                <w:sz w:val="20"/>
                <w:szCs w:val="20"/>
              </w:rPr>
              <w:t>Co-Financing (US$) (5)</w:t>
            </w:r>
          </w:p>
        </w:tc>
        <w:tc>
          <w:tcPr>
            <w:tcW w:w="1260" w:type="dxa"/>
            <w:tcBorders>
              <w:top w:val="nil"/>
              <w:left w:val="nil"/>
              <w:bottom w:val="nil"/>
              <w:right w:val="nil"/>
            </w:tcBorders>
            <w:shd w:val="clear" w:color="auto" w:fill="auto"/>
            <w:vAlign w:val="bottom"/>
            <w:hideMark/>
          </w:tcPr>
          <w:p w14:paraId="4D28191F" w14:textId="77777777" w:rsidR="00E5683A" w:rsidRPr="00E5683A" w:rsidRDefault="00E5683A" w:rsidP="004215DC">
            <w:pPr>
              <w:jc w:val="center"/>
              <w:rPr>
                <w:b/>
                <w:bCs/>
                <w:sz w:val="20"/>
                <w:szCs w:val="20"/>
              </w:rPr>
            </w:pPr>
            <w:r w:rsidRPr="00E5683A">
              <w:rPr>
                <w:b/>
                <w:bCs/>
                <w:sz w:val="20"/>
                <w:szCs w:val="20"/>
              </w:rPr>
              <w:t>Project Total (US$)</w:t>
            </w:r>
          </w:p>
        </w:tc>
      </w:tr>
      <w:tr w:rsidR="00E5683A" w:rsidRPr="00E5683A" w14:paraId="4D281926" w14:textId="77777777" w:rsidTr="00FC2296">
        <w:trPr>
          <w:trHeight w:val="300"/>
        </w:trPr>
        <w:tc>
          <w:tcPr>
            <w:tcW w:w="5055"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4D281921" w14:textId="77777777" w:rsidR="00E5683A" w:rsidRPr="00E5683A" w:rsidRDefault="00E5683A" w:rsidP="00E5683A">
            <w:pPr>
              <w:rPr>
                <w:sz w:val="20"/>
                <w:szCs w:val="20"/>
              </w:rPr>
            </w:pPr>
            <w:r w:rsidRPr="00E5683A">
              <w:rPr>
                <w:sz w:val="20"/>
                <w:szCs w:val="20"/>
              </w:rPr>
              <w:t>Locally recruit</w:t>
            </w:r>
            <w:r w:rsidR="00036FE5">
              <w:rPr>
                <w:sz w:val="20"/>
                <w:szCs w:val="20"/>
              </w:rPr>
              <w:t>ed personnel: Project Manager (2)</w:t>
            </w:r>
          </w:p>
        </w:tc>
        <w:tc>
          <w:tcPr>
            <w:tcW w:w="1260"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4D281922" w14:textId="77777777" w:rsidR="00E5683A" w:rsidRPr="00E5683A" w:rsidRDefault="00877F06" w:rsidP="00E5683A">
            <w:pPr>
              <w:jc w:val="center"/>
              <w:rPr>
                <w:sz w:val="20"/>
                <w:szCs w:val="20"/>
              </w:rPr>
            </w:pPr>
            <w:r>
              <w:rPr>
                <w:sz w:val="20"/>
                <w:szCs w:val="20"/>
              </w:rPr>
              <w:t>48</w:t>
            </w:r>
          </w:p>
        </w:tc>
        <w:tc>
          <w:tcPr>
            <w:tcW w:w="897" w:type="dxa"/>
            <w:tcBorders>
              <w:top w:val="single" w:sz="8" w:space="0" w:color="auto"/>
              <w:left w:val="nil"/>
              <w:bottom w:val="single" w:sz="4" w:space="0" w:color="auto"/>
              <w:right w:val="single" w:sz="4" w:space="0" w:color="auto"/>
            </w:tcBorders>
            <w:shd w:val="clear" w:color="auto" w:fill="auto"/>
            <w:vAlign w:val="center"/>
            <w:hideMark/>
          </w:tcPr>
          <w:p w14:paraId="4D281923" w14:textId="77777777" w:rsidR="00E5683A" w:rsidRPr="00E5683A" w:rsidRDefault="0016087D" w:rsidP="00E5683A">
            <w:pPr>
              <w:jc w:val="center"/>
              <w:rPr>
                <w:sz w:val="20"/>
                <w:szCs w:val="20"/>
              </w:rPr>
            </w:pPr>
            <w:r>
              <w:rPr>
                <w:sz w:val="20"/>
                <w:szCs w:val="20"/>
              </w:rPr>
              <w:t>40</w:t>
            </w:r>
            <w:r w:rsidR="00036FE5">
              <w:rPr>
                <w:sz w:val="20"/>
                <w:szCs w:val="20"/>
              </w:rPr>
              <w:t>,0</w:t>
            </w:r>
            <w:r w:rsidR="00E5683A" w:rsidRPr="00E5683A">
              <w:rPr>
                <w:sz w:val="20"/>
                <w:szCs w:val="20"/>
              </w:rPr>
              <w:t>00</w:t>
            </w:r>
          </w:p>
        </w:tc>
        <w:tc>
          <w:tcPr>
            <w:tcW w:w="1533" w:type="dxa"/>
            <w:tcBorders>
              <w:top w:val="single" w:sz="8" w:space="0" w:color="auto"/>
              <w:left w:val="nil"/>
              <w:bottom w:val="single" w:sz="4" w:space="0" w:color="auto"/>
              <w:right w:val="single" w:sz="4" w:space="0" w:color="auto"/>
            </w:tcBorders>
            <w:shd w:val="clear" w:color="auto" w:fill="auto"/>
            <w:vAlign w:val="center"/>
            <w:hideMark/>
          </w:tcPr>
          <w:p w14:paraId="4D281924" w14:textId="77777777" w:rsidR="00E5683A" w:rsidRPr="00E5683A" w:rsidRDefault="00E5683A" w:rsidP="00E5683A">
            <w:pPr>
              <w:jc w:val="center"/>
              <w:rPr>
                <w:sz w:val="20"/>
                <w:szCs w:val="20"/>
              </w:rPr>
            </w:pPr>
            <w:r w:rsidRPr="00E5683A">
              <w:rPr>
                <w:sz w:val="20"/>
                <w:szCs w:val="20"/>
              </w:rPr>
              <w:t>55,000</w:t>
            </w:r>
          </w:p>
        </w:tc>
        <w:tc>
          <w:tcPr>
            <w:tcW w:w="1260"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4D281925" w14:textId="77777777" w:rsidR="00E5683A" w:rsidRPr="00E5683A" w:rsidRDefault="0016087D" w:rsidP="00E5683A">
            <w:pPr>
              <w:jc w:val="center"/>
              <w:rPr>
                <w:sz w:val="20"/>
                <w:szCs w:val="20"/>
              </w:rPr>
            </w:pPr>
            <w:r>
              <w:rPr>
                <w:sz w:val="20"/>
                <w:szCs w:val="20"/>
              </w:rPr>
              <w:t>95</w:t>
            </w:r>
            <w:r w:rsidR="00F201DE">
              <w:rPr>
                <w:sz w:val="20"/>
                <w:szCs w:val="20"/>
              </w:rPr>
              <w:t>,0</w:t>
            </w:r>
            <w:r w:rsidR="00E5683A" w:rsidRPr="00E5683A">
              <w:rPr>
                <w:sz w:val="20"/>
                <w:szCs w:val="20"/>
              </w:rPr>
              <w:t>00</w:t>
            </w:r>
          </w:p>
        </w:tc>
      </w:tr>
      <w:tr w:rsidR="00E5683A" w:rsidRPr="00E5683A" w14:paraId="4D28192C" w14:textId="77777777" w:rsidTr="00FC2296">
        <w:trPr>
          <w:trHeight w:val="300"/>
        </w:trPr>
        <w:tc>
          <w:tcPr>
            <w:tcW w:w="5055" w:type="dxa"/>
            <w:tcBorders>
              <w:top w:val="nil"/>
              <w:left w:val="single" w:sz="8" w:space="0" w:color="auto"/>
              <w:bottom w:val="single" w:sz="4" w:space="0" w:color="auto"/>
              <w:right w:val="single" w:sz="4" w:space="0" w:color="auto"/>
            </w:tcBorders>
            <w:shd w:val="clear" w:color="auto" w:fill="auto"/>
            <w:noWrap/>
            <w:vAlign w:val="center"/>
            <w:hideMark/>
          </w:tcPr>
          <w:p w14:paraId="4D281927" w14:textId="77777777" w:rsidR="00E5683A" w:rsidRPr="00E5683A" w:rsidRDefault="00E5683A" w:rsidP="00E5683A">
            <w:pPr>
              <w:rPr>
                <w:sz w:val="20"/>
                <w:szCs w:val="20"/>
              </w:rPr>
            </w:pPr>
            <w:r w:rsidRPr="00E5683A">
              <w:rPr>
                <w:sz w:val="20"/>
                <w:szCs w:val="20"/>
              </w:rPr>
              <w:t>Locally recruited</w:t>
            </w:r>
            <w:r w:rsidR="00036FE5">
              <w:rPr>
                <w:sz w:val="20"/>
                <w:szCs w:val="20"/>
              </w:rPr>
              <w:t xml:space="preserve"> personnel: Projec</w:t>
            </w:r>
            <w:r w:rsidR="00110C0C">
              <w:rPr>
                <w:sz w:val="20"/>
                <w:szCs w:val="20"/>
              </w:rPr>
              <w:t>t Assistant (5</w:t>
            </w:r>
            <w:r w:rsidR="007C56AE">
              <w:rPr>
                <w:sz w:val="20"/>
                <w:szCs w:val="20"/>
              </w:rPr>
              <w:t>)</w:t>
            </w:r>
          </w:p>
        </w:tc>
        <w:tc>
          <w:tcPr>
            <w:tcW w:w="1260" w:type="dxa"/>
            <w:tcBorders>
              <w:top w:val="nil"/>
              <w:left w:val="single" w:sz="4" w:space="0" w:color="auto"/>
              <w:bottom w:val="single" w:sz="4" w:space="0" w:color="auto"/>
              <w:right w:val="single" w:sz="4" w:space="0" w:color="auto"/>
            </w:tcBorders>
            <w:shd w:val="clear" w:color="auto" w:fill="auto"/>
            <w:vAlign w:val="center"/>
            <w:hideMark/>
          </w:tcPr>
          <w:p w14:paraId="4D281928" w14:textId="77777777" w:rsidR="00E5683A" w:rsidRPr="00E5683A" w:rsidRDefault="003F7650" w:rsidP="00E5683A">
            <w:pPr>
              <w:jc w:val="center"/>
              <w:rPr>
                <w:sz w:val="20"/>
                <w:szCs w:val="20"/>
              </w:rPr>
            </w:pPr>
            <w:r>
              <w:rPr>
                <w:sz w:val="20"/>
                <w:szCs w:val="20"/>
              </w:rPr>
              <w:t>60</w:t>
            </w:r>
          </w:p>
        </w:tc>
        <w:tc>
          <w:tcPr>
            <w:tcW w:w="897" w:type="dxa"/>
            <w:tcBorders>
              <w:top w:val="nil"/>
              <w:left w:val="nil"/>
              <w:bottom w:val="single" w:sz="4" w:space="0" w:color="auto"/>
              <w:right w:val="single" w:sz="4" w:space="0" w:color="auto"/>
            </w:tcBorders>
            <w:shd w:val="clear" w:color="auto" w:fill="auto"/>
            <w:vAlign w:val="center"/>
            <w:hideMark/>
          </w:tcPr>
          <w:p w14:paraId="4D281929" w14:textId="77777777" w:rsidR="00E5683A" w:rsidRPr="00E5683A" w:rsidRDefault="0016087D" w:rsidP="00E5683A">
            <w:pPr>
              <w:jc w:val="center"/>
              <w:rPr>
                <w:sz w:val="20"/>
                <w:szCs w:val="20"/>
              </w:rPr>
            </w:pPr>
            <w:r>
              <w:rPr>
                <w:sz w:val="20"/>
                <w:szCs w:val="20"/>
              </w:rPr>
              <w:t>15</w:t>
            </w:r>
            <w:r w:rsidR="00E5683A" w:rsidRPr="00E5683A">
              <w:rPr>
                <w:sz w:val="20"/>
                <w:szCs w:val="20"/>
              </w:rPr>
              <w:t>,000</w:t>
            </w:r>
          </w:p>
        </w:tc>
        <w:tc>
          <w:tcPr>
            <w:tcW w:w="1533" w:type="dxa"/>
            <w:tcBorders>
              <w:top w:val="nil"/>
              <w:left w:val="nil"/>
              <w:bottom w:val="single" w:sz="4" w:space="0" w:color="auto"/>
              <w:right w:val="single" w:sz="4" w:space="0" w:color="auto"/>
            </w:tcBorders>
            <w:shd w:val="clear" w:color="auto" w:fill="auto"/>
            <w:vAlign w:val="center"/>
            <w:hideMark/>
          </w:tcPr>
          <w:p w14:paraId="4D28192A" w14:textId="77777777" w:rsidR="00E5683A" w:rsidRPr="00E5683A" w:rsidRDefault="00F201DE" w:rsidP="00E5683A">
            <w:pPr>
              <w:jc w:val="center"/>
              <w:rPr>
                <w:sz w:val="20"/>
                <w:szCs w:val="20"/>
              </w:rPr>
            </w:pPr>
            <w:r>
              <w:rPr>
                <w:sz w:val="20"/>
                <w:szCs w:val="20"/>
              </w:rPr>
              <w:t>6</w:t>
            </w:r>
            <w:r w:rsidR="00926B99">
              <w:rPr>
                <w:sz w:val="20"/>
                <w:szCs w:val="20"/>
              </w:rPr>
              <w:t>0,000</w:t>
            </w:r>
          </w:p>
        </w:tc>
        <w:tc>
          <w:tcPr>
            <w:tcW w:w="1260" w:type="dxa"/>
            <w:tcBorders>
              <w:top w:val="nil"/>
              <w:left w:val="single" w:sz="4" w:space="0" w:color="auto"/>
              <w:bottom w:val="single" w:sz="4" w:space="0" w:color="auto"/>
              <w:right w:val="single" w:sz="8" w:space="0" w:color="auto"/>
            </w:tcBorders>
            <w:shd w:val="clear" w:color="auto" w:fill="auto"/>
            <w:vAlign w:val="center"/>
            <w:hideMark/>
          </w:tcPr>
          <w:p w14:paraId="4D28192B" w14:textId="77777777" w:rsidR="00E5683A" w:rsidRPr="00E5683A" w:rsidRDefault="0016087D" w:rsidP="00E5683A">
            <w:pPr>
              <w:jc w:val="center"/>
              <w:rPr>
                <w:sz w:val="20"/>
                <w:szCs w:val="20"/>
              </w:rPr>
            </w:pPr>
            <w:r>
              <w:rPr>
                <w:sz w:val="20"/>
                <w:szCs w:val="20"/>
              </w:rPr>
              <w:t>75</w:t>
            </w:r>
            <w:r w:rsidR="00926B99">
              <w:rPr>
                <w:sz w:val="20"/>
                <w:szCs w:val="20"/>
              </w:rPr>
              <w:t>,000</w:t>
            </w:r>
          </w:p>
        </w:tc>
      </w:tr>
      <w:tr w:rsidR="00E5683A" w:rsidRPr="00E5683A" w14:paraId="4D281932" w14:textId="77777777" w:rsidTr="004215DC">
        <w:trPr>
          <w:trHeight w:val="300"/>
        </w:trPr>
        <w:tc>
          <w:tcPr>
            <w:tcW w:w="5055" w:type="dxa"/>
            <w:tcBorders>
              <w:top w:val="nil"/>
              <w:left w:val="single" w:sz="8" w:space="0" w:color="auto"/>
              <w:bottom w:val="single" w:sz="4" w:space="0" w:color="auto"/>
              <w:right w:val="single" w:sz="4" w:space="0" w:color="auto"/>
            </w:tcBorders>
            <w:shd w:val="clear" w:color="auto" w:fill="auto"/>
            <w:noWrap/>
            <w:vAlign w:val="center"/>
            <w:hideMark/>
          </w:tcPr>
          <w:p w14:paraId="4D28192D" w14:textId="77777777" w:rsidR="00E5683A" w:rsidRPr="00E5683A" w:rsidRDefault="00E5683A" w:rsidP="00E5683A">
            <w:pPr>
              <w:rPr>
                <w:sz w:val="20"/>
                <w:szCs w:val="20"/>
              </w:rPr>
            </w:pPr>
            <w:r w:rsidRPr="00E5683A">
              <w:rPr>
                <w:sz w:val="20"/>
                <w:szCs w:val="20"/>
              </w:rPr>
              <w:t xml:space="preserve">Internationally </w:t>
            </w:r>
            <w:r w:rsidR="00036FE5">
              <w:rPr>
                <w:sz w:val="20"/>
                <w:szCs w:val="20"/>
              </w:rPr>
              <w:t>recruited consultant (3</w:t>
            </w:r>
            <w:r w:rsidRPr="00E5683A">
              <w:rPr>
                <w:sz w:val="20"/>
                <w:szCs w:val="20"/>
              </w:rPr>
              <w:t>)</w:t>
            </w:r>
          </w:p>
        </w:tc>
        <w:tc>
          <w:tcPr>
            <w:tcW w:w="1260" w:type="dxa"/>
            <w:tcBorders>
              <w:top w:val="nil"/>
              <w:left w:val="single" w:sz="4" w:space="0" w:color="auto"/>
              <w:bottom w:val="single" w:sz="4" w:space="0" w:color="auto"/>
              <w:right w:val="single" w:sz="4" w:space="0" w:color="auto"/>
            </w:tcBorders>
            <w:shd w:val="clear" w:color="auto" w:fill="auto"/>
            <w:vAlign w:val="center"/>
            <w:hideMark/>
          </w:tcPr>
          <w:p w14:paraId="4D28192E" w14:textId="77777777" w:rsidR="00E5683A" w:rsidRPr="00E5683A" w:rsidRDefault="00036FE5" w:rsidP="00E5683A">
            <w:pPr>
              <w:jc w:val="center"/>
              <w:rPr>
                <w:sz w:val="20"/>
                <w:szCs w:val="20"/>
              </w:rPr>
            </w:pPr>
            <w:r>
              <w:rPr>
                <w:sz w:val="20"/>
                <w:szCs w:val="20"/>
              </w:rPr>
              <w:t>4</w:t>
            </w:r>
          </w:p>
        </w:tc>
        <w:tc>
          <w:tcPr>
            <w:tcW w:w="897" w:type="dxa"/>
            <w:tcBorders>
              <w:top w:val="nil"/>
              <w:left w:val="nil"/>
              <w:bottom w:val="single" w:sz="4" w:space="0" w:color="auto"/>
              <w:right w:val="single" w:sz="4" w:space="0" w:color="auto"/>
            </w:tcBorders>
            <w:shd w:val="clear" w:color="auto" w:fill="auto"/>
            <w:vAlign w:val="center"/>
            <w:hideMark/>
          </w:tcPr>
          <w:p w14:paraId="4D28192F" w14:textId="77777777" w:rsidR="00E5683A" w:rsidRPr="00E5683A" w:rsidRDefault="00036FE5" w:rsidP="00E5683A">
            <w:pPr>
              <w:jc w:val="center"/>
              <w:rPr>
                <w:sz w:val="20"/>
                <w:szCs w:val="20"/>
              </w:rPr>
            </w:pPr>
            <w:r>
              <w:rPr>
                <w:sz w:val="20"/>
                <w:szCs w:val="20"/>
              </w:rPr>
              <w:t>15,000</w:t>
            </w:r>
          </w:p>
        </w:tc>
        <w:tc>
          <w:tcPr>
            <w:tcW w:w="1533" w:type="dxa"/>
            <w:tcBorders>
              <w:top w:val="nil"/>
              <w:left w:val="nil"/>
              <w:bottom w:val="single" w:sz="4" w:space="0" w:color="auto"/>
              <w:right w:val="single" w:sz="4" w:space="0" w:color="auto"/>
            </w:tcBorders>
            <w:shd w:val="clear" w:color="auto" w:fill="auto"/>
            <w:vAlign w:val="center"/>
            <w:hideMark/>
          </w:tcPr>
          <w:p w14:paraId="4D281930" w14:textId="77777777" w:rsidR="00E5683A" w:rsidRPr="00E5683A" w:rsidRDefault="00E5683A" w:rsidP="00E5683A">
            <w:pPr>
              <w:jc w:val="center"/>
              <w:rPr>
                <w:sz w:val="20"/>
                <w:szCs w:val="20"/>
              </w:rPr>
            </w:pPr>
            <w:r w:rsidRPr="00E5683A">
              <w:rPr>
                <w:sz w:val="20"/>
                <w:szCs w:val="20"/>
              </w:rPr>
              <w:t>0</w:t>
            </w:r>
          </w:p>
        </w:tc>
        <w:tc>
          <w:tcPr>
            <w:tcW w:w="1260" w:type="dxa"/>
            <w:tcBorders>
              <w:top w:val="nil"/>
              <w:left w:val="single" w:sz="4" w:space="0" w:color="auto"/>
              <w:bottom w:val="single" w:sz="4" w:space="0" w:color="auto"/>
              <w:right w:val="single" w:sz="8" w:space="0" w:color="auto"/>
            </w:tcBorders>
            <w:shd w:val="clear" w:color="auto" w:fill="auto"/>
            <w:vAlign w:val="center"/>
            <w:hideMark/>
          </w:tcPr>
          <w:p w14:paraId="4D281931" w14:textId="77777777" w:rsidR="00E5683A" w:rsidRPr="00E5683A" w:rsidRDefault="00036FE5" w:rsidP="00E5683A">
            <w:pPr>
              <w:jc w:val="center"/>
              <w:rPr>
                <w:sz w:val="20"/>
                <w:szCs w:val="20"/>
              </w:rPr>
            </w:pPr>
            <w:r>
              <w:rPr>
                <w:sz w:val="20"/>
                <w:szCs w:val="20"/>
              </w:rPr>
              <w:t>15,000</w:t>
            </w:r>
          </w:p>
        </w:tc>
      </w:tr>
      <w:tr w:rsidR="00E5683A" w:rsidRPr="00E5683A" w14:paraId="4D281938" w14:textId="77777777" w:rsidTr="004215DC">
        <w:trPr>
          <w:trHeight w:val="300"/>
        </w:trPr>
        <w:tc>
          <w:tcPr>
            <w:tcW w:w="5055" w:type="dxa"/>
            <w:tcBorders>
              <w:top w:val="nil"/>
              <w:left w:val="single" w:sz="8" w:space="0" w:color="auto"/>
              <w:bottom w:val="single" w:sz="4" w:space="0" w:color="auto"/>
              <w:right w:val="single" w:sz="4" w:space="0" w:color="auto"/>
            </w:tcBorders>
            <w:shd w:val="clear" w:color="auto" w:fill="auto"/>
            <w:noWrap/>
            <w:vAlign w:val="center"/>
            <w:hideMark/>
          </w:tcPr>
          <w:p w14:paraId="4D281933" w14:textId="77777777" w:rsidR="00E5683A" w:rsidRPr="00E5683A" w:rsidRDefault="00E5683A" w:rsidP="00E5683A">
            <w:pPr>
              <w:rPr>
                <w:sz w:val="20"/>
                <w:szCs w:val="20"/>
              </w:rPr>
            </w:pPr>
            <w:r w:rsidRPr="00E5683A">
              <w:rPr>
                <w:sz w:val="20"/>
                <w:szCs w:val="20"/>
              </w:rPr>
              <w:t xml:space="preserve">Office </w:t>
            </w:r>
            <w:r w:rsidR="002B3ACC">
              <w:rPr>
                <w:sz w:val="20"/>
                <w:szCs w:val="20"/>
              </w:rPr>
              <w:t>facilities and communications (4</w:t>
            </w:r>
            <w:r w:rsidRPr="00E5683A">
              <w:rPr>
                <w:sz w:val="20"/>
                <w:szCs w:val="20"/>
              </w:rPr>
              <w:t>)</w:t>
            </w:r>
          </w:p>
        </w:tc>
        <w:tc>
          <w:tcPr>
            <w:tcW w:w="1260" w:type="dxa"/>
            <w:tcBorders>
              <w:top w:val="nil"/>
              <w:left w:val="single" w:sz="4" w:space="0" w:color="auto"/>
              <w:bottom w:val="single" w:sz="4" w:space="0" w:color="auto"/>
              <w:right w:val="single" w:sz="4" w:space="0" w:color="auto"/>
            </w:tcBorders>
            <w:shd w:val="clear" w:color="auto" w:fill="auto"/>
            <w:vAlign w:val="center"/>
            <w:hideMark/>
          </w:tcPr>
          <w:p w14:paraId="4D281934" w14:textId="77777777" w:rsidR="00E5683A" w:rsidRPr="00E5683A" w:rsidRDefault="00E5683A" w:rsidP="00E5683A">
            <w:pPr>
              <w:jc w:val="center"/>
              <w:rPr>
                <w:sz w:val="20"/>
                <w:szCs w:val="20"/>
              </w:rPr>
            </w:pPr>
            <w:r w:rsidRPr="00E5683A">
              <w:rPr>
                <w:sz w:val="20"/>
                <w:szCs w:val="20"/>
              </w:rPr>
              <w:t> </w:t>
            </w:r>
          </w:p>
        </w:tc>
        <w:tc>
          <w:tcPr>
            <w:tcW w:w="897" w:type="dxa"/>
            <w:tcBorders>
              <w:top w:val="nil"/>
              <w:left w:val="nil"/>
              <w:bottom w:val="single" w:sz="4" w:space="0" w:color="auto"/>
              <w:right w:val="single" w:sz="4" w:space="0" w:color="auto"/>
            </w:tcBorders>
            <w:shd w:val="clear" w:color="auto" w:fill="auto"/>
            <w:vAlign w:val="center"/>
            <w:hideMark/>
          </w:tcPr>
          <w:p w14:paraId="4D281935" w14:textId="77777777" w:rsidR="00E5683A" w:rsidRPr="00E5683A" w:rsidRDefault="00E5683A" w:rsidP="00E5683A">
            <w:pPr>
              <w:jc w:val="center"/>
              <w:rPr>
                <w:sz w:val="20"/>
                <w:szCs w:val="20"/>
              </w:rPr>
            </w:pPr>
            <w:r w:rsidRPr="00E5683A">
              <w:rPr>
                <w:sz w:val="20"/>
                <w:szCs w:val="20"/>
              </w:rPr>
              <w:t>0</w:t>
            </w:r>
          </w:p>
        </w:tc>
        <w:tc>
          <w:tcPr>
            <w:tcW w:w="1533" w:type="dxa"/>
            <w:tcBorders>
              <w:top w:val="nil"/>
              <w:left w:val="nil"/>
              <w:bottom w:val="single" w:sz="4" w:space="0" w:color="auto"/>
              <w:right w:val="single" w:sz="4" w:space="0" w:color="auto"/>
            </w:tcBorders>
            <w:shd w:val="clear" w:color="auto" w:fill="auto"/>
            <w:vAlign w:val="center"/>
            <w:hideMark/>
          </w:tcPr>
          <w:p w14:paraId="4D281936" w14:textId="77777777" w:rsidR="00E5683A" w:rsidRPr="00E5683A" w:rsidRDefault="00E5683A" w:rsidP="00E5683A">
            <w:pPr>
              <w:jc w:val="center"/>
              <w:rPr>
                <w:sz w:val="20"/>
                <w:szCs w:val="20"/>
              </w:rPr>
            </w:pPr>
            <w:r w:rsidRPr="00E5683A">
              <w:rPr>
                <w:sz w:val="20"/>
                <w:szCs w:val="20"/>
              </w:rPr>
              <w:t>150,000</w:t>
            </w:r>
          </w:p>
        </w:tc>
        <w:tc>
          <w:tcPr>
            <w:tcW w:w="1260" w:type="dxa"/>
            <w:tcBorders>
              <w:top w:val="nil"/>
              <w:left w:val="single" w:sz="4" w:space="0" w:color="auto"/>
              <w:bottom w:val="single" w:sz="4" w:space="0" w:color="auto"/>
              <w:right w:val="single" w:sz="8" w:space="0" w:color="auto"/>
            </w:tcBorders>
            <w:shd w:val="clear" w:color="auto" w:fill="auto"/>
            <w:vAlign w:val="center"/>
            <w:hideMark/>
          </w:tcPr>
          <w:p w14:paraId="4D281937" w14:textId="77777777" w:rsidR="00E5683A" w:rsidRPr="00E5683A" w:rsidRDefault="00E5683A" w:rsidP="00E5683A">
            <w:pPr>
              <w:jc w:val="center"/>
              <w:rPr>
                <w:sz w:val="20"/>
                <w:szCs w:val="20"/>
              </w:rPr>
            </w:pPr>
            <w:r w:rsidRPr="00E5683A">
              <w:rPr>
                <w:sz w:val="20"/>
                <w:szCs w:val="20"/>
              </w:rPr>
              <w:t>150,000</w:t>
            </w:r>
          </w:p>
        </w:tc>
      </w:tr>
      <w:tr w:rsidR="00E5683A" w:rsidRPr="00E5683A" w14:paraId="4D28193E" w14:textId="77777777" w:rsidTr="004215DC">
        <w:trPr>
          <w:trHeight w:val="315"/>
        </w:trPr>
        <w:tc>
          <w:tcPr>
            <w:tcW w:w="5055" w:type="dxa"/>
            <w:tcBorders>
              <w:top w:val="nil"/>
              <w:left w:val="single" w:sz="8" w:space="0" w:color="auto"/>
              <w:bottom w:val="single" w:sz="4" w:space="0" w:color="auto"/>
              <w:right w:val="single" w:sz="4" w:space="0" w:color="auto"/>
            </w:tcBorders>
            <w:shd w:val="clear" w:color="auto" w:fill="auto"/>
            <w:noWrap/>
            <w:vAlign w:val="center"/>
            <w:hideMark/>
          </w:tcPr>
          <w:p w14:paraId="4D281939" w14:textId="77777777" w:rsidR="00E5683A" w:rsidRPr="00E5683A" w:rsidRDefault="00E5683A" w:rsidP="00E5683A">
            <w:pPr>
              <w:rPr>
                <w:sz w:val="20"/>
                <w:szCs w:val="20"/>
              </w:rPr>
            </w:pPr>
            <w:r w:rsidRPr="00E5683A">
              <w:rPr>
                <w:sz w:val="20"/>
                <w:szCs w:val="20"/>
              </w:rPr>
              <w:t>Travel</w:t>
            </w:r>
            <w:r w:rsidR="00176F91" w:rsidRPr="00176F91">
              <w:rPr>
                <w:sz w:val="20"/>
                <w:szCs w:val="20"/>
              </w:rPr>
              <w:t>(Regional Mainstreaming meetings)</w:t>
            </w:r>
          </w:p>
        </w:tc>
        <w:tc>
          <w:tcPr>
            <w:tcW w:w="1260" w:type="dxa"/>
            <w:tcBorders>
              <w:top w:val="nil"/>
              <w:left w:val="single" w:sz="4" w:space="0" w:color="auto"/>
              <w:bottom w:val="single" w:sz="4" w:space="0" w:color="auto"/>
              <w:right w:val="single" w:sz="4" w:space="0" w:color="auto"/>
            </w:tcBorders>
            <w:shd w:val="clear" w:color="auto" w:fill="auto"/>
            <w:vAlign w:val="center"/>
            <w:hideMark/>
          </w:tcPr>
          <w:p w14:paraId="4D28193A" w14:textId="77777777" w:rsidR="00E5683A" w:rsidRPr="00E5683A" w:rsidRDefault="00E5683A" w:rsidP="00E5683A">
            <w:pPr>
              <w:jc w:val="center"/>
              <w:rPr>
                <w:sz w:val="20"/>
                <w:szCs w:val="20"/>
              </w:rPr>
            </w:pPr>
            <w:r w:rsidRPr="00E5683A">
              <w:rPr>
                <w:sz w:val="20"/>
                <w:szCs w:val="20"/>
              </w:rPr>
              <w:t> </w:t>
            </w:r>
          </w:p>
        </w:tc>
        <w:tc>
          <w:tcPr>
            <w:tcW w:w="897" w:type="dxa"/>
            <w:tcBorders>
              <w:top w:val="nil"/>
              <w:left w:val="nil"/>
              <w:bottom w:val="single" w:sz="4" w:space="0" w:color="auto"/>
              <w:right w:val="single" w:sz="4" w:space="0" w:color="auto"/>
            </w:tcBorders>
            <w:shd w:val="clear" w:color="auto" w:fill="auto"/>
            <w:vAlign w:val="center"/>
            <w:hideMark/>
          </w:tcPr>
          <w:p w14:paraId="4D28193B" w14:textId="77777777" w:rsidR="00E5683A" w:rsidRPr="00E5683A" w:rsidRDefault="00E5683A" w:rsidP="00E5683A">
            <w:pPr>
              <w:jc w:val="center"/>
              <w:rPr>
                <w:sz w:val="20"/>
                <w:szCs w:val="20"/>
              </w:rPr>
            </w:pPr>
            <w:r w:rsidRPr="00E5683A">
              <w:rPr>
                <w:sz w:val="20"/>
                <w:szCs w:val="20"/>
              </w:rPr>
              <w:t>0</w:t>
            </w:r>
          </w:p>
        </w:tc>
        <w:tc>
          <w:tcPr>
            <w:tcW w:w="1533" w:type="dxa"/>
            <w:tcBorders>
              <w:top w:val="nil"/>
              <w:left w:val="nil"/>
              <w:bottom w:val="single" w:sz="4" w:space="0" w:color="auto"/>
              <w:right w:val="single" w:sz="4" w:space="0" w:color="auto"/>
            </w:tcBorders>
            <w:shd w:val="clear" w:color="auto" w:fill="auto"/>
            <w:vAlign w:val="center"/>
            <w:hideMark/>
          </w:tcPr>
          <w:p w14:paraId="4D28193C" w14:textId="77777777" w:rsidR="00E5683A" w:rsidRPr="00E5683A" w:rsidRDefault="00E5683A" w:rsidP="00E5683A">
            <w:pPr>
              <w:jc w:val="center"/>
              <w:rPr>
                <w:sz w:val="20"/>
                <w:szCs w:val="20"/>
              </w:rPr>
            </w:pPr>
            <w:r w:rsidRPr="00E5683A">
              <w:rPr>
                <w:sz w:val="20"/>
                <w:szCs w:val="20"/>
              </w:rPr>
              <w:t>21,000</w:t>
            </w:r>
          </w:p>
        </w:tc>
        <w:tc>
          <w:tcPr>
            <w:tcW w:w="1260" w:type="dxa"/>
            <w:tcBorders>
              <w:top w:val="nil"/>
              <w:left w:val="single" w:sz="4" w:space="0" w:color="auto"/>
              <w:bottom w:val="single" w:sz="4" w:space="0" w:color="auto"/>
              <w:right w:val="single" w:sz="8" w:space="0" w:color="auto"/>
            </w:tcBorders>
            <w:shd w:val="clear" w:color="auto" w:fill="auto"/>
            <w:vAlign w:val="center"/>
            <w:hideMark/>
          </w:tcPr>
          <w:p w14:paraId="4D28193D" w14:textId="77777777" w:rsidR="00E5683A" w:rsidRPr="00E5683A" w:rsidRDefault="00E5683A" w:rsidP="00E5683A">
            <w:pPr>
              <w:jc w:val="center"/>
              <w:rPr>
                <w:sz w:val="20"/>
                <w:szCs w:val="20"/>
              </w:rPr>
            </w:pPr>
            <w:r w:rsidRPr="00E5683A">
              <w:rPr>
                <w:sz w:val="20"/>
                <w:szCs w:val="20"/>
              </w:rPr>
              <w:t>21,000</w:t>
            </w:r>
          </w:p>
        </w:tc>
      </w:tr>
      <w:tr w:rsidR="00E5683A" w:rsidRPr="00E5683A" w14:paraId="4D281944" w14:textId="77777777" w:rsidTr="00FC2296">
        <w:trPr>
          <w:trHeight w:val="315"/>
        </w:trPr>
        <w:tc>
          <w:tcPr>
            <w:tcW w:w="5055" w:type="dxa"/>
            <w:tcBorders>
              <w:top w:val="nil"/>
              <w:left w:val="single" w:sz="8" w:space="0" w:color="auto"/>
              <w:bottom w:val="single" w:sz="8" w:space="0" w:color="auto"/>
              <w:right w:val="single" w:sz="4" w:space="0" w:color="auto"/>
            </w:tcBorders>
            <w:shd w:val="clear" w:color="auto" w:fill="auto"/>
            <w:noWrap/>
            <w:vAlign w:val="center"/>
            <w:hideMark/>
          </w:tcPr>
          <w:p w14:paraId="4D28193F" w14:textId="77777777" w:rsidR="00E5683A" w:rsidRPr="00E5683A" w:rsidRDefault="00E5683A" w:rsidP="00E5683A">
            <w:pPr>
              <w:jc w:val="right"/>
              <w:rPr>
                <w:sz w:val="20"/>
                <w:szCs w:val="20"/>
              </w:rPr>
            </w:pPr>
            <w:r w:rsidRPr="00E5683A">
              <w:rPr>
                <w:sz w:val="20"/>
                <w:szCs w:val="20"/>
              </w:rPr>
              <w:t>Total project management cost</w:t>
            </w:r>
          </w:p>
        </w:tc>
        <w:tc>
          <w:tcPr>
            <w:tcW w:w="1260" w:type="dxa"/>
            <w:tcBorders>
              <w:top w:val="single" w:sz="8" w:space="0" w:color="auto"/>
              <w:left w:val="single" w:sz="4" w:space="0" w:color="auto"/>
              <w:bottom w:val="single" w:sz="8" w:space="0" w:color="auto"/>
              <w:right w:val="single" w:sz="4" w:space="0" w:color="auto"/>
            </w:tcBorders>
            <w:shd w:val="clear" w:color="000000" w:fill="BFBFBF"/>
            <w:vAlign w:val="bottom"/>
            <w:hideMark/>
          </w:tcPr>
          <w:p w14:paraId="4D281940" w14:textId="77777777" w:rsidR="00E5683A" w:rsidRPr="00E5683A" w:rsidRDefault="00E5683A" w:rsidP="00E5683A">
            <w:pPr>
              <w:jc w:val="center"/>
              <w:rPr>
                <w:sz w:val="20"/>
                <w:szCs w:val="20"/>
              </w:rPr>
            </w:pPr>
            <w:r w:rsidRPr="00E5683A">
              <w:rPr>
                <w:sz w:val="20"/>
                <w:szCs w:val="20"/>
              </w:rPr>
              <w:t> </w:t>
            </w:r>
          </w:p>
        </w:tc>
        <w:tc>
          <w:tcPr>
            <w:tcW w:w="897" w:type="dxa"/>
            <w:tcBorders>
              <w:top w:val="single" w:sz="8" w:space="0" w:color="auto"/>
              <w:left w:val="nil"/>
              <w:bottom w:val="single" w:sz="8" w:space="0" w:color="auto"/>
              <w:right w:val="single" w:sz="4" w:space="0" w:color="auto"/>
            </w:tcBorders>
            <w:shd w:val="clear" w:color="auto" w:fill="auto"/>
            <w:vAlign w:val="bottom"/>
            <w:hideMark/>
          </w:tcPr>
          <w:p w14:paraId="4D281941" w14:textId="77777777" w:rsidR="00E5683A" w:rsidRPr="00E5683A" w:rsidRDefault="0016087D" w:rsidP="00E5683A">
            <w:pPr>
              <w:jc w:val="center"/>
              <w:rPr>
                <w:b/>
                <w:bCs/>
                <w:sz w:val="20"/>
                <w:szCs w:val="20"/>
              </w:rPr>
            </w:pPr>
            <w:r>
              <w:rPr>
                <w:b/>
                <w:bCs/>
                <w:sz w:val="20"/>
                <w:szCs w:val="20"/>
              </w:rPr>
              <w:t>7</w:t>
            </w:r>
            <w:r w:rsidR="00036FE5">
              <w:rPr>
                <w:b/>
                <w:bCs/>
                <w:sz w:val="20"/>
                <w:szCs w:val="20"/>
              </w:rPr>
              <w:t>0,0</w:t>
            </w:r>
            <w:r w:rsidR="00E5683A" w:rsidRPr="00E5683A">
              <w:rPr>
                <w:b/>
                <w:bCs/>
                <w:sz w:val="20"/>
                <w:szCs w:val="20"/>
              </w:rPr>
              <w:t>00</w:t>
            </w:r>
          </w:p>
        </w:tc>
        <w:tc>
          <w:tcPr>
            <w:tcW w:w="1533" w:type="dxa"/>
            <w:tcBorders>
              <w:top w:val="single" w:sz="8" w:space="0" w:color="auto"/>
              <w:left w:val="nil"/>
              <w:bottom w:val="single" w:sz="8" w:space="0" w:color="auto"/>
              <w:right w:val="single" w:sz="4" w:space="0" w:color="auto"/>
            </w:tcBorders>
            <w:shd w:val="clear" w:color="auto" w:fill="auto"/>
            <w:vAlign w:val="bottom"/>
            <w:hideMark/>
          </w:tcPr>
          <w:p w14:paraId="4D281942" w14:textId="77777777" w:rsidR="00E5683A" w:rsidRPr="00E5683A" w:rsidRDefault="007C56AE" w:rsidP="00E5683A">
            <w:pPr>
              <w:jc w:val="center"/>
              <w:rPr>
                <w:b/>
                <w:bCs/>
                <w:sz w:val="20"/>
                <w:szCs w:val="20"/>
              </w:rPr>
            </w:pPr>
            <w:r>
              <w:rPr>
                <w:b/>
                <w:bCs/>
                <w:sz w:val="20"/>
                <w:szCs w:val="20"/>
              </w:rPr>
              <w:t>28</w:t>
            </w:r>
            <w:r w:rsidR="00E5683A" w:rsidRPr="00E5683A">
              <w:rPr>
                <w:b/>
                <w:bCs/>
                <w:sz w:val="20"/>
                <w:szCs w:val="20"/>
              </w:rPr>
              <w:t>6,000</w:t>
            </w:r>
          </w:p>
        </w:tc>
        <w:tc>
          <w:tcPr>
            <w:tcW w:w="1260" w:type="dxa"/>
            <w:tcBorders>
              <w:top w:val="single" w:sz="8" w:space="0" w:color="auto"/>
              <w:left w:val="nil"/>
              <w:bottom w:val="single" w:sz="8" w:space="0" w:color="auto"/>
              <w:right w:val="single" w:sz="4" w:space="0" w:color="auto"/>
            </w:tcBorders>
            <w:shd w:val="clear" w:color="auto" w:fill="auto"/>
            <w:vAlign w:val="bottom"/>
            <w:hideMark/>
          </w:tcPr>
          <w:p w14:paraId="4D281943" w14:textId="77777777" w:rsidR="00E5683A" w:rsidRPr="00E5683A" w:rsidRDefault="0016087D" w:rsidP="00E5683A">
            <w:pPr>
              <w:jc w:val="center"/>
              <w:rPr>
                <w:b/>
                <w:bCs/>
                <w:sz w:val="20"/>
                <w:szCs w:val="20"/>
              </w:rPr>
            </w:pPr>
            <w:r>
              <w:rPr>
                <w:b/>
                <w:bCs/>
                <w:sz w:val="20"/>
                <w:szCs w:val="20"/>
              </w:rPr>
              <w:t>35</w:t>
            </w:r>
            <w:r w:rsidR="00A85DBE">
              <w:rPr>
                <w:b/>
                <w:bCs/>
                <w:sz w:val="20"/>
                <w:szCs w:val="20"/>
              </w:rPr>
              <w:t>6,0</w:t>
            </w:r>
            <w:r w:rsidR="00E5683A" w:rsidRPr="00E5683A">
              <w:rPr>
                <w:b/>
                <w:bCs/>
                <w:sz w:val="20"/>
                <w:szCs w:val="20"/>
              </w:rPr>
              <w:t>00</w:t>
            </w:r>
          </w:p>
        </w:tc>
      </w:tr>
    </w:tbl>
    <w:p w14:paraId="4D281945" w14:textId="77777777" w:rsidR="00582425" w:rsidRDefault="00582425" w:rsidP="004D4C34"/>
    <w:p w14:paraId="4D281946" w14:textId="77777777" w:rsidR="00036FE5" w:rsidRDefault="00036FE5" w:rsidP="00271F0E">
      <w:pPr>
        <w:jc w:val="both"/>
      </w:pPr>
      <w:r>
        <w:t xml:space="preserve">(1)  </w:t>
      </w:r>
      <w:r w:rsidRPr="00422E02">
        <w:t>Local and international consultants in this table are those who are hired for functions related to the management of project</w:t>
      </w:r>
      <w:r w:rsidR="001A50BA">
        <w:t xml:space="preserve">.  </w:t>
      </w:r>
      <w:r w:rsidRPr="00422E02">
        <w:t>Please see Table 7 below for consultants providing technical assistance for special services</w:t>
      </w:r>
    </w:p>
    <w:p w14:paraId="4D281947" w14:textId="77777777" w:rsidR="00582425" w:rsidRDefault="00036FE5" w:rsidP="00271F0E">
      <w:pPr>
        <w:jc w:val="both"/>
      </w:pPr>
      <w:r>
        <w:t>(2</w:t>
      </w:r>
      <w:r w:rsidR="00582425">
        <w:t xml:space="preserve">) The </w:t>
      </w:r>
      <w:r w:rsidR="00AD5822">
        <w:t>Environmental Lawyer</w:t>
      </w:r>
      <w:r w:rsidR="00582425">
        <w:t xml:space="preserve"> will have additional duties as</w:t>
      </w:r>
      <w:r w:rsidR="00AD5822">
        <w:t xml:space="preserve"> the Project Manager</w:t>
      </w:r>
      <w:r w:rsidR="00877F06">
        <w:t>, to the extent possible</w:t>
      </w:r>
      <w:r w:rsidR="00582425">
        <w:t>.</w:t>
      </w:r>
      <w:r w:rsidR="00582425">
        <w:tab/>
      </w:r>
    </w:p>
    <w:p w14:paraId="4D281948" w14:textId="77777777" w:rsidR="00582425" w:rsidRDefault="00036FE5" w:rsidP="00271F0E">
      <w:pPr>
        <w:jc w:val="both"/>
      </w:pPr>
      <w:r>
        <w:t>(3</w:t>
      </w:r>
      <w:r w:rsidR="00582425">
        <w:t xml:space="preserve">) The International Consultant will conduct an independent </w:t>
      </w:r>
      <w:r w:rsidR="00AD5822">
        <w:t xml:space="preserve">terminal </w:t>
      </w:r>
      <w:r w:rsidR="00582425">
        <w:t>evaluation of the project</w:t>
      </w:r>
      <w:r w:rsidR="00582425">
        <w:tab/>
      </w:r>
    </w:p>
    <w:p w14:paraId="4D281949" w14:textId="77777777" w:rsidR="00582425" w:rsidRDefault="00036FE5" w:rsidP="00271F0E">
      <w:pPr>
        <w:jc w:val="both"/>
      </w:pPr>
      <w:r>
        <w:t>(4</w:t>
      </w:r>
      <w:r w:rsidR="00582425">
        <w:t>) In addition to office space for the project team, this budget will cover the co</w:t>
      </w:r>
      <w:r w:rsidR="00C34061">
        <w:t>st of Project Board meetings, four times</w:t>
      </w:r>
      <w:r w:rsidR="00582425">
        <w:t xml:space="preserve"> per year.</w:t>
      </w:r>
      <w:r w:rsidR="00582425">
        <w:tab/>
      </w:r>
    </w:p>
    <w:p w14:paraId="4D28194A" w14:textId="77777777" w:rsidR="007C56AE" w:rsidRDefault="007C56AE" w:rsidP="00271F0E">
      <w:pPr>
        <w:jc w:val="both"/>
      </w:pPr>
      <w:r>
        <w:t>(</w:t>
      </w:r>
      <w:r w:rsidR="00110C0C">
        <w:t>5</w:t>
      </w:r>
      <w:r>
        <w:t>) The Project Assistant is part-time</w:t>
      </w:r>
    </w:p>
    <w:p w14:paraId="4D28194B" w14:textId="77777777" w:rsidR="004D4C34" w:rsidRPr="00422E02" w:rsidRDefault="004D4C34" w:rsidP="00271F0E">
      <w:pPr>
        <w:jc w:val="both"/>
      </w:pPr>
    </w:p>
    <w:p w14:paraId="4D28194C" w14:textId="77777777" w:rsidR="00C10229" w:rsidRPr="00A23C7E" w:rsidRDefault="004D4C34" w:rsidP="00271F0E">
      <w:pPr>
        <w:pStyle w:val="ListParagraph"/>
        <w:numPr>
          <w:ilvl w:val="0"/>
          <w:numId w:val="26"/>
        </w:numPr>
        <w:spacing w:after="120"/>
        <w:ind w:left="0" w:firstLine="0"/>
        <w:contextualSpacing w:val="0"/>
        <w:jc w:val="both"/>
      </w:pPr>
      <w:r w:rsidRPr="00422E02">
        <w:t>An internationally recruited consultant will be contracted to undertake the independent final evaluation towards the end of the project</w:t>
      </w:r>
      <w:r w:rsidR="001A50BA">
        <w:t xml:space="preserve">.  </w:t>
      </w:r>
      <w:r w:rsidRPr="00422E02">
        <w:t>Th</w:t>
      </w:r>
      <w:r w:rsidR="00176F91">
        <w:t>is fee is inclusive of the</w:t>
      </w:r>
      <w:r w:rsidRPr="00422E02">
        <w:t xml:space="preserve"> travel</w:t>
      </w:r>
      <w:r w:rsidR="00176F91">
        <w:t xml:space="preserve"> component that comprises the cost of </w:t>
      </w:r>
      <w:r w:rsidRPr="00422E02">
        <w:t>DSA, TE and return airfare for the international</w:t>
      </w:r>
      <w:r w:rsidR="00176F91">
        <w:t xml:space="preserve"> consultant</w:t>
      </w:r>
      <w:r w:rsidR="001A50BA">
        <w:t xml:space="preserve">.  </w:t>
      </w:r>
      <w:r w:rsidR="00176F91">
        <w:t>The travel budget will be used to finance the cost of the project manager and the project assistant’s travel to regional meetings</w:t>
      </w:r>
      <w:r w:rsidR="001A50BA">
        <w:t xml:space="preserve">.  </w:t>
      </w:r>
    </w:p>
    <w:p w14:paraId="4D28194D" w14:textId="77777777" w:rsidR="004D4C34" w:rsidRDefault="004D4C34" w:rsidP="00271F0E">
      <w:pPr>
        <w:jc w:val="both"/>
        <w:rPr>
          <w:szCs w:val="22"/>
        </w:rPr>
      </w:pPr>
    </w:p>
    <w:p w14:paraId="4D28194E" w14:textId="77777777" w:rsidR="00843B52" w:rsidRPr="00C10229" w:rsidRDefault="00843B52" w:rsidP="00C10229">
      <w:pPr>
        <w:rPr>
          <w:szCs w:val="22"/>
        </w:rPr>
      </w:pPr>
    </w:p>
    <w:p w14:paraId="4D28194F" w14:textId="77777777" w:rsidR="004D4C34" w:rsidRPr="00422E02" w:rsidRDefault="004D4C34" w:rsidP="004D4C34">
      <w:pPr>
        <w:rPr>
          <w:szCs w:val="22"/>
          <w:u w:val="single"/>
        </w:rPr>
      </w:pPr>
      <w:bookmarkStart w:id="88" w:name="table7"/>
      <w:r w:rsidRPr="00422E02">
        <w:rPr>
          <w:b/>
          <w:szCs w:val="22"/>
          <w:u w:val="single"/>
        </w:rPr>
        <w:lastRenderedPageBreak/>
        <w:t>Table 7:  Consultants for technical assistance components</w:t>
      </w:r>
      <w:r w:rsidRPr="00422E02">
        <w:rPr>
          <w:szCs w:val="22"/>
          <w:u w:val="single"/>
        </w:rPr>
        <w:t xml:space="preserve"> (estimated for entire project)</w:t>
      </w:r>
    </w:p>
    <w:tbl>
      <w:tblPr>
        <w:tblW w:w="9555" w:type="dxa"/>
        <w:tblInd w:w="93" w:type="dxa"/>
        <w:tblLook w:val="04A0" w:firstRow="1" w:lastRow="0" w:firstColumn="1" w:lastColumn="0" w:noHBand="0" w:noVBand="1"/>
      </w:tblPr>
      <w:tblGrid>
        <w:gridCol w:w="4051"/>
        <w:gridCol w:w="1364"/>
        <w:gridCol w:w="1101"/>
        <w:gridCol w:w="1599"/>
        <w:gridCol w:w="1440"/>
      </w:tblGrid>
      <w:tr w:rsidR="0039702A" w:rsidRPr="0039702A" w14:paraId="4D281955" w14:textId="77777777" w:rsidTr="00037682">
        <w:trPr>
          <w:trHeight w:val="603"/>
        </w:trPr>
        <w:tc>
          <w:tcPr>
            <w:tcW w:w="4051" w:type="dxa"/>
            <w:tcBorders>
              <w:top w:val="nil"/>
              <w:left w:val="nil"/>
              <w:bottom w:val="nil"/>
              <w:right w:val="nil"/>
            </w:tcBorders>
            <w:shd w:val="clear" w:color="auto" w:fill="auto"/>
            <w:vAlign w:val="bottom"/>
            <w:hideMark/>
          </w:tcPr>
          <w:bookmarkEnd w:id="88"/>
          <w:p w14:paraId="4D281950" w14:textId="77777777" w:rsidR="0039702A" w:rsidRPr="0039702A" w:rsidRDefault="00004203" w:rsidP="0039702A">
            <w:pPr>
              <w:rPr>
                <w:b/>
                <w:bCs/>
                <w:sz w:val="20"/>
                <w:szCs w:val="20"/>
              </w:rPr>
            </w:pPr>
            <w:r>
              <w:rPr>
                <w:b/>
                <w:bCs/>
                <w:sz w:val="20"/>
                <w:szCs w:val="20"/>
              </w:rPr>
              <w:t xml:space="preserve">Technical Assistance </w:t>
            </w:r>
            <w:r w:rsidR="0039702A" w:rsidRPr="0039702A">
              <w:rPr>
                <w:b/>
                <w:bCs/>
                <w:sz w:val="20"/>
                <w:szCs w:val="20"/>
              </w:rPr>
              <w:t>Consultants</w:t>
            </w:r>
          </w:p>
        </w:tc>
        <w:tc>
          <w:tcPr>
            <w:tcW w:w="1364" w:type="dxa"/>
            <w:tcBorders>
              <w:top w:val="nil"/>
              <w:left w:val="nil"/>
              <w:bottom w:val="nil"/>
              <w:right w:val="nil"/>
            </w:tcBorders>
            <w:shd w:val="clear" w:color="auto" w:fill="auto"/>
            <w:vAlign w:val="bottom"/>
            <w:hideMark/>
          </w:tcPr>
          <w:p w14:paraId="4D281951" w14:textId="77777777" w:rsidR="0039702A" w:rsidRPr="0039702A" w:rsidRDefault="0039702A" w:rsidP="004215DC">
            <w:pPr>
              <w:jc w:val="center"/>
              <w:rPr>
                <w:b/>
                <w:bCs/>
                <w:sz w:val="20"/>
                <w:szCs w:val="20"/>
              </w:rPr>
            </w:pPr>
            <w:r w:rsidRPr="0039702A">
              <w:rPr>
                <w:b/>
                <w:bCs/>
                <w:sz w:val="20"/>
                <w:szCs w:val="20"/>
              </w:rPr>
              <w:t>Estimated Staff weeks</w:t>
            </w:r>
          </w:p>
        </w:tc>
        <w:tc>
          <w:tcPr>
            <w:tcW w:w="1101" w:type="dxa"/>
            <w:tcBorders>
              <w:top w:val="nil"/>
              <w:left w:val="nil"/>
              <w:bottom w:val="nil"/>
              <w:right w:val="nil"/>
            </w:tcBorders>
            <w:shd w:val="clear" w:color="auto" w:fill="auto"/>
            <w:vAlign w:val="bottom"/>
            <w:hideMark/>
          </w:tcPr>
          <w:p w14:paraId="4D281952" w14:textId="77777777" w:rsidR="0039702A" w:rsidRPr="0039702A" w:rsidRDefault="0039702A" w:rsidP="004215DC">
            <w:pPr>
              <w:jc w:val="center"/>
              <w:rPr>
                <w:b/>
                <w:bCs/>
                <w:sz w:val="20"/>
                <w:szCs w:val="20"/>
              </w:rPr>
            </w:pPr>
            <w:r w:rsidRPr="0039702A">
              <w:rPr>
                <w:b/>
                <w:bCs/>
                <w:sz w:val="20"/>
                <w:szCs w:val="20"/>
              </w:rPr>
              <w:t>GEF (</w:t>
            </w:r>
            <w:r>
              <w:rPr>
                <w:b/>
                <w:bCs/>
                <w:sz w:val="20"/>
                <w:szCs w:val="20"/>
              </w:rPr>
              <w:t>US</w:t>
            </w:r>
            <w:r w:rsidRPr="0039702A">
              <w:rPr>
                <w:b/>
                <w:bCs/>
                <w:sz w:val="20"/>
                <w:szCs w:val="20"/>
              </w:rPr>
              <w:t>$)</w:t>
            </w:r>
          </w:p>
        </w:tc>
        <w:tc>
          <w:tcPr>
            <w:tcW w:w="1599" w:type="dxa"/>
            <w:tcBorders>
              <w:top w:val="nil"/>
              <w:left w:val="nil"/>
              <w:bottom w:val="nil"/>
              <w:right w:val="nil"/>
            </w:tcBorders>
            <w:shd w:val="clear" w:color="auto" w:fill="auto"/>
            <w:vAlign w:val="bottom"/>
            <w:hideMark/>
          </w:tcPr>
          <w:p w14:paraId="4D281953" w14:textId="77777777" w:rsidR="0039702A" w:rsidRPr="0039702A" w:rsidRDefault="0039702A" w:rsidP="004215DC">
            <w:pPr>
              <w:jc w:val="center"/>
              <w:rPr>
                <w:b/>
                <w:bCs/>
                <w:sz w:val="20"/>
                <w:szCs w:val="20"/>
              </w:rPr>
            </w:pPr>
            <w:r w:rsidRPr="0039702A">
              <w:rPr>
                <w:b/>
                <w:bCs/>
                <w:sz w:val="20"/>
                <w:szCs w:val="20"/>
              </w:rPr>
              <w:t>Co-Financing</w:t>
            </w:r>
            <w:r w:rsidR="00037682">
              <w:rPr>
                <w:b/>
                <w:bCs/>
                <w:sz w:val="20"/>
                <w:szCs w:val="20"/>
              </w:rPr>
              <w:t>*</w:t>
            </w:r>
            <w:r w:rsidRPr="0039702A">
              <w:rPr>
                <w:b/>
                <w:bCs/>
                <w:sz w:val="20"/>
                <w:szCs w:val="20"/>
              </w:rPr>
              <w:t xml:space="preserve"> (US$)</w:t>
            </w:r>
          </w:p>
        </w:tc>
        <w:tc>
          <w:tcPr>
            <w:tcW w:w="1440" w:type="dxa"/>
            <w:tcBorders>
              <w:top w:val="nil"/>
              <w:left w:val="nil"/>
              <w:bottom w:val="nil"/>
              <w:right w:val="nil"/>
            </w:tcBorders>
            <w:shd w:val="clear" w:color="auto" w:fill="auto"/>
            <w:vAlign w:val="bottom"/>
            <w:hideMark/>
          </w:tcPr>
          <w:p w14:paraId="4D281954" w14:textId="77777777" w:rsidR="0039702A" w:rsidRPr="0039702A" w:rsidRDefault="0039702A" w:rsidP="004215DC">
            <w:pPr>
              <w:jc w:val="center"/>
              <w:rPr>
                <w:b/>
                <w:bCs/>
                <w:sz w:val="20"/>
                <w:szCs w:val="20"/>
              </w:rPr>
            </w:pPr>
            <w:r w:rsidRPr="0039702A">
              <w:rPr>
                <w:b/>
                <w:bCs/>
                <w:sz w:val="20"/>
                <w:szCs w:val="20"/>
              </w:rPr>
              <w:t>Project Total (US$)</w:t>
            </w:r>
          </w:p>
        </w:tc>
      </w:tr>
      <w:tr w:rsidR="00942079" w:rsidRPr="0039702A" w14:paraId="4D28195B" w14:textId="77777777" w:rsidTr="00FC2296">
        <w:trPr>
          <w:trHeight w:val="315"/>
        </w:trPr>
        <w:tc>
          <w:tcPr>
            <w:tcW w:w="4051"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4D281956" w14:textId="77777777" w:rsidR="00942079" w:rsidRPr="0039702A" w:rsidRDefault="00942079" w:rsidP="0039702A">
            <w:pPr>
              <w:rPr>
                <w:sz w:val="20"/>
                <w:szCs w:val="20"/>
              </w:rPr>
            </w:pPr>
            <w:r w:rsidRPr="0039702A">
              <w:rPr>
                <w:sz w:val="20"/>
                <w:szCs w:val="20"/>
              </w:rPr>
              <w:t>Natural Resource Management Expert</w:t>
            </w:r>
          </w:p>
        </w:tc>
        <w:tc>
          <w:tcPr>
            <w:tcW w:w="1364" w:type="dxa"/>
            <w:tcBorders>
              <w:top w:val="single" w:sz="8" w:space="0" w:color="auto"/>
              <w:left w:val="single" w:sz="4" w:space="0" w:color="auto"/>
              <w:bottom w:val="single" w:sz="4" w:space="0" w:color="auto"/>
              <w:right w:val="single" w:sz="4" w:space="0" w:color="auto"/>
            </w:tcBorders>
            <w:shd w:val="clear" w:color="auto" w:fill="auto"/>
            <w:vAlign w:val="bottom"/>
            <w:hideMark/>
          </w:tcPr>
          <w:p w14:paraId="4D281957" w14:textId="77777777" w:rsidR="00942079" w:rsidRPr="0039702A" w:rsidRDefault="00942079" w:rsidP="0039702A">
            <w:pPr>
              <w:jc w:val="center"/>
              <w:rPr>
                <w:sz w:val="20"/>
                <w:szCs w:val="20"/>
              </w:rPr>
            </w:pPr>
            <w:r>
              <w:rPr>
                <w:sz w:val="20"/>
                <w:szCs w:val="20"/>
              </w:rPr>
              <w:t>44</w:t>
            </w:r>
          </w:p>
        </w:tc>
        <w:tc>
          <w:tcPr>
            <w:tcW w:w="1101" w:type="dxa"/>
            <w:tcBorders>
              <w:top w:val="single" w:sz="8" w:space="0" w:color="auto"/>
              <w:left w:val="nil"/>
              <w:bottom w:val="single" w:sz="4" w:space="0" w:color="auto"/>
              <w:right w:val="single" w:sz="4" w:space="0" w:color="auto"/>
            </w:tcBorders>
            <w:shd w:val="clear" w:color="auto" w:fill="auto"/>
            <w:vAlign w:val="bottom"/>
            <w:hideMark/>
          </w:tcPr>
          <w:p w14:paraId="4D281958" w14:textId="77777777" w:rsidR="00942079" w:rsidRPr="0039702A" w:rsidRDefault="00942079" w:rsidP="0039702A">
            <w:pPr>
              <w:jc w:val="center"/>
              <w:rPr>
                <w:sz w:val="20"/>
                <w:szCs w:val="20"/>
              </w:rPr>
            </w:pPr>
            <w:r>
              <w:rPr>
                <w:sz w:val="20"/>
                <w:szCs w:val="20"/>
              </w:rPr>
              <w:t>55,00</w:t>
            </w:r>
            <w:r w:rsidRPr="0039702A">
              <w:rPr>
                <w:sz w:val="20"/>
                <w:szCs w:val="20"/>
              </w:rPr>
              <w:t>0</w:t>
            </w:r>
          </w:p>
        </w:tc>
        <w:tc>
          <w:tcPr>
            <w:tcW w:w="1599" w:type="dxa"/>
            <w:tcBorders>
              <w:top w:val="single" w:sz="8" w:space="0" w:color="auto"/>
              <w:left w:val="nil"/>
              <w:bottom w:val="single" w:sz="4" w:space="0" w:color="auto"/>
              <w:right w:val="single" w:sz="4" w:space="0" w:color="auto"/>
            </w:tcBorders>
            <w:shd w:val="clear" w:color="auto" w:fill="auto"/>
            <w:vAlign w:val="bottom"/>
            <w:hideMark/>
          </w:tcPr>
          <w:p w14:paraId="4D281959" w14:textId="77777777" w:rsidR="00942079" w:rsidRPr="0039702A" w:rsidRDefault="00A32A4A" w:rsidP="0039702A">
            <w:pPr>
              <w:jc w:val="center"/>
              <w:rPr>
                <w:sz w:val="20"/>
                <w:szCs w:val="20"/>
              </w:rPr>
            </w:pPr>
            <w:r>
              <w:rPr>
                <w:sz w:val="20"/>
                <w:szCs w:val="20"/>
              </w:rPr>
              <w:t>10,000</w:t>
            </w:r>
          </w:p>
        </w:tc>
        <w:tc>
          <w:tcPr>
            <w:tcW w:w="1440" w:type="dxa"/>
            <w:tcBorders>
              <w:top w:val="single" w:sz="8" w:space="0" w:color="auto"/>
              <w:left w:val="single" w:sz="4" w:space="0" w:color="auto"/>
              <w:bottom w:val="single" w:sz="4" w:space="0" w:color="auto"/>
              <w:right w:val="single" w:sz="8" w:space="0" w:color="auto"/>
            </w:tcBorders>
            <w:shd w:val="clear" w:color="auto" w:fill="auto"/>
            <w:vAlign w:val="bottom"/>
            <w:hideMark/>
          </w:tcPr>
          <w:p w14:paraId="4D28195A" w14:textId="77777777" w:rsidR="00942079" w:rsidRPr="0039702A" w:rsidRDefault="00A32A4A" w:rsidP="0039702A">
            <w:pPr>
              <w:jc w:val="center"/>
              <w:rPr>
                <w:sz w:val="20"/>
                <w:szCs w:val="20"/>
              </w:rPr>
            </w:pPr>
            <w:r>
              <w:rPr>
                <w:sz w:val="20"/>
                <w:szCs w:val="20"/>
              </w:rPr>
              <w:t>6</w:t>
            </w:r>
            <w:r w:rsidR="00942079">
              <w:rPr>
                <w:sz w:val="20"/>
                <w:szCs w:val="20"/>
              </w:rPr>
              <w:t>5,00</w:t>
            </w:r>
            <w:r w:rsidR="00942079" w:rsidRPr="0039702A">
              <w:rPr>
                <w:sz w:val="20"/>
                <w:szCs w:val="20"/>
              </w:rPr>
              <w:t>0</w:t>
            </w:r>
          </w:p>
        </w:tc>
      </w:tr>
      <w:tr w:rsidR="00A32A4A" w:rsidRPr="0039702A" w14:paraId="4D281961" w14:textId="77777777" w:rsidTr="00FC2296">
        <w:trPr>
          <w:trHeight w:val="315"/>
        </w:trPr>
        <w:tc>
          <w:tcPr>
            <w:tcW w:w="4051" w:type="dxa"/>
            <w:tcBorders>
              <w:top w:val="nil"/>
              <w:left w:val="single" w:sz="8" w:space="0" w:color="auto"/>
              <w:bottom w:val="nil"/>
              <w:right w:val="single" w:sz="4" w:space="0" w:color="auto"/>
            </w:tcBorders>
            <w:shd w:val="clear" w:color="auto" w:fill="auto"/>
            <w:vAlign w:val="bottom"/>
            <w:hideMark/>
          </w:tcPr>
          <w:p w14:paraId="4D28195C" w14:textId="77777777" w:rsidR="00A32A4A" w:rsidRPr="0039702A" w:rsidRDefault="00A32A4A" w:rsidP="0039702A">
            <w:pPr>
              <w:rPr>
                <w:sz w:val="20"/>
                <w:szCs w:val="20"/>
              </w:rPr>
            </w:pPr>
            <w:r w:rsidRPr="0039702A">
              <w:rPr>
                <w:sz w:val="20"/>
                <w:szCs w:val="20"/>
              </w:rPr>
              <w:t>Environmental Education Specialist</w:t>
            </w:r>
          </w:p>
        </w:tc>
        <w:tc>
          <w:tcPr>
            <w:tcW w:w="1364" w:type="dxa"/>
            <w:tcBorders>
              <w:top w:val="nil"/>
              <w:left w:val="single" w:sz="4" w:space="0" w:color="auto"/>
              <w:bottom w:val="single" w:sz="4" w:space="0" w:color="auto"/>
              <w:right w:val="single" w:sz="4" w:space="0" w:color="auto"/>
            </w:tcBorders>
            <w:shd w:val="clear" w:color="auto" w:fill="auto"/>
            <w:vAlign w:val="bottom"/>
            <w:hideMark/>
          </w:tcPr>
          <w:p w14:paraId="4D28195D" w14:textId="77777777" w:rsidR="00A32A4A" w:rsidRPr="0039702A" w:rsidRDefault="00203A8A" w:rsidP="0039702A">
            <w:pPr>
              <w:jc w:val="center"/>
              <w:rPr>
                <w:sz w:val="20"/>
                <w:szCs w:val="20"/>
              </w:rPr>
            </w:pPr>
            <w:r>
              <w:rPr>
                <w:sz w:val="20"/>
                <w:szCs w:val="20"/>
              </w:rPr>
              <w:t>58</w:t>
            </w:r>
          </w:p>
        </w:tc>
        <w:tc>
          <w:tcPr>
            <w:tcW w:w="1101" w:type="dxa"/>
            <w:tcBorders>
              <w:top w:val="nil"/>
              <w:left w:val="nil"/>
              <w:bottom w:val="single" w:sz="4" w:space="0" w:color="auto"/>
              <w:right w:val="single" w:sz="4" w:space="0" w:color="auto"/>
            </w:tcBorders>
            <w:shd w:val="clear" w:color="auto" w:fill="auto"/>
            <w:vAlign w:val="bottom"/>
            <w:hideMark/>
          </w:tcPr>
          <w:p w14:paraId="4D28195E" w14:textId="77777777" w:rsidR="00A32A4A" w:rsidRPr="0039702A" w:rsidRDefault="00203A8A" w:rsidP="0039702A">
            <w:pPr>
              <w:jc w:val="center"/>
              <w:rPr>
                <w:sz w:val="20"/>
                <w:szCs w:val="20"/>
              </w:rPr>
            </w:pPr>
            <w:r>
              <w:rPr>
                <w:sz w:val="20"/>
                <w:szCs w:val="20"/>
              </w:rPr>
              <w:t>7</w:t>
            </w:r>
            <w:r w:rsidR="00A32A4A">
              <w:rPr>
                <w:sz w:val="20"/>
                <w:szCs w:val="20"/>
              </w:rPr>
              <w:t>2,50</w:t>
            </w:r>
            <w:r w:rsidR="00A32A4A" w:rsidRPr="0039702A">
              <w:rPr>
                <w:sz w:val="20"/>
                <w:szCs w:val="20"/>
              </w:rPr>
              <w:t>0</w:t>
            </w:r>
          </w:p>
        </w:tc>
        <w:tc>
          <w:tcPr>
            <w:tcW w:w="1599" w:type="dxa"/>
            <w:tcBorders>
              <w:top w:val="nil"/>
              <w:left w:val="nil"/>
              <w:bottom w:val="single" w:sz="4" w:space="0" w:color="auto"/>
              <w:right w:val="single" w:sz="4" w:space="0" w:color="auto"/>
            </w:tcBorders>
            <w:shd w:val="clear" w:color="auto" w:fill="auto"/>
            <w:vAlign w:val="bottom"/>
            <w:hideMark/>
          </w:tcPr>
          <w:p w14:paraId="4D28195F" w14:textId="77777777" w:rsidR="00A32A4A" w:rsidRPr="0039702A" w:rsidRDefault="00203A8A" w:rsidP="0039702A">
            <w:pPr>
              <w:jc w:val="center"/>
              <w:rPr>
                <w:sz w:val="20"/>
                <w:szCs w:val="20"/>
              </w:rPr>
            </w:pPr>
            <w:r>
              <w:rPr>
                <w:sz w:val="20"/>
                <w:szCs w:val="20"/>
              </w:rPr>
              <w:t>15</w:t>
            </w:r>
            <w:r w:rsidR="00A32A4A">
              <w:rPr>
                <w:sz w:val="20"/>
                <w:szCs w:val="20"/>
              </w:rPr>
              <w:t>,000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14:paraId="4D281960" w14:textId="77777777" w:rsidR="00A32A4A" w:rsidRPr="0039702A" w:rsidRDefault="00203A8A" w:rsidP="0039702A">
            <w:pPr>
              <w:jc w:val="center"/>
              <w:rPr>
                <w:sz w:val="20"/>
                <w:szCs w:val="20"/>
              </w:rPr>
            </w:pPr>
            <w:r>
              <w:rPr>
                <w:sz w:val="20"/>
                <w:szCs w:val="20"/>
              </w:rPr>
              <w:t>87</w:t>
            </w:r>
            <w:r w:rsidR="00A32A4A">
              <w:rPr>
                <w:sz w:val="20"/>
                <w:szCs w:val="20"/>
              </w:rPr>
              <w:t>,50</w:t>
            </w:r>
            <w:r w:rsidR="00A32A4A" w:rsidRPr="0039702A">
              <w:rPr>
                <w:sz w:val="20"/>
                <w:szCs w:val="20"/>
              </w:rPr>
              <w:t>0</w:t>
            </w:r>
          </w:p>
        </w:tc>
      </w:tr>
      <w:tr w:rsidR="00A32A4A" w:rsidRPr="0039702A" w14:paraId="4D281967" w14:textId="77777777" w:rsidTr="00FC2296">
        <w:trPr>
          <w:trHeight w:val="315"/>
        </w:trPr>
        <w:tc>
          <w:tcPr>
            <w:tcW w:w="4051" w:type="dxa"/>
            <w:tcBorders>
              <w:top w:val="single" w:sz="4" w:space="0" w:color="auto"/>
              <w:left w:val="single" w:sz="8" w:space="0" w:color="auto"/>
              <w:bottom w:val="single" w:sz="4" w:space="0" w:color="auto"/>
              <w:right w:val="single" w:sz="4" w:space="0" w:color="auto"/>
            </w:tcBorders>
            <w:shd w:val="clear" w:color="auto" w:fill="auto"/>
            <w:vAlign w:val="bottom"/>
            <w:hideMark/>
          </w:tcPr>
          <w:p w14:paraId="4D281962" w14:textId="77777777" w:rsidR="00A32A4A" w:rsidRPr="0039702A" w:rsidRDefault="00A32A4A" w:rsidP="0039702A">
            <w:pPr>
              <w:rPr>
                <w:sz w:val="20"/>
                <w:szCs w:val="20"/>
              </w:rPr>
            </w:pPr>
            <w:r w:rsidRPr="0039702A">
              <w:rPr>
                <w:sz w:val="20"/>
                <w:szCs w:val="20"/>
              </w:rPr>
              <w:t>Environmental Lawyer</w:t>
            </w:r>
          </w:p>
        </w:tc>
        <w:tc>
          <w:tcPr>
            <w:tcW w:w="1364" w:type="dxa"/>
            <w:tcBorders>
              <w:top w:val="nil"/>
              <w:left w:val="single" w:sz="4" w:space="0" w:color="auto"/>
              <w:bottom w:val="single" w:sz="4" w:space="0" w:color="auto"/>
              <w:right w:val="single" w:sz="4" w:space="0" w:color="auto"/>
            </w:tcBorders>
            <w:shd w:val="clear" w:color="auto" w:fill="auto"/>
            <w:vAlign w:val="bottom"/>
            <w:hideMark/>
          </w:tcPr>
          <w:p w14:paraId="4D281963" w14:textId="77777777" w:rsidR="00A32A4A" w:rsidRPr="0039702A" w:rsidRDefault="00A32A4A" w:rsidP="0039702A">
            <w:pPr>
              <w:jc w:val="center"/>
              <w:rPr>
                <w:sz w:val="20"/>
                <w:szCs w:val="20"/>
              </w:rPr>
            </w:pPr>
            <w:r>
              <w:rPr>
                <w:sz w:val="20"/>
                <w:szCs w:val="20"/>
              </w:rPr>
              <w:t>122</w:t>
            </w:r>
          </w:p>
        </w:tc>
        <w:tc>
          <w:tcPr>
            <w:tcW w:w="1101" w:type="dxa"/>
            <w:tcBorders>
              <w:top w:val="nil"/>
              <w:left w:val="nil"/>
              <w:bottom w:val="single" w:sz="4" w:space="0" w:color="auto"/>
              <w:right w:val="single" w:sz="4" w:space="0" w:color="auto"/>
            </w:tcBorders>
            <w:shd w:val="clear" w:color="auto" w:fill="auto"/>
            <w:vAlign w:val="bottom"/>
            <w:hideMark/>
          </w:tcPr>
          <w:p w14:paraId="4D281964" w14:textId="77777777" w:rsidR="00A32A4A" w:rsidRPr="0039702A" w:rsidRDefault="00A32A4A" w:rsidP="0039702A">
            <w:pPr>
              <w:jc w:val="center"/>
              <w:rPr>
                <w:sz w:val="20"/>
                <w:szCs w:val="20"/>
              </w:rPr>
            </w:pPr>
            <w:r>
              <w:rPr>
                <w:sz w:val="20"/>
                <w:szCs w:val="20"/>
              </w:rPr>
              <w:t>152,50</w:t>
            </w:r>
            <w:r w:rsidRPr="0039702A">
              <w:rPr>
                <w:sz w:val="20"/>
                <w:szCs w:val="20"/>
              </w:rPr>
              <w:t>0</w:t>
            </w:r>
          </w:p>
        </w:tc>
        <w:tc>
          <w:tcPr>
            <w:tcW w:w="1599" w:type="dxa"/>
            <w:tcBorders>
              <w:top w:val="nil"/>
              <w:left w:val="nil"/>
              <w:bottom w:val="single" w:sz="4" w:space="0" w:color="auto"/>
              <w:right w:val="single" w:sz="4" w:space="0" w:color="auto"/>
            </w:tcBorders>
            <w:shd w:val="clear" w:color="auto" w:fill="auto"/>
            <w:vAlign w:val="bottom"/>
          </w:tcPr>
          <w:p w14:paraId="4D281965" w14:textId="77777777" w:rsidR="00A32A4A" w:rsidRPr="0039702A" w:rsidRDefault="00A32A4A" w:rsidP="0039702A">
            <w:pPr>
              <w:jc w:val="center"/>
              <w:rPr>
                <w:sz w:val="20"/>
                <w:szCs w:val="20"/>
              </w:rPr>
            </w:pPr>
            <w:r>
              <w:rPr>
                <w:sz w:val="20"/>
                <w:szCs w:val="20"/>
              </w:rPr>
              <w:t>20,000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14:paraId="4D281966" w14:textId="77777777" w:rsidR="00A32A4A" w:rsidRPr="0039702A" w:rsidRDefault="00A32A4A" w:rsidP="0039702A">
            <w:pPr>
              <w:jc w:val="center"/>
              <w:rPr>
                <w:sz w:val="20"/>
                <w:szCs w:val="20"/>
              </w:rPr>
            </w:pPr>
            <w:r>
              <w:rPr>
                <w:sz w:val="20"/>
                <w:szCs w:val="20"/>
              </w:rPr>
              <w:t>172,50</w:t>
            </w:r>
            <w:r w:rsidRPr="0039702A">
              <w:rPr>
                <w:sz w:val="20"/>
                <w:szCs w:val="20"/>
              </w:rPr>
              <w:t>0</w:t>
            </w:r>
          </w:p>
        </w:tc>
      </w:tr>
      <w:tr w:rsidR="00A32A4A" w:rsidRPr="0039702A" w14:paraId="4D28196D" w14:textId="77777777" w:rsidTr="00FC2296">
        <w:trPr>
          <w:trHeight w:val="315"/>
        </w:trPr>
        <w:tc>
          <w:tcPr>
            <w:tcW w:w="4051" w:type="dxa"/>
            <w:tcBorders>
              <w:top w:val="nil"/>
              <w:left w:val="single" w:sz="8" w:space="0" w:color="auto"/>
              <w:bottom w:val="single" w:sz="4" w:space="0" w:color="auto"/>
              <w:right w:val="single" w:sz="4" w:space="0" w:color="auto"/>
            </w:tcBorders>
            <w:shd w:val="clear" w:color="auto" w:fill="auto"/>
            <w:vAlign w:val="bottom"/>
            <w:hideMark/>
          </w:tcPr>
          <w:p w14:paraId="4D281968" w14:textId="77777777" w:rsidR="00A32A4A" w:rsidRPr="0039702A" w:rsidRDefault="00A32A4A" w:rsidP="0039702A">
            <w:pPr>
              <w:rPr>
                <w:sz w:val="20"/>
                <w:szCs w:val="20"/>
              </w:rPr>
            </w:pPr>
            <w:r w:rsidRPr="0039702A">
              <w:rPr>
                <w:sz w:val="20"/>
                <w:szCs w:val="20"/>
              </w:rPr>
              <w:t>Land Management Expert</w:t>
            </w:r>
          </w:p>
        </w:tc>
        <w:tc>
          <w:tcPr>
            <w:tcW w:w="1364" w:type="dxa"/>
            <w:tcBorders>
              <w:top w:val="nil"/>
              <w:left w:val="single" w:sz="4" w:space="0" w:color="auto"/>
              <w:bottom w:val="single" w:sz="4" w:space="0" w:color="auto"/>
              <w:right w:val="single" w:sz="4" w:space="0" w:color="auto"/>
            </w:tcBorders>
            <w:shd w:val="clear" w:color="auto" w:fill="auto"/>
            <w:vAlign w:val="bottom"/>
            <w:hideMark/>
          </w:tcPr>
          <w:p w14:paraId="4D281969" w14:textId="77777777" w:rsidR="00A32A4A" w:rsidRPr="0039702A" w:rsidRDefault="00A32A4A" w:rsidP="0039702A">
            <w:pPr>
              <w:jc w:val="center"/>
              <w:rPr>
                <w:sz w:val="20"/>
                <w:szCs w:val="20"/>
              </w:rPr>
            </w:pPr>
            <w:r w:rsidRPr="0039702A">
              <w:rPr>
                <w:sz w:val="20"/>
                <w:szCs w:val="20"/>
              </w:rPr>
              <w:t>37</w:t>
            </w:r>
          </w:p>
        </w:tc>
        <w:tc>
          <w:tcPr>
            <w:tcW w:w="1101" w:type="dxa"/>
            <w:tcBorders>
              <w:top w:val="nil"/>
              <w:left w:val="nil"/>
              <w:bottom w:val="single" w:sz="4" w:space="0" w:color="auto"/>
              <w:right w:val="single" w:sz="4" w:space="0" w:color="auto"/>
            </w:tcBorders>
            <w:shd w:val="clear" w:color="auto" w:fill="auto"/>
            <w:vAlign w:val="bottom"/>
            <w:hideMark/>
          </w:tcPr>
          <w:p w14:paraId="4D28196A" w14:textId="77777777" w:rsidR="00A32A4A" w:rsidRPr="0039702A" w:rsidRDefault="00A32A4A" w:rsidP="0039702A">
            <w:pPr>
              <w:jc w:val="center"/>
              <w:rPr>
                <w:sz w:val="20"/>
                <w:szCs w:val="20"/>
              </w:rPr>
            </w:pPr>
            <w:r w:rsidRPr="0039702A">
              <w:rPr>
                <w:sz w:val="20"/>
                <w:szCs w:val="20"/>
              </w:rPr>
              <w:t>46,250</w:t>
            </w:r>
          </w:p>
        </w:tc>
        <w:tc>
          <w:tcPr>
            <w:tcW w:w="1599" w:type="dxa"/>
            <w:tcBorders>
              <w:top w:val="nil"/>
              <w:left w:val="nil"/>
              <w:bottom w:val="single" w:sz="4" w:space="0" w:color="auto"/>
              <w:right w:val="single" w:sz="4" w:space="0" w:color="auto"/>
            </w:tcBorders>
            <w:shd w:val="clear" w:color="auto" w:fill="auto"/>
            <w:vAlign w:val="bottom"/>
          </w:tcPr>
          <w:p w14:paraId="4D28196B" w14:textId="77777777" w:rsidR="00A32A4A" w:rsidRPr="0039702A" w:rsidRDefault="00A32A4A" w:rsidP="0039702A">
            <w:pPr>
              <w:jc w:val="center"/>
              <w:rPr>
                <w:sz w:val="20"/>
                <w:szCs w:val="20"/>
              </w:rPr>
            </w:pPr>
            <w:r>
              <w:rPr>
                <w:sz w:val="20"/>
                <w:szCs w:val="20"/>
              </w:rPr>
              <w:t>7,500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14:paraId="4D28196C" w14:textId="77777777" w:rsidR="00A32A4A" w:rsidRPr="0039702A" w:rsidRDefault="00A32A4A" w:rsidP="0039702A">
            <w:pPr>
              <w:jc w:val="center"/>
              <w:rPr>
                <w:sz w:val="20"/>
                <w:szCs w:val="20"/>
              </w:rPr>
            </w:pPr>
            <w:r>
              <w:rPr>
                <w:sz w:val="20"/>
                <w:szCs w:val="20"/>
              </w:rPr>
              <w:t>53,75</w:t>
            </w:r>
            <w:r w:rsidRPr="0039702A">
              <w:rPr>
                <w:sz w:val="20"/>
                <w:szCs w:val="20"/>
              </w:rPr>
              <w:t>0</w:t>
            </w:r>
          </w:p>
        </w:tc>
      </w:tr>
      <w:tr w:rsidR="00A32A4A" w:rsidRPr="0039702A" w14:paraId="4D281973" w14:textId="77777777" w:rsidTr="00FC2296">
        <w:trPr>
          <w:trHeight w:val="315"/>
        </w:trPr>
        <w:tc>
          <w:tcPr>
            <w:tcW w:w="4051" w:type="dxa"/>
            <w:tcBorders>
              <w:top w:val="nil"/>
              <w:left w:val="single" w:sz="8" w:space="0" w:color="auto"/>
              <w:bottom w:val="single" w:sz="4" w:space="0" w:color="auto"/>
              <w:right w:val="single" w:sz="4" w:space="0" w:color="auto"/>
            </w:tcBorders>
            <w:shd w:val="clear" w:color="auto" w:fill="auto"/>
            <w:vAlign w:val="bottom"/>
            <w:hideMark/>
          </w:tcPr>
          <w:p w14:paraId="4D28196E" w14:textId="77777777" w:rsidR="00A32A4A" w:rsidRPr="0039702A" w:rsidRDefault="00A32A4A" w:rsidP="0039702A">
            <w:pPr>
              <w:rPr>
                <w:sz w:val="20"/>
                <w:szCs w:val="20"/>
              </w:rPr>
            </w:pPr>
            <w:r w:rsidRPr="0039702A">
              <w:rPr>
                <w:sz w:val="20"/>
                <w:szCs w:val="20"/>
              </w:rPr>
              <w:t>Energy Specialist</w:t>
            </w:r>
          </w:p>
        </w:tc>
        <w:tc>
          <w:tcPr>
            <w:tcW w:w="1364" w:type="dxa"/>
            <w:tcBorders>
              <w:top w:val="nil"/>
              <w:left w:val="single" w:sz="4" w:space="0" w:color="auto"/>
              <w:bottom w:val="single" w:sz="4" w:space="0" w:color="auto"/>
              <w:right w:val="single" w:sz="4" w:space="0" w:color="auto"/>
            </w:tcBorders>
            <w:shd w:val="clear" w:color="auto" w:fill="auto"/>
            <w:vAlign w:val="bottom"/>
            <w:hideMark/>
          </w:tcPr>
          <w:p w14:paraId="4D28196F" w14:textId="77777777" w:rsidR="00A32A4A" w:rsidRPr="0039702A" w:rsidRDefault="00A32A4A" w:rsidP="0039702A">
            <w:pPr>
              <w:jc w:val="center"/>
              <w:rPr>
                <w:sz w:val="20"/>
                <w:szCs w:val="20"/>
              </w:rPr>
            </w:pPr>
            <w:r w:rsidRPr="0039702A">
              <w:rPr>
                <w:sz w:val="20"/>
                <w:szCs w:val="20"/>
              </w:rPr>
              <w:t>37</w:t>
            </w:r>
          </w:p>
        </w:tc>
        <w:tc>
          <w:tcPr>
            <w:tcW w:w="1101" w:type="dxa"/>
            <w:tcBorders>
              <w:top w:val="nil"/>
              <w:left w:val="nil"/>
              <w:bottom w:val="single" w:sz="4" w:space="0" w:color="auto"/>
              <w:right w:val="single" w:sz="4" w:space="0" w:color="auto"/>
            </w:tcBorders>
            <w:shd w:val="clear" w:color="auto" w:fill="auto"/>
            <w:vAlign w:val="bottom"/>
            <w:hideMark/>
          </w:tcPr>
          <w:p w14:paraId="4D281970" w14:textId="77777777" w:rsidR="00A32A4A" w:rsidRPr="0039702A" w:rsidRDefault="00A32A4A" w:rsidP="0039702A">
            <w:pPr>
              <w:jc w:val="center"/>
              <w:rPr>
                <w:sz w:val="20"/>
                <w:szCs w:val="20"/>
              </w:rPr>
            </w:pPr>
            <w:r w:rsidRPr="0039702A">
              <w:rPr>
                <w:sz w:val="20"/>
                <w:szCs w:val="20"/>
              </w:rPr>
              <w:t>46,250</w:t>
            </w:r>
          </w:p>
        </w:tc>
        <w:tc>
          <w:tcPr>
            <w:tcW w:w="1599" w:type="dxa"/>
            <w:tcBorders>
              <w:top w:val="nil"/>
              <w:left w:val="nil"/>
              <w:bottom w:val="single" w:sz="4" w:space="0" w:color="auto"/>
              <w:right w:val="single" w:sz="4" w:space="0" w:color="auto"/>
            </w:tcBorders>
            <w:shd w:val="clear" w:color="auto" w:fill="auto"/>
            <w:vAlign w:val="bottom"/>
          </w:tcPr>
          <w:p w14:paraId="4D281971" w14:textId="77777777" w:rsidR="00A32A4A" w:rsidRPr="0039702A" w:rsidRDefault="00A32A4A" w:rsidP="0039702A">
            <w:pPr>
              <w:jc w:val="center"/>
              <w:rPr>
                <w:sz w:val="20"/>
                <w:szCs w:val="20"/>
              </w:rPr>
            </w:pPr>
            <w:r>
              <w:rPr>
                <w:sz w:val="20"/>
                <w:szCs w:val="20"/>
              </w:rPr>
              <w:t>7,500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14:paraId="4D281972" w14:textId="77777777" w:rsidR="00A32A4A" w:rsidRPr="0039702A" w:rsidRDefault="00A32A4A" w:rsidP="0039702A">
            <w:pPr>
              <w:jc w:val="center"/>
              <w:rPr>
                <w:sz w:val="20"/>
                <w:szCs w:val="20"/>
              </w:rPr>
            </w:pPr>
            <w:r>
              <w:rPr>
                <w:sz w:val="20"/>
                <w:szCs w:val="20"/>
              </w:rPr>
              <w:t>53,75</w:t>
            </w:r>
            <w:r w:rsidRPr="0039702A">
              <w:rPr>
                <w:sz w:val="20"/>
                <w:szCs w:val="20"/>
              </w:rPr>
              <w:t>0</w:t>
            </w:r>
          </w:p>
        </w:tc>
      </w:tr>
      <w:tr w:rsidR="00A32A4A" w:rsidRPr="0039702A" w14:paraId="4D281979" w14:textId="77777777" w:rsidTr="00FC2296">
        <w:trPr>
          <w:trHeight w:val="315"/>
        </w:trPr>
        <w:tc>
          <w:tcPr>
            <w:tcW w:w="4051" w:type="dxa"/>
            <w:tcBorders>
              <w:top w:val="nil"/>
              <w:left w:val="single" w:sz="8" w:space="0" w:color="auto"/>
              <w:bottom w:val="single" w:sz="4" w:space="0" w:color="auto"/>
              <w:right w:val="single" w:sz="4" w:space="0" w:color="auto"/>
            </w:tcBorders>
            <w:shd w:val="clear" w:color="auto" w:fill="auto"/>
            <w:vAlign w:val="bottom"/>
            <w:hideMark/>
          </w:tcPr>
          <w:p w14:paraId="4D281974" w14:textId="77777777" w:rsidR="00A32A4A" w:rsidRPr="0039702A" w:rsidRDefault="00A32A4A" w:rsidP="0039702A">
            <w:pPr>
              <w:rPr>
                <w:sz w:val="20"/>
                <w:szCs w:val="20"/>
              </w:rPr>
            </w:pPr>
            <w:r w:rsidRPr="0039702A">
              <w:rPr>
                <w:sz w:val="20"/>
                <w:szCs w:val="20"/>
              </w:rPr>
              <w:t>Environmental Economist</w:t>
            </w:r>
          </w:p>
        </w:tc>
        <w:tc>
          <w:tcPr>
            <w:tcW w:w="1364" w:type="dxa"/>
            <w:tcBorders>
              <w:top w:val="nil"/>
              <w:left w:val="single" w:sz="4" w:space="0" w:color="auto"/>
              <w:bottom w:val="single" w:sz="4" w:space="0" w:color="auto"/>
              <w:right w:val="single" w:sz="4" w:space="0" w:color="auto"/>
            </w:tcBorders>
            <w:shd w:val="clear" w:color="auto" w:fill="auto"/>
            <w:vAlign w:val="bottom"/>
            <w:hideMark/>
          </w:tcPr>
          <w:p w14:paraId="4D281975" w14:textId="77777777" w:rsidR="00A32A4A" w:rsidRPr="0039702A" w:rsidRDefault="00A32A4A" w:rsidP="0039702A">
            <w:pPr>
              <w:jc w:val="center"/>
              <w:rPr>
                <w:sz w:val="20"/>
                <w:szCs w:val="20"/>
              </w:rPr>
            </w:pPr>
            <w:r w:rsidRPr="0039702A">
              <w:rPr>
                <w:sz w:val="20"/>
                <w:szCs w:val="20"/>
              </w:rPr>
              <w:t>1</w:t>
            </w:r>
            <w:r>
              <w:rPr>
                <w:sz w:val="20"/>
                <w:szCs w:val="20"/>
              </w:rPr>
              <w:t>4</w:t>
            </w:r>
          </w:p>
        </w:tc>
        <w:tc>
          <w:tcPr>
            <w:tcW w:w="1101" w:type="dxa"/>
            <w:tcBorders>
              <w:top w:val="nil"/>
              <w:left w:val="nil"/>
              <w:bottom w:val="single" w:sz="4" w:space="0" w:color="auto"/>
              <w:right w:val="single" w:sz="4" w:space="0" w:color="auto"/>
            </w:tcBorders>
            <w:shd w:val="clear" w:color="auto" w:fill="auto"/>
            <w:vAlign w:val="bottom"/>
            <w:hideMark/>
          </w:tcPr>
          <w:p w14:paraId="4D281976" w14:textId="77777777" w:rsidR="00A32A4A" w:rsidRPr="0039702A" w:rsidRDefault="00A32A4A" w:rsidP="0039702A">
            <w:pPr>
              <w:jc w:val="center"/>
              <w:rPr>
                <w:sz w:val="20"/>
                <w:szCs w:val="20"/>
              </w:rPr>
            </w:pPr>
            <w:r>
              <w:rPr>
                <w:sz w:val="20"/>
                <w:szCs w:val="20"/>
              </w:rPr>
              <w:t>17,500</w:t>
            </w:r>
          </w:p>
        </w:tc>
        <w:tc>
          <w:tcPr>
            <w:tcW w:w="1599" w:type="dxa"/>
            <w:tcBorders>
              <w:top w:val="nil"/>
              <w:left w:val="nil"/>
              <w:bottom w:val="single" w:sz="4" w:space="0" w:color="auto"/>
              <w:right w:val="single" w:sz="4" w:space="0" w:color="auto"/>
            </w:tcBorders>
            <w:shd w:val="clear" w:color="auto" w:fill="auto"/>
            <w:vAlign w:val="bottom"/>
          </w:tcPr>
          <w:p w14:paraId="4D281977" w14:textId="77777777" w:rsidR="00A32A4A" w:rsidRPr="0039702A" w:rsidRDefault="00A32A4A" w:rsidP="0039702A">
            <w:pPr>
              <w:jc w:val="center"/>
              <w:rPr>
                <w:sz w:val="20"/>
                <w:szCs w:val="20"/>
              </w:rPr>
            </w:pPr>
            <w:r>
              <w:rPr>
                <w:sz w:val="20"/>
                <w:szCs w:val="20"/>
              </w:rPr>
              <w:t>5,000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14:paraId="4D281978" w14:textId="77777777" w:rsidR="00A32A4A" w:rsidRPr="0039702A" w:rsidRDefault="00A32A4A" w:rsidP="0039702A">
            <w:pPr>
              <w:jc w:val="center"/>
              <w:rPr>
                <w:sz w:val="20"/>
                <w:szCs w:val="20"/>
              </w:rPr>
            </w:pPr>
            <w:r>
              <w:rPr>
                <w:sz w:val="20"/>
                <w:szCs w:val="20"/>
              </w:rPr>
              <w:t>22,500</w:t>
            </w:r>
          </w:p>
        </w:tc>
      </w:tr>
      <w:tr w:rsidR="00A32A4A" w:rsidRPr="0039702A" w14:paraId="4D28197F" w14:textId="77777777" w:rsidTr="00FC2296">
        <w:trPr>
          <w:trHeight w:val="330"/>
        </w:trPr>
        <w:tc>
          <w:tcPr>
            <w:tcW w:w="4051" w:type="dxa"/>
            <w:tcBorders>
              <w:top w:val="nil"/>
              <w:left w:val="single" w:sz="8" w:space="0" w:color="auto"/>
              <w:bottom w:val="single" w:sz="4" w:space="0" w:color="auto"/>
              <w:right w:val="single" w:sz="4" w:space="0" w:color="auto"/>
            </w:tcBorders>
            <w:shd w:val="clear" w:color="auto" w:fill="auto"/>
            <w:vAlign w:val="bottom"/>
            <w:hideMark/>
          </w:tcPr>
          <w:p w14:paraId="4D28197A" w14:textId="77777777" w:rsidR="00A32A4A" w:rsidRPr="0039702A" w:rsidRDefault="00A32A4A" w:rsidP="0039702A">
            <w:pPr>
              <w:rPr>
                <w:sz w:val="20"/>
                <w:szCs w:val="20"/>
              </w:rPr>
            </w:pPr>
            <w:r w:rsidRPr="0039702A">
              <w:rPr>
                <w:sz w:val="20"/>
                <w:szCs w:val="20"/>
              </w:rPr>
              <w:t>Information Technology Expert</w:t>
            </w:r>
          </w:p>
        </w:tc>
        <w:tc>
          <w:tcPr>
            <w:tcW w:w="1364" w:type="dxa"/>
            <w:tcBorders>
              <w:top w:val="nil"/>
              <w:left w:val="single" w:sz="4" w:space="0" w:color="auto"/>
              <w:bottom w:val="single" w:sz="4" w:space="0" w:color="auto"/>
              <w:right w:val="single" w:sz="4" w:space="0" w:color="auto"/>
            </w:tcBorders>
            <w:shd w:val="clear" w:color="auto" w:fill="auto"/>
            <w:vAlign w:val="bottom"/>
            <w:hideMark/>
          </w:tcPr>
          <w:p w14:paraId="4D28197B" w14:textId="77777777" w:rsidR="00A32A4A" w:rsidRPr="0039702A" w:rsidRDefault="00A32A4A" w:rsidP="0039702A">
            <w:pPr>
              <w:jc w:val="center"/>
              <w:rPr>
                <w:sz w:val="20"/>
                <w:szCs w:val="20"/>
              </w:rPr>
            </w:pPr>
            <w:r w:rsidRPr="0039702A">
              <w:rPr>
                <w:sz w:val="20"/>
                <w:szCs w:val="20"/>
              </w:rPr>
              <w:t>26</w:t>
            </w:r>
          </w:p>
        </w:tc>
        <w:tc>
          <w:tcPr>
            <w:tcW w:w="1101" w:type="dxa"/>
            <w:tcBorders>
              <w:top w:val="nil"/>
              <w:left w:val="nil"/>
              <w:bottom w:val="single" w:sz="8" w:space="0" w:color="auto"/>
              <w:right w:val="single" w:sz="4" w:space="0" w:color="auto"/>
            </w:tcBorders>
            <w:shd w:val="clear" w:color="auto" w:fill="auto"/>
            <w:vAlign w:val="bottom"/>
            <w:hideMark/>
          </w:tcPr>
          <w:p w14:paraId="4D28197C" w14:textId="77777777" w:rsidR="00A32A4A" w:rsidRPr="0039702A" w:rsidRDefault="00A32A4A" w:rsidP="0039702A">
            <w:pPr>
              <w:jc w:val="center"/>
              <w:rPr>
                <w:sz w:val="20"/>
                <w:szCs w:val="20"/>
              </w:rPr>
            </w:pPr>
            <w:r w:rsidRPr="0039702A">
              <w:rPr>
                <w:sz w:val="20"/>
                <w:szCs w:val="20"/>
              </w:rPr>
              <w:t>32,500</w:t>
            </w:r>
          </w:p>
        </w:tc>
        <w:tc>
          <w:tcPr>
            <w:tcW w:w="1599" w:type="dxa"/>
            <w:tcBorders>
              <w:top w:val="nil"/>
              <w:left w:val="nil"/>
              <w:bottom w:val="single" w:sz="4" w:space="0" w:color="auto"/>
              <w:right w:val="single" w:sz="4" w:space="0" w:color="auto"/>
            </w:tcBorders>
            <w:shd w:val="clear" w:color="auto" w:fill="auto"/>
            <w:vAlign w:val="bottom"/>
          </w:tcPr>
          <w:p w14:paraId="4D28197D" w14:textId="77777777" w:rsidR="00A32A4A" w:rsidRPr="0039702A" w:rsidRDefault="00A32A4A" w:rsidP="0039702A">
            <w:pPr>
              <w:jc w:val="center"/>
              <w:rPr>
                <w:sz w:val="20"/>
                <w:szCs w:val="20"/>
              </w:rPr>
            </w:pPr>
            <w:r>
              <w:rPr>
                <w:sz w:val="20"/>
                <w:szCs w:val="20"/>
              </w:rPr>
              <w:t>7,500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14:paraId="4D28197E" w14:textId="77777777" w:rsidR="00A32A4A" w:rsidRPr="0039702A" w:rsidRDefault="00A32A4A" w:rsidP="0039702A">
            <w:pPr>
              <w:jc w:val="center"/>
              <w:rPr>
                <w:sz w:val="20"/>
                <w:szCs w:val="20"/>
              </w:rPr>
            </w:pPr>
            <w:r>
              <w:rPr>
                <w:sz w:val="20"/>
                <w:szCs w:val="20"/>
              </w:rPr>
              <w:t>40,0</w:t>
            </w:r>
            <w:r w:rsidRPr="0039702A">
              <w:rPr>
                <w:sz w:val="20"/>
                <w:szCs w:val="20"/>
              </w:rPr>
              <w:t>00</w:t>
            </w:r>
          </w:p>
        </w:tc>
      </w:tr>
      <w:tr w:rsidR="00A32A4A" w:rsidRPr="0039702A" w14:paraId="4D281985" w14:textId="77777777" w:rsidTr="00FC2296">
        <w:trPr>
          <w:trHeight w:val="330"/>
        </w:trPr>
        <w:tc>
          <w:tcPr>
            <w:tcW w:w="4051" w:type="dxa"/>
            <w:tcBorders>
              <w:top w:val="nil"/>
              <w:left w:val="single" w:sz="8" w:space="0" w:color="auto"/>
              <w:bottom w:val="single" w:sz="4" w:space="0" w:color="auto"/>
              <w:right w:val="single" w:sz="4" w:space="0" w:color="auto"/>
            </w:tcBorders>
            <w:shd w:val="clear" w:color="auto" w:fill="auto"/>
            <w:vAlign w:val="bottom"/>
          </w:tcPr>
          <w:p w14:paraId="4D281980" w14:textId="77777777" w:rsidR="00A32A4A" w:rsidRPr="0039702A" w:rsidRDefault="00A32A4A" w:rsidP="0039702A">
            <w:pPr>
              <w:rPr>
                <w:sz w:val="20"/>
                <w:szCs w:val="20"/>
              </w:rPr>
            </w:pPr>
            <w:r>
              <w:rPr>
                <w:sz w:val="20"/>
                <w:szCs w:val="20"/>
              </w:rPr>
              <w:t>International Technical Specialist</w:t>
            </w:r>
          </w:p>
        </w:tc>
        <w:tc>
          <w:tcPr>
            <w:tcW w:w="1364" w:type="dxa"/>
            <w:tcBorders>
              <w:top w:val="nil"/>
              <w:left w:val="single" w:sz="4" w:space="0" w:color="auto"/>
              <w:bottom w:val="single" w:sz="4" w:space="0" w:color="auto"/>
              <w:right w:val="single" w:sz="4" w:space="0" w:color="auto"/>
            </w:tcBorders>
            <w:shd w:val="clear" w:color="auto" w:fill="auto"/>
            <w:vAlign w:val="bottom"/>
          </w:tcPr>
          <w:p w14:paraId="4D281981" w14:textId="77777777" w:rsidR="00A32A4A" w:rsidRPr="0039702A" w:rsidRDefault="00A32A4A" w:rsidP="0039702A">
            <w:pPr>
              <w:jc w:val="center"/>
              <w:rPr>
                <w:sz w:val="20"/>
                <w:szCs w:val="20"/>
              </w:rPr>
            </w:pPr>
            <w:r>
              <w:rPr>
                <w:sz w:val="20"/>
                <w:szCs w:val="20"/>
              </w:rPr>
              <w:t>7</w:t>
            </w:r>
          </w:p>
        </w:tc>
        <w:tc>
          <w:tcPr>
            <w:tcW w:w="1101" w:type="dxa"/>
            <w:tcBorders>
              <w:top w:val="nil"/>
              <w:left w:val="nil"/>
              <w:bottom w:val="single" w:sz="8" w:space="0" w:color="auto"/>
              <w:right w:val="single" w:sz="4" w:space="0" w:color="auto"/>
            </w:tcBorders>
            <w:shd w:val="clear" w:color="auto" w:fill="auto"/>
            <w:vAlign w:val="bottom"/>
          </w:tcPr>
          <w:p w14:paraId="4D281982" w14:textId="77777777" w:rsidR="00A32A4A" w:rsidRPr="0039702A" w:rsidRDefault="00A32A4A" w:rsidP="0039702A">
            <w:pPr>
              <w:jc w:val="center"/>
              <w:rPr>
                <w:sz w:val="20"/>
                <w:szCs w:val="20"/>
              </w:rPr>
            </w:pPr>
            <w:r>
              <w:rPr>
                <w:sz w:val="20"/>
                <w:szCs w:val="20"/>
              </w:rPr>
              <w:t>17,500</w:t>
            </w:r>
          </w:p>
        </w:tc>
        <w:tc>
          <w:tcPr>
            <w:tcW w:w="1599" w:type="dxa"/>
            <w:tcBorders>
              <w:top w:val="nil"/>
              <w:left w:val="nil"/>
              <w:bottom w:val="single" w:sz="4" w:space="0" w:color="auto"/>
              <w:right w:val="single" w:sz="4" w:space="0" w:color="auto"/>
            </w:tcBorders>
            <w:shd w:val="clear" w:color="auto" w:fill="auto"/>
            <w:vAlign w:val="bottom"/>
          </w:tcPr>
          <w:p w14:paraId="4D281983" w14:textId="77777777" w:rsidR="00A32A4A" w:rsidRPr="0039702A" w:rsidRDefault="00A32A4A" w:rsidP="0039702A">
            <w:pPr>
              <w:jc w:val="center"/>
              <w:rPr>
                <w:sz w:val="20"/>
                <w:szCs w:val="20"/>
              </w:rPr>
            </w:pPr>
            <w:r>
              <w:rPr>
                <w:sz w:val="20"/>
                <w:szCs w:val="20"/>
              </w:rPr>
              <w:t>7,500</w:t>
            </w:r>
          </w:p>
        </w:tc>
        <w:tc>
          <w:tcPr>
            <w:tcW w:w="1440" w:type="dxa"/>
            <w:tcBorders>
              <w:top w:val="nil"/>
              <w:left w:val="single" w:sz="4" w:space="0" w:color="auto"/>
              <w:bottom w:val="single" w:sz="4" w:space="0" w:color="auto"/>
              <w:right w:val="single" w:sz="8" w:space="0" w:color="auto"/>
            </w:tcBorders>
            <w:shd w:val="clear" w:color="auto" w:fill="auto"/>
            <w:vAlign w:val="bottom"/>
          </w:tcPr>
          <w:p w14:paraId="4D281984" w14:textId="77777777" w:rsidR="00A32A4A" w:rsidRPr="0039702A" w:rsidRDefault="00A32A4A" w:rsidP="0039702A">
            <w:pPr>
              <w:jc w:val="center"/>
              <w:rPr>
                <w:sz w:val="20"/>
                <w:szCs w:val="20"/>
              </w:rPr>
            </w:pPr>
            <w:r>
              <w:rPr>
                <w:sz w:val="20"/>
                <w:szCs w:val="20"/>
              </w:rPr>
              <w:t>25,000</w:t>
            </w:r>
          </w:p>
        </w:tc>
      </w:tr>
      <w:tr w:rsidR="00A32A4A" w:rsidRPr="0039702A" w14:paraId="4D28198B" w14:textId="77777777" w:rsidTr="00FC2296">
        <w:trPr>
          <w:trHeight w:val="315"/>
        </w:trPr>
        <w:tc>
          <w:tcPr>
            <w:tcW w:w="4051" w:type="dxa"/>
            <w:tcBorders>
              <w:top w:val="single" w:sz="8" w:space="0" w:color="auto"/>
              <w:left w:val="single" w:sz="8" w:space="0" w:color="auto"/>
              <w:bottom w:val="single" w:sz="8" w:space="0" w:color="auto"/>
              <w:right w:val="single" w:sz="4" w:space="0" w:color="auto"/>
            </w:tcBorders>
            <w:shd w:val="clear" w:color="auto" w:fill="auto"/>
            <w:vAlign w:val="bottom"/>
            <w:hideMark/>
          </w:tcPr>
          <w:p w14:paraId="4D281986" w14:textId="77777777" w:rsidR="00A32A4A" w:rsidRPr="0039702A" w:rsidRDefault="00A32A4A" w:rsidP="0039702A">
            <w:pPr>
              <w:jc w:val="right"/>
              <w:rPr>
                <w:b/>
                <w:sz w:val="20"/>
                <w:szCs w:val="20"/>
              </w:rPr>
            </w:pPr>
            <w:r w:rsidRPr="0039702A">
              <w:rPr>
                <w:b/>
                <w:sz w:val="20"/>
                <w:szCs w:val="20"/>
              </w:rPr>
              <w:t>Total</w:t>
            </w:r>
          </w:p>
        </w:tc>
        <w:tc>
          <w:tcPr>
            <w:tcW w:w="1364" w:type="dxa"/>
            <w:tcBorders>
              <w:top w:val="single" w:sz="8" w:space="0" w:color="auto"/>
              <w:left w:val="single" w:sz="4" w:space="0" w:color="auto"/>
              <w:bottom w:val="single" w:sz="8" w:space="0" w:color="auto"/>
              <w:right w:val="single" w:sz="4" w:space="0" w:color="auto"/>
            </w:tcBorders>
            <w:shd w:val="clear" w:color="000000" w:fill="BFBFBF"/>
            <w:vAlign w:val="bottom"/>
            <w:hideMark/>
          </w:tcPr>
          <w:p w14:paraId="4D281987" w14:textId="77777777" w:rsidR="00A32A4A" w:rsidRPr="0039702A" w:rsidRDefault="00A32A4A" w:rsidP="0039702A">
            <w:pPr>
              <w:jc w:val="center"/>
              <w:rPr>
                <w:sz w:val="20"/>
                <w:szCs w:val="20"/>
              </w:rPr>
            </w:pPr>
            <w:r w:rsidRPr="0039702A">
              <w:rPr>
                <w:sz w:val="20"/>
                <w:szCs w:val="20"/>
              </w:rPr>
              <w:t> </w:t>
            </w:r>
          </w:p>
        </w:tc>
        <w:tc>
          <w:tcPr>
            <w:tcW w:w="1101" w:type="dxa"/>
            <w:tcBorders>
              <w:top w:val="nil"/>
              <w:left w:val="nil"/>
              <w:bottom w:val="single" w:sz="8" w:space="0" w:color="auto"/>
              <w:right w:val="single" w:sz="4" w:space="0" w:color="auto"/>
            </w:tcBorders>
            <w:shd w:val="clear" w:color="auto" w:fill="auto"/>
            <w:vAlign w:val="bottom"/>
            <w:hideMark/>
          </w:tcPr>
          <w:p w14:paraId="4D281988" w14:textId="77777777" w:rsidR="00A32A4A" w:rsidRPr="0039702A" w:rsidRDefault="00203A8A" w:rsidP="0039702A">
            <w:pPr>
              <w:jc w:val="center"/>
              <w:rPr>
                <w:b/>
                <w:bCs/>
                <w:sz w:val="20"/>
                <w:szCs w:val="20"/>
              </w:rPr>
            </w:pPr>
            <w:r>
              <w:rPr>
                <w:b/>
                <w:bCs/>
                <w:sz w:val="20"/>
                <w:szCs w:val="20"/>
              </w:rPr>
              <w:t>44</w:t>
            </w:r>
            <w:r w:rsidR="00A32A4A">
              <w:rPr>
                <w:b/>
                <w:bCs/>
                <w:sz w:val="20"/>
                <w:szCs w:val="20"/>
              </w:rPr>
              <w:t>0,0</w:t>
            </w:r>
            <w:r w:rsidR="00A32A4A" w:rsidRPr="0039702A">
              <w:rPr>
                <w:b/>
                <w:bCs/>
                <w:sz w:val="20"/>
                <w:szCs w:val="20"/>
              </w:rPr>
              <w:t>00</w:t>
            </w:r>
          </w:p>
        </w:tc>
        <w:tc>
          <w:tcPr>
            <w:tcW w:w="1599" w:type="dxa"/>
            <w:tcBorders>
              <w:top w:val="single" w:sz="8" w:space="0" w:color="auto"/>
              <w:left w:val="nil"/>
              <w:bottom w:val="single" w:sz="8" w:space="0" w:color="auto"/>
              <w:right w:val="single" w:sz="4" w:space="0" w:color="auto"/>
            </w:tcBorders>
            <w:shd w:val="clear" w:color="auto" w:fill="auto"/>
            <w:vAlign w:val="bottom"/>
          </w:tcPr>
          <w:p w14:paraId="4D281989" w14:textId="77777777" w:rsidR="00A32A4A" w:rsidRPr="0039702A" w:rsidRDefault="00203A8A" w:rsidP="0039702A">
            <w:pPr>
              <w:jc w:val="center"/>
              <w:rPr>
                <w:b/>
                <w:bCs/>
                <w:sz w:val="20"/>
                <w:szCs w:val="20"/>
              </w:rPr>
            </w:pPr>
            <w:r>
              <w:rPr>
                <w:b/>
                <w:bCs/>
                <w:sz w:val="20"/>
                <w:szCs w:val="20"/>
              </w:rPr>
              <w:t>80</w:t>
            </w:r>
            <w:r w:rsidR="00A32A4A">
              <w:rPr>
                <w:b/>
                <w:bCs/>
                <w:sz w:val="20"/>
                <w:szCs w:val="20"/>
              </w:rPr>
              <w:t>,000</w:t>
            </w:r>
          </w:p>
        </w:tc>
        <w:tc>
          <w:tcPr>
            <w:tcW w:w="1440" w:type="dxa"/>
            <w:tcBorders>
              <w:top w:val="single" w:sz="8" w:space="0" w:color="auto"/>
              <w:left w:val="nil"/>
              <w:bottom w:val="single" w:sz="8" w:space="0" w:color="auto"/>
              <w:right w:val="single" w:sz="8" w:space="0" w:color="auto"/>
            </w:tcBorders>
            <w:shd w:val="clear" w:color="auto" w:fill="auto"/>
            <w:vAlign w:val="bottom"/>
            <w:hideMark/>
          </w:tcPr>
          <w:p w14:paraId="4D28198A" w14:textId="77777777" w:rsidR="00A32A4A" w:rsidRPr="0039702A" w:rsidRDefault="00203A8A" w:rsidP="00A32A4A">
            <w:pPr>
              <w:jc w:val="center"/>
              <w:rPr>
                <w:b/>
                <w:bCs/>
                <w:sz w:val="20"/>
                <w:szCs w:val="20"/>
              </w:rPr>
            </w:pPr>
            <w:r>
              <w:rPr>
                <w:b/>
                <w:bCs/>
                <w:sz w:val="20"/>
                <w:szCs w:val="20"/>
              </w:rPr>
              <w:t>520</w:t>
            </w:r>
            <w:r w:rsidR="00A32A4A">
              <w:rPr>
                <w:b/>
                <w:bCs/>
                <w:sz w:val="20"/>
                <w:szCs w:val="20"/>
              </w:rPr>
              <w:t>,0</w:t>
            </w:r>
            <w:r w:rsidR="00A32A4A" w:rsidRPr="0039702A">
              <w:rPr>
                <w:b/>
                <w:bCs/>
                <w:sz w:val="20"/>
                <w:szCs w:val="20"/>
              </w:rPr>
              <w:t>00</w:t>
            </w:r>
          </w:p>
        </w:tc>
      </w:tr>
    </w:tbl>
    <w:p w14:paraId="4D28198C" w14:textId="77777777" w:rsidR="00037682" w:rsidRDefault="00B12CF2" w:rsidP="004D4C34">
      <w:pPr>
        <w:rPr>
          <w:szCs w:val="22"/>
        </w:rPr>
      </w:pPr>
      <w:r>
        <w:rPr>
          <w:szCs w:val="22"/>
        </w:rPr>
        <w:t>* Th</w:t>
      </w:r>
      <w:r w:rsidR="004949B8">
        <w:rPr>
          <w:szCs w:val="22"/>
        </w:rPr>
        <w:t>e</w:t>
      </w:r>
      <w:r>
        <w:rPr>
          <w:szCs w:val="22"/>
        </w:rPr>
        <w:t xml:space="preserve"> in-kind</w:t>
      </w:r>
      <w:r w:rsidR="00A32A4A">
        <w:rPr>
          <w:szCs w:val="22"/>
        </w:rPr>
        <w:t xml:space="preserve"> co-financing includes government staff time to support the work of the consultants</w:t>
      </w:r>
    </w:p>
    <w:p w14:paraId="4D28198D" w14:textId="77777777" w:rsidR="00113CDD" w:rsidRPr="00422E02" w:rsidRDefault="00113CDD" w:rsidP="004D4C34">
      <w:pPr>
        <w:rPr>
          <w:szCs w:val="22"/>
        </w:rPr>
      </w:pPr>
    </w:p>
    <w:p w14:paraId="4D28198E" w14:textId="77777777" w:rsidR="00C10229" w:rsidRDefault="004D4C34" w:rsidP="00271F0E">
      <w:pPr>
        <w:pStyle w:val="ListParagraph"/>
        <w:numPr>
          <w:ilvl w:val="0"/>
          <w:numId w:val="26"/>
        </w:numPr>
        <w:spacing w:after="120"/>
        <w:ind w:left="0" w:firstLine="0"/>
        <w:contextualSpacing w:val="0"/>
        <w:jc w:val="both"/>
      </w:pPr>
      <w:r w:rsidRPr="00422E02">
        <w:t>No UNDP Implementing Agency services are being charged to the Project Budget</w:t>
      </w:r>
      <w:r w:rsidR="001A50BA">
        <w:t xml:space="preserve">.  </w:t>
      </w:r>
      <w:r w:rsidRPr="00422E02">
        <w:t>All such costs are being charged to the IA fee</w:t>
      </w:r>
      <w:r w:rsidR="001A50BA">
        <w:t xml:space="preserve">.  </w:t>
      </w:r>
      <w:r w:rsidRPr="00422E02">
        <w:t xml:space="preserve">The Government of </w:t>
      </w:r>
      <w:r>
        <w:t>Costa Rica</w:t>
      </w:r>
      <w:r w:rsidRPr="00422E02">
        <w:t xml:space="preserve"> has requested UNDP to provide a few execution services (including procurement and recruitment) under the National Execution Arrangements, and these will be charged to the Project Budget</w:t>
      </w:r>
      <w:r w:rsidR="001A50BA">
        <w:t xml:space="preserve">.  </w:t>
      </w:r>
      <w:r w:rsidRPr="00422E02">
        <w:t>Details of such charges can be provided at the tim</w:t>
      </w:r>
      <w:r w:rsidR="00DC4395">
        <w:t>e these services are requested</w:t>
      </w:r>
      <w:r w:rsidR="008B300B">
        <w:t xml:space="preserve">, but are outline in </w:t>
      </w:r>
      <w:r w:rsidR="00600A3C">
        <w:rPr>
          <w:b/>
        </w:rPr>
        <w:t>Annex 11</w:t>
      </w:r>
      <w:r w:rsidR="008B300B">
        <w:t xml:space="preserve"> relating to direct project costs.</w:t>
      </w:r>
    </w:p>
    <w:p w14:paraId="4D28198F" w14:textId="77777777" w:rsidR="004D4C34" w:rsidRPr="00927DB1" w:rsidRDefault="004D4C34" w:rsidP="00271F0E">
      <w:pPr>
        <w:pStyle w:val="Heading2"/>
        <w:jc w:val="both"/>
      </w:pPr>
      <w:bookmarkStart w:id="89" w:name="_Toc374656041"/>
      <w:r w:rsidRPr="00927DB1">
        <w:t>D.2</w:t>
      </w:r>
      <w:bookmarkStart w:id="90" w:name="d12"/>
      <w:bookmarkStart w:id="91" w:name="d2"/>
      <w:bookmarkEnd w:id="90"/>
      <w:bookmarkEnd w:id="91"/>
      <w:r w:rsidR="007441F7">
        <w:t xml:space="preserve">   Cost-</w:t>
      </w:r>
      <w:r w:rsidRPr="00927DB1">
        <w:t>Effectiveness</w:t>
      </w:r>
      <w:bookmarkEnd w:id="89"/>
    </w:p>
    <w:p w14:paraId="4D281990" w14:textId="77777777" w:rsidR="00C10229" w:rsidRPr="00A23C7E" w:rsidRDefault="007441F7" w:rsidP="00271F0E">
      <w:pPr>
        <w:pStyle w:val="ListParagraph"/>
        <w:numPr>
          <w:ilvl w:val="0"/>
          <w:numId w:val="26"/>
        </w:numPr>
        <w:spacing w:after="120"/>
        <w:ind w:left="0" w:firstLine="0"/>
        <w:contextualSpacing w:val="0"/>
        <w:jc w:val="both"/>
      </w:pPr>
      <w:r>
        <w:t xml:space="preserve">The cost-effectiveness of this project lies largely in the project strategy, namely by building upon a significant baseline </w:t>
      </w:r>
      <w:r w:rsidR="00EE1073">
        <w:t>and leveraged</w:t>
      </w:r>
      <w:r>
        <w:t xml:space="preserve"> commitment and a legislative framework government environmental and natural resource management</w:t>
      </w:r>
      <w:r w:rsidR="001A50BA">
        <w:t xml:space="preserve">.  </w:t>
      </w:r>
      <w:r>
        <w:t>This cost-effectiveness is indicated by the government’s significant co-financing to project activities in the order of US$ 900,000</w:t>
      </w:r>
      <w:r w:rsidR="001A50BA">
        <w:t xml:space="preserve">.  </w:t>
      </w:r>
      <w:r>
        <w:t>Although largely in-kind, a large portion of this contribution is real financial resources, taking into account the significant investment of government staff (decision-makers and planners) to actively participate in project activities</w:t>
      </w:r>
      <w:r w:rsidR="001A50BA">
        <w:t xml:space="preserve">.  </w:t>
      </w:r>
      <w:r w:rsidR="00904077">
        <w:t>Table 8 is an estimate of this contribution over the three years of project implementation</w:t>
      </w:r>
      <w:r w:rsidR="001A50BA">
        <w:t xml:space="preserve">.  </w:t>
      </w:r>
    </w:p>
    <w:p w14:paraId="4D281991" w14:textId="77777777" w:rsidR="007441F7" w:rsidRDefault="007441F7" w:rsidP="00C10229">
      <w:pPr>
        <w:tabs>
          <w:tab w:val="num" w:pos="540"/>
        </w:tabs>
      </w:pPr>
    </w:p>
    <w:p w14:paraId="4D281992" w14:textId="77777777" w:rsidR="007441F7" w:rsidRDefault="007441F7" w:rsidP="007441F7">
      <w:pPr>
        <w:rPr>
          <w:b/>
          <w:u w:val="single"/>
        </w:rPr>
      </w:pPr>
      <w:r>
        <w:rPr>
          <w:b/>
          <w:u w:val="single"/>
        </w:rPr>
        <w:t>Table 8</w:t>
      </w:r>
      <w:r w:rsidRPr="00422E02">
        <w:rPr>
          <w:b/>
          <w:u w:val="single"/>
        </w:rPr>
        <w:t xml:space="preserve">:  </w:t>
      </w:r>
      <w:r w:rsidR="00680F2C">
        <w:rPr>
          <w:b/>
          <w:u w:val="single"/>
        </w:rPr>
        <w:t>In-kind c</w:t>
      </w:r>
      <w:r w:rsidR="00904077">
        <w:rPr>
          <w:b/>
          <w:u w:val="single"/>
        </w:rPr>
        <w:t>ontribution of government staff time to project activities</w:t>
      </w:r>
    </w:p>
    <w:tbl>
      <w:tblPr>
        <w:tblW w:w="7125" w:type="dxa"/>
        <w:tblInd w:w="93" w:type="dxa"/>
        <w:tblLook w:val="04A0" w:firstRow="1" w:lastRow="0" w:firstColumn="1" w:lastColumn="0" w:noHBand="0" w:noVBand="1"/>
      </w:tblPr>
      <w:tblGrid>
        <w:gridCol w:w="4000"/>
        <w:gridCol w:w="1505"/>
        <w:gridCol w:w="1620"/>
      </w:tblGrid>
      <w:tr w:rsidR="007441F7" w:rsidRPr="007441F7" w14:paraId="4D281997" w14:textId="77777777" w:rsidTr="00E90C1F">
        <w:trPr>
          <w:trHeight w:val="585"/>
        </w:trPr>
        <w:tc>
          <w:tcPr>
            <w:tcW w:w="4000" w:type="dxa"/>
            <w:tcBorders>
              <w:top w:val="nil"/>
              <w:left w:val="nil"/>
              <w:bottom w:val="nil"/>
              <w:right w:val="nil"/>
            </w:tcBorders>
            <w:shd w:val="clear" w:color="auto" w:fill="auto"/>
            <w:noWrap/>
            <w:vAlign w:val="bottom"/>
            <w:hideMark/>
          </w:tcPr>
          <w:p w14:paraId="4D281993" w14:textId="77777777" w:rsidR="007441F7" w:rsidRPr="007441F7" w:rsidRDefault="007441F7" w:rsidP="00E90C1F">
            <w:pPr>
              <w:rPr>
                <w:b/>
                <w:bCs/>
                <w:sz w:val="20"/>
                <w:szCs w:val="20"/>
              </w:rPr>
            </w:pPr>
            <w:r w:rsidRPr="007441F7">
              <w:rPr>
                <w:b/>
                <w:bCs/>
                <w:sz w:val="20"/>
                <w:szCs w:val="20"/>
              </w:rPr>
              <w:t>Government Staff Contribution</w:t>
            </w:r>
          </w:p>
        </w:tc>
        <w:tc>
          <w:tcPr>
            <w:tcW w:w="1505" w:type="dxa"/>
            <w:tcBorders>
              <w:top w:val="nil"/>
              <w:left w:val="nil"/>
              <w:bottom w:val="nil"/>
              <w:right w:val="nil"/>
            </w:tcBorders>
            <w:shd w:val="clear" w:color="auto" w:fill="auto"/>
            <w:vAlign w:val="bottom"/>
            <w:hideMark/>
          </w:tcPr>
          <w:p w14:paraId="4D281994" w14:textId="77777777" w:rsidR="007441F7" w:rsidRPr="007441F7" w:rsidRDefault="00E90C1F" w:rsidP="00E90C1F">
            <w:pPr>
              <w:jc w:val="center"/>
              <w:rPr>
                <w:b/>
                <w:bCs/>
                <w:sz w:val="20"/>
                <w:szCs w:val="20"/>
              </w:rPr>
            </w:pPr>
            <w:r>
              <w:rPr>
                <w:b/>
                <w:bCs/>
                <w:sz w:val="20"/>
                <w:szCs w:val="20"/>
              </w:rPr>
              <w:t>Estimated Staff W</w:t>
            </w:r>
            <w:r w:rsidR="007441F7" w:rsidRPr="007441F7">
              <w:rPr>
                <w:b/>
                <w:bCs/>
                <w:sz w:val="20"/>
                <w:szCs w:val="20"/>
              </w:rPr>
              <w:t>eeks</w:t>
            </w:r>
          </w:p>
        </w:tc>
        <w:tc>
          <w:tcPr>
            <w:tcW w:w="1620" w:type="dxa"/>
            <w:tcBorders>
              <w:top w:val="nil"/>
              <w:left w:val="nil"/>
              <w:bottom w:val="nil"/>
              <w:right w:val="nil"/>
            </w:tcBorders>
            <w:shd w:val="clear" w:color="auto" w:fill="auto"/>
            <w:vAlign w:val="bottom"/>
            <w:hideMark/>
          </w:tcPr>
          <w:p w14:paraId="4D281995" w14:textId="77777777" w:rsidR="00E90C1F" w:rsidRDefault="007441F7" w:rsidP="00E90C1F">
            <w:pPr>
              <w:jc w:val="center"/>
              <w:rPr>
                <w:b/>
                <w:bCs/>
                <w:sz w:val="20"/>
                <w:szCs w:val="20"/>
              </w:rPr>
            </w:pPr>
            <w:r w:rsidRPr="007441F7">
              <w:rPr>
                <w:b/>
                <w:bCs/>
                <w:sz w:val="20"/>
                <w:szCs w:val="20"/>
              </w:rPr>
              <w:t>Government</w:t>
            </w:r>
          </w:p>
          <w:p w14:paraId="4D281996" w14:textId="77777777" w:rsidR="007441F7" w:rsidRPr="007441F7" w:rsidRDefault="007441F7" w:rsidP="00E90C1F">
            <w:pPr>
              <w:jc w:val="center"/>
              <w:rPr>
                <w:b/>
                <w:bCs/>
                <w:sz w:val="20"/>
                <w:szCs w:val="20"/>
              </w:rPr>
            </w:pPr>
            <w:r w:rsidRPr="007441F7">
              <w:rPr>
                <w:b/>
                <w:bCs/>
                <w:sz w:val="20"/>
                <w:szCs w:val="20"/>
              </w:rPr>
              <w:t>in-kind (US$)</w:t>
            </w:r>
          </w:p>
        </w:tc>
      </w:tr>
      <w:tr w:rsidR="007441F7" w:rsidRPr="007441F7" w14:paraId="4D28199B" w14:textId="77777777" w:rsidTr="00E90C1F">
        <w:trPr>
          <w:trHeight w:val="315"/>
        </w:trPr>
        <w:tc>
          <w:tcPr>
            <w:tcW w:w="400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4D281998" w14:textId="77777777" w:rsidR="007441F7" w:rsidRPr="007441F7" w:rsidRDefault="007441F7" w:rsidP="007441F7">
            <w:pPr>
              <w:rPr>
                <w:sz w:val="20"/>
                <w:szCs w:val="20"/>
              </w:rPr>
            </w:pPr>
            <w:r w:rsidRPr="007441F7">
              <w:rPr>
                <w:sz w:val="20"/>
                <w:szCs w:val="20"/>
              </w:rPr>
              <w:t>Natural Resource Management</w:t>
            </w:r>
          </w:p>
        </w:tc>
        <w:tc>
          <w:tcPr>
            <w:tcW w:w="1505"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4D281999" w14:textId="77777777" w:rsidR="007441F7" w:rsidRPr="007441F7" w:rsidRDefault="007441F7" w:rsidP="007441F7">
            <w:pPr>
              <w:jc w:val="center"/>
              <w:rPr>
                <w:sz w:val="20"/>
                <w:szCs w:val="20"/>
              </w:rPr>
            </w:pPr>
            <w:r w:rsidRPr="007441F7">
              <w:rPr>
                <w:sz w:val="20"/>
                <w:szCs w:val="20"/>
              </w:rPr>
              <w:t>90</w:t>
            </w:r>
          </w:p>
        </w:tc>
        <w:tc>
          <w:tcPr>
            <w:tcW w:w="1620" w:type="dxa"/>
            <w:tcBorders>
              <w:top w:val="single" w:sz="8" w:space="0" w:color="auto"/>
              <w:left w:val="nil"/>
              <w:bottom w:val="nil"/>
              <w:right w:val="single" w:sz="4" w:space="0" w:color="auto"/>
            </w:tcBorders>
            <w:shd w:val="clear" w:color="auto" w:fill="auto"/>
            <w:noWrap/>
            <w:vAlign w:val="bottom"/>
            <w:hideMark/>
          </w:tcPr>
          <w:p w14:paraId="4D28199A" w14:textId="77777777" w:rsidR="007441F7" w:rsidRPr="007441F7" w:rsidRDefault="007441F7" w:rsidP="007441F7">
            <w:pPr>
              <w:jc w:val="center"/>
              <w:rPr>
                <w:sz w:val="20"/>
                <w:szCs w:val="20"/>
              </w:rPr>
            </w:pPr>
            <w:r w:rsidRPr="007441F7">
              <w:rPr>
                <w:sz w:val="20"/>
                <w:szCs w:val="20"/>
              </w:rPr>
              <w:t>90,000</w:t>
            </w:r>
          </w:p>
        </w:tc>
      </w:tr>
      <w:tr w:rsidR="007441F7" w:rsidRPr="007441F7" w14:paraId="4D28199F" w14:textId="77777777" w:rsidTr="00E90C1F">
        <w:trPr>
          <w:trHeight w:val="315"/>
        </w:trPr>
        <w:tc>
          <w:tcPr>
            <w:tcW w:w="4000" w:type="dxa"/>
            <w:tcBorders>
              <w:top w:val="nil"/>
              <w:left w:val="single" w:sz="8" w:space="0" w:color="auto"/>
              <w:bottom w:val="nil"/>
              <w:right w:val="single" w:sz="4" w:space="0" w:color="auto"/>
            </w:tcBorders>
            <w:shd w:val="clear" w:color="auto" w:fill="auto"/>
            <w:noWrap/>
            <w:vAlign w:val="bottom"/>
            <w:hideMark/>
          </w:tcPr>
          <w:p w14:paraId="4D28199C" w14:textId="77777777" w:rsidR="007441F7" w:rsidRPr="007441F7" w:rsidRDefault="007441F7" w:rsidP="007441F7">
            <w:pPr>
              <w:rPr>
                <w:sz w:val="20"/>
                <w:szCs w:val="20"/>
              </w:rPr>
            </w:pPr>
            <w:r w:rsidRPr="007441F7">
              <w:rPr>
                <w:sz w:val="20"/>
                <w:szCs w:val="20"/>
              </w:rPr>
              <w:t>Environmental Education</w:t>
            </w:r>
          </w:p>
        </w:tc>
        <w:tc>
          <w:tcPr>
            <w:tcW w:w="1505" w:type="dxa"/>
            <w:tcBorders>
              <w:top w:val="nil"/>
              <w:left w:val="single" w:sz="4" w:space="0" w:color="auto"/>
              <w:bottom w:val="single" w:sz="4" w:space="0" w:color="auto"/>
              <w:right w:val="single" w:sz="4" w:space="0" w:color="auto"/>
            </w:tcBorders>
            <w:shd w:val="clear" w:color="auto" w:fill="auto"/>
            <w:noWrap/>
            <w:vAlign w:val="bottom"/>
            <w:hideMark/>
          </w:tcPr>
          <w:p w14:paraId="4D28199D" w14:textId="77777777" w:rsidR="007441F7" w:rsidRPr="007441F7" w:rsidRDefault="007441F7" w:rsidP="007441F7">
            <w:pPr>
              <w:jc w:val="center"/>
              <w:rPr>
                <w:sz w:val="20"/>
                <w:szCs w:val="20"/>
              </w:rPr>
            </w:pPr>
            <w:r w:rsidRPr="007441F7">
              <w:rPr>
                <w:sz w:val="20"/>
                <w:szCs w:val="20"/>
              </w:rPr>
              <w:t>60</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14:paraId="4D28199E" w14:textId="77777777" w:rsidR="007441F7" w:rsidRPr="007441F7" w:rsidRDefault="007441F7" w:rsidP="007441F7">
            <w:pPr>
              <w:jc w:val="center"/>
              <w:rPr>
                <w:sz w:val="20"/>
                <w:szCs w:val="20"/>
              </w:rPr>
            </w:pPr>
            <w:r w:rsidRPr="007441F7">
              <w:rPr>
                <w:sz w:val="20"/>
                <w:szCs w:val="20"/>
              </w:rPr>
              <w:t>60,000</w:t>
            </w:r>
          </w:p>
        </w:tc>
      </w:tr>
      <w:tr w:rsidR="007441F7" w:rsidRPr="007441F7" w14:paraId="4D2819A3" w14:textId="77777777" w:rsidTr="00E90C1F">
        <w:trPr>
          <w:trHeight w:val="315"/>
        </w:trPr>
        <w:tc>
          <w:tcPr>
            <w:tcW w:w="400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4D2819A0" w14:textId="77777777" w:rsidR="007441F7" w:rsidRPr="007441F7" w:rsidRDefault="007441F7" w:rsidP="007441F7">
            <w:pPr>
              <w:rPr>
                <w:sz w:val="20"/>
                <w:szCs w:val="20"/>
              </w:rPr>
            </w:pPr>
            <w:r w:rsidRPr="007441F7">
              <w:rPr>
                <w:sz w:val="20"/>
                <w:szCs w:val="20"/>
              </w:rPr>
              <w:t>Environmental Law</w:t>
            </w:r>
          </w:p>
        </w:tc>
        <w:tc>
          <w:tcPr>
            <w:tcW w:w="1505" w:type="dxa"/>
            <w:tcBorders>
              <w:top w:val="nil"/>
              <w:left w:val="single" w:sz="4" w:space="0" w:color="auto"/>
              <w:bottom w:val="single" w:sz="4" w:space="0" w:color="auto"/>
              <w:right w:val="single" w:sz="4" w:space="0" w:color="auto"/>
            </w:tcBorders>
            <w:shd w:val="clear" w:color="auto" w:fill="auto"/>
            <w:noWrap/>
            <w:vAlign w:val="bottom"/>
            <w:hideMark/>
          </w:tcPr>
          <w:p w14:paraId="4D2819A1" w14:textId="77777777" w:rsidR="007441F7" w:rsidRPr="007441F7" w:rsidRDefault="007441F7" w:rsidP="007441F7">
            <w:pPr>
              <w:jc w:val="center"/>
              <w:rPr>
                <w:sz w:val="20"/>
                <w:szCs w:val="20"/>
              </w:rPr>
            </w:pPr>
            <w:r w:rsidRPr="007441F7">
              <w:rPr>
                <w:sz w:val="20"/>
                <w:szCs w:val="20"/>
              </w:rPr>
              <w:t>60</w:t>
            </w:r>
          </w:p>
        </w:tc>
        <w:tc>
          <w:tcPr>
            <w:tcW w:w="1620" w:type="dxa"/>
            <w:tcBorders>
              <w:top w:val="nil"/>
              <w:left w:val="nil"/>
              <w:bottom w:val="single" w:sz="4" w:space="0" w:color="auto"/>
              <w:right w:val="single" w:sz="4" w:space="0" w:color="auto"/>
            </w:tcBorders>
            <w:shd w:val="clear" w:color="auto" w:fill="auto"/>
            <w:noWrap/>
            <w:vAlign w:val="bottom"/>
            <w:hideMark/>
          </w:tcPr>
          <w:p w14:paraId="4D2819A2" w14:textId="77777777" w:rsidR="007441F7" w:rsidRPr="007441F7" w:rsidRDefault="007441F7" w:rsidP="007441F7">
            <w:pPr>
              <w:jc w:val="center"/>
              <w:rPr>
                <w:sz w:val="20"/>
                <w:szCs w:val="20"/>
              </w:rPr>
            </w:pPr>
            <w:r w:rsidRPr="007441F7">
              <w:rPr>
                <w:sz w:val="20"/>
                <w:szCs w:val="20"/>
              </w:rPr>
              <w:t>60,000</w:t>
            </w:r>
          </w:p>
        </w:tc>
      </w:tr>
      <w:tr w:rsidR="007441F7" w:rsidRPr="007441F7" w14:paraId="4D2819A7" w14:textId="77777777" w:rsidTr="00E90C1F">
        <w:trPr>
          <w:trHeight w:val="315"/>
        </w:trPr>
        <w:tc>
          <w:tcPr>
            <w:tcW w:w="4000" w:type="dxa"/>
            <w:tcBorders>
              <w:top w:val="nil"/>
              <w:left w:val="single" w:sz="8" w:space="0" w:color="auto"/>
              <w:bottom w:val="single" w:sz="4" w:space="0" w:color="auto"/>
              <w:right w:val="single" w:sz="4" w:space="0" w:color="auto"/>
            </w:tcBorders>
            <w:shd w:val="clear" w:color="auto" w:fill="auto"/>
            <w:noWrap/>
            <w:vAlign w:val="bottom"/>
            <w:hideMark/>
          </w:tcPr>
          <w:p w14:paraId="4D2819A4" w14:textId="77777777" w:rsidR="007441F7" w:rsidRPr="007441F7" w:rsidRDefault="007441F7" w:rsidP="007441F7">
            <w:pPr>
              <w:rPr>
                <w:sz w:val="20"/>
                <w:szCs w:val="20"/>
              </w:rPr>
            </w:pPr>
            <w:r w:rsidRPr="007441F7">
              <w:rPr>
                <w:sz w:val="20"/>
                <w:szCs w:val="20"/>
              </w:rPr>
              <w:t>Land Management</w:t>
            </w:r>
          </w:p>
        </w:tc>
        <w:tc>
          <w:tcPr>
            <w:tcW w:w="1505" w:type="dxa"/>
            <w:tcBorders>
              <w:top w:val="nil"/>
              <w:left w:val="single" w:sz="4" w:space="0" w:color="auto"/>
              <w:bottom w:val="single" w:sz="4" w:space="0" w:color="auto"/>
              <w:right w:val="single" w:sz="4" w:space="0" w:color="auto"/>
            </w:tcBorders>
            <w:shd w:val="clear" w:color="auto" w:fill="auto"/>
            <w:noWrap/>
            <w:vAlign w:val="bottom"/>
            <w:hideMark/>
          </w:tcPr>
          <w:p w14:paraId="4D2819A5" w14:textId="77777777" w:rsidR="007441F7" w:rsidRPr="007441F7" w:rsidRDefault="007441F7" w:rsidP="007441F7">
            <w:pPr>
              <w:jc w:val="center"/>
              <w:rPr>
                <w:sz w:val="20"/>
                <w:szCs w:val="20"/>
              </w:rPr>
            </w:pPr>
            <w:r w:rsidRPr="007441F7">
              <w:rPr>
                <w:sz w:val="20"/>
                <w:szCs w:val="20"/>
              </w:rPr>
              <w:t>45</w:t>
            </w:r>
          </w:p>
        </w:tc>
        <w:tc>
          <w:tcPr>
            <w:tcW w:w="1620" w:type="dxa"/>
            <w:tcBorders>
              <w:top w:val="nil"/>
              <w:left w:val="nil"/>
              <w:bottom w:val="single" w:sz="4" w:space="0" w:color="auto"/>
              <w:right w:val="single" w:sz="4" w:space="0" w:color="auto"/>
            </w:tcBorders>
            <w:shd w:val="clear" w:color="auto" w:fill="auto"/>
            <w:noWrap/>
            <w:vAlign w:val="bottom"/>
            <w:hideMark/>
          </w:tcPr>
          <w:p w14:paraId="4D2819A6" w14:textId="77777777" w:rsidR="007441F7" w:rsidRPr="007441F7" w:rsidRDefault="007441F7" w:rsidP="007441F7">
            <w:pPr>
              <w:jc w:val="center"/>
              <w:rPr>
                <w:sz w:val="20"/>
                <w:szCs w:val="20"/>
              </w:rPr>
            </w:pPr>
            <w:r w:rsidRPr="007441F7">
              <w:rPr>
                <w:sz w:val="20"/>
                <w:szCs w:val="20"/>
              </w:rPr>
              <w:t>45,000</w:t>
            </w:r>
          </w:p>
        </w:tc>
      </w:tr>
      <w:tr w:rsidR="007441F7" w:rsidRPr="007441F7" w14:paraId="4D2819AB" w14:textId="77777777" w:rsidTr="00E90C1F">
        <w:trPr>
          <w:trHeight w:val="315"/>
        </w:trPr>
        <w:tc>
          <w:tcPr>
            <w:tcW w:w="4000" w:type="dxa"/>
            <w:tcBorders>
              <w:top w:val="nil"/>
              <w:left w:val="single" w:sz="8" w:space="0" w:color="auto"/>
              <w:bottom w:val="single" w:sz="4" w:space="0" w:color="auto"/>
              <w:right w:val="single" w:sz="4" w:space="0" w:color="auto"/>
            </w:tcBorders>
            <w:shd w:val="clear" w:color="auto" w:fill="auto"/>
            <w:noWrap/>
            <w:vAlign w:val="bottom"/>
            <w:hideMark/>
          </w:tcPr>
          <w:p w14:paraId="4D2819A8" w14:textId="77777777" w:rsidR="007441F7" w:rsidRPr="007441F7" w:rsidRDefault="007441F7" w:rsidP="007441F7">
            <w:pPr>
              <w:rPr>
                <w:sz w:val="20"/>
                <w:szCs w:val="20"/>
              </w:rPr>
            </w:pPr>
            <w:r w:rsidRPr="007441F7">
              <w:rPr>
                <w:sz w:val="20"/>
                <w:szCs w:val="20"/>
              </w:rPr>
              <w:t>Energy and Climate Change</w:t>
            </w:r>
          </w:p>
        </w:tc>
        <w:tc>
          <w:tcPr>
            <w:tcW w:w="1505" w:type="dxa"/>
            <w:tcBorders>
              <w:top w:val="nil"/>
              <w:left w:val="single" w:sz="4" w:space="0" w:color="auto"/>
              <w:bottom w:val="single" w:sz="4" w:space="0" w:color="auto"/>
              <w:right w:val="single" w:sz="4" w:space="0" w:color="auto"/>
            </w:tcBorders>
            <w:shd w:val="clear" w:color="auto" w:fill="auto"/>
            <w:noWrap/>
            <w:vAlign w:val="bottom"/>
            <w:hideMark/>
          </w:tcPr>
          <w:p w14:paraId="4D2819A9" w14:textId="77777777" w:rsidR="007441F7" w:rsidRPr="007441F7" w:rsidRDefault="007441F7" w:rsidP="007441F7">
            <w:pPr>
              <w:jc w:val="center"/>
              <w:rPr>
                <w:sz w:val="20"/>
                <w:szCs w:val="20"/>
              </w:rPr>
            </w:pPr>
            <w:r w:rsidRPr="007441F7">
              <w:rPr>
                <w:sz w:val="20"/>
                <w:szCs w:val="20"/>
              </w:rPr>
              <w:t>45</w:t>
            </w:r>
          </w:p>
        </w:tc>
        <w:tc>
          <w:tcPr>
            <w:tcW w:w="1620" w:type="dxa"/>
            <w:tcBorders>
              <w:top w:val="nil"/>
              <w:left w:val="nil"/>
              <w:bottom w:val="single" w:sz="4" w:space="0" w:color="auto"/>
              <w:right w:val="single" w:sz="4" w:space="0" w:color="auto"/>
            </w:tcBorders>
            <w:shd w:val="clear" w:color="auto" w:fill="auto"/>
            <w:noWrap/>
            <w:vAlign w:val="bottom"/>
            <w:hideMark/>
          </w:tcPr>
          <w:p w14:paraId="4D2819AA" w14:textId="77777777" w:rsidR="007441F7" w:rsidRPr="007441F7" w:rsidRDefault="007441F7" w:rsidP="007441F7">
            <w:pPr>
              <w:jc w:val="center"/>
              <w:rPr>
                <w:sz w:val="20"/>
                <w:szCs w:val="20"/>
              </w:rPr>
            </w:pPr>
            <w:r w:rsidRPr="007441F7">
              <w:rPr>
                <w:sz w:val="20"/>
                <w:szCs w:val="20"/>
              </w:rPr>
              <w:t>45,000</w:t>
            </w:r>
          </w:p>
        </w:tc>
      </w:tr>
      <w:tr w:rsidR="007441F7" w:rsidRPr="007441F7" w14:paraId="4D2819AF" w14:textId="77777777" w:rsidTr="00E90C1F">
        <w:trPr>
          <w:trHeight w:val="315"/>
        </w:trPr>
        <w:tc>
          <w:tcPr>
            <w:tcW w:w="4000" w:type="dxa"/>
            <w:tcBorders>
              <w:top w:val="nil"/>
              <w:left w:val="single" w:sz="8" w:space="0" w:color="auto"/>
              <w:bottom w:val="single" w:sz="4" w:space="0" w:color="auto"/>
              <w:right w:val="single" w:sz="4" w:space="0" w:color="auto"/>
            </w:tcBorders>
            <w:shd w:val="clear" w:color="auto" w:fill="auto"/>
            <w:noWrap/>
            <w:vAlign w:val="bottom"/>
            <w:hideMark/>
          </w:tcPr>
          <w:p w14:paraId="4D2819AC" w14:textId="77777777" w:rsidR="007441F7" w:rsidRPr="007441F7" w:rsidRDefault="007441F7" w:rsidP="007441F7">
            <w:pPr>
              <w:rPr>
                <w:sz w:val="20"/>
                <w:szCs w:val="20"/>
              </w:rPr>
            </w:pPr>
            <w:r w:rsidRPr="007441F7">
              <w:rPr>
                <w:sz w:val="20"/>
                <w:szCs w:val="20"/>
              </w:rPr>
              <w:t>Environmental Economics</w:t>
            </w:r>
          </w:p>
        </w:tc>
        <w:tc>
          <w:tcPr>
            <w:tcW w:w="1505" w:type="dxa"/>
            <w:tcBorders>
              <w:top w:val="nil"/>
              <w:left w:val="single" w:sz="4" w:space="0" w:color="auto"/>
              <w:bottom w:val="single" w:sz="4" w:space="0" w:color="auto"/>
              <w:right w:val="single" w:sz="4" w:space="0" w:color="auto"/>
            </w:tcBorders>
            <w:shd w:val="clear" w:color="auto" w:fill="auto"/>
            <w:noWrap/>
            <w:vAlign w:val="bottom"/>
            <w:hideMark/>
          </w:tcPr>
          <w:p w14:paraId="4D2819AD" w14:textId="77777777" w:rsidR="007441F7" w:rsidRPr="007441F7" w:rsidRDefault="007441F7" w:rsidP="007441F7">
            <w:pPr>
              <w:jc w:val="center"/>
              <w:rPr>
                <w:sz w:val="20"/>
                <w:szCs w:val="20"/>
              </w:rPr>
            </w:pPr>
            <w:r w:rsidRPr="007441F7">
              <w:rPr>
                <w:sz w:val="20"/>
                <w:szCs w:val="20"/>
              </w:rPr>
              <w:t>45</w:t>
            </w:r>
          </w:p>
        </w:tc>
        <w:tc>
          <w:tcPr>
            <w:tcW w:w="1620" w:type="dxa"/>
            <w:tcBorders>
              <w:top w:val="nil"/>
              <w:left w:val="nil"/>
              <w:bottom w:val="single" w:sz="4" w:space="0" w:color="auto"/>
              <w:right w:val="single" w:sz="4" w:space="0" w:color="auto"/>
            </w:tcBorders>
            <w:shd w:val="clear" w:color="auto" w:fill="auto"/>
            <w:noWrap/>
            <w:vAlign w:val="bottom"/>
            <w:hideMark/>
          </w:tcPr>
          <w:p w14:paraId="4D2819AE" w14:textId="77777777" w:rsidR="007441F7" w:rsidRPr="007441F7" w:rsidRDefault="007441F7" w:rsidP="007441F7">
            <w:pPr>
              <w:jc w:val="center"/>
              <w:rPr>
                <w:sz w:val="20"/>
                <w:szCs w:val="20"/>
              </w:rPr>
            </w:pPr>
            <w:r w:rsidRPr="007441F7">
              <w:rPr>
                <w:sz w:val="20"/>
                <w:szCs w:val="20"/>
              </w:rPr>
              <w:t>45,000</w:t>
            </w:r>
          </w:p>
        </w:tc>
      </w:tr>
      <w:tr w:rsidR="007441F7" w:rsidRPr="007441F7" w14:paraId="4D2819B3" w14:textId="77777777" w:rsidTr="00E90C1F">
        <w:trPr>
          <w:trHeight w:val="330"/>
        </w:trPr>
        <w:tc>
          <w:tcPr>
            <w:tcW w:w="4000" w:type="dxa"/>
            <w:tcBorders>
              <w:top w:val="nil"/>
              <w:left w:val="single" w:sz="8" w:space="0" w:color="auto"/>
              <w:bottom w:val="single" w:sz="4" w:space="0" w:color="auto"/>
              <w:right w:val="single" w:sz="4" w:space="0" w:color="auto"/>
            </w:tcBorders>
            <w:shd w:val="clear" w:color="auto" w:fill="auto"/>
            <w:noWrap/>
            <w:vAlign w:val="bottom"/>
            <w:hideMark/>
          </w:tcPr>
          <w:p w14:paraId="4D2819B0" w14:textId="77777777" w:rsidR="007441F7" w:rsidRPr="007441F7" w:rsidRDefault="007441F7" w:rsidP="007441F7">
            <w:pPr>
              <w:rPr>
                <w:sz w:val="20"/>
                <w:szCs w:val="20"/>
              </w:rPr>
            </w:pPr>
            <w:r w:rsidRPr="007441F7">
              <w:rPr>
                <w:sz w:val="20"/>
                <w:szCs w:val="20"/>
              </w:rPr>
              <w:t>Information and Communication Technology</w:t>
            </w:r>
          </w:p>
        </w:tc>
        <w:tc>
          <w:tcPr>
            <w:tcW w:w="1505" w:type="dxa"/>
            <w:tcBorders>
              <w:top w:val="nil"/>
              <w:left w:val="single" w:sz="4" w:space="0" w:color="auto"/>
              <w:bottom w:val="single" w:sz="4" w:space="0" w:color="auto"/>
              <w:right w:val="single" w:sz="4" w:space="0" w:color="auto"/>
            </w:tcBorders>
            <w:shd w:val="clear" w:color="auto" w:fill="auto"/>
            <w:noWrap/>
            <w:vAlign w:val="bottom"/>
            <w:hideMark/>
          </w:tcPr>
          <w:p w14:paraId="4D2819B1" w14:textId="77777777" w:rsidR="007441F7" w:rsidRPr="007441F7" w:rsidRDefault="007441F7" w:rsidP="007441F7">
            <w:pPr>
              <w:jc w:val="center"/>
              <w:rPr>
                <w:sz w:val="20"/>
                <w:szCs w:val="20"/>
              </w:rPr>
            </w:pPr>
            <w:r w:rsidRPr="007441F7">
              <w:rPr>
                <w:sz w:val="20"/>
                <w:szCs w:val="20"/>
              </w:rPr>
              <w:t>75</w:t>
            </w:r>
          </w:p>
        </w:tc>
        <w:tc>
          <w:tcPr>
            <w:tcW w:w="1620" w:type="dxa"/>
            <w:tcBorders>
              <w:top w:val="nil"/>
              <w:left w:val="nil"/>
              <w:bottom w:val="single" w:sz="4" w:space="0" w:color="auto"/>
              <w:right w:val="single" w:sz="4" w:space="0" w:color="auto"/>
            </w:tcBorders>
            <w:shd w:val="clear" w:color="auto" w:fill="auto"/>
            <w:noWrap/>
            <w:vAlign w:val="bottom"/>
            <w:hideMark/>
          </w:tcPr>
          <w:p w14:paraId="4D2819B2" w14:textId="77777777" w:rsidR="007441F7" w:rsidRPr="007441F7" w:rsidRDefault="007441F7" w:rsidP="007441F7">
            <w:pPr>
              <w:jc w:val="center"/>
              <w:rPr>
                <w:sz w:val="20"/>
                <w:szCs w:val="20"/>
              </w:rPr>
            </w:pPr>
            <w:r w:rsidRPr="007441F7">
              <w:rPr>
                <w:sz w:val="20"/>
                <w:szCs w:val="20"/>
              </w:rPr>
              <w:t>75,000</w:t>
            </w:r>
          </w:p>
        </w:tc>
      </w:tr>
      <w:tr w:rsidR="007441F7" w:rsidRPr="007441F7" w14:paraId="4D2819B7" w14:textId="77777777" w:rsidTr="00E90C1F">
        <w:trPr>
          <w:trHeight w:val="315"/>
        </w:trPr>
        <w:tc>
          <w:tcPr>
            <w:tcW w:w="40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4D2819B4" w14:textId="77777777" w:rsidR="007441F7" w:rsidRPr="007441F7" w:rsidRDefault="007441F7" w:rsidP="007441F7">
            <w:pPr>
              <w:jc w:val="right"/>
              <w:rPr>
                <w:sz w:val="20"/>
                <w:szCs w:val="20"/>
              </w:rPr>
            </w:pPr>
            <w:r w:rsidRPr="007441F7">
              <w:rPr>
                <w:sz w:val="20"/>
                <w:szCs w:val="20"/>
              </w:rPr>
              <w:t>Total</w:t>
            </w:r>
          </w:p>
        </w:tc>
        <w:tc>
          <w:tcPr>
            <w:tcW w:w="1505" w:type="dxa"/>
            <w:tcBorders>
              <w:top w:val="single" w:sz="8" w:space="0" w:color="auto"/>
              <w:left w:val="single" w:sz="4" w:space="0" w:color="auto"/>
              <w:bottom w:val="single" w:sz="8" w:space="0" w:color="auto"/>
              <w:right w:val="single" w:sz="4" w:space="0" w:color="auto"/>
            </w:tcBorders>
            <w:shd w:val="clear" w:color="000000" w:fill="BFBFBF"/>
            <w:noWrap/>
            <w:vAlign w:val="bottom"/>
            <w:hideMark/>
          </w:tcPr>
          <w:p w14:paraId="4D2819B5" w14:textId="77777777" w:rsidR="007441F7" w:rsidRPr="007441F7" w:rsidRDefault="007441F7" w:rsidP="007441F7">
            <w:pPr>
              <w:jc w:val="center"/>
              <w:rPr>
                <w:sz w:val="20"/>
                <w:szCs w:val="20"/>
              </w:rPr>
            </w:pPr>
            <w:r w:rsidRPr="007441F7">
              <w:rPr>
                <w:sz w:val="20"/>
                <w:szCs w:val="20"/>
              </w:rPr>
              <w:t> </w:t>
            </w:r>
          </w:p>
        </w:tc>
        <w:tc>
          <w:tcPr>
            <w:tcW w:w="1620" w:type="dxa"/>
            <w:tcBorders>
              <w:top w:val="single" w:sz="8" w:space="0" w:color="auto"/>
              <w:left w:val="nil"/>
              <w:bottom w:val="single" w:sz="8" w:space="0" w:color="auto"/>
              <w:right w:val="single" w:sz="4" w:space="0" w:color="auto"/>
            </w:tcBorders>
            <w:shd w:val="clear" w:color="auto" w:fill="auto"/>
            <w:noWrap/>
            <w:vAlign w:val="bottom"/>
            <w:hideMark/>
          </w:tcPr>
          <w:p w14:paraId="4D2819B6" w14:textId="77777777" w:rsidR="007441F7" w:rsidRPr="007441F7" w:rsidRDefault="007441F7" w:rsidP="007441F7">
            <w:pPr>
              <w:jc w:val="center"/>
              <w:rPr>
                <w:b/>
                <w:bCs/>
                <w:sz w:val="20"/>
                <w:szCs w:val="20"/>
              </w:rPr>
            </w:pPr>
            <w:r w:rsidRPr="007441F7">
              <w:rPr>
                <w:b/>
                <w:bCs/>
                <w:sz w:val="20"/>
                <w:szCs w:val="20"/>
              </w:rPr>
              <w:t>420,000</w:t>
            </w:r>
          </w:p>
        </w:tc>
      </w:tr>
    </w:tbl>
    <w:p w14:paraId="4D2819B8" w14:textId="77777777" w:rsidR="007441F7" w:rsidRDefault="007441F7" w:rsidP="007441F7">
      <w:pPr>
        <w:tabs>
          <w:tab w:val="num" w:pos="540"/>
        </w:tabs>
      </w:pPr>
    </w:p>
    <w:p w14:paraId="4D2819B9" w14:textId="77777777" w:rsidR="00C10229" w:rsidRPr="00A23C7E" w:rsidRDefault="00904077" w:rsidP="00271F0E">
      <w:pPr>
        <w:pStyle w:val="ListParagraph"/>
        <w:numPr>
          <w:ilvl w:val="0"/>
          <w:numId w:val="26"/>
        </w:numPr>
        <w:spacing w:after="120"/>
        <w:ind w:left="0" w:firstLine="0"/>
        <w:contextualSpacing w:val="0"/>
        <w:jc w:val="both"/>
      </w:pPr>
      <w:r>
        <w:t>The cost-effectiveness of this project is also demonstrated in efficiently allocation and management of financial resources</w:t>
      </w:r>
      <w:r w:rsidR="001A50BA">
        <w:t xml:space="preserve">.  </w:t>
      </w:r>
      <w:r>
        <w:t xml:space="preserve">The recruitment of consultants under the project will be financed by the GEF contribution, reducing the transaction costs associated when contracting consultants </w:t>
      </w:r>
      <w:r w:rsidR="00037682">
        <w:t xml:space="preserve">and other services </w:t>
      </w:r>
      <w:r>
        <w:t>through multiple sources of finances (see Table 7 above)</w:t>
      </w:r>
      <w:r w:rsidR="001A50BA">
        <w:t xml:space="preserve">.  </w:t>
      </w:r>
      <w:r>
        <w:t>Cost-effectiveness i</w:t>
      </w:r>
      <w:r w:rsidR="00EE1073">
        <w:t>s also pursued by contracting an individual who will carry out both the TORs of the environmental lawyer and the position of project manager</w:t>
      </w:r>
      <w:r w:rsidR="001A50BA">
        <w:t xml:space="preserve">.  </w:t>
      </w:r>
    </w:p>
    <w:p w14:paraId="4D2819BA" w14:textId="77777777" w:rsidR="00904077" w:rsidRPr="00422E02" w:rsidRDefault="00904077" w:rsidP="00C10229"/>
    <w:p w14:paraId="4D2819BB" w14:textId="77777777" w:rsidR="004D4C34" w:rsidRPr="00422E02" w:rsidRDefault="002B3ACC" w:rsidP="004D4C34">
      <w:pPr>
        <w:rPr>
          <w:b/>
          <w:u w:val="single"/>
        </w:rPr>
      </w:pPr>
      <w:r>
        <w:rPr>
          <w:b/>
          <w:u w:val="single"/>
        </w:rPr>
        <w:t>Table 9</w:t>
      </w:r>
      <w:r w:rsidR="004D4C34" w:rsidRPr="00422E02">
        <w:rPr>
          <w:b/>
          <w:u w:val="single"/>
        </w:rPr>
        <w:t>:  Project Costs (%age)</w:t>
      </w:r>
    </w:p>
    <w:tbl>
      <w:tblPr>
        <w:tblW w:w="6134" w:type="dxa"/>
        <w:tblInd w:w="93" w:type="dxa"/>
        <w:tblLook w:val="04A0" w:firstRow="1" w:lastRow="0" w:firstColumn="1" w:lastColumn="0" w:noHBand="0" w:noVBand="1"/>
      </w:tblPr>
      <w:tblGrid>
        <w:gridCol w:w="3615"/>
        <w:gridCol w:w="1339"/>
        <w:gridCol w:w="1180"/>
      </w:tblGrid>
      <w:tr w:rsidR="00E35C1D" w14:paraId="4D2819C0" w14:textId="77777777" w:rsidTr="002F0B7C">
        <w:trPr>
          <w:trHeight w:val="693"/>
        </w:trPr>
        <w:tc>
          <w:tcPr>
            <w:tcW w:w="3615" w:type="dxa"/>
            <w:tcBorders>
              <w:top w:val="nil"/>
              <w:left w:val="nil"/>
              <w:bottom w:val="nil"/>
              <w:right w:val="nil"/>
            </w:tcBorders>
            <w:shd w:val="clear" w:color="auto" w:fill="auto"/>
            <w:vAlign w:val="center"/>
            <w:hideMark/>
          </w:tcPr>
          <w:p w14:paraId="4D2819BC" w14:textId="77777777" w:rsidR="00E35C1D" w:rsidRDefault="00E35C1D">
            <w:pPr>
              <w:rPr>
                <w:b/>
                <w:bCs/>
                <w:color w:val="000000"/>
                <w:sz w:val="20"/>
                <w:szCs w:val="20"/>
              </w:rPr>
            </w:pPr>
            <w:r>
              <w:rPr>
                <w:b/>
                <w:bCs/>
                <w:color w:val="000000"/>
                <w:sz w:val="20"/>
                <w:szCs w:val="20"/>
              </w:rPr>
              <w:t>Project Budget Component</w:t>
            </w:r>
          </w:p>
          <w:p w14:paraId="4D2819BD" w14:textId="77777777" w:rsidR="00E35C1D" w:rsidRDefault="00E35C1D">
            <w:pPr>
              <w:rPr>
                <w:b/>
                <w:bCs/>
                <w:color w:val="000000"/>
                <w:sz w:val="20"/>
                <w:szCs w:val="20"/>
              </w:rPr>
            </w:pPr>
            <w:r>
              <w:rPr>
                <w:b/>
                <w:bCs/>
                <w:color w:val="000000"/>
                <w:sz w:val="20"/>
                <w:szCs w:val="20"/>
              </w:rPr>
              <w:t>(by Contribution type)</w:t>
            </w:r>
          </w:p>
        </w:tc>
        <w:tc>
          <w:tcPr>
            <w:tcW w:w="1339" w:type="dxa"/>
            <w:tcBorders>
              <w:top w:val="nil"/>
              <w:left w:val="nil"/>
              <w:bottom w:val="nil"/>
              <w:right w:val="nil"/>
            </w:tcBorders>
            <w:shd w:val="clear" w:color="auto" w:fill="auto"/>
            <w:vAlign w:val="center"/>
            <w:hideMark/>
          </w:tcPr>
          <w:p w14:paraId="4D2819BE" w14:textId="77777777" w:rsidR="00E35C1D" w:rsidRDefault="00E35C1D">
            <w:pPr>
              <w:jc w:val="center"/>
              <w:rPr>
                <w:b/>
                <w:bCs/>
                <w:color w:val="000000"/>
                <w:sz w:val="20"/>
                <w:szCs w:val="20"/>
              </w:rPr>
            </w:pPr>
            <w:r>
              <w:rPr>
                <w:b/>
                <w:bCs/>
                <w:color w:val="000000"/>
                <w:sz w:val="20"/>
                <w:szCs w:val="20"/>
              </w:rPr>
              <w:t>Contribution (US$)</w:t>
            </w:r>
          </w:p>
        </w:tc>
        <w:tc>
          <w:tcPr>
            <w:tcW w:w="1180" w:type="dxa"/>
            <w:tcBorders>
              <w:top w:val="nil"/>
              <w:left w:val="nil"/>
              <w:bottom w:val="nil"/>
              <w:right w:val="nil"/>
            </w:tcBorders>
            <w:shd w:val="clear" w:color="auto" w:fill="auto"/>
            <w:vAlign w:val="center"/>
            <w:hideMark/>
          </w:tcPr>
          <w:p w14:paraId="4D2819BF" w14:textId="77777777" w:rsidR="00E35C1D" w:rsidRDefault="00E35C1D">
            <w:pPr>
              <w:jc w:val="center"/>
              <w:rPr>
                <w:b/>
                <w:bCs/>
                <w:color w:val="000000"/>
                <w:sz w:val="20"/>
                <w:szCs w:val="20"/>
              </w:rPr>
            </w:pPr>
            <w:r>
              <w:rPr>
                <w:b/>
                <w:bCs/>
                <w:color w:val="000000"/>
                <w:sz w:val="20"/>
                <w:szCs w:val="20"/>
              </w:rPr>
              <w:t>Percentage (%)</w:t>
            </w:r>
          </w:p>
        </w:tc>
      </w:tr>
      <w:tr w:rsidR="00E35C1D" w14:paraId="4D2819C4" w14:textId="77777777" w:rsidTr="00E35C1D">
        <w:trPr>
          <w:trHeight w:val="315"/>
        </w:trPr>
        <w:tc>
          <w:tcPr>
            <w:tcW w:w="361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D2819C1" w14:textId="77777777" w:rsidR="00E35C1D" w:rsidRDefault="00E35C1D">
            <w:pPr>
              <w:rPr>
                <w:color w:val="000000"/>
                <w:sz w:val="20"/>
                <w:szCs w:val="20"/>
              </w:rPr>
            </w:pPr>
            <w:r>
              <w:rPr>
                <w:color w:val="000000"/>
                <w:sz w:val="20"/>
                <w:szCs w:val="20"/>
              </w:rPr>
              <w:t>Component 1: GEF</w:t>
            </w:r>
          </w:p>
        </w:tc>
        <w:tc>
          <w:tcPr>
            <w:tcW w:w="1339" w:type="dxa"/>
            <w:tcBorders>
              <w:top w:val="single" w:sz="8" w:space="0" w:color="auto"/>
              <w:left w:val="nil"/>
              <w:bottom w:val="single" w:sz="8" w:space="0" w:color="auto"/>
              <w:right w:val="nil"/>
            </w:tcBorders>
            <w:shd w:val="clear" w:color="auto" w:fill="auto"/>
            <w:noWrap/>
            <w:vAlign w:val="center"/>
            <w:hideMark/>
          </w:tcPr>
          <w:p w14:paraId="4D2819C2" w14:textId="77777777" w:rsidR="00E35C1D" w:rsidRDefault="00E35C1D">
            <w:pPr>
              <w:jc w:val="right"/>
              <w:rPr>
                <w:color w:val="000000"/>
                <w:sz w:val="20"/>
                <w:szCs w:val="20"/>
              </w:rPr>
            </w:pPr>
            <w:r>
              <w:rPr>
                <w:color w:val="000000"/>
                <w:sz w:val="20"/>
                <w:szCs w:val="20"/>
              </w:rPr>
              <w:t>100,000</w:t>
            </w:r>
          </w:p>
        </w:tc>
        <w:tc>
          <w:tcPr>
            <w:tcW w:w="11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D2819C3" w14:textId="77777777" w:rsidR="00E35C1D" w:rsidRDefault="00E35C1D">
            <w:pPr>
              <w:jc w:val="center"/>
              <w:rPr>
                <w:color w:val="000000"/>
                <w:sz w:val="20"/>
                <w:szCs w:val="20"/>
              </w:rPr>
            </w:pPr>
            <w:r>
              <w:rPr>
                <w:color w:val="000000"/>
                <w:sz w:val="20"/>
                <w:szCs w:val="20"/>
              </w:rPr>
              <w:t>4.3</w:t>
            </w:r>
          </w:p>
        </w:tc>
      </w:tr>
      <w:tr w:rsidR="00E35C1D" w14:paraId="4D2819C8" w14:textId="77777777" w:rsidTr="00E35C1D">
        <w:trPr>
          <w:trHeight w:val="315"/>
        </w:trPr>
        <w:tc>
          <w:tcPr>
            <w:tcW w:w="3615" w:type="dxa"/>
            <w:tcBorders>
              <w:top w:val="nil"/>
              <w:left w:val="single" w:sz="8" w:space="0" w:color="auto"/>
              <w:bottom w:val="single" w:sz="8" w:space="0" w:color="auto"/>
              <w:right w:val="single" w:sz="8" w:space="0" w:color="auto"/>
            </w:tcBorders>
            <w:shd w:val="clear" w:color="auto" w:fill="auto"/>
            <w:noWrap/>
            <w:vAlign w:val="center"/>
            <w:hideMark/>
          </w:tcPr>
          <w:p w14:paraId="4D2819C5" w14:textId="77777777" w:rsidR="00E35C1D" w:rsidRDefault="00E35C1D">
            <w:pPr>
              <w:rPr>
                <w:color w:val="000000"/>
                <w:sz w:val="20"/>
                <w:szCs w:val="20"/>
              </w:rPr>
            </w:pPr>
            <w:r>
              <w:rPr>
                <w:color w:val="000000"/>
                <w:sz w:val="20"/>
                <w:szCs w:val="20"/>
              </w:rPr>
              <w:t>Component 1: Co-Financing</w:t>
            </w:r>
          </w:p>
        </w:tc>
        <w:tc>
          <w:tcPr>
            <w:tcW w:w="1339" w:type="dxa"/>
            <w:tcBorders>
              <w:top w:val="nil"/>
              <w:left w:val="nil"/>
              <w:bottom w:val="single" w:sz="8" w:space="0" w:color="auto"/>
              <w:right w:val="nil"/>
            </w:tcBorders>
            <w:shd w:val="clear" w:color="auto" w:fill="auto"/>
            <w:noWrap/>
            <w:vAlign w:val="center"/>
            <w:hideMark/>
          </w:tcPr>
          <w:p w14:paraId="4D2819C6" w14:textId="77777777" w:rsidR="00E35C1D" w:rsidRDefault="00294DA0">
            <w:pPr>
              <w:jc w:val="right"/>
              <w:rPr>
                <w:color w:val="000000"/>
                <w:sz w:val="20"/>
                <w:szCs w:val="20"/>
              </w:rPr>
            </w:pPr>
            <w:r>
              <w:rPr>
                <w:color w:val="000000"/>
                <w:sz w:val="20"/>
                <w:szCs w:val="20"/>
              </w:rPr>
              <w:t>132</w:t>
            </w:r>
            <w:r w:rsidR="00E35C1D">
              <w:rPr>
                <w:color w:val="000000"/>
                <w:sz w:val="20"/>
                <w:szCs w:val="20"/>
              </w:rPr>
              <w:t>,000</w:t>
            </w:r>
          </w:p>
        </w:tc>
        <w:tc>
          <w:tcPr>
            <w:tcW w:w="1180" w:type="dxa"/>
            <w:tcBorders>
              <w:top w:val="nil"/>
              <w:left w:val="single" w:sz="8" w:space="0" w:color="auto"/>
              <w:bottom w:val="single" w:sz="8" w:space="0" w:color="auto"/>
              <w:right w:val="single" w:sz="8" w:space="0" w:color="auto"/>
            </w:tcBorders>
            <w:shd w:val="clear" w:color="auto" w:fill="auto"/>
            <w:noWrap/>
            <w:vAlign w:val="center"/>
            <w:hideMark/>
          </w:tcPr>
          <w:p w14:paraId="4D2819C7" w14:textId="77777777" w:rsidR="00E35C1D" w:rsidRDefault="00E35C1D">
            <w:pPr>
              <w:jc w:val="center"/>
              <w:rPr>
                <w:color w:val="000000"/>
                <w:sz w:val="20"/>
                <w:szCs w:val="20"/>
              </w:rPr>
            </w:pPr>
            <w:r>
              <w:rPr>
                <w:color w:val="000000"/>
                <w:sz w:val="20"/>
                <w:szCs w:val="20"/>
              </w:rPr>
              <w:t>5.</w:t>
            </w:r>
            <w:r w:rsidR="00294DA0">
              <w:rPr>
                <w:color w:val="000000"/>
                <w:sz w:val="20"/>
                <w:szCs w:val="20"/>
              </w:rPr>
              <w:t>6</w:t>
            </w:r>
          </w:p>
        </w:tc>
      </w:tr>
      <w:tr w:rsidR="00E35C1D" w14:paraId="4D2819CC" w14:textId="77777777" w:rsidTr="00E35C1D">
        <w:trPr>
          <w:trHeight w:val="315"/>
        </w:trPr>
        <w:tc>
          <w:tcPr>
            <w:tcW w:w="3615" w:type="dxa"/>
            <w:tcBorders>
              <w:top w:val="nil"/>
              <w:left w:val="single" w:sz="8" w:space="0" w:color="auto"/>
              <w:bottom w:val="single" w:sz="8" w:space="0" w:color="auto"/>
              <w:right w:val="single" w:sz="8" w:space="0" w:color="auto"/>
            </w:tcBorders>
            <w:shd w:val="clear" w:color="auto" w:fill="auto"/>
            <w:noWrap/>
            <w:vAlign w:val="center"/>
            <w:hideMark/>
          </w:tcPr>
          <w:p w14:paraId="4D2819C9" w14:textId="77777777" w:rsidR="00E35C1D" w:rsidRDefault="00E35C1D">
            <w:pPr>
              <w:rPr>
                <w:color w:val="000000"/>
                <w:sz w:val="20"/>
                <w:szCs w:val="20"/>
              </w:rPr>
            </w:pPr>
            <w:r>
              <w:rPr>
                <w:color w:val="000000"/>
                <w:sz w:val="20"/>
                <w:szCs w:val="20"/>
              </w:rPr>
              <w:t>Component 2: GEF</w:t>
            </w:r>
          </w:p>
        </w:tc>
        <w:tc>
          <w:tcPr>
            <w:tcW w:w="1339" w:type="dxa"/>
            <w:tcBorders>
              <w:top w:val="nil"/>
              <w:left w:val="nil"/>
              <w:bottom w:val="single" w:sz="8" w:space="0" w:color="auto"/>
              <w:right w:val="nil"/>
            </w:tcBorders>
            <w:shd w:val="clear" w:color="auto" w:fill="auto"/>
            <w:noWrap/>
            <w:vAlign w:val="center"/>
            <w:hideMark/>
          </w:tcPr>
          <w:p w14:paraId="4D2819CA" w14:textId="77777777" w:rsidR="00E35C1D" w:rsidRDefault="00E35C1D">
            <w:pPr>
              <w:jc w:val="right"/>
              <w:rPr>
                <w:color w:val="000000"/>
                <w:sz w:val="20"/>
                <w:szCs w:val="20"/>
              </w:rPr>
            </w:pPr>
            <w:r>
              <w:rPr>
                <w:color w:val="000000"/>
                <w:sz w:val="20"/>
                <w:szCs w:val="20"/>
              </w:rPr>
              <w:t>370,000</w:t>
            </w:r>
          </w:p>
        </w:tc>
        <w:tc>
          <w:tcPr>
            <w:tcW w:w="1180" w:type="dxa"/>
            <w:tcBorders>
              <w:top w:val="nil"/>
              <w:left w:val="single" w:sz="8" w:space="0" w:color="auto"/>
              <w:bottom w:val="single" w:sz="8" w:space="0" w:color="auto"/>
              <w:right w:val="single" w:sz="8" w:space="0" w:color="auto"/>
            </w:tcBorders>
            <w:shd w:val="clear" w:color="auto" w:fill="auto"/>
            <w:noWrap/>
            <w:vAlign w:val="center"/>
            <w:hideMark/>
          </w:tcPr>
          <w:p w14:paraId="4D2819CB" w14:textId="77777777" w:rsidR="00E35C1D" w:rsidRDefault="00E35C1D">
            <w:pPr>
              <w:jc w:val="center"/>
              <w:rPr>
                <w:color w:val="000000"/>
                <w:sz w:val="20"/>
                <w:szCs w:val="20"/>
              </w:rPr>
            </w:pPr>
            <w:r>
              <w:rPr>
                <w:color w:val="000000"/>
                <w:sz w:val="20"/>
                <w:szCs w:val="20"/>
              </w:rPr>
              <w:t>15.8</w:t>
            </w:r>
          </w:p>
        </w:tc>
      </w:tr>
      <w:tr w:rsidR="00E35C1D" w14:paraId="4D2819D0" w14:textId="77777777" w:rsidTr="00E35C1D">
        <w:trPr>
          <w:trHeight w:val="315"/>
        </w:trPr>
        <w:tc>
          <w:tcPr>
            <w:tcW w:w="3615" w:type="dxa"/>
            <w:tcBorders>
              <w:top w:val="nil"/>
              <w:left w:val="single" w:sz="8" w:space="0" w:color="auto"/>
              <w:bottom w:val="single" w:sz="8" w:space="0" w:color="auto"/>
              <w:right w:val="single" w:sz="8" w:space="0" w:color="auto"/>
            </w:tcBorders>
            <w:shd w:val="clear" w:color="auto" w:fill="auto"/>
            <w:noWrap/>
            <w:vAlign w:val="center"/>
            <w:hideMark/>
          </w:tcPr>
          <w:p w14:paraId="4D2819CD" w14:textId="77777777" w:rsidR="00E35C1D" w:rsidRDefault="00E35C1D">
            <w:pPr>
              <w:rPr>
                <w:color w:val="000000"/>
                <w:sz w:val="20"/>
                <w:szCs w:val="20"/>
              </w:rPr>
            </w:pPr>
            <w:r>
              <w:rPr>
                <w:color w:val="000000"/>
                <w:sz w:val="20"/>
                <w:szCs w:val="20"/>
              </w:rPr>
              <w:t>Component 2: Co-Financing</w:t>
            </w:r>
          </w:p>
        </w:tc>
        <w:tc>
          <w:tcPr>
            <w:tcW w:w="1339" w:type="dxa"/>
            <w:tcBorders>
              <w:top w:val="nil"/>
              <w:left w:val="nil"/>
              <w:bottom w:val="single" w:sz="8" w:space="0" w:color="auto"/>
              <w:right w:val="nil"/>
            </w:tcBorders>
            <w:shd w:val="clear" w:color="auto" w:fill="auto"/>
            <w:noWrap/>
            <w:vAlign w:val="center"/>
            <w:hideMark/>
          </w:tcPr>
          <w:p w14:paraId="4D2819CE" w14:textId="77777777" w:rsidR="00E35C1D" w:rsidRDefault="00294DA0">
            <w:pPr>
              <w:jc w:val="right"/>
              <w:rPr>
                <w:color w:val="000000"/>
                <w:sz w:val="20"/>
                <w:szCs w:val="20"/>
              </w:rPr>
            </w:pPr>
            <w:r>
              <w:rPr>
                <w:color w:val="000000"/>
                <w:sz w:val="20"/>
                <w:szCs w:val="20"/>
              </w:rPr>
              <w:t>457</w:t>
            </w:r>
            <w:r w:rsidR="00E35C1D">
              <w:rPr>
                <w:color w:val="000000"/>
                <w:sz w:val="20"/>
                <w:szCs w:val="20"/>
              </w:rPr>
              <w:t>,000</w:t>
            </w:r>
          </w:p>
        </w:tc>
        <w:tc>
          <w:tcPr>
            <w:tcW w:w="1180" w:type="dxa"/>
            <w:tcBorders>
              <w:top w:val="nil"/>
              <w:left w:val="single" w:sz="8" w:space="0" w:color="auto"/>
              <w:bottom w:val="single" w:sz="8" w:space="0" w:color="auto"/>
              <w:right w:val="single" w:sz="8" w:space="0" w:color="auto"/>
            </w:tcBorders>
            <w:shd w:val="clear" w:color="auto" w:fill="auto"/>
            <w:noWrap/>
            <w:vAlign w:val="center"/>
            <w:hideMark/>
          </w:tcPr>
          <w:p w14:paraId="4D2819CF" w14:textId="77777777" w:rsidR="00E35C1D" w:rsidRDefault="00E35C1D">
            <w:pPr>
              <w:jc w:val="center"/>
              <w:rPr>
                <w:color w:val="000000"/>
                <w:sz w:val="20"/>
                <w:szCs w:val="20"/>
              </w:rPr>
            </w:pPr>
            <w:r>
              <w:rPr>
                <w:color w:val="000000"/>
                <w:sz w:val="20"/>
                <w:szCs w:val="20"/>
              </w:rPr>
              <w:t>19.</w:t>
            </w:r>
            <w:r w:rsidR="00294DA0">
              <w:rPr>
                <w:color w:val="000000"/>
                <w:sz w:val="20"/>
                <w:szCs w:val="20"/>
              </w:rPr>
              <w:t>5</w:t>
            </w:r>
          </w:p>
        </w:tc>
      </w:tr>
      <w:tr w:rsidR="00E35C1D" w14:paraId="4D2819D4" w14:textId="77777777" w:rsidTr="00FC2296">
        <w:trPr>
          <w:trHeight w:val="315"/>
        </w:trPr>
        <w:tc>
          <w:tcPr>
            <w:tcW w:w="3615" w:type="dxa"/>
            <w:tcBorders>
              <w:top w:val="nil"/>
              <w:left w:val="single" w:sz="8" w:space="0" w:color="auto"/>
              <w:bottom w:val="single" w:sz="8" w:space="0" w:color="auto"/>
              <w:right w:val="single" w:sz="8" w:space="0" w:color="auto"/>
            </w:tcBorders>
            <w:shd w:val="clear" w:color="auto" w:fill="auto"/>
            <w:noWrap/>
            <w:vAlign w:val="center"/>
            <w:hideMark/>
          </w:tcPr>
          <w:p w14:paraId="4D2819D1" w14:textId="77777777" w:rsidR="00E35C1D" w:rsidRDefault="00E35C1D">
            <w:pPr>
              <w:rPr>
                <w:color w:val="000000"/>
                <w:sz w:val="20"/>
                <w:szCs w:val="20"/>
              </w:rPr>
            </w:pPr>
            <w:r>
              <w:rPr>
                <w:color w:val="000000"/>
                <w:sz w:val="20"/>
                <w:szCs w:val="20"/>
              </w:rPr>
              <w:t>Component 3 GEF</w:t>
            </w:r>
          </w:p>
        </w:tc>
        <w:tc>
          <w:tcPr>
            <w:tcW w:w="1339" w:type="dxa"/>
            <w:tcBorders>
              <w:top w:val="nil"/>
              <w:left w:val="nil"/>
              <w:bottom w:val="single" w:sz="8" w:space="0" w:color="auto"/>
              <w:right w:val="nil"/>
            </w:tcBorders>
            <w:shd w:val="clear" w:color="auto" w:fill="auto"/>
            <w:noWrap/>
            <w:vAlign w:val="center"/>
            <w:hideMark/>
          </w:tcPr>
          <w:p w14:paraId="4D2819D2" w14:textId="77777777" w:rsidR="00E35C1D" w:rsidRDefault="00FF3F24">
            <w:pPr>
              <w:jc w:val="right"/>
              <w:rPr>
                <w:color w:val="000000"/>
                <w:sz w:val="20"/>
                <w:szCs w:val="20"/>
              </w:rPr>
            </w:pPr>
            <w:r>
              <w:rPr>
                <w:color w:val="000000"/>
                <w:sz w:val="20"/>
                <w:szCs w:val="20"/>
              </w:rPr>
              <w:t>44</w:t>
            </w:r>
            <w:r w:rsidR="00E35C1D">
              <w:rPr>
                <w:color w:val="000000"/>
                <w:sz w:val="20"/>
                <w:szCs w:val="20"/>
              </w:rPr>
              <w:t>0,000</w:t>
            </w:r>
          </w:p>
        </w:tc>
        <w:tc>
          <w:tcPr>
            <w:tcW w:w="1180" w:type="dxa"/>
            <w:tcBorders>
              <w:top w:val="nil"/>
              <w:left w:val="single" w:sz="8" w:space="0" w:color="auto"/>
              <w:bottom w:val="single" w:sz="8" w:space="0" w:color="auto"/>
              <w:right w:val="single" w:sz="8" w:space="0" w:color="auto"/>
            </w:tcBorders>
            <w:shd w:val="clear" w:color="auto" w:fill="auto"/>
            <w:noWrap/>
            <w:vAlign w:val="center"/>
            <w:hideMark/>
          </w:tcPr>
          <w:p w14:paraId="4D2819D3" w14:textId="77777777" w:rsidR="00E35C1D" w:rsidRDefault="004C6D23">
            <w:pPr>
              <w:jc w:val="center"/>
              <w:rPr>
                <w:color w:val="000000"/>
                <w:sz w:val="20"/>
                <w:szCs w:val="20"/>
              </w:rPr>
            </w:pPr>
            <w:r>
              <w:rPr>
                <w:color w:val="000000"/>
                <w:sz w:val="20"/>
                <w:szCs w:val="20"/>
              </w:rPr>
              <w:t>18.8</w:t>
            </w:r>
          </w:p>
        </w:tc>
      </w:tr>
      <w:tr w:rsidR="00E35C1D" w14:paraId="4D2819D8" w14:textId="77777777" w:rsidTr="00E35C1D">
        <w:trPr>
          <w:trHeight w:val="315"/>
        </w:trPr>
        <w:tc>
          <w:tcPr>
            <w:tcW w:w="3615" w:type="dxa"/>
            <w:tcBorders>
              <w:top w:val="nil"/>
              <w:left w:val="single" w:sz="8" w:space="0" w:color="auto"/>
              <w:bottom w:val="single" w:sz="8" w:space="0" w:color="auto"/>
              <w:right w:val="single" w:sz="8" w:space="0" w:color="auto"/>
            </w:tcBorders>
            <w:shd w:val="clear" w:color="auto" w:fill="auto"/>
            <w:noWrap/>
            <w:vAlign w:val="center"/>
            <w:hideMark/>
          </w:tcPr>
          <w:p w14:paraId="4D2819D5" w14:textId="77777777" w:rsidR="00E35C1D" w:rsidRDefault="00E35C1D">
            <w:pPr>
              <w:rPr>
                <w:color w:val="000000"/>
                <w:sz w:val="20"/>
                <w:szCs w:val="20"/>
              </w:rPr>
            </w:pPr>
            <w:r>
              <w:rPr>
                <w:color w:val="000000"/>
                <w:sz w:val="20"/>
                <w:szCs w:val="20"/>
              </w:rPr>
              <w:t>Component 3 Co-Financing</w:t>
            </w:r>
          </w:p>
        </w:tc>
        <w:tc>
          <w:tcPr>
            <w:tcW w:w="1339" w:type="dxa"/>
            <w:tcBorders>
              <w:top w:val="nil"/>
              <w:left w:val="nil"/>
              <w:bottom w:val="single" w:sz="8" w:space="0" w:color="auto"/>
              <w:right w:val="nil"/>
            </w:tcBorders>
            <w:shd w:val="clear" w:color="auto" w:fill="auto"/>
            <w:noWrap/>
            <w:vAlign w:val="center"/>
            <w:hideMark/>
          </w:tcPr>
          <w:p w14:paraId="4D2819D6" w14:textId="77777777" w:rsidR="00E35C1D" w:rsidRDefault="00294DA0">
            <w:pPr>
              <w:jc w:val="right"/>
              <w:rPr>
                <w:color w:val="000000"/>
                <w:sz w:val="20"/>
                <w:szCs w:val="20"/>
              </w:rPr>
            </w:pPr>
            <w:r>
              <w:rPr>
                <w:color w:val="000000"/>
                <w:sz w:val="20"/>
                <w:szCs w:val="20"/>
              </w:rPr>
              <w:t>49</w:t>
            </w:r>
            <w:r w:rsidR="00E35C1D">
              <w:rPr>
                <w:color w:val="000000"/>
                <w:sz w:val="20"/>
                <w:szCs w:val="20"/>
              </w:rPr>
              <w:t>0,000</w:t>
            </w:r>
          </w:p>
        </w:tc>
        <w:tc>
          <w:tcPr>
            <w:tcW w:w="1180" w:type="dxa"/>
            <w:tcBorders>
              <w:top w:val="nil"/>
              <w:left w:val="single" w:sz="8" w:space="0" w:color="auto"/>
              <w:bottom w:val="single" w:sz="8" w:space="0" w:color="auto"/>
              <w:right w:val="single" w:sz="8" w:space="0" w:color="auto"/>
            </w:tcBorders>
            <w:shd w:val="clear" w:color="auto" w:fill="auto"/>
            <w:noWrap/>
            <w:vAlign w:val="center"/>
            <w:hideMark/>
          </w:tcPr>
          <w:p w14:paraId="4D2819D7" w14:textId="77777777" w:rsidR="00E35C1D" w:rsidRDefault="00294DA0">
            <w:pPr>
              <w:jc w:val="center"/>
              <w:rPr>
                <w:color w:val="000000"/>
                <w:sz w:val="20"/>
                <w:szCs w:val="20"/>
              </w:rPr>
            </w:pPr>
            <w:r>
              <w:rPr>
                <w:color w:val="000000"/>
                <w:sz w:val="20"/>
                <w:szCs w:val="20"/>
              </w:rPr>
              <w:t>20.9</w:t>
            </w:r>
          </w:p>
        </w:tc>
      </w:tr>
      <w:tr w:rsidR="00E35C1D" w14:paraId="4D2819DC" w14:textId="77777777" w:rsidTr="00FC2296">
        <w:trPr>
          <w:trHeight w:val="330"/>
        </w:trPr>
        <w:tc>
          <w:tcPr>
            <w:tcW w:w="3615" w:type="dxa"/>
            <w:tcBorders>
              <w:top w:val="nil"/>
              <w:left w:val="single" w:sz="8" w:space="0" w:color="auto"/>
              <w:bottom w:val="single" w:sz="8" w:space="0" w:color="auto"/>
              <w:right w:val="single" w:sz="8" w:space="0" w:color="auto"/>
            </w:tcBorders>
            <w:shd w:val="clear" w:color="auto" w:fill="auto"/>
            <w:noWrap/>
            <w:vAlign w:val="center"/>
            <w:hideMark/>
          </w:tcPr>
          <w:p w14:paraId="4D2819D9" w14:textId="77777777" w:rsidR="00E35C1D" w:rsidRDefault="00E35C1D">
            <w:pPr>
              <w:rPr>
                <w:color w:val="000000"/>
                <w:sz w:val="20"/>
                <w:szCs w:val="20"/>
              </w:rPr>
            </w:pPr>
            <w:r>
              <w:rPr>
                <w:color w:val="000000"/>
                <w:sz w:val="20"/>
                <w:szCs w:val="20"/>
              </w:rPr>
              <w:t>Project Management: GEF</w:t>
            </w:r>
          </w:p>
        </w:tc>
        <w:tc>
          <w:tcPr>
            <w:tcW w:w="1339" w:type="dxa"/>
            <w:tcBorders>
              <w:top w:val="nil"/>
              <w:left w:val="nil"/>
              <w:bottom w:val="single" w:sz="8" w:space="0" w:color="auto"/>
              <w:right w:val="nil"/>
            </w:tcBorders>
            <w:shd w:val="clear" w:color="auto" w:fill="auto"/>
            <w:noWrap/>
            <w:vAlign w:val="center"/>
            <w:hideMark/>
          </w:tcPr>
          <w:p w14:paraId="4D2819DA" w14:textId="77777777" w:rsidR="00E35C1D" w:rsidRDefault="00FF3F24">
            <w:pPr>
              <w:jc w:val="right"/>
              <w:rPr>
                <w:color w:val="000000"/>
                <w:sz w:val="20"/>
                <w:szCs w:val="20"/>
              </w:rPr>
            </w:pPr>
            <w:r>
              <w:rPr>
                <w:color w:val="000000"/>
                <w:sz w:val="20"/>
                <w:szCs w:val="20"/>
              </w:rPr>
              <w:t>7</w:t>
            </w:r>
            <w:r w:rsidR="00E35C1D">
              <w:rPr>
                <w:color w:val="000000"/>
                <w:sz w:val="20"/>
                <w:szCs w:val="20"/>
              </w:rPr>
              <w:t>0,000</w:t>
            </w:r>
          </w:p>
        </w:tc>
        <w:tc>
          <w:tcPr>
            <w:tcW w:w="1180" w:type="dxa"/>
            <w:tcBorders>
              <w:top w:val="nil"/>
              <w:left w:val="single" w:sz="8" w:space="0" w:color="auto"/>
              <w:bottom w:val="single" w:sz="8" w:space="0" w:color="auto"/>
              <w:right w:val="single" w:sz="8" w:space="0" w:color="auto"/>
            </w:tcBorders>
            <w:shd w:val="clear" w:color="auto" w:fill="auto"/>
            <w:noWrap/>
            <w:vAlign w:val="center"/>
            <w:hideMark/>
          </w:tcPr>
          <w:p w14:paraId="4D2819DB" w14:textId="77777777" w:rsidR="00E35C1D" w:rsidRDefault="004C6D23">
            <w:pPr>
              <w:jc w:val="center"/>
              <w:rPr>
                <w:color w:val="000000"/>
                <w:sz w:val="20"/>
                <w:szCs w:val="20"/>
              </w:rPr>
            </w:pPr>
            <w:r>
              <w:rPr>
                <w:color w:val="000000"/>
                <w:sz w:val="20"/>
                <w:szCs w:val="20"/>
              </w:rPr>
              <w:t>3.0</w:t>
            </w:r>
          </w:p>
        </w:tc>
      </w:tr>
      <w:tr w:rsidR="00E35C1D" w14:paraId="4D2819E0" w14:textId="77777777" w:rsidTr="00E35C1D">
        <w:trPr>
          <w:trHeight w:val="315"/>
        </w:trPr>
        <w:tc>
          <w:tcPr>
            <w:tcW w:w="3615" w:type="dxa"/>
            <w:tcBorders>
              <w:top w:val="nil"/>
              <w:left w:val="single" w:sz="8" w:space="0" w:color="auto"/>
              <w:bottom w:val="single" w:sz="12" w:space="0" w:color="auto"/>
              <w:right w:val="single" w:sz="8" w:space="0" w:color="auto"/>
            </w:tcBorders>
            <w:shd w:val="clear" w:color="auto" w:fill="auto"/>
            <w:noWrap/>
            <w:vAlign w:val="center"/>
            <w:hideMark/>
          </w:tcPr>
          <w:p w14:paraId="4D2819DD" w14:textId="77777777" w:rsidR="00E35C1D" w:rsidRDefault="00E35C1D">
            <w:pPr>
              <w:rPr>
                <w:color w:val="000000"/>
                <w:sz w:val="20"/>
                <w:szCs w:val="20"/>
              </w:rPr>
            </w:pPr>
            <w:r>
              <w:rPr>
                <w:color w:val="000000"/>
                <w:sz w:val="20"/>
                <w:szCs w:val="20"/>
              </w:rPr>
              <w:t>Project Management: Co-Financing</w:t>
            </w:r>
          </w:p>
        </w:tc>
        <w:tc>
          <w:tcPr>
            <w:tcW w:w="1339" w:type="dxa"/>
            <w:tcBorders>
              <w:top w:val="nil"/>
              <w:left w:val="nil"/>
              <w:bottom w:val="single" w:sz="12" w:space="0" w:color="auto"/>
              <w:right w:val="nil"/>
            </w:tcBorders>
            <w:shd w:val="clear" w:color="auto" w:fill="auto"/>
            <w:noWrap/>
            <w:vAlign w:val="center"/>
            <w:hideMark/>
          </w:tcPr>
          <w:p w14:paraId="4D2819DE" w14:textId="77777777" w:rsidR="00E35C1D" w:rsidRDefault="00294DA0">
            <w:pPr>
              <w:jc w:val="right"/>
              <w:rPr>
                <w:color w:val="000000"/>
                <w:sz w:val="20"/>
                <w:szCs w:val="20"/>
              </w:rPr>
            </w:pPr>
            <w:r>
              <w:rPr>
                <w:color w:val="000000"/>
                <w:sz w:val="20"/>
                <w:szCs w:val="20"/>
              </w:rPr>
              <w:t>28</w:t>
            </w:r>
            <w:r w:rsidR="00E35C1D">
              <w:rPr>
                <w:color w:val="000000"/>
                <w:sz w:val="20"/>
                <w:szCs w:val="20"/>
              </w:rPr>
              <w:t>6,000</w:t>
            </w:r>
          </w:p>
        </w:tc>
        <w:tc>
          <w:tcPr>
            <w:tcW w:w="1180" w:type="dxa"/>
            <w:tcBorders>
              <w:top w:val="nil"/>
              <w:left w:val="single" w:sz="8" w:space="0" w:color="auto"/>
              <w:bottom w:val="single" w:sz="8" w:space="0" w:color="auto"/>
              <w:right w:val="single" w:sz="8" w:space="0" w:color="auto"/>
            </w:tcBorders>
            <w:shd w:val="clear" w:color="auto" w:fill="auto"/>
            <w:noWrap/>
            <w:vAlign w:val="center"/>
            <w:hideMark/>
          </w:tcPr>
          <w:p w14:paraId="4D2819DF" w14:textId="77777777" w:rsidR="00E35C1D" w:rsidRDefault="00E35C1D">
            <w:pPr>
              <w:jc w:val="center"/>
              <w:rPr>
                <w:color w:val="000000"/>
                <w:sz w:val="20"/>
                <w:szCs w:val="20"/>
              </w:rPr>
            </w:pPr>
            <w:r>
              <w:rPr>
                <w:color w:val="000000"/>
                <w:sz w:val="20"/>
                <w:szCs w:val="20"/>
              </w:rPr>
              <w:t>1</w:t>
            </w:r>
            <w:r w:rsidR="00294DA0">
              <w:rPr>
                <w:color w:val="000000"/>
                <w:sz w:val="20"/>
                <w:szCs w:val="20"/>
              </w:rPr>
              <w:t>2.2</w:t>
            </w:r>
          </w:p>
        </w:tc>
      </w:tr>
      <w:tr w:rsidR="00E35C1D" w14:paraId="4D2819E4" w14:textId="77777777" w:rsidTr="00E35C1D">
        <w:trPr>
          <w:trHeight w:val="315"/>
        </w:trPr>
        <w:tc>
          <w:tcPr>
            <w:tcW w:w="3615" w:type="dxa"/>
            <w:tcBorders>
              <w:top w:val="nil"/>
              <w:left w:val="single" w:sz="8" w:space="0" w:color="auto"/>
              <w:bottom w:val="single" w:sz="8" w:space="0" w:color="auto"/>
              <w:right w:val="single" w:sz="8" w:space="0" w:color="auto"/>
            </w:tcBorders>
            <w:shd w:val="clear" w:color="auto" w:fill="auto"/>
            <w:noWrap/>
            <w:vAlign w:val="center"/>
            <w:hideMark/>
          </w:tcPr>
          <w:p w14:paraId="4D2819E1" w14:textId="77777777" w:rsidR="00E35C1D" w:rsidRDefault="00E35C1D">
            <w:pPr>
              <w:rPr>
                <w:b/>
                <w:bCs/>
                <w:color w:val="000000"/>
                <w:sz w:val="20"/>
                <w:szCs w:val="20"/>
              </w:rPr>
            </w:pPr>
            <w:r>
              <w:rPr>
                <w:b/>
                <w:bCs/>
                <w:color w:val="000000"/>
                <w:sz w:val="20"/>
                <w:szCs w:val="20"/>
              </w:rPr>
              <w:t>Total</w:t>
            </w:r>
          </w:p>
        </w:tc>
        <w:tc>
          <w:tcPr>
            <w:tcW w:w="1339" w:type="dxa"/>
            <w:tcBorders>
              <w:top w:val="nil"/>
              <w:left w:val="nil"/>
              <w:bottom w:val="single" w:sz="8" w:space="0" w:color="auto"/>
              <w:right w:val="single" w:sz="8" w:space="0" w:color="auto"/>
            </w:tcBorders>
            <w:shd w:val="clear" w:color="auto" w:fill="auto"/>
            <w:noWrap/>
            <w:vAlign w:val="bottom"/>
            <w:hideMark/>
          </w:tcPr>
          <w:p w14:paraId="4D2819E2" w14:textId="77777777" w:rsidR="00E35C1D" w:rsidRPr="00E35C1D" w:rsidRDefault="00E35C1D">
            <w:pPr>
              <w:jc w:val="right"/>
              <w:rPr>
                <w:b/>
                <w:color w:val="000000"/>
                <w:sz w:val="20"/>
                <w:szCs w:val="20"/>
              </w:rPr>
            </w:pPr>
            <w:r w:rsidRPr="00E35C1D">
              <w:rPr>
                <w:b/>
                <w:color w:val="000000"/>
                <w:sz w:val="20"/>
                <w:szCs w:val="20"/>
              </w:rPr>
              <w:t>2,345,000</w:t>
            </w:r>
          </w:p>
        </w:tc>
        <w:tc>
          <w:tcPr>
            <w:tcW w:w="1180" w:type="dxa"/>
            <w:tcBorders>
              <w:top w:val="nil"/>
              <w:left w:val="nil"/>
              <w:bottom w:val="single" w:sz="8" w:space="0" w:color="auto"/>
              <w:right w:val="single" w:sz="8" w:space="0" w:color="auto"/>
            </w:tcBorders>
            <w:shd w:val="clear" w:color="auto" w:fill="auto"/>
            <w:noWrap/>
            <w:vAlign w:val="bottom"/>
            <w:hideMark/>
          </w:tcPr>
          <w:p w14:paraId="4D2819E3" w14:textId="77777777" w:rsidR="00E35C1D" w:rsidRPr="00E35C1D" w:rsidRDefault="00E35C1D">
            <w:pPr>
              <w:jc w:val="center"/>
              <w:rPr>
                <w:b/>
                <w:color w:val="000000"/>
                <w:sz w:val="20"/>
                <w:szCs w:val="20"/>
              </w:rPr>
            </w:pPr>
            <w:r w:rsidRPr="00E35C1D">
              <w:rPr>
                <w:b/>
                <w:color w:val="000000"/>
                <w:sz w:val="20"/>
                <w:szCs w:val="20"/>
              </w:rPr>
              <w:t>100</w:t>
            </w:r>
          </w:p>
        </w:tc>
      </w:tr>
    </w:tbl>
    <w:p w14:paraId="4D2819E5" w14:textId="77777777" w:rsidR="004D4C34" w:rsidRPr="00422E02" w:rsidRDefault="004D4C34" w:rsidP="004D4C34">
      <w:pPr>
        <w:rPr>
          <w:noProof/>
          <w:szCs w:val="22"/>
        </w:rPr>
      </w:pPr>
    </w:p>
    <w:p w14:paraId="4D2819E6" w14:textId="77777777" w:rsidR="004D4C34" w:rsidRPr="00927DB1" w:rsidRDefault="004D4C34" w:rsidP="004D4C34">
      <w:pPr>
        <w:pStyle w:val="Heading2"/>
      </w:pPr>
      <w:bookmarkStart w:id="92" w:name="_Toc374656042"/>
      <w:r w:rsidRPr="00927DB1">
        <w:t>D.3</w:t>
      </w:r>
      <w:bookmarkStart w:id="93" w:name="d3"/>
      <w:bookmarkEnd w:id="93"/>
      <w:r w:rsidRPr="00927DB1">
        <w:t xml:space="preserve">   Co-financing</w:t>
      </w:r>
      <w:bookmarkEnd w:id="92"/>
    </w:p>
    <w:p w14:paraId="4D2819E7" w14:textId="77777777" w:rsidR="00C10229" w:rsidRPr="00A23C7E" w:rsidRDefault="007441F7" w:rsidP="00271F0E">
      <w:pPr>
        <w:pStyle w:val="ListParagraph"/>
        <w:numPr>
          <w:ilvl w:val="0"/>
          <w:numId w:val="26"/>
        </w:numPr>
        <w:spacing w:after="120"/>
        <w:ind w:left="0" w:firstLine="0"/>
        <w:contextualSpacing w:val="0"/>
        <w:jc w:val="both"/>
      </w:pPr>
      <w:r>
        <w:t>Co-financing to the project is being provided from a number of sources</w:t>
      </w:r>
      <w:r w:rsidR="001A50BA">
        <w:t xml:space="preserve">.  </w:t>
      </w:r>
      <w:r>
        <w:t>The first sou</w:t>
      </w:r>
      <w:r w:rsidR="004E0C2C">
        <w:t>rce of financing is from the Government of Costa Rica, Ministry of Environment and Energy (MINAE), whose US$ 900,000 is a significant contribution towards the active investment of staff time and other in-kind resources to strengthen the shared understanding and interpretation of existing environmental legislation from a Rio Convention perspective</w:t>
      </w:r>
      <w:r w:rsidR="001A50BA">
        <w:t xml:space="preserve">.  </w:t>
      </w:r>
      <w:r w:rsidR="004E0C2C">
        <w:t xml:space="preserve">In particular, government planners and decision-makers in MINAE and </w:t>
      </w:r>
      <w:r w:rsidR="004E0C2C" w:rsidRPr="00C10229">
        <w:rPr>
          <w:szCs w:val="22"/>
          <w:lang w:eastAsia="es-ES"/>
        </w:rPr>
        <w:t>Ministry of National Planning and Economic Policy (MIDEPLAN), including key stakeholders in other ministries and agencies, will agree on modifying their approach to the enforcement of selected environmental legislation</w:t>
      </w:r>
      <w:r w:rsidR="001A50BA">
        <w:t xml:space="preserve">.  </w:t>
      </w:r>
      <w:r w:rsidR="00004203">
        <w:t>Government in-kind resources will be made available to host various consultative and decision-making meetings</w:t>
      </w:r>
      <w:r w:rsidR="001A50BA">
        <w:t xml:space="preserve">.  </w:t>
      </w:r>
    </w:p>
    <w:p w14:paraId="4D2819E8" w14:textId="77777777" w:rsidR="00C10229" w:rsidRPr="00A23C7E" w:rsidRDefault="00004203" w:rsidP="00271F0E">
      <w:pPr>
        <w:pStyle w:val="ListParagraph"/>
        <w:numPr>
          <w:ilvl w:val="0"/>
          <w:numId w:val="26"/>
        </w:numPr>
        <w:spacing w:after="120"/>
        <w:ind w:left="0" w:firstLine="0"/>
        <w:contextualSpacing w:val="0"/>
        <w:jc w:val="both"/>
      </w:pPr>
      <w:r>
        <w:t xml:space="preserve">Co-financing is also provided </w:t>
      </w:r>
      <w:proofErr w:type="spellStart"/>
      <w:r>
        <w:t>by</w:t>
      </w:r>
      <w:r w:rsidR="00E377B7">
        <w:t>the</w:t>
      </w:r>
      <w:proofErr w:type="spellEnd"/>
      <w:r w:rsidR="00E377B7">
        <w:t xml:space="preserve"> Government of Germany through </w:t>
      </w:r>
      <w:r w:rsidR="00E377B7" w:rsidRPr="00680D74">
        <w:t xml:space="preserve">Deutsche </w:t>
      </w:r>
      <w:proofErr w:type="spellStart"/>
      <w:r w:rsidR="00E377B7" w:rsidRPr="00271F0E">
        <w:t>Gesellschaft</w:t>
      </w:r>
      <w:proofErr w:type="spellEnd"/>
      <w:r w:rsidR="00E377B7" w:rsidRPr="00271F0E">
        <w:t xml:space="preserve"> </w:t>
      </w:r>
      <w:proofErr w:type="spellStart"/>
      <w:r w:rsidR="00E377B7" w:rsidRPr="00271F0E">
        <w:t>für</w:t>
      </w:r>
      <w:proofErr w:type="spellEnd"/>
      <w:r w:rsidR="00E377B7" w:rsidRPr="00271F0E">
        <w:t xml:space="preserve"> </w:t>
      </w:r>
      <w:proofErr w:type="spellStart"/>
      <w:r w:rsidR="00E377B7" w:rsidRPr="00271F0E">
        <w:t>Internationale</w:t>
      </w:r>
      <w:proofErr w:type="spellEnd"/>
      <w:r w:rsidR="00E377B7" w:rsidRPr="00271F0E">
        <w:t xml:space="preserve"> </w:t>
      </w:r>
      <w:proofErr w:type="spellStart"/>
      <w:r w:rsidR="00E377B7" w:rsidRPr="00271F0E">
        <w:t>Zusammenarbeit</w:t>
      </w:r>
      <w:proofErr w:type="spellEnd"/>
      <w:r w:rsidR="00E377B7">
        <w:t xml:space="preserve"> (GIZ), which will support project activit</w:t>
      </w:r>
      <w:r w:rsidR="00C020CE">
        <w:t>ies in the form of</w:t>
      </w:r>
      <w:r w:rsidR="00E377B7">
        <w:t xml:space="preserve"> in-kind co-financing of US$ 350,000</w:t>
      </w:r>
      <w:r w:rsidR="001A50BA">
        <w:t xml:space="preserve">.  </w:t>
      </w:r>
      <w:r w:rsidR="00E377B7">
        <w:t>These resources will be used largely for supporting improved awareness of non-state stakeholders on the value of enforcing environmental legislation</w:t>
      </w:r>
      <w:r w:rsidR="001A50BA">
        <w:t xml:space="preserve">.  </w:t>
      </w:r>
      <w:r w:rsidR="00E377B7">
        <w:t>GIZ support will also contribute to high quality analyses undertaken by the project by facilitating access to best practices</w:t>
      </w:r>
      <w:r w:rsidR="00BF5293">
        <w:t xml:space="preserve"> and lessons learned from German experiences, among other sources worldwide</w:t>
      </w:r>
      <w:r w:rsidR="001A50BA">
        <w:t xml:space="preserve">.  </w:t>
      </w:r>
      <w:r w:rsidR="00BF5293">
        <w:t xml:space="preserve">This will include supporting the project’s activities to pilot the implementation of </w:t>
      </w:r>
      <w:r w:rsidR="00DB1735">
        <w:t>Inter-Ministerial Council</w:t>
      </w:r>
      <w:r w:rsidR="00BF5293">
        <w:t xml:space="preserve"> decisions, such as convening special legislative reviews of selected plans from a newly negotiated harmonization/reconciliation of environmental legislation</w:t>
      </w:r>
      <w:r w:rsidR="001A50BA">
        <w:t xml:space="preserve">.  </w:t>
      </w:r>
    </w:p>
    <w:p w14:paraId="4D2819E9" w14:textId="77777777" w:rsidR="00E90C1F" w:rsidRPr="007441F7" w:rsidRDefault="00E90C1F" w:rsidP="007441F7">
      <w:pPr>
        <w:rPr>
          <w:iCs/>
          <w:szCs w:val="22"/>
        </w:rPr>
      </w:pPr>
    </w:p>
    <w:p w14:paraId="4D2819EA" w14:textId="77777777" w:rsidR="004D4C34" w:rsidRPr="00422E02" w:rsidRDefault="00E90C1F" w:rsidP="004D4C34">
      <w:pPr>
        <w:rPr>
          <w:b/>
          <w:szCs w:val="22"/>
          <w:u w:val="single"/>
        </w:rPr>
      </w:pPr>
      <w:bookmarkStart w:id="94" w:name="table9"/>
      <w:bookmarkStart w:id="95" w:name="table8"/>
      <w:r>
        <w:rPr>
          <w:b/>
          <w:szCs w:val="22"/>
          <w:u w:val="single"/>
        </w:rPr>
        <w:t>Table 10</w:t>
      </w:r>
      <w:r w:rsidR="004D4C34" w:rsidRPr="00422E02">
        <w:rPr>
          <w:b/>
          <w:szCs w:val="22"/>
          <w:u w:val="single"/>
        </w:rPr>
        <w:t>:  Co-financing Sources</w:t>
      </w:r>
    </w:p>
    <w:p w14:paraId="4D2819EB" w14:textId="77777777" w:rsidR="004D4C34" w:rsidRPr="00422E02" w:rsidRDefault="004D4C34" w:rsidP="004D4C34">
      <w:pPr>
        <w:rPr>
          <w:b/>
          <w:szCs w:val="22"/>
          <w:u w:val="single"/>
        </w:rPr>
      </w:pPr>
    </w:p>
    <w:tbl>
      <w:tblPr>
        <w:tblW w:w="9171" w:type="dxa"/>
        <w:tblInd w:w="93" w:type="dxa"/>
        <w:tblLook w:val="04A0" w:firstRow="1" w:lastRow="0" w:firstColumn="1" w:lastColumn="0" w:noHBand="0" w:noVBand="1"/>
      </w:tblPr>
      <w:tblGrid>
        <w:gridCol w:w="4245"/>
        <w:gridCol w:w="2460"/>
        <w:gridCol w:w="1366"/>
        <w:gridCol w:w="1100"/>
      </w:tblGrid>
      <w:tr w:rsidR="00FC5D5F" w:rsidRPr="00FC5D5F" w14:paraId="4D2819F0" w14:textId="77777777" w:rsidTr="002F0B7C">
        <w:trPr>
          <w:trHeight w:val="601"/>
        </w:trPr>
        <w:tc>
          <w:tcPr>
            <w:tcW w:w="4245" w:type="dxa"/>
            <w:tcBorders>
              <w:top w:val="single" w:sz="8" w:space="0" w:color="auto"/>
              <w:left w:val="single" w:sz="8" w:space="0" w:color="auto"/>
              <w:bottom w:val="single" w:sz="8" w:space="0" w:color="auto"/>
              <w:right w:val="single" w:sz="8" w:space="0" w:color="auto"/>
            </w:tcBorders>
            <w:shd w:val="clear" w:color="auto" w:fill="auto"/>
            <w:vAlign w:val="center"/>
            <w:hideMark/>
          </w:tcPr>
          <w:bookmarkEnd w:id="94"/>
          <w:bookmarkEnd w:id="95"/>
          <w:p w14:paraId="4D2819EC" w14:textId="77777777" w:rsidR="00FC5D5F" w:rsidRPr="00FC5D5F" w:rsidRDefault="00FC5D5F" w:rsidP="00FC5D5F">
            <w:pPr>
              <w:jc w:val="center"/>
              <w:rPr>
                <w:b/>
                <w:bCs/>
                <w:szCs w:val="22"/>
              </w:rPr>
            </w:pPr>
            <w:r w:rsidRPr="00FC5D5F">
              <w:rPr>
                <w:b/>
                <w:bCs/>
                <w:szCs w:val="22"/>
              </w:rPr>
              <w:t xml:space="preserve">Sources of Co-financing </w:t>
            </w:r>
          </w:p>
        </w:tc>
        <w:tc>
          <w:tcPr>
            <w:tcW w:w="2460" w:type="dxa"/>
            <w:tcBorders>
              <w:top w:val="single" w:sz="8" w:space="0" w:color="auto"/>
              <w:left w:val="nil"/>
              <w:bottom w:val="single" w:sz="8" w:space="0" w:color="auto"/>
              <w:right w:val="single" w:sz="8" w:space="0" w:color="auto"/>
            </w:tcBorders>
            <w:shd w:val="clear" w:color="auto" w:fill="auto"/>
            <w:vAlign w:val="center"/>
            <w:hideMark/>
          </w:tcPr>
          <w:p w14:paraId="4D2819ED" w14:textId="77777777" w:rsidR="00FC5D5F" w:rsidRPr="00FC5D5F" w:rsidRDefault="00FC5D5F" w:rsidP="00FC5D5F">
            <w:pPr>
              <w:jc w:val="center"/>
              <w:rPr>
                <w:b/>
                <w:bCs/>
                <w:szCs w:val="22"/>
              </w:rPr>
            </w:pPr>
            <w:r w:rsidRPr="00FC5D5F">
              <w:rPr>
                <w:b/>
                <w:bCs/>
                <w:szCs w:val="22"/>
              </w:rPr>
              <w:t xml:space="preserve">Name of </w:t>
            </w:r>
            <w:r>
              <w:rPr>
                <w:b/>
                <w:bCs/>
                <w:szCs w:val="22"/>
              </w:rPr>
              <w:t>Donor</w:t>
            </w:r>
          </w:p>
        </w:tc>
        <w:tc>
          <w:tcPr>
            <w:tcW w:w="1366" w:type="dxa"/>
            <w:tcBorders>
              <w:top w:val="single" w:sz="8" w:space="0" w:color="auto"/>
              <w:left w:val="nil"/>
              <w:bottom w:val="single" w:sz="8" w:space="0" w:color="auto"/>
              <w:right w:val="single" w:sz="8" w:space="0" w:color="auto"/>
            </w:tcBorders>
            <w:shd w:val="clear" w:color="auto" w:fill="auto"/>
            <w:vAlign w:val="center"/>
            <w:hideMark/>
          </w:tcPr>
          <w:p w14:paraId="4D2819EE" w14:textId="77777777" w:rsidR="00FC5D5F" w:rsidRPr="00FC5D5F" w:rsidRDefault="00FC5D5F" w:rsidP="00FC5D5F">
            <w:pPr>
              <w:jc w:val="center"/>
              <w:rPr>
                <w:b/>
                <w:bCs/>
                <w:szCs w:val="22"/>
              </w:rPr>
            </w:pPr>
            <w:r w:rsidRPr="00FC5D5F">
              <w:rPr>
                <w:b/>
                <w:bCs/>
                <w:szCs w:val="22"/>
              </w:rPr>
              <w:t>Type of Co</w:t>
            </w:r>
            <w:r>
              <w:rPr>
                <w:b/>
                <w:bCs/>
                <w:szCs w:val="22"/>
              </w:rPr>
              <w:t>-</w:t>
            </w:r>
            <w:r w:rsidRPr="00FC5D5F">
              <w:rPr>
                <w:b/>
                <w:bCs/>
                <w:szCs w:val="22"/>
              </w:rPr>
              <w:t>financing</w:t>
            </w:r>
          </w:p>
        </w:tc>
        <w:tc>
          <w:tcPr>
            <w:tcW w:w="1100" w:type="dxa"/>
            <w:tcBorders>
              <w:top w:val="single" w:sz="8" w:space="0" w:color="auto"/>
              <w:left w:val="nil"/>
              <w:bottom w:val="single" w:sz="8" w:space="0" w:color="auto"/>
              <w:right w:val="single" w:sz="8" w:space="0" w:color="auto"/>
            </w:tcBorders>
            <w:shd w:val="clear" w:color="auto" w:fill="auto"/>
            <w:vAlign w:val="center"/>
            <w:hideMark/>
          </w:tcPr>
          <w:p w14:paraId="4D2819EF" w14:textId="77777777" w:rsidR="00FC5D5F" w:rsidRPr="00FC5D5F" w:rsidRDefault="00FC5D5F" w:rsidP="00FC5D5F">
            <w:pPr>
              <w:jc w:val="center"/>
              <w:rPr>
                <w:b/>
                <w:bCs/>
                <w:szCs w:val="22"/>
              </w:rPr>
            </w:pPr>
            <w:r w:rsidRPr="00FC5D5F">
              <w:rPr>
                <w:b/>
                <w:bCs/>
                <w:szCs w:val="22"/>
              </w:rPr>
              <w:t>Amount (US$)</w:t>
            </w:r>
          </w:p>
        </w:tc>
      </w:tr>
      <w:tr w:rsidR="00FC5D5F" w:rsidRPr="00FC5D5F" w14:paraId="4D2819F5" w14:textId="77777777" w:rsidTr="00FC5D5F">
        <w:trPr>
          <w:trHeight w:val="315"/>
        </w:trPr>
        <w:tc>
          <w:tcPr>
            <w:tcW w:w="4245" w:type="dxa"/>
            <w:tcBorders>
              <w:top w:val="nil"/>
              <w:left w:val="single" w:sz="8" w:space="0" w:color="auto"/>
              <w:bottom w:val="single" w:sz="8" w:space="0" w:color="auto"/>
              <w:right w:val="single" w:sz="8" w:space="0" w:color="auto"/>
            </w:tcBorders>
            <w:shd w:val="clear" w:color="auto" w:fill="auto"/>
            <w:noWrap/>
            <w:vAlign w:val="center"/>
            <w:hideMark/>
          </w:tcPr>
          <w:p w14:paraId="4D2819F1" w14:textId="77777777" w:rsidR="00FC5D5F" w:rsidRPr="00FC5D5F" w:rsidRDefault="00FC5D5F" w:rsidP="00FC5D5F">
            <w:pPr>
              <w:rPr>
                <w:sz w:val="20"/>
                <w:szCs w:val="20"/>
              </w:rPr>
            </w:pPr>
            <w:r w:rsidRPr="00FC5D5F">
              <w:rPr>
                <w:sz w:val="20"/>
                <w:szCs w:val="20"/>
              </w:rPr>
              <w:t>Government</w:t>
            </w:r>
          </w:p>
        </w:tc>
        <w:tc>
          <w:tcPr>
            <w:tcW w:w="2460" w:type="dxa"/>
            <w:tcBorders>
              <w:top w:val="nil"/>
              <w:left w:val="nil"/>
              <w:bottom w:val="single" w:sz="8" w:space="0" w:color="auto"/>
              <w:right w:val="single" w:sz="8" w:space="0" w:color="auto"/>
            </w:tcBorders>
            <w:shd w:val="clear" w:color="auto" w:fill="auto"/>
            <w:noWrap/>
            <w:vAlign w:val="center"/>
            <w:hideMark/>
          </w:tcPr>
          <w:p w14:paraId="4D2819F2" w14:textId="77777777" w:rsidR="00FC5D5F" w:rsidRPr="00FC5D5F" w:rsidRDefault="00FC5D5F" w:rsidP="00FC5D5F">
            <w:pPr>
              <w:rPr>
                <w:sz w:val="20"/>
                <w:szCs w:val="20"/>
              </w:rPr>
            </w:pPr>
            <w:r w:rsidRPr="00FC5D5F">
              <w:rPr>
                <w:sz w:val="20"/>
                <w:szCs w:val="20"/>
              </w:rPr>
              <w:t>MINAE</w:t>
            </w:r>
          </w:p>
        </w:tc>
        <w:tc>
          <w:tcPr>
            <w:tcW w:w="1366" w:type="dxa"/>
            <w:tcBorders>
              <w:top w:val="nil"/>
              <w:left w:val="nil"/>
              <w:bottom w:val="single" w:sz="8" w:space="0" w:color="auto"/>
              <w:right w:val="single" w:sz="8" w:space="0" w:color="auto"/>
            </w:tcBorders>
            <w:shd w:val="clear" w:color="auto" w:fill="auto"/>
            <w:noWrap/>
            <w:vAlign w:val="center"/>
            <w:hideMark/>
          </w:tcPr>
          <w:p w14:paraId="4D2819F3" w14:textId="77777777" w:rsidR="00FC5D5F" w:rsidRPr="00FC5D5F" w:rsidRDefault="00FC5D5F" w:rsidP="00FC5D5F">
            <w:pPr>
              <w:rPr>
                <w:sz w:val="20"/>
                <w:szCs w:val="20"/>
              </w:rPr>
            </w:pPr>
            <w:r w:rsidRPr="00FC5D5F">
              <w:rPr>
                <w:sz w:val="20"/>
                <w:szCs w:val="20"/>
              </w:rPr>
              <w:t>In-Kind</w:t>
            </w:r>
          </w:p>
        </w:tc>
        <w:tc>
          <w:tcPr>
            <w:tcW w:w="1100" w:type="dxa"/>
            <w:tcBorders>
              <w:top w:val="nil"/>
              <w:left w:val="nil"/>
              <w:bottom w:val="single" w:sz="8" w:space="0" w:color="auto"/>
              <w:right w:val="single" w:sz="8" w:space="0" w:color="auto"/>
            </w:tcBorders>
            <w:shd w:val="clear" w:color="auto" w:fill="auto"/>
            <w:noWrap/>
            <w:vAlign w:val="center"/>
            <w:hideMark/>
          </w:tcPr>
          <w:p w14:paraId="4D2819F4" w14:textId="77777777" w:rsidR="00FC5D5F" w:rsidRPr="00FC5D5F" w:rsidRDefault="00FC5D5F" w:rsidP="00FC5D5F">
            <w:pPr>
              <w:jc w:val="right"/>
              <w:rPr>
                <w:sz w:val="20"/>
                <w:szCs w:val="20"/>
              </w:rPr>
            </w:pPr>
            <w:r w:rsidRPr="00FC5D5F">
              <w:rPr>
                <w:sz w:val="20"/>
                <w:szCs w:val="20"/>
              </w:rPr>
              <w:t>900,000</w:t>
            </w:r>
          </w:p>
        </w:tc>
      </w:tr>
      <w:tr w:rsidR="00FC5D5F" w:rsidRPr="00FC5D5F" w14:paraId="4D2819FA" w14:textId="77777777" w:rsidTr="00FC5D5F">
        <w:trPr>
          <w:trHeight w:val="315"/>
        </w:trPr>
        <w:tc>
          <w:tcPr>
            <w:tcW w:w="4245" w:type="dxa"/>
            <w:tcBorders>
              <w:top w:val="nil"/>
              <w:left w:val="single" w:sz="8" w:space="0" w:color="auto"/>
              <w:bottom w:val="single" w:sz="8" w:space="0" w:color="auto"/>
              <w:right w:val="single" w:sz="8" w:space="0" w:color="auto"/>
            </w:tcBorders>
            <w:shd w:val="clear" w:color="auto" w:fill="auto"/>
            <w:noWrap/>
            <w:vAlign w:val="center"/>
            <w:hideMark/>
          </w:tcPr>
          <w:p w14:paraId="4D2819F6" w14:textId="77777777" w:rsidR="00FC5D5F" w:rsidRPr="00FC5D5F" w:rsidRDefault="00FC5D5F" w:rsidP="00FC5D5F">
            <w:pPr>
              <w:rPr>
                <w:sz w:val="20"/>
                <w:szCs w:val="20"/>
              </w:rPr>
            </w:pPr>
            <w:r w:rsidRPr="00FC5D5F">
              <w:rPr>
                <w:sz w:val="20"/>
                <w:szCs w:val="20"/>
              </w:rPr>
              <w:t>GEF Implementing Agency</w:t>
            </w:r>
          </w:p>
        </w:tc>
        <w:tc>
          <w:tcPr>
            <w:tcW w:w="2460" w:type="dxa"/>
            <w:tcBorders>
              <w:top w:val="nil"/>
              <w:left w:val="nil"/>
              <w:bottom w:val="single" w:sz="8" w:space="0" w:color="auto"/>
              <w:right w:val="single" w:sz="8" w:space="0" w:color="auto"/>
            </w:tcBorders>
            <w:shd w:val="clear" w:color="auto" w:fill="auto"/>
            <w:noWrap/>
            <w:vAlign w:val="center"/>
            <w:hideMark/>
          </w:tcPr>
          <w:p w14:paraId="4D2819F7" w14:textId="77777777" w:rsidR="00FC5D5F" w:rsidRPr="00FC5D5F" w:rsidRDefault="00FC5D5F" w:rsidP="00FC5D5F">
            <w:pPr>
              <w:rPr>
                <w:sz w:val="20"/>
                <w:szCs w:val="20"/>
              </w:rPr>
            </w:pPr>
            <w:r w:rsidRPr="00FC5D5F">
              <w:rPr>
                <w:sz w:val="20"/>
                <w:szCs w:val="20"/>
              </w:rPr>
              <w:t>UNDP</w:t>
            </w:r>
          </w:p>
        </w:tc>
        <w:tc>
          <w:tcPr>
            <w:tcW w:w="1366" w:type="dxa"/>
            <w:tcBorders>
              <w:top w:val="nil"/>
              <w:left w:val="nil"/>
              <w:bottom w:val="single" w:sz="8" w:space="0" w:color="auto"/>
              <w:right w:val="single" w:sz="8" w:space="0" w:color="auto"/>
            </w:tcBorders>
            <w:shd w:val="clear" w:color="auto" w:fill="auto"/>
            <w:noWrap/>
            <w:vAlign w:val="center"/>
            <w:hideMark/>
          </w:tcPr>
          <w:p w14:paraId="4D2819F8" w14:textId="77777777" w:rsidR="00FC5D5F" w:rsidRPr="00FC5D5F" w:rsidRDefault="00FC5D5F" w:rsidP="00FC5D5F">
            <w:pPr>
              <w:rPr>
                <w:sz w:val="20"/>
                <w:szCs w:val="20"/>
              </w:rPr>
            </w:pPr>
            <w:r w:rsidRPr="00FC5D5F">
              <w:rPr>
                <w:sz w:val="20"/>
                <w:szCs w:val="20"/>
              </w:rPr>
              <w:t>Cash</w:t>
            </w:r>
          </w:p>
        </w:tc>
        <w:tc>
          <w:tcPr>
            <w:tcW w:w="1100" w:type="dxa"/>
            <w:tcBorders>
              <w:top w:val="nil"/>
              <w:left w:val="nil"/>
              <w:bottom w:val="single" w:sz="8" w:space="0" w:color="auto"/>
              <w:right w:val="single" w:sz="8" w:space="0" w:color="auto"/>
            </w:tcBorders>
            <w:shd w:val="clear" w:color="auto" w:fill="auto"/>
            <w:noWrap/>
            <w:vAlign w:val="center"/>
            <w:hideMark/>
          </w:tcPr>
          <w:p w14:paraId="4D2819F9" w14:textId="77777777" w:rsidR="00FC5D5F" w:rsidRPr="00FC5D5F" w:rsidRDefault="00FC5D5F" w:rsidP="00FC5D5F">
            <w:pPr>
              <w:jc w:val="right"/>
              <w:rPr>
                <w:sz w:val="20"/>
                <w:szCs w:val="20"/>
              </w:rPr>
            </w:pPr>
            <w:r w:rsidRPr="00FC5D5F">
              <w:rPr>
                <w:sz w:val="20"/>
                <w:szCs w:val="20"/>
              </w:rPr>
              <w:t>15,000</w:t>
            </w:r>
          </w:p>
        </w:tc>
      </w:tr>
      <w:tr w:rsidR="00FC5D5F" w:rsidRPr="00FC5D5F" w14:paraId="4D2819FF" w14:textId="77777777" w:rsidTr="00FC5D5F">
        <w:trPr>
          <w:trHeight w:val="315"/>
        </w:trPr>
        <w:tc>
          <w:tcPr>
            <w:tcW w:w="4245" w:type="dxa"/>
            <w:tcBorders>
              <w:top w:val="nil"/>
              <w:left w:val="single" w:sz="8" w:space="0" w:color="auto"/>
              <w:bottom w:val="single" w:sz="8" w:space="0" w:color="auto"/>
              <w:right w:val="single" w:sz="8" w:space="0" w:color="auto"/>
            </w:tcBorders>
            <w:shd w:val="clear" w:color="auto" w:fill="auto"/>
            <w:noWrap/>
            <w:vAlign w:val="center"/>
            <w:hideMark/>
          </w:tcPr>
          <w:p w14:paraId="4D2819FB" w14:textId="77777777" w:rsidR="00FC5D5F" w:rsidRPr="00FC5D5F" w:rsidRDefault="00FC5D5F" w:rsidP="00FC5D5F">
            <w:pPr>
              <w:rPr>
                <w:sz w:val="20"/>
                <w:szCs w:val="20"/>
              </w:rPr>
            </w:pPr>
            <w:r w:rsidRPr="00FC5D5F">
              <w:rPr>
                <w:sz w:val="20"/>
                <w:szCs w:val="20"/>
              </w:rPr>
              <w:t>Bilateral Donor</w:t>
            </w:r>
          </w:p>
        </w:tc>
        <w:tc>
          <w:tcPr>
            <w:tcW w:w="2460" w:type="dxa"/>
            <w:tcBorders>
              <w:top w:val="nil"/>
              <w:left w:val="nil"/>
              <w:bottom w:val="single" w:sz="8" w:space="0" w:color="auto"/>
              <w:right w:val="single" w:sz="8" w:space="0" w:color="auto"/>
            </w:tcBorders>
            <w:shd w:val="clear" w:color="auto" w:fill="auto"/>
            <w:noWrap/>
            <w:vAlign w:val="center"/>
            <w:hideMark/>
          </w:tcPr>
          <w:p w14:paraId="4D2819FC" w14:textId="77777777" w:rsidR="00FC5D5F" w:rsidRPr="00FC5D5F" w:rsidRDefault="00FC5D5F" w:rsidP="00FC5D5F">
            <w:pPr>
              <w:rPr>
                <w:sz w:val="20"/>
                <w:szCs w:val="20"/>
              </w:rPr>
            </w:pPr>
            <w:r w:rsidRPr="00FC5D5F">
              <w:rPr>
                <w:sz w:val="20"/>
                <w:szCs w:val="20"/>
              </w:rPr>
              <w:t>GIZ</w:t>
            </w:r>
          </w:p>
        </w:tc>
        <w:tc>
          <w:tcPr>
            <w:tcW w:w="1366" w:type="dxa"/>
            <w:tcBorders>
              <w:top w:val="nil"/>
              <w:left w:val="nil"/>
              <w:bottom w:val="single" w:sz="8" w:space="0" w:color="auto"/>
              <w:right w:val="single" w:sz="8" w:space="0" w:color="auto"/>
            </w:tcBorders>
            <w:shd w:val="clear" w:color="auto" w:fill="auto"/>
            <w:noWrap/>
            <w:vAlign w:val="center"/>
            <w:hideMark/>
          </w:tcPr>
          <w:p w14:paraId="4D2819FD" w14:textId="77777777" w:rsidR="00FC5D5F" w:rsidRPr="00FC5D5F" w:rsidRDefault="00FC5D5F" w:rsidP="00FC5D5F">
            <w:pPr>
              <w:rPr>
                <w:sz w:val="20"/>
                <w:szCs w:val="20"/>
              </w:rPr>
            </w:pPr>
            <w:r w:rsidRPr="00FC5D5F">
              <w:rPr>
                <w:sz w:val="20"/>
                <w:szCs w:val="20"/>
              </w:rPr>
              <w:t>In-Kind</w:t>
            </w:r>
          </w:p>
        </w:tc>
        <w:tc>
          <w:tcPr>
            <w:tcW w:w="1100" w:type="dxa"/>
            <w:tcBorders>
              <w:top w:val="nil"/>
              <w:left w:val="nil"/>
              <w:bottom w:val="single" w:sz="8" w:space="0" w:color="auto"/>
              <w:right w:val="single" w:sz="8" w:space="0" w:color="auto"/>
            </w:tcBorders>
            <w:shd w:val="clear" w:color="auto" w:fill="auto"/>
            <w:noWrap/>
            <w:vAlign w:val="center"/>
            <w:hideMark/>
          </w:tcPr>
          <w:p w14:paraId="4D2819FE" w14:textId="77777777" w:rsidR="00FC5D5F" w:rsidRPr="00FC5D5F" w:rsidRDefault="00C020CE" w:rsidP="00FC5D5F">
            <w:pPr>
              <w:jc w:val="right"/>
              <w:rPr>
                <w:sz w:val="20"/>
                <w:szCs w:val="20"/>
              </w:rPr>
            </w:pPr>
            <w:r>
              <w:rPr>
                <w:sz w:val="20"/>
                <w:szCs w:val="20"/>
              </w:rPr>
              <w:t>3</w:t>
            </w:r>
            <w:r w:rsidR="00FC5D5F" w:rsidRPr="00FC5D5F">
              <w:rPr>
                <w:sz w:val="20"/>
                <w:szCs w:val="20"/>
              </w:rPr>
              <w:t>50,000</w:t>
            </w:r>
          </w:p>
        </w:tc>
      </w:tr>
      <w:tr w:rsidR="00FC5D5F" w:rsidRPr="00FC5D5F" w14:paraId="4D281A04" w14:textId="77777777" w:rsidTr="00FC5D5F">
        <w:trPr>
          <w:trHeight w:val="315"/>
        </w:trPr>
        <w:tc>
          <w:tcPr>
            <w:tcW w:w="4245" w:type="dxa"/>
            <w:tcBorders>
              <w:top w:val="nil"/>
              <w:left w:val="single" w:sz="8" w:space="0" w:color="auto"/>
              <w:bottom w:val="single" w:sz="8" w:space="0" w:color="auto"/>
              <w:right w:val="single" w:sz="8" w:space="0" w:color="auto"/>
            </w:tcBorders>
            <w:shd w:val="clear" w:color="auto" w:fill="auto"/>
            <w:noWrap/>
            <w:vAlign w:val="center"/>
            <w:hideMark/>
          </w:tcPr>
          <w:p w14:paraId="4D281A00" w14:textId="77777777" w:rsidR="00FC5D5F" w:rsidRPr="00FC5D5F" w:rsidRDefault="00FC5D5F" w:rsidP="00FC5D5F">
            <w:pPr>
              <w:rPr>
                <w:sz w:val="20"/>
                <w:szCs w:val="20"/>
              </w:rPr>
            </w:pPr>
            <w:r w:rsidRPr="00FC5D5F">
              <w:rPr>
                <w:sz w:val="20"/>
                <w:szCs w:val="20"/>
              </w:rPr>
              <w:t>GEF Implementing Agency</w:t>
            </w:r>
          </w:p>
        </w:tc>
        <w:tc>
          <w:tcPr>
            <w:tcW w:w="2460" w:type="dxa"/>
            <w:tcBorders>
              <w:top w:val="nil"/>
              <w:left w:val="nil"/>
              <w:bottom w:val="single" w:sz="8" w:space="0" w:color="auto"/>
              <w:right w:val="single" w:sz="8" w:space="0" w:color="auto"/>
            </w:tcBorders>
            <w:shd w:val="clear" w:color="auto" w:fill="auto"/>
            <w:noWrap/>
            <w:vAlign w:val="center"/>
            <w:hideMark/>
          </w:tcPr>
          <w:p w14:paraId="4D281A01" w14:textId="77777777" w:rsidR="00FC5D5F" w:rsidRPr="00FC5D5F" w:rsidRDefault="00FC5D5F" w:rsidP="00FC5D5F">
            <w:pPr>
              <w:rPr>
                <w:sz w:val="20"/>
                <w:szCs w:val="20"/>
              </w:rPr>
            </w:pPr>
            <w:r w:rsidRPr="00FC5D5F">
              <w:rPr>
                <w:sz w:val="20"/>
                <w:szCs w:val="20"/>
              </w:rPr>
              <w:t>UNDP/LECB</w:t>
            </w:r>
          </w:p>
        </w:tc>
        <w:tc>
          <w:tcPr>
            <w:tcW w:w="1366" w:type="dxa"/>
            <w:tcBorders>
              <w:top w:val="nil"/>
              <w:left w:val="nil"/>
              <w:bottom w:val="single" w:sz="8" w:space="0" w:color="auto"/>
              <w:right w:val="single" w:sz="8" w:space="0" w:color="auto"/>
            </w:tcBorders>
            <w:shd w:val="clear" w:color="auto" w:fill="auto"/>
            <w:noWrap/>
            <w:vAlign w:val="center"/>
            <w:hideMark/>
          </w:tcPr>
          <w:p w14:paraId="4D281A02" w14:textId="77777777" w:rsidR="00FC5D5F" w:rsidRPr="00FC5D5F" w:rsidRDefault="00FC5D5F" w:rsidP="00FC5D5F">
            <w:pPr>
              <w:rPr>
                <w:sz w:val="20"/>
                <w:szCs w:val="20"/>
              </w:rPr>
            </w:pPr>
            <w:r w:rsidRPr="00FC5D5F">
              <w:rPr>
                <w:sz w:val="20"/>
                <w:szCs w:val="20"/>
              </w:rPr>
              <w:t>In-Kind</w:t>
            </w:r>
          </w:p>
        </w:tc>
        <w:tc>
          <w:tcPr>
            <w:tcW w:w="1100" w:type="dxa"/>
            <w:tcBorders>
              <w:top w:val="nil"/>
              <w:left w:val="nil"/>
              <w:bottom w:val="single" w:sz="8" w:space="0" w:color="auto"/>
              <w:right w:val="single" w:sz="8" w:space="0" w:color="auto"/>
            </w:tcBorders>
            <w:shd w:val="clear" w:color="auto" w:fill="auto"/>
            <w:noWrap/>
            <w:vAlign w:val="center"/>
            <w:hideMark/>
          </w:tcPr>
          <w:p w14:paraId="4D281A03" w14:textId="77777777" w:rsidR="00FC5D5F" w:rsidRPr="00FC5D5F" w:rsidRDefault="00FC5D5F" w:rsidP="00FC5D5F">
            <w:pPr>
              <w:jc w:val="right"/>
              <w:rPr>
                <w:sz w:val="20"/>
                <w:szCs w:val="20"/>
              </w:rPr>
            </w:pPr>
            <w:r w:rsidRPr="00FC5D5F">
              <w:rPr>
                <w:sz w:val="20"/>
                <w:szCs w:val="20"/>
              </w:rPr>
              <w:t>100,000</w:t>
            </w:r>
          </w:p>
        </w:tc>
      </w:tr>
      <w:tr w:rsidR="00FC5D5F" w:rsidRPr="00FC5D5F" w14:paraId="4D281A09" w14:textId="77777777" w:rsidTr="00FC5D5F">
        <w:trPr>
          <w:trHeight w:val="315"/>
        </w:trPr>
        <w:tc>
          <w:tcPr>
            <w:tcW w:w="4245" w:type="dxa"/>
            <w:tcBorders>
              <w:top w:val="nil"/>
              <w:left w:val="single" w:sz="8" w:space="0" w:color="auto"/>
              <w:bottom w:val="double" w:sz="6" w:space="0" w:color="auto"/>
              <w:right w:val="single" w:sz="8" w:space="0" w:color="auto"/>
            </w:tcBorders>
            <w:shd w:val="clear" w:color="auto" w:fill="auto"/>
            <w:noWrap/>
            <w:vAlign w:val="center"/>
            <w:hideMark/>
          </w:tcPr>
          <w:p w14:paraId="4D281A05" w14:textId="77777777" w:rsidR="00FC5D5F" w:rsidRPr="00FC5D5F" w:rsidRDefault="00FC5D5F" w:rsidP="00FC5D5F">
            <w:pPr>
              <w:rPr>
                <w:b/>
                <w:bCs/>
                <w:sz w:val="20"/>
                <w:szCs w:val="20"/>
              </w:rPr>
            </w:pPr>
            <w:r w:rsidRPr="00FC5D5F">
              <w:rPr>
                <w:b/>
                <w:bCs/>
                <w:sz w:val="20"/>
                <w:szCs w:val="20"/>
              </w:rPr>
              <w:t>Total Co-financing</w:t>
            </w:r>
          </w:p>
        </w:tc>
        <w:tc>
          <w:tcPr>
            <w:tcW w:w="2460" w:type="dxa"/>
            <w:tcBorders>
              <w:top w:val="nil"/>
              <w:left w:val="nil"/>
              <w:bottom w:val="double" w:sz="6" w:space="0" w:color="auto"/>
              <w:right w:val="single" w:sz="8" w:space="0" w:color="auto"/>
            </w:tcBorders>
            <w:shd w:val="clear" w:color="000000" w:fill="CCCCCC"/>
            <w:noWrap/>
            <w:vAlign w:val="center"/>
            <w:hideMark/>
          </w:tcPr>
          <w:p w14:paraId="4D281A06" w14:textId="77777777" w:rsidR="00FC5D5F" w:rsidRPr="00FC5D5F" w:rsidRDefault="00FC5D5F" w:rsidP="00FC5D5F">
            <w:pPr>
              <w:jc w:val="right"/>
              <w:rPr>
                <w:sz w:val="20"/>
                <w:szCs w:val="20"/>
              </w:rPr>
            </w:pPr>
            <w:r w:rsidRPr="00FC5D5F">
              <w:rPr>
                <w:sz w:val="20"/>
                <w:szCs w:val="20"/>
              </w:rPr>
              <w:t> </w:t>
            </w:r>
          </w:p>
        </w:tc>
        <w:tc>
          <w:tcPr>
            <w:tcW w:w="1366" w:type="dxa"/>
            <w:tcBorders>
              <w:top w:val="nil"/>
              <w:left w:val="nil"/>
              <w:bottom w:val="double" w:sz="6" w:space="0" w:color="auto"/>
              <w:right w:val="single" w:sz="8" w:space="0" w:color="auto"/>
            </w:tcBorders>
            <w:shd w:val="clear" w:color="000000" w:fill="CCCCCC"/>
            <w:noWrap/>
            <w:vAlign w:val="center"/>
            <w:hideMark/>
          </w:tcPr>
          <w:p w14:paraId="4D281A07" w14:textId="77777777" w:rsidR="00FC5D5F" w:rsidRPr="00FC5D5F" w:rsidRDefault="00FC5D5F" w:rsidP="00FC5D5F">
            <w:pPr>
              <w:jc w:val="right"/>
              <w:rPr>
                <w:sz w:val="20"/>
                <w:szCs w:val="20"/>
              </w:rPr>
            </w:pPr>
            <w:r w:rsidRPr="00FC5D5F">
              <w:rPr>
                <w:sz w:val="20"/>
                <w:szCs w:val="20"/>
              </w:rPr>
              <w:t> </w:t>
            </w:r>
          </w:p>
        </w:tc>
        <w:tc>
          <w:tcPr>
            <w:tcW w:w="1100" w:type="dxa"/>
            <w:tcBorders>
              <w:top w:val="nil"/>
              <w:left w:val="nil"/>
              <w:bottom w:val="double" w:sz="6" w:space="0" w:color="auto"/>
              <w:right w:val="single" w:sz="8" w:space="0" w:color="auto"/>
            </w:tcBorders>
            <w:shd w:val="clear" w:color="auto" w:fill="auto"/>
            <w:noWrap/>
            <w:vAlign w:val="center"/>
            <w:hideMark/>
          </w:tcPr>
          <w:p w14:paraId="4D281A08" w14:textId="77777777" w:rsidR="00FC5D5F" w:rsidRPr="00FC5D5F" w:rsidRDefault="00FC5D5F" w:rsidP="00FC5D5F">
            <w:pPr>
              <w:jc w:val="right"/>
              <w:rPr>
                <w:sz w:val="20"/>
                <w:szCs w:val="20"/>
              </w:rPr>
            </w:pPr>
            <w:r w:rsidRPr="00FC5D5F">
              <w:rPr>
                <w:sz w:val="20"/>
                <w:szCs w:val="20"/>
              </w:rPr>
              <w:t>1,365,000</w:t>
            </w:r>
          </w:p>
        </w:tc>
      </w:tr>
    </w:tbl>
    <w:p w14:paraId="4D281A0A" w14:textId="77777777" w:rsidR="004D4C34" w:rsidRDefault="004D4C34" w:rsidP="004D4C34">
      <w:pPr>
        <w:rPr>
          <w:b/>
          <w:bCs/>
          <w:caps/>
          <w:noProof/>
          <w:szCs w:val="22"/>
        </w:rPr>
      </w:pPr>
    </w:p>
    <w:p w14:paraId="4D281A0B" w14:textId="77777777" w:rsidR="00420210" w:rsidRPr="00A23C7E" w:rsidRDefault="00420210" w:rsidP="00271F0E">
      <w:pPr>
        <w:pStyle w:val="ListParagraph"/>
        <w:numPr>
          <w:ilvl w:val="0"/>
          <w:numId w:val="26"/>
        </w:numPr>
        <w:spacing w:after="120"/>
        <w:ind w:left="0" w:firstLine="0"/>
        <w:contextualSpacing w:val="0"/>
        <w:jc w:val="both"/>
      </w:pPr>
      <w:r>
        <w:lastRenderedPageBreak/>
        <w:t xml:space="preserve">Significant co-financing is also being provided by UNDP.  The first contribution is in the amount of US$ 15,000, which will be used to contract an independent expert to undertake the terminal evaluation.  UNDP’s second contribution will come through the Costa Rica’s national component of the Low Emission Capacity Building </w:t>
      </w:r>
      <w:proofErr w:type="spellStart"/>
      <w:r>
        <w:t>Programme</w:t>
      </w:r>
      <w:proofErr w:type="spellEnd"/>
      <w:r>
        <w:t xml:space="preserve"> (LECB), which will carry out a number of related activities.  This includes awareness-raising dialogues, trainings, and learn-by-doing workshops.  See </w:t>
      </w:r>
      <w:r w:rsidR="00600A3C">
        <w:t>Annex 8</w:t>
      </w:r>
      <w:r>
        <w:t xml:space="preserve">.  </w:t>
      </w:r>
    </w:p>
    <w:p w14:paraId="4D281A0C" w14:textId="77777777" w:rsidR="004D4C34" w:rsidRPr="00422E02" w:rsidRDefault="004D4C34" w:rsidP="004D4C34">
      <w:pPr>
        <w:rPr>
          <w:b/>
          <w:bCs/>
          <w:noProof/>
          <w:u w:val="single"/>
        </w:rPr>
      </w:pPr>
    </w:p>
    <w:p w14:paraId="4D281A0D" w14:textId="77777777" w:rsidR="004D4C34" w:rsidRPr="00422E02" w:rsidRDefault="004D4C34" w:rsidP="004D4C34">
      <w:pPr>
        <w:pStyle w:val="Heading1"/>
      </w:pPr>
      <w:bookmarkStart w:id="96" w:name="_Toc374656043"/>
      <w:r w:rsidRPr="00422E02">
        <w:t>E.</w:t>
      </w:r>
      <w:bookmarkStart w:id="97" w:name="instcoor"/>
      <w:bookmarkEnd w:id="97"/>
      <w:r w:rsidRPr="00422E02">
        <w:tab/>
        <w:t>Institutional Coordination and Support</w:t>
      </w:r>
      <w:bookmarkEnd w:id="96"/>
    </w:p>
    <w:p w14:paraId="4D281A0E" w14:textId="77777777" w:rsidR="004D4C34" w:rsidRPr="00927DB1" w:rsidRDefault="004D4C34" w:rsidP="004D4C34">
      <w:pPr>
        <w:pStyle w:val="Heading2"/>
      </w:pPr>
      <w:bookmarkStart w:id="98" w:name="_Toc374656044"/>
      <w:r w:rsidRPr="00927DB1">
        <w:t>E.1</w:t>
      </w:r>
      <w:bookmarkStart w:id="99" w:name="e1"/>
      <w:bookmarkEnd w:id="99"/>
      <w:r w:rsidRPr="00927DB1">
        <w:t xml:space="preserve">   Core Commitments and Linkages</w:t>
      </w:r>
      <w:bookmarkEnd w:id="98"/>
    </w:p>
    <w:p w14:paraId="4D281A0F" w14:textId="77777777" w:rsidR="004D4C34" w:rsidRPr="00E20A8C" w:rsidRDefault="004D4C34" w:rsidP="00884A2E">
      <w:pPr>
        <w:pStyle w:val="Heading3"/>
        <w:spacing w:before="0" w:after="120"/>
        <w:rPr>
          <w:b w:val="0"/>
          <w:iCs/>
          <w:szCs w:val="22"/>
        </w:rPr>
      </w:pPr>
      <w:bookmarkStart w:id="100" w:name="_Toc374656045"/>
      <w:r w:rsidRPr="00E20A8C">
        <w:t>E.1.a</w:t>
      </w:r>
      <w:r w:rsidRPr="00E20A8C">
        <w:tab/>
      </w:r>
      <w:bookmarkStart w:id="101" w:name="e1a"/>
      <w:bookmarkEnd w:id="101"/>
      <w:r w:rsidRPr="00E20A8C">
        <w:t xml:space="preserve">Linkages to other activities and </w:t>
      </w:r>
      <w:proofErr w:type="spellStart"/>
      <w:r w:rsidRPr="00E20A8C">
        <w:t>programmes</w:t>
      </w:r>
      <w:bookmarkEnd w:id="100"/>
      <w:proofErr w:type="spellEnd"/>
    </w:p>
    <w:p w14:paraId="4D281A10" w14:textId="77777777" w:rsidR="00A2754C" w:rsidRDefault="00E20A8C" w:rsidP="00271F0E">
      <w:pPr>
        <w:pStyle w:val="ListParagraph"/>
        <w:numPr>
          <w:ilvl w:val="0"/>
          <w:numId w:val="26"/>
        </w:numPr>
        <w:spacing w:after="120"/>
        <w:ind w:left="0" w:firstLine="0"/>
        <w:contextualSpacing w:val="0"/>
        <w:jc w:val="both"/>
      </w:pPr>
      <w:r>
        <w:t xml:space="preserve">There are a number of development projects underway in Costa Rica, a few of which are directly relevant and complementary to this project.  This includes the Low Emission Capacity Building project </w:t>
      </w:r>
      <w:r w:rsidR="001F761A">
        <w:t xml:space="preserve">(See </w:t>
      </w:r>
      <w:r w:rsidR="00600A3C">
        <w:t>Annex 8</w:t>
      </w:r>
      <w:r w:rsidR="001F761A">
        <w:t xml:space="preserve">) </w:t>
      </w:r>
      <w:r>
        <w:t xml:space="preserve">that will </w:t>
      </w:r>
      <w:r w:rsidRPr="00412004">
        <w:t xml:space="preserve">support </w:t>
      </w:r>
      <w:r>
        <w:t xml:space="preserve">the implementation of the </w:t>
      </w:r>
      <w:r w:rsidRPr="00412004">
        <w:t xml:space="preserve">National Climate Change Strategy by </w:t>
      </w:r>
      <w:r>
        <w:t>improving</w:t>
      </w:r>
      <w:r w:rsidRPr="00412004">
        <w:t xml:space="preserve"> the</w:t>
      </w:r>
      <w:r>
        <w:t>ir</w:t>
      </w:r>
      <w:r w:rsidRPr="00412004">
        <w:t xml:space="preserve"> national </w:t>
      </w:r>
      <w:r>
        <w:t>Greenhouse Gas</w:t>
      </w:r>
      <w:r w:rsidRPr="00412004">
        <w:t xml:space="preserve"> inventory, formulating </w:t>
      </w:r>
      <w:r>
        <w:t>Nationally Appropriate Mitigation Actions (</w:t>
      </w:r>
      <w:r w:rsidRPr="00412004">
        <w:t>NAMAs</w:t>
      </w:r>
      <w:r>
        <w:t>)</w:t>
      </w:r>
      <w:r w:rsidRPr="00412004">
        <w:t xml:space="preserve"> and developing </w:t>
      </w:r>
      <w:r>
        <w:t>Measurement, Reporting and Verification (</w:t>
      </w:r>
      <w:r w:rsidRPr="00412004">
        <w:t>MRV</w:t>
      </w:r>
      <w:r>
        <w:t>)</w:t>
      </w:r>
      <w:r w:rsidRPr="00412004">
        <w:t xml:space="preserve"> </w:t>
      </w:r>
      <w:proofErr w:type="spellStart"/>
      <w:r w:rsidRPr="00412004">
        <w:t>systemsin</w:t>
      </w:r>
      <w:proofErr w:type="spellEnd"/>
      <w:r w:rsidRPr="00412004">
        <w:t xml:space="preserve"> selected sectors</w:t>
      </w:r>
      <w:r w:rsidR="007957A3">
        <w:t xml:space="preserve">.  There are a number of activities of the LECB project that will be coordinated with this CCCD project.  This includes the surveys and analysis of activity 1.1.1; the stakeholder constituent dialogues of 2.1.4; the technical working groups to be carried out under activity 2.2.1; </w:t>
      </w:r>
      <w:r w:rsidR="00927E48">
        <w:t xml:space="preserve">and </w:t>
      </w:r>
      <w:r w:rsidR="001F1AA4">
        <w:t xml:space="preserve">the piloting of policy recommendations </w:t>
      </w:r>
      <w:r w:rsidR="00927E48">
        <w:t xml:space="preserve">and monitoring and compliance reforms </w:t>
      </w:r>
      <w:r w:rsidR="001F1AA4">
        <w:t>of activit</w:t>
      </w:r>
      <w:r w:rsidR="00927E48">
        <w:t>ies</w:t>
      </w:r>
      <w:r w:rsidR="001F1AA4">
        <w:t xml:space="preserve"> 2.2.2</w:t>
      </w:r>
      <w:r w:rsidR="00927E48">
        <w:t xml:space="preserve"> and 2.3.2 respectively</w:t>
      </w:r>
      <w:r w:rsidR="001F761A">
        <w:t>.</w:t>
      </w:r>
    </w:p>
    <w:p w14:paraId="4D281A11" w14:textId="77777777" w:rsidR="00C23F70" w:rsidRDefault="00C23F70" w:rsidP="00271F0E">
      <w:pPr>
        <w:pStyle w:val="ListParagraph"/>
        <w:numPr>
          <w:ilvl w:val="0"/>
          <w:numId w:val="26"/>
        </w:numPr>
        <w:spacing w:after="120"/>
        <w:ind w:left="0" w:firstLine="0"/>
        <w:contextualSpacing w:val="0"/>
        <w:jc w:val="both"/>
      </w:pPr>
      <w:r>
        <w:t xml:space="preserve">Another related project is the Integrated Polychlorinated Biphenyl (PCB) Management, the objective of which </w:t>
      </w:r>
      <w:r w:rsidRPr="00C23F70">
        <w:t>is to minimize risks of exposure from PCBs to people and the Environment in Costa Rica. T</w:t>
      </w:r>
      <w:r w:rsidR="00A2754C">
        <w:t xml:space="preserve">o this end, this project sets out </w:t>
      </w:r>
      <w:r w:rsidRPr="00C23F70">
        <w:t>to decrease the barriers for</w:t>
      </w:r>
      <w:r w:rsidR="00450E61">
        <w:t xml:space="preserve"> achieving sound PCB management</w:t>
      </w:r>
      <w:r w:rsidRPr="00C23F70">
        <w:t xml:space="preserve"> throug</w:t>
      </w:r>
      <w:r w:rsidR="00450E61">
        <w:t>h the following components: 1) strengthened institutional c</w:t>
      </w:r>
      <w:r w:rsidRPr="00C23F70">
        <w:t>apa</w:t>
      </w:r>
      <w:r w:rsidR="00450E61">
        <w:t>city in Costa Rica for the environmentally sound m</w:t>
      </w:r>
      <w:r w:rsidRPr="00C23F70">
        <w:t>anagement of PCBs</w:t>
      </w:r>
      <w:r w:rsidR="00450E61">
        <w:t>; 2) e</w:t>
      </w:r>
      <w:r w:rsidRPr="00C23F70">
        <w:t>nvironmentally sound management and interim storage of PCBs</w:t>
      </w:r>
      <w:r w:rsidR="00450E61">
        <w:t>;  3) environmentally sound d</w:t>
      </w:r>
      <w:r w:rsidRPr="00C23F70">
        <w:t>estruction of PCBs and management of contaminated equipment</w:t>
      </w:r>
      <w:r w:rsidR="00C115F5">
        <w:t>; and 4) awareness-r</w:t>
      </w:r>
      <w:r w:rsidRPr="00C23F70">
        <w:t xml:space="preserve">aising and communication. </w:t>
      </w:r>
      <w:r w:rsidR="00A2754C">
        <w:t xml:space="preserve"> A particular feature of this project that is linked with the current CCCD project is the review and updating of PCB legislation as well as the development and adoption of norms and regulations for the environmentally sound management of PCBs.</w:t>
      </w:r>
      <w:r w:rsidR="003A0844">
        <w:t xml:space="preserve">  This project will create a working committee on PCB to develop proposed legal instruments.  This activity is similar to the technical working groups and MEA technical committees that will identify priority </w:t>
      </w:r>
      <w:r w:rsidR="0030016A">
        <w:t>legal instruments needing of strengthening.  Both sets of activities will be appropriately coordinated to promote synergies and cost-effectiveness, but more importantly to ensure that project activities are working in tandem and not counter-productively.</w:t>
      </w:r>
    </w:p>
    <w:p w14:paraId="4D281A12" w14:textId="77777777" w:rsidR="00127CCB" w:rsidRDefault="00127CCB" w:rsidP="00271F0E">
      <w:pPr>
        <w:pStyle w:val="ListParagraph"/>
        <w:numPr>
          <w:ilvl w:val="0"/>
          <w:numId w:val="26"/>
        </w:numPr>
        <w:spacing w:after="120"/>
        <w:ind w:left="0" w:firstLine="0"/>
        <w:contextualSpacing w:val="0"/>
        <w:jc w:val="both"/>
      </w:pPr>
      <w:r>
        <w:t xml:space="preserve">Another project is the </w:t>
      </w:r>
      <w:r w:rsidR="00C115F5">
        <w:t>c</w:t>
      </w:r>
      <w:r w:rsidRPr="00127CCB">
        <w:t>onservation, sustainable use of biodiversity, and maintenance of ecosystem services of internationally important protected wetlands</w:t>
      </w:r>
      <w:r w:rsidR="00EE595C">
        <w:t>.  This project includes trainings directed to protected area officials, judges, prosecutors, polices and other authorities on national legislation for the control of introduced species.  This training is directly related to and complementary to the training activities under this CCCD project that will help improve a better understanding and interpretation of legislative authorities towards their improved monitoring and enforcement.</w:t>
      </w:r>
    </w:p>
    <w:p w14:paraId="4D281A13" w14:textId="77777777" w:rsidR="00C23F70" w:rsidRPr="00E20A8C" w:rsidRDefault="00F82DDE" w:rsidP="00271F0E">
      <w:pPr>
        <w:pStyle w:val="ListParagraph"/>
        <w:numPr>
          <w:ilvl w:val="0"/>
          <w:numId w:val="26"/>
        </w:numPr>
        <w:spacing w:after="120"/>
        <w:ind w:left="0" w:firstLine="0"/>
        <w:contextualSpacing w:val="0"/>
        <w:jc w:val="both"/>
      </w:pPr>
      <w:r>
        <w:t xml:space="preserve">Coordination and linkages with other </w:t>
      </w:r>
      <w:proofErr w:type="spellStart"/>
      <w:r>
        <w:t>programmes</w:t>
      </w:r>
      <w:proofErr w:type="spellEnd"/>
      <w:r>
        <w:t xml:space="preserve"> and activities during the three years of project implementation will be facilitated by meetings of the Project Board and the </w:t>
      </w:r>
      <w:r w:rsidR="00DB1735">
        <w:t>Inter-Ministerial Council</w:t>
      </w:r>
      <w:r>
        <w:t>, ensuring that there is no duplication of donor resources and catalyzing cost-effectiveness through synergies.</w:t>
      </w:r>
    </w:p>
    <w:p w14:paraId="4D281A14" w14:textId="77777777" w:rsidR="004D4C34" w:rsidRPr="00927DB1" w:rsidRDefault="004D4C34" w:rsidP="00271F0E">
      <w:pPr>
        <w:pStyle w:val="Heading2"/>
        <w:jc w:val="both"/>
      </w:pPr>
      <w:bookmarkStart w:id="102" w:name="_Toc374656046"/>
      <w:r w:rsidRPr="00927DB1">
        <w:t>E.2</w:t>
      </w:r>
      <w:bookmarkStart w:id="103" w:name="e2"/>
      <w:bookmarkEnd w:id="103"/>
      <w:r w:rsidRPr="00927DB1">
        <w:t xml:space="preserve">   Implementation and Execution Arrangements</w:t>
      </w:r>
      <w:bookmarkEnd w:id="102"/>
    </w:p>
    <w:p w14:paraId="4D281A15" w14:textId="77777777" w:rsidR="00C10229" w:rsidRPr="00A23C7E" w:rsidRDefault="004D4C34" w:rsidP="00271F0E">
      <w:pPr>
        <w:pStyle w:val="ListParagraph"/>
        <w:numPr>
          <w:ilvl w:val="0"/>
          <w:numId w:val="26"/>
        </w:numPr>
        <w:spacing w:after="120"/>
        <w:ind w:left="0" w:firstLine="0"/>
        <w:contextualSpacing w:val="0"/>
        <w:jc w:val="both"/>
      </w:pPr>
      <w:r w:rsidRPr="00422E02">
        <w:t>UNDP is the GEF Implementing Agency for this project, with the UNDP Country Office responsible for transparent practices, appropriate conduct and professional auditing</w:t>
      </w:r>
      <w:r w:rsidR="001A50BA">
        <w:t xml:space="preserve">.  </w:t>
      </w:r>
      <w:r w:rsidRPr="00422E02">
        <w:t xml:space="preserve">The Executing Agency is the Ministry </w:t>
      </w:r>
      <w:r w:rsidRPr="00FC749A">
        <w:rPr>
          <w:rFonts w:cs="Arial"/>
          <w:szCs w:val="22"/>
        </w:rPr>
        <w:t>of Environment and Energy (MINAE)</w:t>
      </w:r>
      <w:r w:rsidRPr="00FC749A">
        <w:rPr>
          <w:szCs w:val="22"/>
        </w:rPr>
        <w:t xml:space="preserve">, </w:t>
      </w:r>
      <w:r w:rsidRPr="00422E02">
        <w:t>which will assign a National Project Director (NPD) and provide its staff and network of experts as support to Project Management Unit (as part of government co-financing)</w:t>
      </w:r>
      <w:r w:rsidR="00884A2E">
        <w:t xml:space="preserve">. </w:t>
      </w:r>
    </w:p>
    <w:p w14:paraId="4D281A16" w14:textId="77777777" w:rsidR="00C10229" w:rsidRPr="00A23C7E" w:rsidRDefault="004D4C34" w:rsidP="00271F0E">
      <w:pPr>
        <w:pStyle w:val="ListParagraph"/>
        <w:numPr>
          <w:ilvl w:val="0"/>
          <w:numId w:val="26"/>
        </w:numPr>
        <w:spacing w:after="120"/>
        <w:ind w:left="0" w:firstLine="0"/>
        <w:contextualSpacing w:val="0"/>
        <w:jc w:val="both"/>
      </w:pPr>
      <w:r w:rsidRPr="00422E02">
        <w:t xml:space="preserve">This project will be implemented under the </w:t>
      </w:r>
      <w:r w:rsidRPr="00FC749A">
        <w:rPr>
          <w:szCs w:val="22"/>
        </w:rPr>
        <w:t xml:space="preserve">National Development </w:t>
      </w:r>
      <w:proofErr w:type="spellStart"/>
      <w:r w:rsidRPr="00FC749A">
        <w:rPr>
          <w:szCs w:val="22"/>
        </w:rPr>
        <w:t>Programme</w:t>
      </w:r>
      <w:proofErr w:type="spellEnd"/>
      <w:r w:rsidRPr="00FC749A">
        <w:rPr>
          <w:szCs w:val="22"/>
        </w:rPr>
        <w:t xml:space="preserve"> 2011-2014 of Costa Rica, </w:t>
      </w:r>
      <w:r w:rsidRPr="00422E02">
        <w:t xml:space="preserve">on a </w:t>
      </w:r>
      <w:proofErr w:type="spellStart"/>
      <w:r w:rsidRPr="00422E02">
        <w:t>programme</w:t>
      </w:r>
      <w:proofErr w:type="spellEnd"/>
      <w:r w:rsidRPr="00422E02">
        <w:t xml:space="preserve"> of activities to meet national commitments to the Rio Conventions, among other </w:t>
      </w:r>
      <w:r w:rsidRPr="00422E02">
        <w:lastRenderedPageBreak/>
        <w:t>multilateral environmental agreements</w:t>
      </w:r>
      <w:r w:rsidR="001A50BA">
        <w:t xml:space="preserve">.  </w:t>
      </w:r>
      <w:r w:rsidRPr="00422E02">
        <w:t xml:space="preserve">With the objective of this project on mainstreaming </w:t>
      </w:r>
      <w:r w:rsidRPr="00FC749A">
        <w:rPr>
          <w:bCs/>
          <w:szCs w:val="22"/>
        </w:rPr>
        <w:t>MEA objectives into inter-ministerial structures and mechanisms,</w:t>
      </w:r>
      <w:r w:rsidRPr="00422E02">
        <w:t xml:space="preserve"> UNDP will also be supporting the Government of </w:t>
      </w:r>
      <w:r>
        <w:t>Costa </w:t>
      </w:r>
      <w:proofErr w:type="spellStart"/>
      <w:r>
        <w:t>Rica</w:t>
      </w:r>
      <w:r w:rsidRPr="00FC749A">
        <w:rPr>
          <w:szCs w:val="22"/>
          <w:lang w:eastAsia="uk-UA"/>
        </w:rPr>
        <w:t>to</w:t>
      </w:r>
      <w:proofErr w:type="spellEnd"/>
      <w:r w:rsidRPr="00FC749A">
        <w:rPr>
          <w:szCs w:val="22"/>
          <w:lang w:eastAsia="uk-UA"/>
        </w:rPr>
        <w:t xml:space="preserve"> fully meet sustainable development goals, t</w:t>
      </w:r>
      <w:r w:rsidRPr="00FC749A">
        <w:rPr>
          <w:szCs w:val="22"/>
        </w:rPr>
        <w:t>o maintain momentum and eliminate barriers to delivering of the remaining commitments</w:t>
      </w:r>
      <w:r w:rsidR="001A50BA">
        <w:rPr>
          <w:szCs w:val="22"/>
        </w:rPr>
        <w:t xml:space="preserve">.  </w:t>
      </w:r>
    </w:p>
    <w:p w14:paraId="4D281A17" w14:textId="77777777" w:rsidR="00C10229" w:rsidRPr="00A23C7E" w:rsidRDefault="004D4C34" w:rsidP="00271F0E">
      <w:pPr>
        <w:pStyle w:val="ListParagraph"/>
        <w:numPr>
          <w:ilvl w:val="0"/>
          <w:numId w:val="26"/>
        </w:numPr>
        <w:spacing w:after="120"/>
        <w:ind w:left="0" w:firstLine="0"/>
        <w:contextualSpacing w:val="0"/>
        <w:jc w:val="both"/>
      </w:pPr>
      <w:r w:rsidRPr="00422E02">
        <w:t>The United Nations Development Assistance Framework (UNDAF)</w:t>
      </w:r>
      <w:r w:rsidRPr="00FC749A">
        <w:rPr>
          <w:szCs w:val="22"/>
          <w:lang w:eastAsia="es-ES"/>
        </w:rPr>
        <w:t xml:space="preserve"> is the result of an agreement of the UN System in Costa Rica based on the national priorities and needs, including those defined in the National Development Plan (NDP) 2013-2017 and the country's commitments around the Millennium Development Goals (MDGs), and other international commitments</w:t>
      </w:r>
      <w:r w:rsidR="001A50BA">
        <w:rPr>
          <w:szCs w:val="22"/>
          <w:lang w:eastAsia="es-ES"/>
        </w:rPr>
        <w:t xml:space="preserve">.  </w:t>
      </w:r>
      <w:r w:rsidRPr="00FC749A">
        <w:rPr>
          <w:iCs/>
          <w:szCs w:val="22"/>
          <w:lang w:eastAsia="ru-RU"/>
        </w:rPr>
        <w:t xml:space="preserve">The present project </w:t>
      </w:r>
      <w:r w:rsidRPr="00422E02">
        <w:t>is aligned with national priorities and the UNDAF 2013-2017,</w:t>
      </w:r>
      <w:r w:rsidRPr="00FC749A">
        <w:rPr>
          <w:szCs w:val="22"/>
          <w:lang w:eastAsia="es-ES"/>
        </w:rPr>
        <w:t xml:space="preserve"> agreed between the Government of Costa Rica and the U.N</w:t>
      </w:r>
      <w:r w:rsidR="001A50BA">
        <w:rPr>
          <w:szCs w:val="22"/>
          <w:lang w:eastAsia="es-ES"/>
        </w:rPr>
        <w:t xml:space="preserve">.  </w:t>
      </w:r>
      <w:r w:rsidRPr="00FC749A">
        <w:rPr>
          <w:szCs w:val="22"/>
          <w:lang w:eastAsia="es-ES"/>
        </w:rPr>
        <w:t>System Country Team</w:t>
      </w:r>
      <w:r w:rsidR="001A50BA">
        <w:rPr>
          <w:szCs w:val="22"/>
          <w:lang w:eastAsia="es-ES"/>
        </w:rPr>
        <w:t xml:space="preserve">.  </w:t>
      </w:r>
      <w:r w:rsidRPr="00FC749A">
        <w:rPr>
          <w:szCs w:val="22"/>
          <w:lang w:eastAsia="es-ES"/>
        </w:rPr>
        <w:t>It is consistent with the following outcomes: capacity building of local actors for a sustainable development, inclusive and equitable; promotion of effective participation of people in the formulation, implementation and evaluation of public policies; development of analytical skills in social organizations for an informed and sustained public participation; changes in economic and socio-cultural practices in priority groups, in favor of environmental sustainability; and creation and strengthening of social networks that work under the principles of solidarity and respect for human rights</w:t>
      </w:r>
      <w:r w:rsidR="001A50BA">
        <w:rPr>
          <w:szCs w:val="22"/>
          <w:lang w:eastAsia="es-ES"/>
        </w:rPr>
        <w:t xml:space="preserve">.  </w:t>
      </w:r>
    </w:p>
    <w:p w14:paraId="4D281A18" w14:textId="77777777" w:rsidR="00C10229" w:rsidRPr="00A23C7E" w:rsidRDefault="004D4C34" w:rsidP="00271F0E">
      <w:pPr>
        <w:pStyle w:val="ListParagraph"/>
        <w:numPr>
          <w:ilvl w:val="0"/>
          <w:numId w:val="26"/>
        </w:numPr>
        <w:spacing w:after="120"/>
        <w:ind w:left="0" w:firstLine="0"/>
        <w:contextualSpacing w:val="0"/>
        <w:jc w:val="both"/>
      </w:pPr>
      <w:r w:rsidRPr="00FC749A">
        <w:rPr>
          <w:noProof/>
          <w:szCs w:val="22"/>
        </w:rPr>
        <w:t>The project will be implemented in line with established Government of Costa Rica and UNDP procedures in Costa Rica</w:t>
      </w:r>
      <w:r w:rsidR="001A50BA">
        <w:rPr>
          <w:noProof/>
          <w:szCs w:val="22"/>
        </w:rPr>
        <w:t xml:space="preserve">.  </w:t>
      </w:r>
      <w:r w:rsidRPr="00FC749A">
        <w:rPr>
          <w:noProof/>
          <w:szCs w:val="22"/>
        </w:rPr>
        <w:t>MINAE will take overall responsibility for implementation of the project, and for the project success</w:t>
      </w:r>
      <w:r w:rsidR="001A50BA">
        <w:rPr>
          <w:noProof/>
          <w:szCs w:val="22"/>
        </w:rPr>
        <w:t xml:space="preserve">.  </w:t>
      </w:r>
      <w:r w:rsidRPr="00FC749A">
        <w:rPr>
          <w:noProof/>
          <w:szCs w:val="22"/>
        </w:rPr>
        <w:t>It will establish the necessary planning and management mechanisms to oversee project inputs, activities and outputs</w:t>
      </w:r>
      <w:r w:rsidR="001A50BA">
        <w:rPr>
          <w:noProof/>
          <w:szCs w:val="22"/>
        </w:rPr>
        <w:t xml:space="preserve">.  </w:t>
      </w:r>
      <w:r w:rsidRPr="00FC749A">
        <w:rPr>
          <w:noProof/>
          <w:szCs w:val="22"/>
        </w:rPr>
        <w:t>The UNDP CO will support the Ministry as requested and as necessary</w:t>
      </w:r>
      <w:r w:rsidR="001A50BA">
        <w:rPr>
          <w:noProof/>
          <w:szCs w:val="22"/>
        </w:rPr>
        <w:t xml:space="preserve">.  </w:t>
      </w:r>
      <w:r w:rsidRPr="00422E02">
        <w:t xml:space="preserve">The basic implementation and execution framework is </w:t>
      </w:r>
      <w:bookmarkStart w:id="104" w:name="paraPoliCttee"/>
      <w:bookmarkEnd w:id="104"/>
      <w:r w:rsidR="00E46A9D">
        <w:t>depicted in Figure 4</w:t>
      </w:r>
      <w:r w:rsidR="001A50BA">
        <w:t xml:space="preserve">.  </w:t>
      </w:r>
    </w:p>
    <w:p w14:paraId="4D281A19"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1A" w14:textId="09E81C1F"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noProof/>
          <w:lang w:val="en-US" w:eastAsia="en-US"/>
        </w:rPr>
        <mc:AlternateContent>
          <mc:Choice Requires="wps">
            <w:drawing>
              <wp:anchor distT="0" distB="0" distL="114300" distR="114300" simplePos="0" relativeHeight="251913728" behindDoc="0" locked="0" layoutInCell="1" allowOverlap="1" wp14:anchorId="4D283640" wp14:editId="57E511C8">
                <wp:simplePos x="0" y="0"/>
                <wp:positionH relativeFrom="column">
                  <wp:posOffset>2710815</wp:posOffset>
                </wp:positionH>
                <wp:positionV relativeFrom="paragraph">
                  <wp:posOffset>24765</wp:posOffset>
                </wp:positionV>
                <wp:extent cx="2647950" cy="361950"/>
                <wp:effectExtent l="0" t="0" r="38100" b="57150"/>
                <wp:wrapNone/>
                <wp:docPr id="26" name="Text Box 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6195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14:paraId="4D2836E7" w14:textId="77777777" w:rsidR="00271F0E" w:rsidRDefault="00271F0E" w:rsidP="004D4C34">
                            <w:pPr>
                              <w:jc w:val="center"/>
                              <w:rPr>
                                <w:b/>
                                <w:bCs/>
                              </w:rPr>
                            </w:pPr>
                            <w:r>
                              <w:rPr>
                                <w:b/>
                                <w:bCs/>
                              </w:rPr>
                              <w:t>Ministers</w:t>
                            </w:r>
                          </w:p>
                          <w:p w14:paraId="4D2836E8" w14:textId="77777777" w:rsidR="00271F0E" w:rsidRDefault="00271F0E" w:rsidP="004D4C34">
                            <w:pPr>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3" o:spid="_x0000_s1045" type="#_x0000_t202" style="position:absolute;margin-left:213.45pt;margin-top:1.95pt;width:208.5pt;height:28.5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" fillcolor="#92cddc [1944]" strokecolor="#92cddc [1944]" strokeweight="1pt">
                <v:fill color2="#daeef3 [664]" angle="135" focus="50%" type="gradient"/>
                <v:shadow on="t" color="#205867 [1608]" opacity=".5" offset="1pt"/>
                <v:textbox>
                  <w:txbxContent>
                    <w:p w14:paraId="4D2836E7" w14:textId="77777777" w:rsidR="00271F0E" w:rsidRDefault="00271F0E" w:rsidP="004D4C34">
                      <w:pPr>
                        <w:jc w:val="center"/>
                        <w:rPr>
                          <w:b/>
                          <w:bCs/>
                        </w:rPr>
                      </w:pPr>
                      <w:r>
                        <w:rPr>
                          <w:b/>
                          <w:bCs/>
                        </w:rPr>
                        <w:t>Ministers</w:t>
                      </w:r>
                    </w:p>
                    <w:p w14:paraId="4D2836E8" w14:textId="77777777" w:rsidR="00271F0E" w:rsidRDefault="00271F0E" w:rsidP="004D4C34">
                      <w:pPr>
                        <w:jc w:val="center"/>
                        <w:rPr>
                          <w:b/>
                          <w:bCs/>
                        </w:rPr>
                      </w:pPr>
                    </w:p>
                  </w:txbxContent>
                </v:textbox>
              </v:shape>
            </w:pict>
          </mc:Fallback>
        </mc:AlternateContent>
      </w:r>
    </w:p>
    <w:p w14:paraId="4D281A1B"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1C" w14:textId="1F4D286F"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noProof/>
          <w:lang w:val="en-US" w:eastAsia="en-US"/>
        </w:rPr>
        <mc:AlternateContent>
          <mc:Choice Requires="wps">
            <w:drawing>
              <wp:anchor distT="0" distB="0" distL="114298" distR="114298" simplePos="0" relativeHeight="251911680" behindDoc="0" locked="0" layoutInCell="1" allowOverlap="1" wp14:anchorId="4D283641" wp14:editId="52298E83">
                <wp:simplePos x="0" y="0"/>
                <wp:positionH relativeFrom="column">
                  <wp:posOffset>4010024</wp:posOffset>
                </wp:positionH>
                <wp:positionV relativeFrom="paragraph">
                  <wp:posOffset>71120</wp:posOffset>
                </wp:positionV>
                <wp:extent cx="0" cy="228600"/>
                <wp:effectExtent l="0" t="0" r="19050" b="19050"/>
                <wp:wrapNone/>
                <wp:docPr id="38" name="AutoShap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91" o:spid="_x0000_s1026" type="#_x0000_t32" style="position:absolute;margin-left:315.75pt;margin-top:5.6pt;width:0;height:18pt;z-index:2519116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"/>
            </w:pict>
          </mc:Fallback>
        </mc:AlternateContent>
      </w:r>
      <w:r>
        <w:rPr>
          <w:b/>
          <w:bCs/>
          <w:noProof/>
          <w:u w:val="single"/>
          <w:lang w:val="en-US" w:eastAsia="en-US"/>
        </w:rPr>
        <mc:AlternateContent>
          <mc:Choice Requires="wps">
            <w:drawing>
              <wp:anchor distT="0" distB="0" distL="114300" distR="114300" simplePos="0" relativeHeight="251922944" behindDoc="0" locked="0" layoutInCell="1" allowOverlap="1" wp14:anchorId="4D283642" wp14:editId="0709AE2A">
                <wp:simplePos x="0" y="0"/>
                <wp:positionH relativeFrom="column">
                  <wp:posOffset>-13335</wp:posOffset>
                </wp:positionH>
                <wp:positionV relativeFrom="paragraph">
                  <wp:posOffset>122555</wp:posOffset>
                </wp:positionV>
                <wp:extent cx="2295525" cy="438150"/>
                <wp:effectExtent l="0" t="0" r="47625" b="57150"/>
                <wp:wrapNone/>
                <wp:docPr id="20"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43815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4D2836E9" w14:textId="77777777" w:rsidR="00271F0E" w:rsidRDefault="00271F0E" w:rsidP="004D4C34">
                            <w:pPr>
                              <w:pStyle w:val="NormalWeb"/>
                              <w:spacing w:before="0" w:beforeAutospacing="0" w:after="0" w:afterAutospacing="0"/>
                              <w:jc w:val="center"/>
                              <w:textAlignment w:val="baseline"/>
                              <w:rPr>
                                <w:rFonts w:asciiTheme="minorHAnsi" w:eastAsia="Times New Roman" w:hAnsiTheme="minorHAnsi" w:cstheme="minorBidi"/>
                                <w:color w:val="000000" w:themeColor="text1"/>
                                <w:kern w:val="24"/>
                                <w:sz w:val="22"/>
                                <w:szCs w:val="22"/>
                              </w:rPr>
                            </w:pPr>
                            <w:r w:rsidRPr="00A66B19">
                              <w:rPr>
                                <w:rFonts w:asciiTheme="minorHAnsi" w:eastAsia="Times New Roman" w:hAnsiTheme="minorHAnsi" w:cstheme="minorBidi"/>
                                <w:color w:val="000000" w:themeColor="text1"/>
                                <w:kern w:val="24"/>
                                <w:sz w:val="22"/>
                                <w:szCs w:val="22"/>
                              </w:rPr>
                              <w:t>National Executing Agency</w:t>
                            </w:r>
                            <w:r>
                              <w:rPr>
                                <w:rFonts w:asciiTheme="minorHAnsi" w:eastAsia="Times New Roman" w:hAnsiTheme="minorHAnsi" w:cstheme="minorBidi"/>
                                <w:color w:val="000000" w:themeColor="text1"/>
                                <w:kern w:val="24"/>
                                <w:sz w:val="22"/>
                                <w:szCs w:val="22"/>
                              </w:rPr>
                              <w:t xml:space="preserve">: </w:t>
                            </w:r>
                            <w:r w:rsidRPr="00A66B19">
                              <w:rPr>
                                <w:rFonts w:asciiTheme="minorHAnsi" w:eastAsia="Times New Roman" w:hAnsiTheme="minorHAnsi" w:cstheme="minorBidi"/>
                                <w:color w:val="000000" w:themeColor="text1"/>
                                <w:kern w:val="24"/>
                                <w:sz w:val="22"/>
                                <w:szCs w:val="22"/>
                              </w:rPr>
                              <w:t xml:space="preserve"> MINAE</w:t>
                            </w:r>
                          </w:p>
                          <w:p w14:paraId="4D2836EA"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Pr>
                                <w:rFonts w:asciiTheme="minorHAnsi" w:eastAsia="Times New Roman" w:hAnsiTheme="minorHAnsi" w:cstheme="minorBidi"/>
                                <w:color w:val="000000" w:themeColor="text1"/>
                                <w:kern w:val="24"/>
                                <w:sz w:val="22"/>
                                <w:szCs w:val="22"/>
                              </w:rPr>
                              <w:t>National Project Director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4" o:spid="_x0000_s1046" type="#_x0000_t202" style="position:absolute;margin-left:-1.05pt;margin-top:9.65pt;width:180.75pt;height:34.5pt;z-index:25192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" fillcolor="#d99594 [1941]" strokecolor="#d99594 [1941]" strokeweight="1pt">
                <v:fill color2="#f2dbdb [661]" angle="135" focus="50%" type="gradient"/>
                <v:shadow on="t" color="#622423 [1605]" opacity=".5" offset="1pt"/>
                <v:textbox>
                  <w:txbxContent>
                    <w:p w14:paraId="4D2836E9" w14:textId="77777777" w:rsidR="00271F0E" w:rsidRDefault="00271F0E" w:rsidP="004D4C34">
                      <w:pPr>
                        <w:pStyle w:val="NormalWeb"/>
                        <w:spacing w:before="0" w:beforeAutospacing="0" w:after="0" w:afterAutospacing="0"/>
                        <w:jc w:val="center"/>
                        <w:textAlignment w:val="baseline"/>
                        <w:rPr>
                          <w:rFonts w:asciiTheme="minorHAnsi" w:eastAsia="Times New Roman" w:hAnsiTheme="minorHAnsi" w:cstheme="minorBidi"/>
                          <w:color w:val="000000" w:themeColor="text1"/>
                          <w:kern w:val="24"/>
                          <w:sz w:val="22"/>
                          <w:szCs w:val="22"/>
                        </w:rPr>
                      </w:pPr>
                      <w:r w:rsidRPr="00A66B19">
                        <w:rPr>
                          <w:rFonts w:asciiTheme="minorHAnsi" w:eastAsia="Times New Roman" w:hAnsiTheme="minorHAnsi" w:cstheme="minorBidi"/>
                          <w:color w:val="000000" w:themeColor="text1"/>
                          <w:kern w:val="24"/>
                          <w:sz w:val="22"/>
                          <w:szCs w:val="22"/>
                        </w:rPr>
                        <w:t>National Executing Agency</w:t>
                      </w:r>
                      <w:r>
                        <w:rPr>
                          <w:rFonts w:asciiTheme="minorHAnsi" w:eastAsia="Times New Roman" w:hAnsiTheme="minorHAnsi" w:cstheme="minorBidi"/>
                          <w:color w:val="000000" w:themeColor="text1"/>
                          <w:kern w:val="24"/>
                          <w:sz w:val="22"/>
                          <w:szCs w:val="22"/>
                        </w:rPr>
                        <w:t xml:space="preserve">: </w:t>
                      </w:r>
                      <w:r w:rsidRPr="00A66B19">
                        <w:rPr>
                          <w:rFonts w:asciiTheme="minorHAnsi" w:eastAsia="Times New Roman" w:hAnsiTheme="minorHAnsi" w:cstheme="minorBidi"/>
                          <w:color w:val="000000" w:themeColor="text1"/>
                          <w:kern w:val="24"/>
                          <w:sz w:val="22"/>
                          <w:szCs w:val="22"/>
                        </w:rPr>
                        <w:t xml:space="preserve"> MINAE</w:t>
                      </w:r>
                    </w:p>
                    <w:p w14:paraId="4D2836EA"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Pr>
                          <w:rFonts w:asciiTheme="minorHAnsi" w:eastAsia="Times New Roman" w:hAnsiTheme="minorHAnsi" w:cstheme="minorBidi"/>
                          <w:color w:val="000000" w:themeColor="text1"/>
                          <w:kern w:val="24"/>
                          <w:sz w:val="22"/>
                          <w:szCs w:val="22"/>
                        </w:rPr>
                        <w:t>National Project Director</w:t>
                      </w:r>
                    </w:p>
                  </w:txbxContent>
                </v:textbox>
              </v:shape>
            </w:pict>
          </mc:Fallback>
        </mc:AlternateContent>
      </w:r>
    </w:p>
    <w:p w14:paraId="4D281A1D" w14:textId="67397CDC"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919872" behindDoc="0" locked="0" layoutInCell="1" allowOverlap="1" wp14:anchorId="4D283643" wp14:editId="6BE5BABB">
                <wp:simplePos x="0" y="0"/>
                <wp:positionH relativeFrom="column">
                  <wp:posOffset>2701290</wp:posOffset>
                </wp:positionH>
                <wp:positionV relativeFrom="paragraph">
                  <wp:posOffset>152400</wp:posOffset>
                </wp:positionV>
                <wp:extent cx="2647950" cy="457200"/>
                <wp:effectExtent l="0" t="0" r="38100" b="57150"/>
                <wp:wrapNone/>
                <wp:docPr id="41"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457200"/>
                        </a:xfrm>
                        <a:prstGeom prst="rect">
                          <a:avLst/>
                        </a:prstGeom>
                        <a:gradFill>
                          <a:gsLst>
                            <a:gs pos="0">
                              <a:srgbClr val="03D4A8"/>
                            </a:gs>
                            <a:gs pos="100000">
                              <a:srgbClr val="21D6E0"/>
                            </a:gs>
                          </a:gsLst>
                          <a:lin ang="18900000" scaled="0"/>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4D2836EB" w14:textId="77777777" w:rsidR="00271F0E" w:rsidRDefault="00271F0E" w:rsidP="004D4C34">
                            <w:pPr>
                              <w:pStyle w:val="NormalWeb"/>
                              <w:spacing w:before="0" w:beforeAutospacing="0" w:after="0" w:afterAutospacing="0"/>
                              <w:jc w:val="center"/>
                              <w:textAlignment w:val="baseline"/>
                              <w:rPr>
                                <w:rFonts w:asciiTheme="minorHAnsi" w:eastAsia="Times New Roman" w:hAnsiTheme="minorHAnsi" w:cstheme="minorBidi"/>
                                <w:b/>
                                <w:bCs/>
                                <w:color w:val="000000" w:themeColor="text1"/>
                                <w:kern w:val="24"/>
                                <w:sz w:val="22"/>
                                <w:szCs w:val="22"/>
                              </w:rPr>
                            </w:pPr>
                            <w:r w:rsidRPr="00A66B19">
                              <w:rPr>
                                <w:rFonts w:asciiTheme="minorHAnsi" w:eastAsia="Times New Roman" w:hAnsiTheme="minorHAnsi" w:cstheme="minorBidi"/>
                                <w:b/>
                                <w:bCs/>
                                <w:color w:val="000000" w:themeColor="text1"/>
                                <w:kern w:val="24"/>
                                <w:sz w:val="22"/>
                                <w:szCs w:val="22"/>
                              </w:rPr>
                              <w:t>Project Steering Committee</w:t>
                            </w:r>
                          </w:p>
                          <w:p w14:paraId="4D2836EC" w14:textId="77777777" w:rsidR="00271F0E" w:rsidRPr="00B0087D" w:rsidRDefault="00271F0E" w:rsidP="004D4C34">
                            <w:pPr>
                              <w:pStyle w:val="NormalWeb"/>
                              <w:spacing w:before="0" w:beforeAutospacing="0" w:after="0" w:afterAutospacing="0"/>
                              <w:jc w:val="center"/>
                              <w:textAlignment w:val="baseline"/>
                              <w:rPr>
                                <w:rFonts w:asciiTheme="minorHAnsi" w:eastAsia="Times New Roman" w:hAnsiTheme="minorHAnsi" w:cstheme="minorBidi"/>
                                <w:b/>
                                <w:bCs/>
                                <w:color w:val="000000" w:themeColor="text1"/>
                                <w:kern w:val="24"/>
                                <w:sz w:val="22"/>
                                <w:szCs w:val="22"/>
                              </w:rPr>
                            </w:pPr>
                            <w:r>
                              <w:rPr>
                                <w:rFonts w:asciiTheme="minorHAnsi" w:eastAsia="Times New Roman" w:hAnsiTheme="minorHAnsi" w:cstheme="minorBidi"/>
                                <w:b/>
                                <w:bCs/>
                                <w:color w:val="000000" w:themeColor="text1"/>
                                <w:kern w:val="24"/>
                                <w:sz w:val="22"/>
                                <w:szCs w:val="22"/>
                              </w:rPr>
                              <w:t>(Expanded Council of Focal Points)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7" o:spid="_x0000_s1047" type="#_x0000_t202" style="position:absolute;margin-left:212.7pt;margin-top:12pt;width:208.5pt;height:36pt;z-index:2519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" fillcolor="#03d4a8" strokecolor="#c2d69b [1942]" strokeweight="1pt">
                <v:fill color2="#21d6e0" angle="135" focus="100%" type="gradient">
                  <o:fill v:ext="view" type="gradientUnscaled"/>
                </v:fill>
                <v:shadow on="t" color="#4e6128 [1606]" opacity=".5" offset="1pt"/>
                <v:textbox>
                  <w:txbxContent>
                    <w:p w14:paraId="4D2836EB" w14:textId="77777777" w:rsidR="00271F0E" w:rsidRDefault="00271F0E" w:rsidP="004D4C34">
                      <w:pPr>
                        <w:pStyle w:val="NormalWeb"/>
                        <w:spacing w:before="0" w:beforeAutospacing="0" w:after="0" w:afterAutospacing="0"/>
                        <w:jc w:val="center"/>
                        <w:textAlignment w:val="baseline"/>
                        <w:rPr>
                          <w:rFonts w:asciiTheme="minorHAnsi" w:eastAsia="Times New Roman" w:hAnsiTheme="minorHAnsi" w:cstheme="minorBidi"/>
                          <w:b/>
                          <w:bCs/>
                          <w:color w:val="000000" w:themeColor="text1"/>
                          <w:kern w:val="24"/>
                          <w:sz w:val="22"/>
                          <w:szCs w:val="22"/>
                        </w:rPr>
                      </w:pPr>
                      <w:r w:rsidRPr="00A66B19">
                        <w:rPr>
                          <w:rFonts w:asciiTheme="minorHAnsi" w:eastAsia="Times New Roman" w:hAnsiTheme="minorHAnsi" w:cstheme="minorBidi"/>
                          <w:b/>
                          <w:bCs/>
                          <w:color w:val="000000" w:themeColor="text1"/>
                          <w:kern w:val="24"/>
                          <w:sz w:val="22"/>
                          <w:szCs w:val="22"/>
                        </w:rPr>
                        <w:t>Project Steering Committee</w:t>
                      </w:r>
                    </w:p>
                    <w:p w14:paraId="4D2836EC" w14:textId="77777777" w:rsidR="00271F0E" w:rsidRPr="00B0087D" w:rsidRDefault="00271F0E" w:rsidP="004D4C34">
                      <w:pPr>
                        <w:pStyle w:val="NormalWeb"/>
                        <w:spacing w:before="0" w:beforeAutospacing="0" w:after="0" w:afterAutospacing="0"/>
                        <w:jc w:val="center"/>
                        <w:textAlignment w:val="baseline"/>
                        <w:rPr>
                          <w:rFonts w:asciiTheme="minorHAnsi" w:eastAsia="Times New Roman" w:hAnsiTheme="minorHAnsi" w:cstheme="minorBidi"/>
                          <w:b/>
                          <w:bCs/>
                          <w:color w:val="000000" w:themeColor="text1"/>
                          <w:kern w:val="24"/>
                          <w:sz w:val="22"/>
                          <w:szCs w:val="22"/>
                        </w:rPr>
                      </w:pPr>
                      <w:r>
                        <w:rPr>
                          <w:rFonts w:asciiTheme="minorHAnsi" w:eastAsia="Times New Roman" w:hAnsiTheme="minorHAnsi" w:cstheme="minorBidi"/>
                          <w:b/>
                          <w:bCs/>
                          <w:color w:val="000000" w:themeColor="text1"/>
                          <w:kern w:val="24"/>
                          <w:sz w:val="22"/>
                          <w:szCs w:val="22"/>
                        </w:rPr>
                        <w:t>(Expanded Council of Focal Points)</w:t>
                      </w:r>
                    </w:p>
                  </w:txbxContent>
                </v:textbox>
              </v:shape>
            </w:pict>
          </mc:Fallback>
        </mc:AlternateContent>
      </w:r>
    </w:p>
    <w:p w14:paraId="4D281A1E" w14:textId="50E15060"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4294967295" distB="4294967295" distL="114300" distR="114300" simplePos="0" relativeHeight="251914752" behindDoc="0" locked="0" layoutInCell="1" allowOverlap="1" wp14:anchorId="4D283644" wp14:editId="5F36B597">
                <wp:simplePos x="0" y="0"/>
                <wp:positionH relativeFrom="column">
                  <wp:posOffset>2129790</wp:posOffset>
                </wp:positionH>
                <wp:positionV relativeFrom="paragraph">
                  <wp:posOffset>115569</wp:posOffset>
                </wp:positionV>
                <wp:extent cx="647700" cy="0"/>
                <wp:effectExtent l="0" t="0" r="19050" b="19050"/>
                <wp:wrapNone/>
                <wp:docPr id="25"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4770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4" o:spid="_x0000_s1026" style="position:absolute;flip:x;z-index:251914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67.7pt,9.1pt" to="218.7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" strokecolor="black [3213]">
                <v:stroke dashstyle="dash"/>
                <o:lock v:ext="edit" shapetype="f"/>
              </v:line>
            </w:pict>
          </mc:Fallback>
        </mc:AlternateContent>
      </w:r>
    </w:p>
    <w:p w14:paraId="4D281A1F" w14:textId="0F95C4C9"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299" distR="114299" simplePos="0" relativeHeight="251915776" behindDoc="0" locked="0" layoutInCell="1" allowOverlap="1" wp14:anchorId="4D283645" wp14:editId="46C85C9D">
                <wp:simplePos x="0" y="0"/>
                <wp:positionH relativeFrom="column">
                  <wp:posOffset>1118869</wp:posOffset>
                </wp:positionH>
                <wp:positionV relativeFrom="paragraph">
                  <wp:posOffset>73660</wp:posOffset>
                </wp:positionV>
                <wp:extent cx="0" cy="367665"/>
                <wp:effectExtent l="0" t="0" r="19050" b="13335"/>
                <wp:wrapNone/>
                <wp:docPr id="27"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676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6" o:spid="_x0000_s1026" style="position:absolute;z-index:2519157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8.1pt,5.8pt" to="88.1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" strokecolor="black [3213]">
                <o:lock v:ext="edit" shapetype="f"/>
              </v:line>
            </w:pict>
          </mc:Fallback>
        </mc:AlternateContent>
      </w:r>
    </w:p>
    <w:p w14:paraId="4D281A20" w14:textId="00589AD3"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920896" behindDoc="0" locked="0" layoutInCell="1" allowOverlap="1" wp14:anchorId="4D283646" wp14:editId="71FC8A75">
                <wp:simplePos x="0" y="0"/>
                <wp:positionH relativeFrom="column">
                  <wp:posOffset>-3810</wp:posOffset>
                </wp:positionH>
                <wp:positionV relativeFrom="paragraph">
                  <wp:posOffset>89535</wp:posOffset>
                </wp:positionV>
                <wp:extent cx="2238375" cy="990600"/>
                <wp:effectExtent l="0" t="0" r="47625" b="57150"/>
                <wp:wrapNone/>
                <wp:docPr id="45"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990600"/>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4D2836ED" w14:textId="77777777" w:rsidR="00271F0E" w:rsidRDefault="00271F0E" w:rsidP="004D4C34">
                            <w:pPr>
                              <w:pStyle w:val="NormalWeb"/>
                              <w:spacing w:before="0" w:beforeAutospacing="0" w:after="0" w:afterAutospacing="0"/>
                              <w:jc w:val="center"/>
                              <w:textAlignment w:val="baseline"/>
                              <w:rPr>
                                <w:rFonts w:asciiTheme="minorHAnsi" w:eastAsia="Times New Roman" w:hAnsiTheme="minorHAnsi" w:cstheme="minorBidi"/>
                                <w:b/>
                                <w:bCs/>
                                <w:color w:val="000000" w:themeColor="text1"/>
                                <w:kern w:val="24"/>
                                <w:sz w:val="22"/>
                                <w:szCs w:val="22"/>
                              </w:rPr>
                            </w:pPr>
                            <w:r w:rsidRPr="00A66B19">
                              <w:rPr>
                                <w:rFonts w:asciiTheme="minorHAnsi" w:eastAsia="Times New Roman" w:hAnsiTheme="minorHAnsi" w:cstheme="minorBidi"/>
                                <w:b/>
                                <w:bCs/>
                                <w:color w:val="000000" w:themeColor="text1"/>
                                <w:kern w:val="24"/>
                                <w:sz w:val="22"/>
                                <w:szCs w:val="22"/>
                              </w:rPr>
                              <w:t>Project Management Unit</w:t>
                            </w:r>
                          </w:p>
                          <w:p w14:paraId="4D2836EE" w14:textId="77777777" w:rsidR="00271F0E" w:rsidRPr="003875A8" w:rsidRDefault="00271F0E" w:rsidP="004D4C34">
                            <w:pPr>
                              <w:pStyle w:val="NormalWeb"/>
                              <w:spacing w:before="0" w:beforeAutospacing="0" w:after="0" w:afterAutospacing="0"/>
                              <w:jc w:val="center"/>
                              <w:textAlignment w:val="baseline"/>
                              <w:rPr>
                                <w:rFonts w:asciiTheme="minorHAnsi" w:eastAsia="Times New Roman" w:hAnsiTheme="minorHAnsi" w:cstheme="minorBidi"/>
                                <w:bCs/>
                                <w:color w:val="000000" w:themeColor="text1"/>
                                <w:kern w:val="24"/>
                                <w:sz w:val="22"/>
                                <w:szCs w:val="22"/>
                              </w:rPr>
                            </w:pPr>
                            <w:r w:rsidRPr="003875A8">
                              <w:rPr>
                                <w:rFonts w:asciiTheme="minorHAnsi" w:eastAsia="Times New Roman" w:hAnsiTheme="minorHAnsi" w:cstheme="minorBidi"/>
                                <w:bCs/>
                                <w:color w:val="000000" w:themeColor="text1"/>
                                <w:kern w:val="24"/>
                                <w:sz w:val="22"/>
                                <w:szCs w:val="22"/>
                              </w:rPr>
                              <w:t>Project Coordinator</w:t>
                            </w:r>
                          </w:p>
                          <w:p w14:paraId="4D2836EF" w14:textId="77777777" w:rsidR="00271F0E" w:rsidRPr="003875A8" w:rsidRDefault="00271F0E" w:rsidP="004D4C34">
                            <w:pPr>
                              <w:pStyle w:val="NormalWeb"/>
                              <w:spacing w:before="0" w:beforeAutospacing="0" w:after="0" w:afterAutospacing="0"/>
                              <w:jc w:val="center"/>
                              <w:textAlignment w:val="baseline"/>
                              <w:rPr>
                                <w:rFonts w:asciiTheme="minorHAnsi" w:hAnsiTheme="minorHAnsi"/>
                                <w:sz w:val="22"/>
                                <w:szCs w:val="22"/>
                              </w:rPr>
                            </w:pPr>
                            <w:r w:rsidRPr="003875A8">
                              <w:rPr>
                                <w:rFonts w:asciiTheme="minorHAnsi" w:eastAsia="Times New Roman" w:hAnsiTheme="minorHAnsi" w:cstheme="minorBidi"/>
                                <w:bCs/>
                                <w:color w:val="000000" w:themeColor="text1"/>
                                <w:kern w:val="24"/>
                                <w:sz w:val="22"/>
                                <w:szCs w:val="22"/>
                              </w:rPr>
                              <w:t>Project Assistant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3pt;margin-top:7.05pt;width:176.25pt;height:78pt;z-index:2519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" fillcolor="#c2d69b [1942]" strokecolor="#c2d69b [1942]" strokeweight="1pt">
                <v:fill color2="#eaf1dd [662]" angle="135" focus="50%" type="gradient"/>
                <v:shadow on="t" color="#4e6128 [1606]" opacity=".5" offset="1pt"/>
                <v:textbox>
                  <w:txbxContent>
                    <w:p w14:paraId="4D2836ED" w14:textId="77777777" w:rsidR="00271F0E" w:rsidRDefault="00271F0E" w:rsidP="004D4C34">
                      <w:pPr>
                        <w:pStyle w:val="NormalWeb"/>
                        <w:spacing w:before="0" w:beforeAutospacing="0" w:after="0" w:afterAutospacing="0"/>
                        <w:jc w:val="center"/>
                        <w:textAlignment w:val="baseline"/>
                        <w:rPr>
                          <w:rFonts w:asciiTheme="minorHAnsi" w:eastAsia="Times New Roman" w:hAnsiTheme="minorHAnsi" w:cstheme="minorBidi"/>
                          <w:b/>
                          <w:bCs/>
                          <w:color w:val="000000" w:themeColor="text1"/>
                          <w:kern w:val="24"/>
                          <w:sz w:val="22"/>
                          <w:szCs w:val="22"/>
                        </w:rPr>
                      </w:pPr>
                      <w:r w:rsidRPr="00A66B19">
                        <w:rPr>
                          <w:rFonts w:asciiTheme="minorHAnsi" w:eastAsia="Times New Roman" w:hAnsiTheme="minorHAnsi" w:cstheme="minorBidi"/>
                          <w:b/>
                          <w:bCs/>
                          <w:color w:val="000000" w:themeColor="text1"/>
                          <w:kern w:val="24"/>
                          <w:sz w:val="22"/>
                          <w:szCs w:val="22"/>
                        </w:rPr>
                        <w:t>Project Management Unit</w:t>
                      </w:r>
                    </w:p>
                    <w:p w14:paraId="4D2836EE" w14:textId="77777777" w:rsidR="00271F0E" w:rsidRPr="003875A8" w:rsidRDefault="00271F0E" w:rsidP="004D4C34">
                      <w:pPr>
                        <w:pStyle w:val="NormalWeb"/>
                        <w:spacing w:before="0" w:beforeAutospacing="0" w:after="0" w:afterAutospacing="0"/>
                        <w:jc w:val="center"/>
                        <w:textAlignment w:val="baseline"/>
                        <w:rPr>
                          <w:rFonts w:asciiTheme="minorHAnsi" w:eastAsia="Times New Roman" w:hAnsiTheme="minorHAnsi" w:cstheme="minorBidi"/>
                          <w:bCs/>
                          <w:color w:val="000000" w:themeColor="text1"/>
                          <w:kern w:val="24"/>
                          <w:sz w:val="22"/>
                          <w:szCs w:val="22"/>
                        </w:rPr>
                      </w:pPr>
                      <w:r w:rsidRPr="003875A8">
                        <w:rPr>
                          <w:rFonts w:asciiTheme="minorHAnsi" w:eastAsia="Times New Roman" w:hAnsiTheme="minorHAnsi" w:cstheme="minorBidi"/>
                          <w:bCs/>
                          <w:color w:val="000000" w:themeColor="text1"/>
                          <w:kern w:val="24"/>
                          <w:sz w:val="22"/>
                          <w:szCs w:val="22"/>
                        </w:rPr>
                        <w:t>Project Coordinator</w:t>
                      </w:r>
                    </w:p>
                    <w:p w14:paraId="4D2836EF" w14:textId="77777777" w:rsidR="00271F0E" w:rsidRPr="003875A8" w:rsidRDefault="00271F0E" w:rsidP="004D4C34">
                      <w:pPr>
                        <w:pStyle w:val="NormalWeb"/>
                        <w:spacing w:before="0" w:beforeAutospacing="0" w:after="0" w:afterAutospacing="0"/>
                        <w:jc w:val="center"/>
                        <w:textAlignment w:val="baseline"/>
                        <w:rPr>
                          <w:rFonts w:asciiTheme="minorHAnsi" w:hAnsiTheme="minorHAnsi"/>
                          <w:sz w:val="22"/>
                          <w:szCs w:val="22"/>
                        </w:rPr>
                      </w:pPr>
                      <w:r w:rsidRPr="003875A8">
                        <w:rPr>
                          <w:rFonts w:asciiTheme="minorHAnsi" w:eastAsia="Times New Roman" w:hAnsiTheme="minorHAnsi" w:cstheme="minorBidi"/>
                          <w:bCs/>
                          <w:color w:val="000000" w:themeColor="text1"/>
                          <w:kern w:val="24"/>
                          <w:sz w:val="22"/>
                          <w:szCs w:val="22"/>
                        </w:rPr>
                        <w:t>Project Assistant</w:t>
                      </w:r>
                    </w:p>
                  </w:txbxContent>
                </v:textbox>
              </v:shape>
            </w:pict>
          </mc:Fallback>
        </mc:AlternateContent>
      </w:r>
    </w:p>
    <w:p w14:paraId="4D281A21"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22"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23" w14:textId="60D7768A"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916800" behindDoc="0" locked="0" layoutInCell="1" allowOverlap="1" wp14:anchorId="4D283647" wp14:editId="6257E41F">
                <wp:simplePos x="0" y="0"/>
                <wp:positionH relativeFrom="column">
                  <wp:posOffset>2701290</wp:posOffset>
                </wp:positionH>
                <wp:positionV relativeFrom="paragraph">
                  <wp:posOffset>83820</wp:posOffset>
                </wp:positionV>
                <wp:extent cx="2657475" cy="476250"/>
                <wp:effectExtent l="0" t="0" r="47625" b="57150"/>
                <wp:wrapNone/>
                <wp:docPr id="58"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476250"/>
                        </a:xfrm>
                        <a:prstGeom prst="rect">
                          <a:avLst/>
                        </a:prstGeom>
                        <a:gradFill rotWithShape="0">
                          <a:gsLst>
                            <a:gs pos="0">
                              <a:srgbClr val="FFFF00"/>
                            </a:gs>
                            <a:gs pos="50000">
                              <a:srgbClr val="FFFF99"/>
                            </a:gs>
                            <a:gs pos="100000">
                              <a:srgbClr val="FFFF00"/>
                            </a:gs>
                          </a:gsLst>
                          <a:lin ang="18900000" scaled="1"/>
                        </a:gradFill>
                        <a:ln w="12700">
                          <a:solidFill>
                            <a:srgbClr val="FFFF00"/>
                          </a:solidFill>
                          <a:miter lim="800000"/>
                          <a:headEnd/>
                          <a:tailEnd/>
                        </a:ln>
                        <a:effectLst>
                          <a:outerShdw dist="28398" dir="3806097" algn="ctr" rotWithShape="0">
                            <a:schemeClr val="accent6">
                              <a:lumMod val="50000"/>
                              <a:lumOff val="0"/>
                              <a:alpha val="50000"/>
                            </a:schemeClr>
                          </a:outerShdw>
                        </a:effectLst>
                      </wps:spPr>
                      <wps:txbx>
                        <w:txbxContent>
                          <w:p w14:paraId="4D2836F0"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sidRPr="00A66B19">
                              <w:rPr>
                                <w:rFonts w:asciiTheme="minorHAnsi" w:eastAsia="Times New Roman" w:hAnsiTheme="minorHAnsi" w:cstheme="minorBidi"/>
                                <w:b/>
                                <w:bCs/>
                                <w:color w:val="000000" w:themeColor="text1"/>
                                <w:kern w:val="24"/>
                                <w:sz w:val="22"/>
                                <w:szCs w:val="22"/>
                              </w:rPr>
                              <w:t>Technical</w:t>
                            </w:r>
                            <w:r>
                              <w:rPr>
                                <w:rFonts w:asciiTheme="minorHAnsi" w:eastAsia="Times New Roman" w:hAnsiTheme="minorHAnsi" w:cstheme="minorBidi"/>
                                <w:b/>
                                <w:bCs/>
                                <w:color w:val="000000" w:themeColor="text1"/>
                                <w:kern w:val="24"/>
                                <w:sz w:val="22"/>
                                <w:szCs w:val="22"/>
                              </w:rPr>
                              <w:t xml:space="preserve"> Committees / Working Groups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2" o:spid="_x0000_s1049" type="#_x0000_t202" style="position:absolute;margin-left:212.7pt;margin-top:6.6pt;width:209.25pt;height:37.5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" fillcolor="yellow" strokecolor="yellow" strokeweight="1pt">
                <v:fill color2="#ff9" angle="135" focus="50%" type="gradient"/>
                <v:shadow on="t" color="#974706 [1609]" opacity=".5" offset="1pt"/>
                <v:textbox>
                  <w:txbxContent>
                    <w:p w14:paraId="4D2836F0"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sidRPr="00A66B19">
                        <w:rPr>
                          <w:rFonts w:asciiTheme="minorHAnsi" w:eastAsia="Times New Roman" w:hAnsiTheme="minorHAnsi" w:cstheme="minorBidi"/>
                          <w:b/>
                          <w:bCs/>
                          <w:color w:val="000000" w:themeColor="text1"/>
                          <w:kern w:val="24"/>
                          <w:sz w:val="22"/>
                          <w:szCs w:val="22"/>
                        </w:rPr>
                        <w:t>Technical</w:t>
                      </w:r>
                      <w:r>
                        <w:rPr>
                          <w:rFonts w:asciiTheme="minorHAnsi" w:eastAsia="Times New Roman" w:hAnsiTheme="minorHAnsi" w:cstheme="minorBidi"/>
                          <w:b/>
                          <w:bCs/>
                          <w:color w:val="000000" w:themeColor="text1"/>
                          <w:kern w:val="24"/>
                          <w:sz w:val="22"/>
                          <w:szCs w:val="22"/>
                        </w:rPr>
                        <w:t xml:space="preserve"> Committees / Working Groups</w:t>
                      </w:r>
                    </w:p>
                  </w:txbxContent>
                </v:textbox>
              </v:shape>
            </w:pict>
          </mc:Fallback>
        </mc:AlternateContent>
      </w:r>
    </w:p>
    <w:p w14:paraId="4D281A24" w14:textId="53880904"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921920" behindDoc="0" locked="0" layoutInCell="1" allowOverlap="1" wp14:anchorId="4D283648" wp14:editId="06DFD200">
                <wp:simplePos x="0" y="0"/>
                <wp:positionH relativeFrom="column">
                  <wp:posOffset>332105</wp:posOffset>
                </wp:positionH>
                <wp:positionV relativeFrom="paragraph">
                  <wp:posOffset>43180</wp:posOffset>
                </wp:positionV>
                <wp:extent cx="1600200" cy="295275"/>
                <wp:effectExtent l="0" t="0" r="38100" b="66675"/>
                <wp:wrapNone/>
                <wp:docPr id="46"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95275"/>
                        </a:xfrm>
                        <a:prstGeom prst="rect">
                          <a:avLst/>
                        </a:prstGeom>
                        <a:gradFill rotWithShape="0">
                          <a:gsLst>
                            <a:gs pos="0">
                              <a:srgbClr val="00DE64"/>
                            </a:gs>
                            <a:gs pos="50000">
                              <a:srgbClr val="79FFB6"/>
                            </a:gs>
                            <a:gs pos="100000">
                              <a:srgbClr val="00DE64"/>
                            </a:gs>
                          </a:gsLst>
                          <a:lin ang="18900000" scaled="1"/>
                        </a:gradFill>
                        <a:ln w="12700">
                          <a:solidFill>
                            <a:srgbClr val="00DE64"/>
                          </a:solidFill>
                          <a:miter lim="800000"/>
                          <a:headEnd/>
                          <a:tailEnd/>
                        </a:ln>
                        <a:effectLst>
                          <a:outerShdw dist="28398" dir="3806097" algn="ctr" rotWithShape="0">
                            <a:schemeClr val="accent5">
                              <a:lumMod val="50000"/>
                              <a:lumOff val="0"/>
                              <a:alpha val="50000"/>
                            </a:schemeClr>
                          </a:outerShdw>
                        </a:effectLst>
                      </wps:spPr>
                      <wps:txbx>
                        <w:txbxContent>
                          <w:p w14:paraId="4D2836F1"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sidRPr="00A66B19">
                              <w:rPr>
                                <w:rFonts w:asciiTheme="minorHAnsi" w:eastAsia="Times New Roman" w:hAnsiTheme="minorHAnsi" w:cstheme="minorBidi"/>
                                <w:b/>
                                <w:bCs/>
                                <w:color w:val="000000" w:themeColor="text1"/>
                                <w:kern w:val="24"/>
                                <w:sz w:val="22"/>
                                <w:szCs w:val="22"/>
                              </w:rPr>
                              <w:t>National Consultants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id="Text Box 392" o:spid="_x0000_s1050" type="#_x0000_t202" style="position:absolute;margin-left:26.15pt;margin-top:3.4pt;width:126pt;height:23.25pt;z-index:25192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" fillcolor="#00de64" strokecolor="#00de64" strokeweight="1pt">
                <v:fill color2="#79ffb6" angle="135" focus="50%" type="gradient"/>
                <v:shadow on="t" color="#205867 [1608]" opacity=".5" offset="1pt"/>
                <v:textbox>
                  <w:txbxContent>
                    <w:p w14:paraId="4D2836F1"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sidRPr="00A66B19">
                        <w:rPr>
                          <w:rFonts w:asciiTheme="minorHAnsi" w:eastAsia="Times New Roman" w:hAnsiTheme="minorHAnsi" w:cstheme="minorBidi"/>
                          <w:b/>
                          <w:bCs/>
                          <w:color w:val="000000" w:themeColor="text1"/>
                          <w:kern w:val="24"/>
                          <w:sz w:val="22"/>
                          <w:szCs w:val="22"/>
                        </w:rPr>
                        <w:t>National Consultants</w:t>
                      </w:r>
                    </w:p>
                  </w:txbxContent>
                </v:textbox>
              </v:shape>
            </w:pict>
          </mc:Fallback>
        </mc:AlternateContent>
      </w:r>
      <w:r>
        <w:rPr>
          <w:b/>
          <w:bCs/>
          <w:noProof/>
          <w:u w:val="single"/>
          <w:lang w:val="en-US" w:eastAsia="en-US"/>
        </w:rPr>
        <mc:AlternateContent>
          <mc:Choice Requires="wps">
            <w:drawing>
              <wp:anchor distT="4294967295" distB="4294967295" distL="114300" distR="114300" simplePos="0" relativeHeight="251912704" behindDoc="0" locked="0" layoutInCell="1" allowOverlap="1" wp14:anchorId="4D283649" wp14:editId="1BACA551">
                <wp:simplePos x="0" y="0"/>
                <wp:positionH relativeFrom="column">
                  <wp:posOffset>2215515</wp:posOffset>
                </wp:positionH>
                <wp:positionV relativeFrom="paragraph">
                  <wp:posOffset>113664</wp:posOffset>
                </wp:positionV>
                <wp:extent cx="485775" cy="0"/>
                <wp:effectExtent l="0" t="0" r="9525" b="19050"/>
                <wp:wrapNone/>
                <wp:docPr id="66"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857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4" o:spid="_x0000_s1026" style="position:absolute;flip:x;z-index:251912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74.45pt,8.95pt" to="212.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" strokecolor="black [3213]">
                <o:lock v:ext="edit" shapetype="f"/>
              </v:line>
            </w:pict>
          </mc:Fallback>
        </mc:AlternateContent>
      </w:r>
    </w:p>
    <w:p w14:paraId="4D281A25"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26" w14:textId="4D2684F9"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299" distR="114299" simplePos="0" relativeHeight="251918848" behindDoc="0" locked="0" layoutInCell="1" allowOverlap="1" wp14:anchorId="4D28364A" wp14:editId="05D81190">
                <wp:simplePos x="0" y="0"/>
                <wp:positionH relativeFrom="column">
                  <wp:posOffset>4006214</wp:posOffset>
                </wp:positionH>
                <wp:positionV relativeFrom="paragraph">
                  <wp:posOffset>97155</wp:posOffset>
                </wp:positionV>
                <wp:extent cx="0" cy="272415"/>
                <wp:effectExtent l="0" t="0" r="19050" b="13335"/>
                <wp:wrapNone/>
                <wp:docPr id="62"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24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id="Straight Connector 26" o:spid="_x0000_s1026" style="position:absolute;z-index:2519188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315.45pt,7.65pt" to="315.45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" strokecolor="black [3213]">
                <o:lock v:ext="edit" shapetype="f"/>
              </v:line>
            </w:pict>
          </mc:Fallback>
        </mc:AlternateContent>
      </w:r>
      <w:r>
        <w:rPr>
          <w:b/>
          <w:bCs/>
          <w:noProof/>
          <w:u w:val="single"/>
          <w:lang w:val="en-US" w:eastAsia="en-US"/>
        </w:rPr>
        <mc:AlternateContent>
          <mc:Choice Requires="wps">
            <w:drawing>
              <wp:anchor distT="0" distB="0" distL="114299" distR="114299" simplePos="0" relativeHeight="251917824" behindDoc="0" locked="0" layoutInCell="1" allowOverlap="1" wp14:anchorId="4D28364B" wp14:editId="7C03CC3C">
                <wp:simplePos x="0" y="0"/>
                <wp:positionH relativeFrom="column">
                  <wp:posOffset>1118869</wp:posOffset>
                </wp:positionH>
                <wp:positionV relativeFrom="paragraph">
                  <wp:posOffset>6350</wp:posOffset>
                </wp:positionV>
                <wp:extent cx="0" cy="367665"/>
                <wp:effectExtent l="0" t="0" r="19050" b="13335"/>
                <wp:wrapNone/>
                <wp:docPr id="61"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676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6" o:spid="_x0000_s1026" style="position:absolute;z-index:251917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8.1pt,.5pt" to="88.1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" strokecolor="black [3213]">
                <o:lock v:ext="edit" shapetype="f"/>
              </v:line>
            </w:pict>
          </mc:Fallback>
        </mc:AlternateContent>
      </w:r>
    </w:p>
    <w:p w14:paraId="4D281A27" w14:textId="34A3BF43" w:rsidR="004D4C34" w:rsidRPr="00422E02" w:rsidRDefault="00B04D0C" w:rsidP="004D4C34">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923968" behindDoc="0" locked="0" layoutInCell="1" allowOverlap="1" wp14:anchorId="4D28364C" wp14:editId="55AEF96D">
                <wp:simplePos x="0" y="0"/>
                <wp:positionH relativeFrom="column">
                  <wp:posOffset>15240</wp:posOffset>
                </wp:positionH>
                <wp:positionV relativeFrom="paragraph">
                  <wp:posOffset>146050</wp:posOffset>
                </wp:positionV>
                <wp:extent cx="5343525" cy="371475"/>
                <wp:effectExtent l="0" t="0" r="47625" b="66675"/>
                <wp:wrapNone/>
                <wp:docPr id="4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371475"/>
                        </a:xfrm>
                        <a:prstGeom prst="rect">
                          <a:avLst/>
                        </a:prstGeom>
                        <a:gradFill rotWithShape="0">
                          <a:gsLst>
                            <a:gs pos="0">
                              <a:srgbClr val="FF0000"/>
                            </a:gs>
                            <a:gs pos="50000">
                              <a:srgbClr val="FF7C80"/>
                            </a:gs>
                            <a:gs pos="100000">
                              <a:srgbClr val="FF0000"/>
                            </a:gs>
                          </a:gsLst>
                          <a:lin ang="18900000" scaled="1"/>
                        </a:gradFill>
                        <a:ln w="12700">
                          <a:solidFill>
                            <a:srgbClr val="FF0000"/>
                          </a:solidFill>
                          <a:miter lim="800000"/>
                          <a:headEnd/>
                          <a:tailEnd/>
                        </a:ln>
                        <a:effectLst>
                          <a:outerShdw dist="28398" dir="3806097" algn="ctr" rotWithShape="0">
                            <a:schemeClr val="lt1">
                              <a:lumMod val="50000"/>
                              <a:lumOff val="0"/>
                              <a:alpha val="50000"/>
                            </a:schemeClr>
                          </a:outerShdw>
                        </a:effectLst>
                      </wps:spPr>
                      <wps:txbx>
                        <w:txbxContent>
                          <w:p w14:paraId="4D2836F2"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sidRPr="00A66B19">
                              <w:rPr>
                                <w:rFonts w:asciiTheme="minorHAnsi" w:eastAsia="Times New Roman" w:hAnsiTheme="minorHAnsi" w:cstheme="minorBidi"/>
                                <w:b/>
                                <w:bCs/>
                                <w:color w:val="000000" w:themeColor="text1"/>
                                <w:kern w:val="24"/>
                                <w:sz w:val="22"/>
                                <w:szCs w:val="22"/>
                              </w:rPr>
                              <w:t>Capacity Development Activities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3" o:spid="_x0000_s1051" type="#_x0000_t202" style="position:absolute;margin-left:1.2pt;margin-top:11.5pt;width:420.75pt;height:29.25pt;z-index:2519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" fillcolor="red" strokecolor="red" strokeweight="1pt">
                <v:fill color2="#ff7c80" angle="135" focus="50%" type="gradient"/>
                <v:shadow on="t" color="#7f7f7f [1601]" opacity=".5" offset="1pt"/>
                <v:textbox>
                  <w:txbxContent>
                    <w:p w14:paraId="4D2836F2" w14:textId="77777777" w:rsidR="00271F0E" w:rsidRPr="00A66B19" w:rsidRDefault="00271F0E" w:rsidP="004D4C34">
                      <w:pPr>
                        <w:pStyle w:val="NormalWeb"/>
                        <w:spacing w:before="0" w:beforeAutospacing="0" w:after="0" w:afterAutospacing="0"/>
                        <w:jc w:val="center"/>
                        <w:textAlignment w:val="baseline"/>
                        <w:rPr>
                          <w:rFonts w:asciiTheme="minorHAnsi" w:hAnsiTheme="minorHAnsi"/>
                          <w:sz w:val="22"/>
                          <w:szCs w:val="22"/>
                        </w:rPr>
                      </w:pPr>
                      <w:r w:rsidRPr="00A66B19">
                        <w:rPr>
                          <w:rFonts w:asciiTheme="minorHAnsi" w:eastAsia="Times New Roman" w:hAnsiTheme="minorHAnsi" w:cstheme="minorBidi"/>
                          <w:b/>
                          <w:bCs/>
                          <w:color w:val="000000" w:themeColor="text1"/>
                          <w:kern w:val="24"/>
                          <w:sz w:val="22"/>
                          <w:szCs w:val="22"/>
                        </w:rPr>
                        <w:t>Capacity Development Activities</w:t>
                      </w:r>
                    </w:p>
                  </w:txbxContent>
                </v:textbox>
              </v:shape>
            </w:pict>
          </mc:Fallback>
        </mc:AlternateContent>
      </w:r>
    </w:p>
    <w:p w14:paraId="4D281A28"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29"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2A"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2B" w14:textId="77777777" w:rsidR="004D4C34" w:rsidRPr="00422E02" w:rsidRDefault="004D4C34" w:rsidP="004D4C34">
      <w:pPr>
        <w:pStyle w:val="sobjectif"/>
        <w:widowControl/>
        <w:numPr>
          <w:ilvl w:val="0"/>
          <w:numId w:val="0"/>
        </w:numPr>
        <w:overflowPunct/>
        <w:autoSpaceDE/>
        <w:autoSpaceDN/>
        <w:adjustRightInd/>
        <w:textAlignment w:val="auto"/>
        <w:rPr>
          <w:b/>
          <w:bCs/>
          <w:u w:val="single"/>
          <w:lang w:val="en-US" w:eastAsia="en-US"/>
        </w:rPr>
      </w:pPr>
    </w:p>
    <w:p w14:paraId="4D281A2C" w14:textId="77777777" w:rsidR="004D4C34" w:rsidRPr="00422E02" w:rsidRDefault="00E46A9D" w:rsidP="004D4C34">
      <w:pPr>
        <w:pStyle w:val="sobjectif"/>
        <w:widowControl/>
        <w:numPr>
          <w:ilvl w:val="0"/>
          <w:numId w:val="0"/>
        </w:numPr>
        <w:overflowPunct/>
        <w:autoSpaceDE/>
        <w:autoSpaceDN/>
        <w:adjustRightInd/>
        <w:textAlignment w:val="auto"/>
        <w:rPr>
          <w:b/>
          <w:bCs/>
          <w:u w:val="single"/>
          <w:lang w:val="en-US" w:eastAsia="en-US"/>
        </w:rPr>
      </w:pPr>
      <w:r>
        <w:rPr>
          <w:b/>
          <w:bCs/>
          <w:u w:val="single"/>
          <w:lang w:val="en-US" w:eastAsia="en-US"/>
        </w:rPr>
        <w:t>Figure 4</w:t>
      </w:r>
      <w:r w:rsidR="004D4C34" w:rsidRPr="00422E02">
        <w:rPr>
          <w:b/>
          <w:bCs/>
          <w:u w:val="single"/>
          <w:lang w:val="en-US" w:eastAsia="en-US"/>
        </w:rPr>
        <w:t>:  Project execution</w:t>
      </w:r>
    </w:p>
    <w:p w14:paraId="4D281A2D" w14:textId="77777777" w:rsidR="004D4C34" w:rsidRPr="00422E02" w:rsidRDefault="004D4C34" w:rsidP="004D4C34"/>
    <w:p w14:paraId="4D281A2E" w14:textId="77777777" w:rsidR="00F82DDE" w:rsidRPr="00A23C7E" w:rsidRDefault="00F82DDE" w:rsidP="00271F0E">
      <w:pPr>
        <w:pStyle w:val="ListParagraph"/>
        <w:numPr>
          <w:ilvl w:val="0"/>
          <w:numId w:val="26"/>
        </w:numPr>
        <w:spacing w:after="120"/>
        <w:ind w:left="0" w:firstLine="0"/>
        <w:contextualSpacing w:val="0"/>
        <w:jc w:val="both"/>
      </w:pPr>
      <w:r w:rsidRPr="00C10229">
        <w:rPr>
          <w:u w:val="single"/>
        </w:rPr>
        <w:t>Project Board</w:t>
      </w:r>
      <w:r w:rsidRPr="00422E02">
        <w:t>:  This Board is specifically established by the project to provide management oversight of project activities and is to be chaired by the MINAE (</w:t>
      </w:r>
      <w:r w:rsidRPr="00C10229">
        <w:rPr>
          <w:u w:val="single"/>
        </w:rPr>
        <w:t xml:space="preserve">Focal Point for the CBD, CCD, </w:t>
      </w:r>
      <w:r w:rsidR="00777D0E">
        <w:rPr>
          <w:u w:val="single"/>
        </w:rPr>
        <w:t xml:space="preserve">FCCC, </w:t>
      </w:r>
      <w:r w:rsidRPr="00C10229">
        <w:rPr>
          <w:u w:val="single"/>
        </w:rPr>
        <w:t>and GEF</w:t>
      </w:r>
      <w:r w:rsidRPr="00422E02">
        <w:t>)</w:t>
      </w:r>
      <w:r>
        <w:t xml:space="preserve">.  </w:t>
      </w:r>
      <w:r w:rsidRPr="00422E02">
        <w:t>The Board will review progress and evaluation reports, and approve programmatic modifications to project execution, as appropriate and in accordance to UNDP procedures</w:t>
      </w:r>
      <w:r>
        <w:t xml:space="preserve">.  </w:t>
      </w:r>
      <w:r w:rsidRPr="00422E02">
        <w:t>Policy recommendations will be discussed and recommended for consideration by the Cabinet of Ministers</w:t>
      </w:r>
      <w:r>
        <w:t xml:space="preserve">.  </w:t>
      </w:r>
      <w:r w:rsidRPr="00422E02">
        <w:t xml:space="preserve">The Board will be chaired by the NPD (see paragraph </w:t>
      </w:r>
      <w:r w:rsidR="002924A6">
        <w:fldChar w:fldCharType="begin"/>
      </w:r>
      <w:r w:rsidR="002924A6">
        <w:instrText xml:space="preserve"> REF _Ref351549688 \r \h  \* MERGEFORMAT </w:instrText>
      </w:r>
      <w:r w:rsidR="002924A6">
        <w:fldChar w:fldCharType="separate"/>
      </w:r>
      <w:r w:rsidR="00B04D0C">
        <w:t>151</w:t>
      </w:r>
      <w:r w:rsidR="002924A6">
        <w:fldChar w:fldCharType="end"/>
      </w:r>
      <w:r w:rsidRPr="00422E02">
        <w:t>)</w:t>
      </w:r>
      <w:r>
        <w:t xml:space="preserve">.  </w:t>
      </w:r>
      <w:r w:rsidRPr="00422E02">
        <w:t>In addition to the MINAE, government membership of the Project Board will include the MIDEPLAN, as well as representatives from the line ministries responsible and their respective state agencies</w:t>
      </w:r>
      <w:r>
        <w:t xml:space="preserve">.  </w:t>
      </w:r>
      <w:r w:rsidRPr="00422E02">
        <w:t>Non-state stakeholders will also be represented on the Project Board, namely from the private sector, academic and research institutions, NGOs, and CSOs</w:t>
      </w:r>
      <w:r>
        <w:t xml:space="preserve">.  </w:t>
      </w:r>
      <w:r w:rsidRPr="00422E02">
        <w:t xml:space="preserve">The Project Board will meet </w:t>
      </w:r>
      <w:r w:rsidR="00777D0E">
        <w:t>four (4</w:t>
      </w:r>
      <w:r w:rsidRPr="00422E02">
        <w:t>) times per year, practically at the UNDP Country Office Headquarters</w:t>
      </w:r>
      <w:r>
        <w:t xml:space="preserve">.  </w:t>
      </w:r>
      <w:r w:rsidRPr="00422E02">
        <w:t>Meetings will be co-financed by UNDP</w:t>
      </w:r>
      <w:r>
        <w:t xml:space="preserve">.  </w:t>
      </w:r>
    </w:p>
    <w:p w14:paraId="4D281A2F" w14:textId="77777777" w:rsidR="00C10229" w:rsidRPr="00A23C7E" w:rsidRDefault="004D4C34" w:rsidP="00271F0E">
      <w:pPr>
        <w:pStyle w:val="ListParagraph"/>
        <w:numPr>
          <w:ilvl w:val="0"/>
          <w:numId w:val="26"/>
        </w:numPr>
        <w:spacing w:after="120"/>
        <w:ind w:left="0" w:firstLine="0"/>
        <w:contextualSpacing w:val="0"/>
        <w:jc w:val="both"/>
      </w:pPr>
      <w:r w:rsidRPr="00422E02">
        <w:lastRenderedPageBreak/>
        <w:t xml:space="preserve">The MINAE is the Senior Beneficiary of the project on the basis that the project will be strengthening and integrating Rio Convention provisions into their </w:t>
      </w:r>
      <w:proofErr w:type="spellStart"/>
      <w:r w:rsidRPr="00422E02">
        <w:t>sectoral</w:t>
      </w:r>
      <w:proofErr w:type="spellEnd"/>
      <w:r w:rsidRPr="00422E02">
        <w:t xml:space="preserve"> policies, legislation, policies and plans and institutional mandates</w:t>
      </w:r>
      <w:r w:rsidR="001A50BA">
        <w:t xml:space="preserve">.  </w:t>
      </w:r>
      <w:r w:rsidRPr="00422E02">
        <w:t>UNDP will be the Senior Supplier, providing technical guidance and support for the cost-effective procurement and implementation of project services and activities, including project implementation oversight through regular monitoring and reporting</w:t>
      </w:r>
      <w:r w:rsidR="001A50BA">
        <w:t xml:space="preserve">.  </w:t>
      </w:r>
    </w:p>
    <w:p w14:paraId="4D281A30" w14:textId="77777777" w:rsidR="00C10229" w:rsidRPr="00A23C7E" w:rsidRDefault="004D4C34" w:rsidP="00271F0E">
      <w:pPr>
        <w:pStyle w:val="ListParagraph"/>
        <w:numPr>
          <w:ilvl w:val="0"/>
          <w:numId w:val="26"/>
        </w:numPr>
        <w:spacing w:after="120"/>
        <w:ind w:left="0" w:firstLine="0"/>
        <w:contextualSpacing w:val="0"/>
        <w:jc w:val="both"/>
      </w:pPr>
      <w:r w:rsidRPr="00FC749A">
        <w:rPr>
          <w:u w:val="single"/>
        </w:rPr>
        <w:t>National Project Director</w:t>
      </w:r>
      <w:r w:rsidRPr="00422E02">
        <w:t>:  A senior government official will be designated at the National Project Director (NPD), and will be responsible for management oversight of the project</w:t>
      </w:r>
      <w:r w:rsidR="001A50BA">
        <w:t xml:space="preserve">.  </w:t>
      </w:r>
      <w:r w:rsidRPr="00422E02">
        <w:t>The NPD will devote a significant part of his/her working time on the project</w:t>
      </w:r>
      <w:r w:rsidR="001A50BA">
        <w:t xml:space="preserve">.  </w:t>
      </w:r>
      <w:r w:rsidRPr="00422E02">
        <w:t xml:space="preserve">Duties and responsibilities of the NPD are described in </w:t>
      </w:r>
      <w:r w:rsidR="00600A3C">
        <w:t>Annex 6</w:t>
      </w:r>
      <w:r w:rsidR="001A50BA">
        <w:t xml:space="preserve">.  </w:t>
      </w:r>
      <w:r w:rsidRPr="00422E02">
        <w:t>In the fulfillment of his/her responsibilities, the NPD will be supported by the Project Board and a full-time N</w:t>
      </w:r>
      <w:r w:rsidR="00FC749A">
        <w:t>ational Project Manager (NPM)</w:t>
      </w:r>
      <w:r w:rsidR="001A50BA">
        <w:t xml:space="preserve">.  </w:t>
      </w:r>
      <w:bookmarkStart w:id="105" w:name="_Ref351549688"/>
    </w:p>
    <w:p w14:paraId="4D281A31" w14:textId="77777777" w:rsidR="00C10229" w:rsidRPr="00A23C7E" w:rsidRDefault="004D4C34" w:rsidP="00271F0E">
      <w:pPr>
        <w:pStyle w:val="ListParagraph"/>
        <w:numPr>
          <w:ilvl w:val="0"/>
          <w:numId w:val="26"/>
        </w:numPr>
        <w:spacing w:after="120"/>
        <w:ind w:left="0" w:firstLine="0"/>
        <w:contextualSpacing w:val="0"/>
        <w:jc w:val="both"/>
      </w:pPr>
      <w:r w:rsidRPr="00FC749A">
        <w:rPr>
          <w:u w:val="single"/>
        </w:rPr>
        <w:t>Project Management Unit</w:t>
      </w:r>
      <w:r w:rsidRPr="00422E02">
        <w:t>:  The MINAE will establish a Project Management Unit (PMU) for the day-to-day management of project activities and subcontract specific components of the project to specialized government agencies, research institutions, as well as qualified NGOs</w:t>
      </w:r>
      <w:r w:rsidR="001A50BA">
        <w:t xml:space="preserve">.  </w:t>
      </w:r>
      <w:bookmarkEnd w:id="105"/>
      <w:r w:rsidRPr="00422E02">
        <w:t xml:space="preserve">The PMU will be administered by a National Project Manager (NPM) </w:t>
      </w:r>
      <w:r w:rsidR="00D031BD">
        <w:t>(who will have additional substantive functions as the Environmental Lawyer) and supported by a Project A</w:t>
      </w:r>
      <w:r w:rsidRPr="00422E02">
        <w:t>ssistant</w:t>
      </w:r>
      <w:r w:rsidR="001A50BA">
        <w:t xml:space="preserve">.  </w:t>
      </w:r>
    </w:p>
    <w:p w14:paraId="4D281A32" w14:textId="77777777" w:rsidR="00C10229" w:rsidRPr="00A23C7E" w:rsidRDefault="004D4C34" w:rsidP="00271F0E">
      <w:pPr>
        <w:pStyle w:val="ListParagraph"/>
        <w:numPr>
          <w:ilvl w:val="0"/>
          <w:numId w:val="26"/>
        </w:numPr>
        <w:spacing w:after="120"/>
        <w:ind w:left="0" w:firstLine="0"/>
        <w:contextualSpacing w:val="0"/>
        <w:jc w:val="both"/>
      </w:pPr>
      <w:r w:rsidRPr="00FC749A">
        <w:rPr>
          <w:u w:val="single"/>
        </w:rPr>
        <w:t>National Consultants</w:t>
      </w:r>
      <w:r w:rsidRPr="00422E02">
        <w:t xml:space="preserve">:  The project will contract </w:t>
      </w:r>
      <w:r w:rsidR="000A0812" w:rsidRPr="000A0812">
        <w:t>seven (7)</w:t>
      </w:r>
      <w:r w:rsidRPr="00422E02">
        <w:t xml:space="preserve"> national experts as consultants to provide technical guidance and facilitate the learn-by-doin</w:t>
      </w:r>
      <w:r w:rsidR="00D8777A">
        <w:t>g mainstreaming exercises</w:t>
      </w:r>
      <w:r w:rsidR="001A50BA">
        <w:t xml:space="preserve">.  </w:t>
      </w:r>
      <w:r w:rsidR="00D8777A">
        <w:t xml:space="preserve">See </w:t>
      </w:r>
      <w:r w:rsidR="00600A3C">
        <w:t>Annex 6</w:t>
      </w:r>
      <w:r w:rsidRPr="00422E02">
        <w:t xml:space="preserve"> for indicative Terms of References for these national experts</w:t>
      </w:r>
      <w:r w:rsidR="001A50BA">
        <w:t xml:space="preserve">.  </w:t>
      </w:r>
    </w:p>
    <w:p w14:paraId="4D281A33" w14:textId="77777777" w:rsidR="00C10229" w:rsidRPr="00A23C7E" w:rsidRDefault="004D4C34" w:rsidP="00271F0E">
      <w:pPr>
        <w:pStyle w:val="ListParagraph"/>
        <w:numPr>
          <w:ilvl w:val="0"/>
          <w:numId w:val="26"/>
        </w:numPr>
        <w:spacing w:after="120"/>
        <w:ind w:left="0" w:firstLine="0"/>
        <w:contextualSpacing w:val="0"/>
        <w:jc w:val="both"/>
      </w:pPr>
      <w:r w:rsidRPr="00FC749A">
        <w:rPr>
          <w:u w:val="single"/>
        </w:rPr>
        <w:t>Capacity Development Activities</w:t>
      </w:r>
      <w:r w:rsidRPr="00422E02">
        <w:t>:  The project will take an adaptive collaborative management (ACM) approach to implementation</w:t>
      </w:r>
      <w:r w:rsidR="001A50BA">
        <w:t xml:space="preserve">.  </w:t>
      </w:r>
      <w:r w:rsidRPr="00422E02">
        <w:t>That is, UNDP and MINAE will manage project activities in order that stakeholders are involved early and throughout project implementation, providing regular input of the performance of project activities</w:t>
      </w:r>
      <w:r w:rsidR="001A50BA">
        <w:t xml:space="preserve">.  </w:t>
      </w:r>
      <w:r w:rsidRPr="00422E02">
        <w:t>This will help signal unforeseen risks and contribute to the timely modification and realignment of activities within the boundaries of the project's goal and objectives</w:t>
      </w:r>
      <w:r w:rsidR="001A50BA">
        <w:t xml:space="preserve">.  </w:t>
      </w:r>
    </w:p>
    <w:p w14:paraId="4D281A34" w14:textId="77777777" w:rsidR="00C10229" w:rsidRPr="00BE16C8" w:rsidRDefault="004D4C34" w:rsidP="00271F0E">
      <w:pPr>
        <w:pStyle w:val="ListParagraph"/>
        <w:numPr>
          <w:ilvl w:val="0"/>
          <w:numId w:val="26"/>
        </w:numPr>
        <w:spacing w:after="120"/>
        <w:ind w:left="0" w:firstLine="0"/>
        <w:contextualSpacing w:val="0"/>
        <w:jc w:val="both"/>
      </w:pPr>
      <w:r w:rsidRPr="00BE16C8">
        <w:rPr>
          <w:u w:val="single"/>
        </w:rPr>
        <w:t>Stakeholder Consultations</w:t>
      </w:r>
      <w:r w:rsidRPr="00BE16C8">
        <w:t xml:space="preserve">:  These consultations will focus on the active participation of stakeholders in the </w:t>
      </w:r>
      <w:r w:rsidR="00BE16C8">
        <w:t xml:space="preserve">training and awareness-raising activities.  Specifically, consultations with stakeholders will </w:t>
      </w:r>
      <w:r w:rsidR="00A25A66">
        <w:t>be led by the Project Manager and the National Project Director to secure their interest and commitment to participating actively in the workshops to reconcile the various environmental and natural resource management legislation from a Rio Convention lens.</w:t>
      </w:r>
      <w:r w:rsidR="00252E43">
        <w:t xml:space="preserve">  Members of the Project Board will also be expected to act as project </w:t>
      </w:r>
      <w:proofErr w:type="spellStart"/>
      <w:r w:rsidR="00252E43">
        <w:t>championsto</w:t>
      </w:r>
      <w:proofErr w:type="spellEnd"/>
      <w:r w:rsidR="00252E43">
        <w:t xml:space="preserve"> further facilitate stakeholder participation in project activities.</w:t>
      </w:r>
    </w:p>
    <w:p w14:paraId="4D281A35" w14:textId="77777777" w:rsidR="004D4C34" w:rsidRPr="00FC749A" w:rsidRDefault="004D4C34" w:rsidP="00C10229">
      <w:pPr>
        <w:tabs>
          <w:tab w:val="num" w:pos="540"/>
        </w:tabs>
        <w:rPr>
          <w:b/>
          <w:bCs/>
          <w:noProof/>
          <w:u w:val="single"/>
        </w:rPr>
      </w:pPr>
      <w:r w:rsidRPr="00422E02">
        <w:rPr>
          <w:noProof/>
        </w:rPr>
        <w:br w:type="page"/>
      </w:r>
    </w:p>
    <w:p w14:paraId="4D281A36" w14:textId="77777777" w:rsidR="004D4C34" w:rsidRPr="00422E02" w:rsidRDefault="004D4C34" w:rsidP="004D4C34">
      <w:pPr>
        <w:pStyle w:val="Heading1"/>
      </w:pPr>
      <w:bookmarkStart w:id="106" w:name="_Toc374656047"/>
      <w:r w:rsidRPr="00422E02">
        <w:lastRenderedPageBreak/>
        <w:t>PART II:</w:t>
      </w:r>
      <w:r w:rsidRPr="00422E02">
        <w:tab/>
        <w:t>ANNEXES</w:t>
      </w:r>
      <w:bookmarkEnd w:id="106"/>
    </w:p>
    <w:p w14:paraId="4D281A37" w14:textId="77777777" w:rsidR="004D4C34" w:rsidRPr="00422E02" w:rsidRDefault="004D4C34" w:rsidP="004D4C34">
      <w:pPr>
        <w:pStyle w:val="TOC2"/>
        <w:rPr>
          <w:rFonts w:asciiTheme="minorHAnsi" w:eastAsiaTheme="minorEastAsia" w:hAnsiTheme="minorHAnsi" w:cstheme="minorBidi"/>
          <w:sz w:val="22"/>
          <w:szCs w:val="22"/>
        </w:rPr>
      </w:pPr>
      <w:r w:rsidRPr="00422E02">
        <w:t>Annex 1:</w:t>
      </w:r>
      <w:r>
        <w:t xml:space="preserve">  Costa Rica’s Environmental and related Laws</w:t>
      </w:r>
      <w:r w:rsidRPr="00422E02">
        <w:rPr>
          <w:rFonts w:asciiTheme="minorHAnsi" w:eastAsiaTheme="minorEastAsia" w:hAnsiTheme="minorHAnsi" w:cstheme="minorBidi"/>
          <w:sz w:val="22"/>
          <w:szCs w:val="22"/>
        </w:rPr>
        <w:tab/>
      </w:r>
      <w:r w:rsidR="00747F00">
        <w:fldChar w:fldCharType="begin"/>
      </w:r>
      <w:r>
        <w:instrText xml:space="preserve"> PAGEREF  annex1 \h </w:instrText>
      </w:r>
      <w:r w:rsidR="00747F00">
        <w:fldChar w:fldCharType="separate"/>
      </w:r>
      <w:r w:rsidR="00B04D0C">
        <w:t>52</w:t>
      </w:r>
      <w:r w:rsidR="00747F00">
        <w:fldChar w:fldCharType="end"/>
      </w:r>
    </w:p>
    <w:p w14:paraId="4D281A38" w14:textId="77777777" w:rsidR="004D4C34" w:rsidRPr="009D69B9" w:rsidRDefault="00600A3C" w:rsidP="004D4C34">
      <w:pPr>
        <w:pStyle w:val="TOC2"/>
        <w:rPr>
          <w:rFonts w:asciiTheme="minorHAnsi" w:eastAsiaTheme="minorEastAsia" w:hAnsiTheme="minorHAnsi" w:cstheme="minorBidi"/>
          <w:sz w:val="22"/>
          <w:szCs w:val="22"/>
        </w:rPr>
      </w:pPr>
      <w:r>
        <w:t>Annex 2</w:t>
      </w:r>
      <w:r w:rsidR="004D4C34" w:rsidRPr="009D69B9">
        <w:t>Capacity Development Scorecard:</w:t>
      </w:r>
      <w:r w:rsidR="004D4C34" w:rsidRPr="009D69B9">
        <w:tab/>
      </w:r>
      <w:r w:rsidR="00747F00">
        <w:fldChar w:fldCharType="begin"/>
      </w:r>
      <w:r w:rsidR="004D4C34">
        <w:instrText xml:space="preserve"> PAGEREF  annex3 \h </w:instrText>
      </w:r>
      <w:r w:rsidR="00747F00">
        <w:fldChar w:fldCharType="separate"/>
      </w:r>
      <w:r w:rsidR="00B04D0C">
        <w:t>53</w:t>
      </w:r>
      <w:r w:rsidR="00747F00">
        <w:fldChar w:fldCharType="end"/>
      </w:r>
    </w:p>
    <w:p w14:paraId="4D281A39" w14:textId="77777777" w:rsidR="004D4C34" w:rsidRPr="009D69B9" w:rsidRDefault="00600A3C" w:rsidP="004D4C34">
      <w:pPr>
        <w:pStyle w:val="TOC2"/>
        <w:rPr>
          <w:rFonts w:asciiTheme="minorHAnsi" w:eastAsiaTheme="minorEastAsia" w:hAnsiTheme="minorHAnsi" w:cstheme="minorBidi"/>
          <w:sz w:val="22"/>
          <w:szCs w:val="22"/>
        </w:rPr>
      </w:pPr>
      <w:r>
        <w:t>Annex 3</w:t>
      </w:r>
      <w:r w:rsidR="004D4C34" w:rsidRPr="009D69B9">
        <w:t>:Logical Framework</w:t>
      </w:r>
      <w:r w:rsidR="004D4C34" w:rsidRPr="009D69B9">
        <w:rPr>
          <w:rFonts w:asciiTheme="minorHAnsi" w:eastAsiaTheme="minorEastAsia" w:hAnsiTheme="minorHAnsi" w:cstheme="minorBidi"/>
          <w:sz w:val="22"/>
          <w:szCs w:val="22"/>
        </w:rPr>
        <w:tab/>
      </w:r>
      <w:r w:rsidR="00747F00">
        <w:fldChar w:fldCharType="begin"/>
      </w:r>
      <w:r w:rsidR="004D4C34">
        <w:instrText xml:space="preserve"> PAGEREF  annex4 \h </w:instrText>
      </w:r>
      <w:r w:rsidR="00747F00">
        <w:fldChar w:fldCharType="separate"/>
      </w:r>
      <w:r w:rsidR="00B04D0C">
        <w:t>53</w:t>
      </w:r>
      <w:r w:rsidR="00747F00">
        <w:fldChar w:fldCharType="end"/>
      </w:r>
    </w:p>
    <w:p w14:paraId="4D281A3A" w14:textId="77777777" w:rsidR="004D4C34" w:rsidRPr="009D69B9" w:rsidRDefault="00600A3C" w:rsidP="004D4C34">
      <w:pPr>
        <w:pStyle w:val="TOC2"/>
        <w:rPr>
          <w:rFonts w:asciiTheme="minorHAnsi" w:eastAsiaTheme="minorEastAsia" w:hAnsiTheme="minorHAnsi" w:cstheme="minorBidi"/>
          <w:sz w:val="22"/>
          <w:szCs w:val="22"/>
        </w:rPr>
      </w:pPr>
      <w:r>
        <w:t>Annex 4</w:t>
      </w:r>
      <w:r w:rsidR="004D4C34" w:rsidRPr="009D69B9">
        <w:t>:Outcome Budget (GEF Contribution and Co-financing)</w:t>
      </w:r>
      <w:r w:rsidR="004D4C34" w:rsidRPr="009D69B9">
        <w:rPr>
          <w:rFonts w:asciiTheme="minorHAnsi" w:eastAsiaTheme="minorEastAsia" w:hAnsiTheme="minorHAnsi" w:cstheme="minorBidi"/>
          <w:sz w:val="22"/>
          <w:szCs w:val="22"/>
        </w:rPr>
        <w:tab/>
      </w:r>
      <w:r w:rsidR="00747F00">
        <w:fldChar w:fldCharType="begin"/>
      </w:r>
      <w:r w:rsidR="004D4C34">
        <w:instrText xml:space="preserve"> PAGEREF  annex4 \h </w:instrText>
      </w:r>
      <w:r w:rsidR="00747F00">
        <w:fldChar w:fldCharType="separate"/>
      </w:r>
      <w:r w:rsidR="00B04D0C">
        <w:t>53</w:t>
      </w:r>
      <w:r w:rsidR="00747F00">
        <w:fldChar w:fldCharType="end"/>
      </w:r>
    </w:p>
    <w:p w14:paraId="4D281A3B" w14:textId="77777777" w:rsidR="004D4C34" w:rsidRPr="009D69B9" w:rsidRDefault="00600A3C" w:rsidP="004D4C34">
      <w:pPr>
        <w:pStyle w:val="TOC2"/>
        <w:rPr>
          <w:rFonts w:asciiTheme="minorHAnsi" w:eastAsiaTheme="minorEastAsia" w:hAnsiTheme="minorHAnsi" w:cstheme="minorBidi"/>
          <w:sz w:val="22"/>
          <w:szCs w:val="22"/>
        </w:rPr>
      </w:pPr>
      <w:r>
        <w:t>Annex 5</w:t>
      </w:r>
      <w:r w:rsidR="004D4C34" w:rsidRPr="009D69B9">
        <w:t>:Provisional Work Plan</w:t>
      </w:r>
      <w:r w:rsidR="004D4C34" w:rsidRPr="009D69B9">
        <w:tab/>
      </w:r>
      <w:r w:rsidR="00747F00">
        <w:fldChar w:fldCharType="begin"/>
      </w:r>
      <w:r w:rsidR="004D4C34">
        <w:instrText xml:space="preserve"> PAGEREF  annex6 \h </w:instrText>
      </w:r>
      <w:r w:rsidR="00747F00">
        <w:fldChar w:fldCharType="separate"/>
      </w:r>
      <w:r w:rsidR="00B04D0C">
        <w:t>77</w:t>
      </w:r>
      <w:r w:rsidR="00747F00">
        <w:fldChar w:fldCharType="end"/>
      </w:r>
    </w:p>
    <w:p w14:paraId="4D281A3C" w14:textId="77777777" w:rsidR="004D4C34" w:rsidRPr="009D69B9" w:rsidRDefault="00600A3C" w:rsidP="004D4C34">
      <w:pPr>
        <w:pStyle w:val="TOC2"/>
        <w:rPr>
          <w:rFonts w:asciiTheme="minorHAnsi" w:eastAsiaTheme="minorEastAsia" w:hAnsiTheme="minorHAnsi" w:cstheme="minorBidi"/>
          <w:sz w:val="22"/>
          <w:szCs w:val="22"/>
        </w:rPr>
      </w:pPr>
      <w:r>
        <w:t>Annex 6</w:t>
      </w:r>
      <w:r w:rsidR="004D4C34" w:rsidRPr="009D69B9">
        <w:t>:Terms of References</w:t>
      </w:r>
      <w:r w:rsidR="004D4C34" w:rsidRPr="009D69B9">
        <w:tab/>
      </w:r>
      <w:r w:rsidR="00747F00">
        <w:fldChar w:fldCharType="begin"/>
      </w:r>
      <w:r w:rsidR="004D4C34">
        <w:instrText xml:space="preserve"> PAGEREF  annex7 \h </w:instrText>
      </w:r>
      <w:r w:rsidR="00747F00">
        <w:fldChar w:fldCharType="separate"/>
      </w:r>
      <w:r w:rsidR="00B04D0C">
        <w:t>86</w:t>
      </w:r>
      <w:r w:rsidR="00747F00">
        <w:fldChar w:fldCharType="end"/>
      </w:r>
    </w:p>
    <w:p w14:paraId="4D281A3D" w14:textId="77777777" w:rsidR="004D4C34" w:rsidRPr="009D69B9" w:rsidRDefault="00600A3C" w:rsidP="004D4C34">
      <w:pPr>
        <w:pStyle w:val="TOC2"/>
        <w:rPr>
          <w:rFonts w:asciiTheme="minorHAnsi" w:eastAsiaTheme="minorEastAsia" w:hAnsiTheme="minorHAnsi" w:cstheme="minorBidi"/>
          <w:sz w:val="22"/>
          <w:szCs w:val="22"/>
        </w:rPr>
      </w:pPr>
      <w:r>
        <w:t>Annex 7</w:t>
      </w:r>
      <w:r w:rsidR="004D4C34" w:rsidRPr="009D69B9">
        <w:t>:Environmental and Social Review Criteria</w:t>
      </w:r>
      <w:r w:rsidR="004D4C34" w:rsidRPr="009D69B9">
        <w:tab/>
      </w:r>
      <w:r w:rsidR="00747F00">
        <w:fldChar w:fldCharType="begin"/>
      </w:r>
      <w:r w:rsidR="00824103">
        <w:instrText xml:space="preserve"> PAGEREF  annex8 \h </w:instrText>
      </w:r>
      <w:r w:rsidR="00747F00">
        <w:fldChar w:fldCharType="separate"/>
      </w:r>
      <w:r w:rsidR="00B04D0C">
        <w:t>93</w:t>
      </w:r>
      <w:r w:rsidR="00747F00">
        <w:fldChar w:fldCharType="end"/>
      </w:r>
    </w:p>
    <w:p w14:paraId="4D281A3E" w14:textId="77777777" w:rsidR="00824103" w:rsidRPr="009D69B9" w:rsidRDefault="00600A3C" w:rsidP="00824103">
      <w:pPr>
        <w:pStyle w:val="TOC2"/>
        <w:rPr>
          <w:rFonts w:asciiTheme="minorHAnsi" w:eastAsiaTheme="minorEastAsia" w:hAnsiTheme="minorHAnsi" w:cstheme="minorBidi"/>
          <w:sz w:val="22"/>
          <w:szCs w:val="22"/>
        </w:rPr>
      </w:pPr>
      <w:r>
        <w:t>Annex 8</w:t>
      </w:r>
      <w:r w:rsidR="00824103" w:rsidRPr="009D69B9">
        <w:t>:</w:t>
      </w:r>
      <w:r w:rsidR="00824103" w:rsidRPr="00824103">
        <w:t>Costa Rica’s participation in the Low Emission Capacity Building Project</w:t>
      </w:r>
      <w:r w:rsidR="00824103" w:rsidRPr="009D69B9">
        <w:tab/>
      </w:r>
      <w:r w:rsidR="00747F00">
        <w:fldChar w:fldCharType="begin"/>
      </w:r>
      <w:r w:rsidR="00824103">
        <w:instrText xml:space="preserve"> PAGEREF  annex9 \h </w:instrText>
      </w:r>
      <w:r w:rsidR="00747F00">
        <w:fldChar w:fldCharType="separate"/>
      </w:r>
      <w:r w:rsidR="00B04D0C">
        <w:t>103</w:t>
      </w:r>
      <w:r w:rsidR="00747F00">
        <w:fldChar w:fldCharType="end"/>
      </w:r>
    </w:p>
    <w:p w14:paraId="4D281A3F" w14:textId="77777777" w:rsidR="004D4C34" w:rsidRPr="009D69B9" w:rsidRDefault="00600A3C" w:rsidP="004D4C34">
      <w:pPr>
        <w:pStyle w:val="TOC2"/>
        <w:rPr>
          <w:rFonts w:asciiTheme="minorHAnsi" w:eastAsiaTheme="minorEastAsia" w:hAnsiTheme="minorHAnsi" w:cstheme="minorBidi"/>
          <w:sz w:val="22"/>
          <w:szCs w:val="22"/>
        </w:rPr>
      </w:pPr>
      <w:r>
        <w:t>Annex 9</w:t>
      </w:r>
      <w:r w:rsidR="004D4C34" w:rsidRPr="009D69B9">
        <w:t>:Total GEF Budget and Work Plan</w:t>
      </w:r>
      <w:r w:rsidR="004D4C34" w:rsidRPr="009D69B9">
        <w:tab/>
      </w:r>
      <w:r w:rsidR="00747F00">
        <w:fldChar w:fldCharType="begin"/>
      </w:r>
      <w:r w:rsidR="00824103">
        <w:instrText xml:space="preserve"> PAGEREF  annex10 \h </w:instrText>
      </w:r>
      <w:r w:rsidR="00747F00">
        <w:fldChar w:fldCharType="separate"/>
      </w:r>
      <w:r w:rsidR="00B04D0C">
        <w:t>105</w:t>
      </w:r>
      <w:r w:rsidR="00747F00">
        <w:fldChar w:fldCharType="end"/>
      </w:r>
    </w:p>
    <w:p w14:paraId="4D281A40" w14:textId="77777777" w:rsidR="004D4C34" w:rsidRPr="009D69B9" w:rsidRDefault="00600A3C" w:rsidP="004D4C34">
      <w:pPr>
        <w:pStyle w:val="TOC2"/>
        <w:rPr>
          <w:rFonts w:asciiTheme="minorHAnsi" w:eastAsiaTheme="minorEastAsia" w:hAnsiTheme="minorHAnsi" w:cstheme="minorBidi"/>
          <w:sz w:val="22"/>
          <w:szCs w:val="22"/>
        </w:rPr>
      </w:pPr>
      <w:r>
        <w:t>Annex 10</w:t>
      </w:r>
      <w:r w:rsidR="004D4C34" w:rsidRPr="009D69B9">
        <w:t>:PDF/PPG Status Report</w:t>
      </w:r>
      <w:r w:rsidR="004D4C34" w:rsidRPr="009D69B9">
        <w:tab/>
      </w:r>
      <w:r w:rsidR="00747F00">
        <w:fldChar w:fldCharType="begin"/>
      </w:r>
      <w:r w:rsidR="00824103">
        <w:instrText xml:space="preserve"> PAGEREF  annex10 \h </w:instrText>
      </w:r>
      <w:r w:rsidR="00747F00">
        <w:fldChar w:fldCharType="separate"/>
      </w:r>
      <w:r w:rsidR="00B04D0C">
        <w:t>105</w:t>
      </w:r>
      <w:r w:rsidR="00747F00">
        <w:fldChar w:fldCharType="end"/>
      </w:r>
    </w:p>
    <w:p w14:paraId="4D281A41" w14:textId="77777777" w:rsidR="004D4C34" w:rsidRPr="00422E02" w:rsidRDefault="00600A3C" w:rsidP="004D4C34">
      <w:pPr>
        <w:pStyle w:val="TOC2"/>
        <w:rPr>
          <w:rFonts w:asciiTheme="minorHAnsi" w:eastAsiaTheme="minorEastAsia" w:hAnsiTheme="minorHAnsi" w:cstheme="minorBidi"/>
          <w:sz w:val="22"/>
          <w:szCs w:val="22"/>
        </w:rPr>
      </w:pPr>
      <w:r>
        <w:t>Annex 11</w:t>
      </w:r>
      <w:r w:rsidR="004D4C34" w:rsidRPr="009D69B9">
        <w:t>:Standard letter of agreement between UNDP and Gov</w:t>
      </w:r>
      <w:r w:rsidR="00916F15">
        <w:t>ernment of Costa Rica</w:t>
      </w:r>
      <w:r w:rsidR="004D4C34" w:rsidRPr="009D69B9">
        <w:tab/>
      </w:r>
      <w:r w:rsidR="00747F00">
        <w:fldChar w:fldCharType="begin"/>
      </w:r>
      <w:r w:rsidR="004D4C34">
        <w:instrText xml:space="preserve"> PAGEREF  annex12 \h </w:instrText>
      </w:r>
      <w:r w:rsidR="00747F00">
        <w:fldChar w:fldCharType="separate"/>
      </w:r>
      <w:r w:rsidR="00B04D0C">
        <w:t>110</w:t>
      </w:r>
      <w:r w:rsidR="00747F00">
        <w:fldChar w:fldCharType="end"/>
      </w:r>
    </w:p>
    <w:p w14:paraId="4D281A42" w14:textId="77777777" w:rsidR="004D4C34" w:rsidRPr="00422E02" w:rsidRDefault="004D4C34" w:rsidP="004D4C34"/>
    <w:p w14:paraId="4D281A43" w14:textId="77777777" w:rsidR="004D4C34" w:rsidRPr="00422E02" w:rsidRDefault="004D4C34" w:rsidP="004D4C34">
      <w:pPr>
        <w:rPr>
          <w:b/>
          <w:bCs/>
          <w:caps/>
          <w:u w:val="single"/>
        </w:rPr>
      </w:pPr>
      <w:r w:rsidRPr="00422E02">
        <w:rPr>
          <w:b/>
          <w:bCs/>
          <w:caps/>
          <w:u w:val="single"/>
        </w:rPr>
        <w:br w:type="page"/>
      </w:r>
    </w:p>
    <w:p w14:paraId="4D281A44" w14:textId="77777777" w:rsidR="004D4C34" w:rsidRPr="00927DB1" w:rsidRDefault="004D4C34" w:rsidP="004D4C34">
      <w:pPr>
        <w:pStyle w:val="Heading2"/>
      </w:pPr>
      <w:bookmarkStart w:id="107" w:name="_Annex_1:_Law"/>
      <w:bookmarkStart w:id="108" w:name="_Ref350516429"/>
      <w:bookmarkStart w:id="109" w:name="_Ref350516655"/>
      <w:bookmarkStart w:id="110" w:name="annex1"/>
      <w:bookmarkStart w:id="111" w:name="_Toc374656048"/>
      <w:bookmarkEnd w:id="107"/>
      <w:r w:rsidRPr="00927DB1">
        <w:lastRenderedPageBreak/>
        <w:t>Annex 1</w:t>
      </w:r>
      <w:r>
        <w:t xml:space="preserve">:    </w:t>
      </w:r>
      <w:r w:rsidRPr="00927DB1">
        <w:t>Costa Rica’s national environmental laws</w:t>
      </w:r>
      <w:bookmarkEnd w:id="108"/>
      <w:bookmarkEnd w:id="109"/>
      <w:bookmarkEnd w:id="110"/>
      <w:bookmarkEnd w:id="111"/>
    </w:p>
    <w:p w14:paraId="4D281A45" w14:textId="77777777" w:rsidR="004D4C34" w:rsidRPr="00927DB1" w:rsidRDefault="004D4C34" w:rsidP="00E1303D"/>
    <w:p w14:paraId="4D281A46" w14:textId="77777777" w:rsidR="004D4C34" w:rsidRPr="00422E02" w:rsidRDefault="004D4C34" w:rsidP="004D4C34">
      <w:pPr>
        <w:rPr>
          <w:i/>
        </w:rPr>
      </w:pPr>
      <w:r w:rsidRPr="00422E02">
        <w:t>There are more than 30 laws covering environmental and natural resource manage</w:t>
      </w:r>
      <w:r>
        <w:t>ment issues in Costa Rica.</w:t>
      </w:r>
    </w:p>
    <w:p w14:paraId="4D281A47" w14:textId="77777777" w:rsidR="004D4C34" w:rsidRPr="00422E02" w:rsidRDefault="004D4C34" w:rsidP="004D4C34">
      <w:pPr>
        <w:rPr>
          <w:i/>
        </w:rPr>
      </w:pPr>
    </w:p>
    <w:p w14:paraId="4D281A48" w14:textId="77777777" w:rsidR="004D4C34" w:rsidRPr="00C65A57" w:rsidRDefault="004D4C34" w:rsidP="004D4C34">
      <w:pPr>
        <w:spacing w:line="80" w:lineRule="atLeast"/>
        <w:ind w:left="720" w:hanging="578"/>
        <w:rPr>
          <w:i/>
        </w:rPr>
      </w:pPr>
      <w:r>
        <w:t>1909-10-26</w:t>
      </w:r>
      <w:r>
        <w:tab/>
      </w:r>
      <w:r w:rsidRPr="007C508F">
        <w:t>Law on</w:t>
      </w:r>
      <w:r>
        <w:t xml:space="preserve"> Fencing and Burning (No</w:t>
      </w:r>
      <w:r w:rsidR="001A50BA">
        <w:t xml:space="preserve">.  </w:t>
      </w:r>
      <w:r>
        <w:t>121)</w:t>
      </w:r>
    </w:p>
    <w:p w14:paraId="4D281A49" w14:textId="77777777" w:rsidR="004D4C34" w:rsidRPr="007C508F" w:rsidRDefault="004D4C34" w:rsidP="004D4C34">
      <w:pPr>
        <w:spacing w:line="80" w:lineRule="atLeast"/>
        <w:ind w:left="720" w:hanging="578"/>
      </w:pPr>
      <w:bookmarkStart w:id="112" w:name="_Toc369630987"/>
      <w:r w:rsidRPr="007C508F">
        <w:t>1942</w:t>
      </w:r>
      <w:r>
        <w:t>-08-25</w:t>
      </w:r>
      <w:r>
        <w:tab/>
      </w:r>
      <w:r w:rsidRPr="007C508F">
        <w:t>Water Law (No</w:t>
      </w:r>
      <w:r w:rsidR="001A50BA">
        <w:t xml:space="preserve">.  </w:t>
      </w:r>
      <w:r w:rsidRPr="007C508F">
        <w:t>276)</w:t>
      </w:r>
      <w:bookmarkStart w:id="113" w:name="_Toc369630988"/>
      <w:bookmarkEnd w:id="112"/>
    </w:p>
    <w:p w14:paraId="4D281A4A" w14:textId="77777777" w:rsidR="004D4C34" w:rsidRPr="007C508F" w:rsidRDefault="004D4C34" w:rsidP="004D4C34">
      <w:pPr>
        <w:spacing w:line="80" w:lineRule="atLeast"/>
        <w:ind w:left="720" w:hanging="578"/>
      </w:pPr>
      <w:r w:rsidRPr="007C508F">
        <w:t>1961</w:t>
      </w:r>
      <w:r>
        <w:t>-07-20</w:t>
      </w:r>
      <w:r>
        <w:tab/>
      </w:r>
      <w:r w:rsidRPr="007C508F">
        <w:t xml:space="preserve">Wildlife Conservation Law </w:t>
      </w:r>
      <w:r>
        <w:t xml:space="preserve">and its reforms </w:t>
      </w:r>
      <w:r w:rsidRPr="007C508F">
        <w:t>(No</w:t>
      </w:r>
      <w:r w:rsidR="001A50BA">
        <w:t xml:space="preserve">.  </w:t>
      </w:r>
      <w:r w:rsidRPr="007C508F">
        <w:t>2790)</w:t>
      </w:r>
    </w:p>
    <w:p w14:paraId="4D281A4B" w14:textId="77777777" w:rsidR="004D4C34" w:rsidRPr="007C508F" w:rsidRDefault="004D4C34" w:rsidP="004D4C34">
      <w:pPr>
        <w:spacing w:line="80" w:lineRule="atLeast"/>
        <w:ind w:left="720" w:hanging="578"/>
      </w:pPr>
      <w:bookmarkStart w:id="114" w:name="_Toc369630989"/>
      <w:bookmarkEnd w:id="113"/>
      <w:r w:rsidRPr="007C508F">
        <w:t xml:space="preserve">1972-03-02 </w:t>
      </w:r>
      <w:r w:rsidR="00334A77">
        <w:tab/>
      </w:r>
      <w:r w:rsidRPr="007C508F">
        <w:t>Maritime Zoning Law (No</w:t>
      </w:r>
      <w:r w:rsidR="001A50BA">
        <w:t xml:space="preserve">.  </w:t>
      </w:r>
      <w:r w:rsidRPr="007C508F">
        <w:t>6043)</w:t>
      </w:r>
      <w:bookmarkStart w:id="115" w:name="_Toc369630992"/>
      <w:bookmarkStart w:id="116" w:name="_Toc369630990"/>
      <w:bookmarkEnd w:id="114"/>
    </w:p>
    <w:p w14:paraId="4D281A4C" w14:textId="77777777" w:rsidR="004D4C34" w:rsidRPr="007C508F" w:rsidRDefault="004D4C34" w:rsidP="004D4C34">
      <w:pPr>
        <w:spacing w:line="80" w:lineRule="atLeast"/>
        <w:ind w:left="720" w:hanging="578"/>
      </w:pPr>
      <w:r w:rsidRPr="007C508F">
        <w:t xml:space="preserve">1973-06-15 </w:t>
      </w:r>
      <w:r w:rsidR="00334A77">
        <w:tab/>
      </w:r>
      <w:r w:rsidRPr="007C508F">
        <w:t>Law Cr</w:t>
      </w:r>
      <w:r>
        <w:t>eating the National Weather Ins</w:t>
      </w:r>
      <w:r w:rsidRPr="007C508F">
        <w:t>titut</w:t>
      </w:r>
      <w:bookmarkStart w:id="117" w:name="_Toc369630991"/>
      <w:bookmarkEnd w:id="115"/>
      <w:bookmarkEnd w:id="116"/>
      <w:r w:rsidRPr="007C508F">
        <w:t>e (No</w:t>
      </w:r>
      <w:r w:rsidR="001A50BA">
        <w:t xml:space="preserve">.  </w:t>
      </w:r>
      <w:r w:rsidRPr="007C508F">
        <w:t>5022)</w:t>
      </w:r>
    </w:p>
    <w:p w14:paraId="4D281A4D" w14:textId="77777777" w:rsidR="004D4C34" w:rsidRPr="007A443A" w:rsidRDefault="004D4C34" w:rsidP="004D4C34">
      <w:pPr>
        <w:spacing w:line="80" w:lineRule="atLeast"/>
        <w:ind w:left="720" w:hanging="578"/>
      </w:pPr>
      <w:r w:rsidRPr="007C508F">
        <w:t xml:space="preserve">1977-08-17 </w:t>
      </w:r>
      <w:r w:rsidR="00334A77">
        <w:tab/>
      </w:r>
      <w:r w:rsidRPr="007C508F">
        <w:t>Law on the Establishment of National Parks (No</w:t>
      </w:r>
      <w:r w:rsidR="001A50BA">
        <w:t xml:space="preserve">.  </w:t>
      </w:r>
      <w:r w:rsidRPr="007C508F">
        <w:t>6084)</w:t>
      </w:r>
      <w:bookmarkEnd w:id="117"/>
    </w:p>
    <w:p w14:paraId="4D281A4E" w14:textId="77777777" w:rsidR="004D4C34" w:rsidRPr="00C65A57" w:rsidRDefault="004D4C34" w:rsidP="004D4C34">
      <w:pPr>
        <w:spacing w:line="80" w:lineRule="atLeast"/>
        <w:ind w:left="720" w:hanging="578"/>
        <w:rPr>
          <w:i/>
        </w:rPr>
      </w:pPr>
      <w:bookmarkStart w:id="118" w:name="_Toc369630993"/>
      <w:r w:rsidRPr="007C508F">
        <w:t xml:space="preserve">1982-10-04 </w:t>
      </w:r>
      <w:r w:rsidR="00334A77">
        <w:tab/>
      </w:r>
      <w:r w:rsidRPr="007C508F">
        <w:t xml:space="preserve">Law Creating the Ministry of Industry, Energy and Mines </w:t>
      </w:r>
      <w:r>
        <w:t>(No</w:t>
      </w:r>
      <w:r w:rsidR="001A50BA">
        <w:t xml:space="preserve">.  </w:t>
      </w:r>
      <w:r>
        <w:t>6812)</w:t>
      </w:r>
      <w:bookmarkStart w:id="119" w:name="_Toc369630994"/>
      <w:bookmarkEnd w:id="118"/>
    </w:p>
    <w:p w14:paraId="4D281A4F" w14:textId="77777777" w:rsidR="004D4C34" w:rsidRPr="00C65A57" w:rsidRDefault="004D4C34" w:rsidP="004D4C34">
      <w:pPr>
        <w:spacing w:line="80" w:lineRule="atLeast"/>
        <w:ind w:left="720" w:hanging="578"/>
        <w:rPr>
          <w:i/>
        </w:rPr>
      </w:pPr>
      <w:r w:rsidRPr="007C508F">
        <w:t xml:space="preserve">1982-10-04 </w:t>
      </w:r>
      <w:r w:rsidR="00334A77">
        <w:tab/>
      </w:r>
      <w:r w:rsidRPr="007C508F">
        <w:t xml:space="preserve">The Mining Code </w:t>
      </w:r>
      <w:bookmarkEnd w:id="119"/>
      <w:r>
        <w:t xml:space="preserve">(Law </w:t>
      </w:r>
      <w:r w:rsidRPr="007C508F">
        <w:t>No</w:t>
      </w:r>
      <w:r w:rsidR="001A50BA">
        <w:t xml:space="preserve">.  </w:t>
      </w:r>
      <w:r w:rsidRPr="007C508F">
        <w:t>6796</w:t>
      </w:r>
      <w:r>
        <w:t xml:space="preserve">) and </w:t>
      </w:r>
    </w:p>
    <w:p w14:paraId="4D281A50" w14:textId="77777777" w:rsidR="004D4C34" w:rsidRPr="007A443A" w:rsidRDefault="004D4C34" w:rsidP="004D4C34">
      <w:pPr>
        <w:spacing w:line="80" w:lineRule="atLeast"/>
        <w:ind w:left="720" w:hanging="578"/>
      </w:pPr>
      <w:bookmarkStart w:id="120" w:name="_Toc369630995"/>
      <w:r w:rsidRPr="007C508F">
        <w:t>2002-04-24</w:t>
      </w:r>
      <w:r w:rsidR="00334A77">
        <w:tab/>
      </w:r>
      <w:r w:rsidRPr="007C508F">
        <w:t xml:space="preserve">Law </w:t>
      </w:r>
      <w:r w:rsidRPr="00C65A57">
        <w:rPr>
          <w:i/>
        </w:rPr>
        <w:t>Modifying</w:t>
      </w:r>
      <w:r w:rsidRPr="007C508F">
        <w:t xml:space="preserve"> the Mining Code</w:t>
      </w:r>
      <w:bookmarkEnd w:id="120"/>
      <w:r>
        <w:t xml:space="preserve"> (</w:t>
      </w:r>
      <w:r w:rsidRPr="007C508F">
        <w:t>No</w:t>
      </w:r>
      <w:r w:rsidR="001A50BA">
        <w:t xml:space="preserve">.  </w:t>
      </w:r>
      <w:r w:rsidRPr="007C508F">
        <w:t>8246</w:t>
      </w:r>
      <w:r>
        <w:t>)</w:t>
      </w:r>
    </w:p>
    <w:p w14:paraId="4D281A51" w14:textId="77777777" w:rsidR="004D4C34" w:rsidRPr="00C65A57" w:rsidRDefault="004D4C34" w:rsidP="004D4C34">
      <w:pPr>
        <w:spacing w:line="80" w:lineRule="atLeast"/>
        <w:ind w:left="720" w:hanging="578"/>
        <w:rPr>
          <w:i/>
        </w:rPr>
      </w:pPr>
      <w:bookmarkStart w:id="121" w:name="_Toc369630996"/>
      <w:r w:rsidRPr="007C508F">
        <w:t xml:space="preserve">1982-12-27 </w:t>
      </w:r>
      <w:r w:rsidR="00334A77">
        <w:tab/>
      </w:r>
      <w:r w:rsidRPr="007C508F">
        <w:t>Ratification of and Expansion of National Parks and Biological Reserves</w:t>
      </w:r>
      <w:bookmarkEnd w:id="121"/>
      <w:r>
        <w:t xml:space="preserve"> (</w:t>
      </w:r>
      <w:r w:rsidRPr="007C508F">
        <w:t>No</w:t>
      </w:r>
      <w:r w:rsidR="001A50BA">
        <w:t xml:space="preserve">.  </w:t>
      </w:r>
      <w:r w:rsidRPr="007C508F">
        <w:t>6794</w:t>
      </w:r>
      <w:r>
        <w:t>)</w:t>
      </w:r>
    </w:p>
    <w:p w14:paraId="4D281A52" w14:textId="77777777" w:rsidR="004D4C34" w:rsidRPr="007C508F" w:rsidRDefault="004D4C34" w:rsidP="004D4C34">
      <w:pPr>
        <w:spacing w:line="80" w:lineRule="atLeast"/>
        <w:ind w:left="720" w:hanging="578"/>
      </w:pPr>
      <w:r w:rsidRPr="007C508F">
        <w:t xml:space="preserve">1985-12-16 </w:t>
      </w:r>
      <w:r w:rsidR="00334A77">
        <w:tab/>
      </w:r>
      <w:r w:rsidRPr="007C508F">
        <w:t>Law for the Import and Control of Agro Chemicals</w:t>
      </w:r>
      <w:bookmarkStart w:id="122" w:name="_Toc369630997"/>
      <w:r>
        <w:t xml:space="preserve"> (</w:t>
      </w:r>
      <w:r w:rsidRPr="007C508F">
        <w:t>No</w:t>
      </w:r>
      <w:r w:rsidR="001A50BA">
        <w:t xml:space="preserve">.  </w:t>
      </w:r>
      <w:r w:rsidRPr="007C508F">
        <w:t>7017</w:t>
      </w:r>
      <w:r>
        <w:t>)</w:t>
      </w:r>
    </w:p>
    <w:p w14:paraId="4D281A53" w14:textId="77777777" w:rsidR="004D4C34" w:rsidRPr="00C65A57" w:rsidRDefault="004D4C34" w:rsidP="00334A77">
      <w:pPr>
        <w:spacing w:line="80" w:lineRule="atLeast"/>
        <w:ind w:left="1440" w:hanging="1298"/>
        <w:rPr>
          <w:i/>
        </w:rPr>
      </w:pPr>
      <w:r w:rsidRPr="007C508F">
        <w:t xml:space="preserve">1990-06-05 </w:t>
      </w:r>
      <w:r w:rsidR="00334A77">
        <w:tab/>
      </w:r>
      <w:r w:rsidRPr="007C508F">
        <w:t>Law Converting the Ministry of Industry, Energy and Mines into the Ministry of Natio</w:t>
      </w:r>
      <w:r>
        <w:t xml:space="preserve">nal Resources, Energy and </w:t>
      </w:r>
      <w:proofErr w:type="gramStart"/>
      <w:r>
        <w:t>Mines</w:t>
      </w:r>
      <w:bookmarkEnd w:id="122"/>
      <w:r>
        <w:t>(</w:t>
      </w:r>
      <w:proofErr w:type="gramEnd"/>
      <w:r w:rsidRPr="007C508F">
        <w:t>No</w:t>
      </w:r>
      <w:r w:rsidR="001A50BA">
        <w:t xml:space="preserve">.  </w:t>
      </w:r>
      <w:r w:rsidRPr="007C508F">
        <w:t>7152</w:t>
      </w:r>
      <w:r>
        <w:t>)</w:t>
      </w:r>
      <w:bookmarkStart w:id="123" w:name="_Toc369630999"/>
    </w:p>
    <w:p w14:paraId="4D281A54" w14:textId="77777777" w:rsidR="004D4C34" w:rsidRPr="007C508F" w:rsidRDefault="004D4C34" w:rsidP="00334A77">
      <w:pPr>
        <w:spacing w:line="80" w:lineRule="atLeast"/>
        <w:ind w:left="1440" w:hanging="1298"/>
      </w:pPr>
      <w:r w:rsidRPr="007C508F">
        <w:t xml:space="preserve">1991-12-07 </w:t>
      </w:r>
      <w:r w:rsidR="00334A77">
        <w:tab/>
      </w:r>
      <w:r w:rsidRPr="007C508F">
        <w:t xml:space="preserve">Law Mandating Environmental Protection Awareness in </w:t>
      </w:r>
      <w:r>
        <w:t xml:space="preserve">Primary and Secondary </w:t>
      </w:r>
      <w:proofErr w:type="gramStart"/>
      <w:r>
        <w:t>Education</w:t>
      </w:r>
      <w:bookmarkStart w:id="124" w:name="_Toc369631000"/>
      <w:bookmarkEnd w:id="123"/>
      <w:r>
        <w:t>(</w:t>
      </w:r>
      <w:proofErr w:type="gramEnd"/>
      <w:r w:rsidRPr="007C508F">
        <w:t>No</w:t>
      </w:r>
      <w:r w:rsidR="001A50BA">
        <w:t xml:space="preserve">.  </w:t>
      </w:r>
      <w:r w:rsidRPr="007C508F">
        <w:t>7235</w:t>
      </w:r>
      <w:r>
        <w:t>)</w:t>
      </w:r>
    </w:p>
    <w:p w14:paraId="4D281A55" w14:textId="77777777" w:rsidR="004D4C34" w:rsidRPr="00C65A57" w:rsidRDefault="004D4C34" w:rsidP="004D4C34">
      <w:pPr>
        <w:spacing w:line="80" w:lineRule="atLeast"/>
        <w:ind w:left="720" w:hanging="578"/>
        <w:rPr>
          <w:i/>
        </w:rPr>
      </w:pPr>
      <w:r w:rsidRPr="007C508F">
        <w:t xml:space="preserve">1992-12-07 </w:t>
      </w:r>
      <w:r w:rsidR="00334A77">
        <w:tab/>
      </w:r>
      <w:r w:rsidRPr="007C508F">
        <w:t xml:space="preserve">Wildlife Conservation Law </w:t>
      </w:r>
      <w:bookmarkEnd w:id="124"/>
      <w:r>
        <w:t>(No</w:t>
      </w:r>
      <w:r w:rsidR="001A50BA">
        <w:t xml:space="preserve">.  </w:t>
      </w:r>
      <w:r w:rsidRPr="007C508F">
        <w:t>7317</w:t>
      </w:r>
      <w:r>
        <w:t>)</w:t>
      </w:r>
      <w:bookmarkStart w:id="125" w:name="_Toc369631001"/>
    </w:p>
    <w:p w14:paraId="4D281A56" w14:textId="77777777" w:rsidR="004D4C34" w:rsidRPr="007A443A" w:rsidRDefault="004D4C34" w:rsidP="004D4C34">
      <w:pPr>
        <w:spacing w:line="80" w:lineRule="atLeast"/>
        <w:ind w:left="720" w:hanging="578"/>
      </w:pPr>
      <w:r w:rsidRPr="007C508F">
        <w:t xml:space="preserve">1994-04-05 </w:t>
      </w:r>
      <w:r w:rsidR="00334A77">
        <w:tab/>
      </w:r>
      <w:r>
        <w:t xml:space="preserve">Law Creating </w:t>
      </w:r>
      <w:r w:rsidRPr="007C508F">
        <w:t>Guidance on Improving the Environment</w:t>
      </w:r>
      <w:r>
        <w:t xml:space="preserve"> (No</w:t>
      </w:r>
      <w:r w:rsidR="001A50BA">
        <w:t xml:space="preserve">.  </w:t>
      </w:r>
      <w:r w:rsidRPr="007C508F">
        <w:t>7381</w:t>
      </w:r>
      <w:r>
        <w:t>)</w:t>
      </w:r>
      <w:bookmarkEnd w:id="125"/>
    </w:p>
    <w:p w14:paraId="4D281A57" w14:textId="77777777" w:rsidR="004D4C34" w:rsidRPr="00C65A57" w:rsidRDefault="004D4C34" w:rsidP="004D4C34">
      <w:pPr>
        <w:spacing w:line="80" w:lineRule="atLeast"/>
        <w:ind w:left="720" w:hanging="578"/>
        <w:rPr>
          <w:i/>
        </w:rPr>
      </w:pPr>
      <w:bookmarkStart w:id="126" w:name="_Toc369631002"/>
      <w:r>
        <w:t xml:space="preserve">1994-05-03 </w:t>
      </w:r>
      <w:r w:rsidR="00334A77">
        <w:tab/>
      </w:r>
      <w:r>
        <w:t xml:space="preserve">Law of Hydrocarbons </w:t>
      </w:r>
      <w:r w:rsidRPr="007C508F">
        <w:t>(No</w:t>
      </w:r>
      <w:r w:rsidR="001A50BA">
        <w:t xml:space="preserve">.  </w:t>
      </w:r>
      <w:r w:rsidRPr="007C508F">
        <w:t>7399</w:t>
      </w:r>
      <w:r>
        <w:t>)</w:t>
      </w:r>
      <w:bookmarkEnd w:id="126"/>
    </w:p>
    <w:p w14:paraId="4D281A58" w14:textId="77777777" w:rsidR="004D4C34" w:rsidRPr="00C65A57" w:rsidRDefault="004D4C34" w:rsidP="004D4C34">
      <w:pPr>
        <w:spacing w:line="80" w:lineRule="atLeast"/>
        <w:ind w:left="720" w:hanging="578"/>
        <w:rPr>
          <w:i/>
        </w:rPr>
      </w:pPr>
      <w:bookmarkStart w:id="127" w:name="_Toc369631003"/>
      <w:r>
        <w:t xml:space="preserve">1994-11-13 </w:t>
      </w:r>
      <w:r w:rsidR="00334A77">
        <w:tab/>
      </w:r>
      <w:r w:rsidRPr="007C508F">
        <w:t xml:space="preserve">Law Regulating the Rational Use of </w:t>
      </w:r>
      <w:r>
        <w:t xml:space="preserve">Energy </w:t>
      </w:r>
      <w:r w:rsidRPr="007C508F">
        <w:t>(No</w:t>
      </w:r>
      <w:r w:rsidR="001A50BA">
        <w:t xml:space="preserve">.  </w:t>
      </w:r>
      <w:r w:rsidRPr="007C508F">
        <w:t>7447</w:t>
      </w:r>
      <w:r>
        <w:t>)</w:t>
      </w:r>
      <w:bookmarkEnd w:id="127"/>
    </w:p>
    <w:p w14:paraId="4D281A59" w14:textId="77777777" w:rsidR="004D4C34" w:rsidRPr="00C65A57" w:rsidRDefault="004D4C34" w:rsidP="004D4C34">
      <w:pPr>
        <w:spacing w:line="80" w:lineRule="atLeast"/>
        <w:ind w:left="720" w:hanging="578"/>
        <w:rPr>
          <w:i/>
        </w:rPr>
      </w:pPr>
      <w:bookmarkStart w:id="128" w:name="_Toc369631004"/>
      <w:r>
        <w:t xml:space="preserve">1995-10-04 </w:t>
      </w:r>
      <w:r w:rsidR="00334A77">
        <w:tab/>
      </w:r>
      <w:r>
        <w:t>Organic Law of the Environment</w:t>
      </w:r>
      <w:r w:rsidRPr="007C508F">
        <w:t xml:space="preserve"> (No</w:t>
      </w:r>
      <w:r w:rsidR="001A50BA">
        <w:t xml:space="preserve">.  </w:t>
      </w:r>
      <w:r w:rsidRPr="007C508F">
        <w:t>7554</w:t>
      </w:r>
      <w:r>
        <w:t>)</w:t>
      </w:r>
      <w:bookmarkEnd w:id="128"/>
    </w:p>
    <w:p w14:paraId="4D281A5A" w14:textId="77777777" w:rsidR="004D4C34" w:rsidRPr="00C65A57" w:rsidRDefault="004D4C34" w:rsidP="004D4C34">
      <w:pPr>
        <w:spacing w:line="80" w:lineRule="atLeast"/>
        <w:ind w:left="720" w:hanging="578"/>
        <w:rPr>
          <w:i/>
        </w:rPr>
      </w:pPr>
      <w:bookmarkStart w:id="129" w:name="_Toc369631005"/>
      <w:r>
        <w:t xml:space="preserve">1996-02-05 </w:t>
      </w:r>
      <w:r w:rsidR="00334A77">
        <w:tab/>
      </w:r>
      <w:r>
        <w:t>Forestry Law</w:t>
      </w:r>
      <w:r w:rsidRPr="007C508F">
        <w:t xml:space="preserve"> (No</w:t>
      </w:r>
      <w:r w:rsidR="001A50BA">
        <w:t xml:space="preserve">.  </w:t>
      </w:r>
      <w:r w:rsidRPr="007C508F">
        <w:t>7575</w:t>
      </w:r>
      <w:r>
        <w:t>)</w:t>
      </w:r>
      <w:bookmarkEnd w:id="129"/>
    </w:p>
    <w:p w14:paraId="4D281A5B" w14:textId="77777777" w:rsidR="004D4C34" w:rsidRPr="00C65A57" w:rsidRDefault="004D4C34" w:rsidP="004D4C34">
      <w:pPr>
        <w:spacing w:line="80" w:lineRule="atLeast"/>
        <w:ind w:left="720" w:hanging="578"/>
        <w:rPr>
          <w:i/>
        </w:rPr>
      </w:pPr>
      <w:bookmarkStart w:id="130" w:name="_Toc369631006"/>
      <w:r>
        <w:t xml:space="preserve">1997-04-08 </w:t>
      </w:r>
      <w:r w:rsidR="00334A77">
        <w:tab/>
      </w:r>
      <w:proofErr w:type="spellStart"/>
      <w:r w:rsidRPr="007C508F">
        <w:t>Phytosanitary</w:t>
      </w:r>
      <w:proofErr w:type="spellEnd"/>
      <w:r w:rsidRPr="007C508F">
        <w:t xml:space="preserve"> Law (No</w:t>
      </w:r>
      <w:r w:rsidR="001A50BA">
        <w:t xml:space="preserve">.  </w:t>
      </w:r>
      <w:r w:rsidRPr="007C508F">
        <w:t>7664</w:t>
      </w:r>
      <w:bookmarkEnd w:id="130"/>
      <w:r>
        <w:t>)</w:t>
      </w:r>
    </w:p>
    <w:p w14:paraId="4D281A5C" w14:textId="77777777" w:rsidR="004D4C34" w:rsidRPr="00C65A57" w:rsidRDefault="004D4C34" w:rsidP="004D4C34">
      <w:pPr>
        <w:spacing w:line="80" w:lineRule="atLeast"/>
        <w:ind w:left="720" w:hanging="578"/>
        <w:rPr>
          <w:i/>
        </w:rPr>
      </w:pPr>
      <w:bookmarkStart w:id="131" w:name="_Toc369631007"/>
      <w:r>
        <w:t xml:space="preserve">1998-02-06 </w:t>
      </w:r>
      <w:r w:rsidR="00334A77">
        <w:tab/>
      </w:r>
      <w:r w:rsidRPr="007C508F">
        <w:t>Law Granting Concessions a</w:t>
      </w:r>
      <w:r>
        <w:t>nd Operation of Tourism Marinas</w:t>
      </w:r>
      <w:r w:rsidRPr="007C508F">
        <w:t xml:space="preserve"> (No</w:t>
      </w:r>
      <w:r w:rsidR="001A50BA">
        <w:t xml:space="preserve">.  </w:t>
      </w:r>
      <w:r w:rsidRPr="007C508F">
        <w:t>7744</w:t>
      </w:r>
      <w:r>
        <w:t xml:space="preserve">) </w:t>
      </w:r>
      <w:bookmarkEnd w:id="131"/>
    </w:p>
    <w:p w14:paraId="4D281A5D" w14:textId="77777777" w:rsidR="004D4C34" w:rsidRPr="00C65A57" w:rsidRDefault="004D4C34" w:rsidP="004D4C34">
      <w:pPr>
        <w:spacing w:line="80" w:lineRule="atLeast"/>
        <w:ind w:left="720" w:hanging="578"/>
        <w:rPr>
          <w:i/>
        </w:rPr>
      </w:pPr>
      <w:bookmarkStart w:id="132" w:name="_Toc369631008"/>
      <w:r>
        <w:t xml:space="preserve">1998-05-21 </w:t>
      </w:r>
      <w:r w:rsidR="00334A77">
        <w:tab/>
      </w:r>
      <w:r w:rsidRPr="007C508F">
        <w:t>Law on the Use, Manag</w:t>
      </w:r>
      <w:r>
        <w:t>ement and Conservation of Soils (No</w:t>
      </w:r>
      <w:r w:rsidR="001A50BA">
        <w:t xml:space="preserve">.  </w:t>
      </w:r>
      <w:r w:rsidRPr="007C508F">
        <w:t>7779</w:t>
      </w:r>
      <w:bookmarkEnd w:id="132"/>
      <w:r>
        <w:t>)</w:t>
      </w:r>
    </w:p>
    <w:p w14:paraId="4D281A5E" w14:textId="77777777" w:rsidR="004D4C34" w:rsidRPr="007A443A" w:rsidRDefault="004D4C34" w:rsidP="004D4C34">
      <w:pPr>
        <w:spacing w:line="80" w:lineRule="atLeast"/>
        <w:ind w:left="720" w:hanging="578"/>
      </w:pPr>
      <w:bookmarkStart w:id="133" w:name="_Toc369631009"/>
      <w:r>
        <w:t xml:space="preserve">1998-05-27 </w:t>
      </w:r>
      <w:r w:rsidR="00334A77">
        <w:tab/>
      </w:r>
      <w:r w:rsidRPr="007C508F">
        <w:t>Law on Biodiversity (No</w:t>
      </w:r>
      <w:r w:rsidR="001A50BA">
        <w:t xml:space="preserve">.  </w:t>
      </w:r>
      <w:r w:rsidRPr="007C508F">
        <w:t>7788</w:t>
      </w:r>
      <w:r>
        <w:t>)</w:t>
      </w:r>
      <w:bookmarkEnd w:id="133"/>
    </w:p>
    <w:p w14:paraId="4D281A5F" w14:textId="77777777" w:rsidR="004D4C34" w:rsidRPr="00C65A57" w:rsidRDefault="004D4C34" w:rsidP="004D4C34">
      <w:pPr>
        <w:spacing w:line="80" w:lineRule="atLeast"/>
        <w:ind w:left="720" w:hanging="578"/>
        <w:rPr>
          <w:i/>
        </w:rPr>
      </w:pPr>
      <w:bookmarkStart w:id="134" w:name="_Toc369631010"/>
      <w:r>
        <w:t xml:space="preserve">1999-09-24 </w:t>
      </w:r>
      <w:r w:rsidR="00334A77">
        <w:tab/>
      </w:r>
      <w:r w:rsidRPr="007C508F">
        <w:t>Law on the Inter</w:t>
      </w:r>
      <w:r>
        <w:t>-</w:t>
      </w:r>
      <w:r w:rsidRPr="007C508F">
        <w:t xml:space="preserve">American </w:t>
      </w:r>
      <w:r>
        <w:t>Protection and C</w:t>
      </w:r>
      <w:r w:rsidRPr="007C508F">
        <w:t xml:space="preserve">onservation </w:t>
      </w:r>
      <w:proofErr w:type="spellStart"/>
      <w:r>
        <w:t>ofSea</w:t>
      </w:r>
      <w:proofErr w:type="spellEnd"/>
      <w:r>
        <w:t xml:space="preserve"> Turtles</w:t>
      </w:r>
      <w:r w:rsidRPr="007C508F">
        <w:t xml:space="preserve"> (No</w:t>
      </w:r>
      <w:r w:rsidR="001A50BA">
        <w:t xml:space="preserve">.  </w:t>
      </w:r>
      <w:r w:rsidRPr="007C508F">
        <w:t>7906</w:t>
      </w:r>
      <w:r>
        <w:t>)</w:t>
      </w:r>
      <w:bookmarkEnd w:id="134"/>
    </w:p>
    <w:p w14:paraId="4D281A60" w14:textId="77777777" w:rsidR="004D4C34" w:rsidRPr="00C65A57" w:rsidRDefault="004D4C34" w:rsidP="00334A77">
      <w:pPr>
        <w:spacing w:line="80" w:lineRule="atLeast"/>
        <w:ind w:left="1440" w:hanging="1298"/>
        <w:rPr>
          <w:i/>
        </w:rPr>
      </w:pPr>
      <w:bookmarkStart w:id="135" w:name="_Toc369631011"/>
      <w:r>
        <w:t xml:space="preserve">1999-11-26 </w:t>
      </w:r>
      <w:r w:rsidR="00334A77">
        <w:tab/>
      </w:r>
      <w:r>
        <w:t xml:space="preserve">Agreement </w:t>
      </w:r>
      <w:r w:rsidRPr="007C508F">
        <w:t xml:space="preserve">between </w:t>
      </w:r>
      <w:r>
        <w:t>Costa Rica</w:t>
      </w:r>
      <w:r w:rsidRPr="007C508F">
        <w:t xml:space="preserve"> and the United States on the Interna</w:t>
      </w:r>
      <w:r>
        <w:t>tional Conservation of Dolphins (No</w:t>
      </w:r>
      <w:r w:rsidR="001A50BA">
        <w:t xml:space="preserve">.  </w:t>
      </w:r>
      <w:r w:rsidRPr="007C508F">
        <w:t>7938</w:t>
      </w:r>
      <w:r>
        <w:t>)</w:t>
      </w:r>
      <w:bookmarkStart w:id="136" w:name="_Toc369631012"/>
      <w:bookmarkEnd w:id="135"/>
    </w:p>
    <w:p w14:paraId="4D281A61" w14:textId="77777777" w:rsidR="004D4C34" w:rsidRPr="00C65A57" w:rsidRDefault="004D4C34" w:rsidP="004D4C34">
      <w:pPr>
        <w:spacing w:line="80" w:lineRule="atLeast"/>
        <w:ind w:left="720" w:hanging="578"/>
        <w:rPr>
          <w:i/>
        </w:rPr>
      </w:pPr>
      <w:r>
        <w:t xml:space="preserve">2000-10-10 </w:t>
      </w:r>
      <w:r w:rsidR="00334A77">
        <w:tab/>
      </w:r>
      <w:r w:rsidRPr="007C508F">
        <w:t>Law on the Management of the</w:t>
      </w:r>
      <w:r w:rsidRPr="00B51A29">
        <w:rPr>
          <w:lang w:val="es-CR"/>
        </w:rPr>
        <w:t xml:space="preserve"> Reventazón</w:t>
      </w:r>
      <w:r>
        <w:t xml:space="preserve">Upper </w:t>
      </w:r>
      <w:r w:rsidR="008A4805">
        <w:t xml:space="preserve">River Basin </w:t>
      </w:r>
      <w:r w:rsidRPr="007C508F">
        <w:t>(No</w:t>
      </w:r>
      <w:r w:rsidR="001A50BA">
        <w:t xml:space="preserve">.  </w:t>
      </w:r>
      <w:r w:rsidRPr="007C508F">
        <w:t>8023</w:t>
      </w:r>
      <w:r>
        <w:t>)</w:t>
      </w:r>
      <w:bookmarkEnd w:id="136"/>
    </w:p>
    <w:p w14:paraId="4D281A62" w14:textId="77777777" w:rsidR="004D4C34" w:rsidRPr="00C65A57" w:rsidRDefault="004D4C34" w:rsidP="004D4C34">
      <w:pPr>
        <w:spacing w:line="80" w:lineRule="atLeast"/>
        <w:ind w:left="720" w:hanging="578"/>
        <w:rPr>
          <w:i/>
        </w:rPr>
      </w:pPr>
      <w:bookmarkStart w:id="137" w:name="_Toc369631013"/>
      <w:r>
        <w:t xml:space="preserve">2001-02-05 </w:t>
      </w:r>
      <w:r w:rsidR="00334A77">
        <w:tab/>
      </w:r>
      <w:r w:rsidRPr="007C508F">
        <w:t xml:space="preserve">Law </w:t>
      </w:r>
      <w:r>
        <w:t>Creating the Pacific Marine Park (No</w:t>
      </w:r>
      <w:r w:rsidR="001A50BA">
        <w:t xml:space="preserve">.  </w:t>
      </w:r>
      <w:r w:rsidRPr="007C508F">
        <w:t>8065</w:t>
      </w:r>
      <w:r>
        <w:t>)</w:t>
      </w:r>
      <w:bookmarkEnd w:id="137"/>
    </w:p>
    <w:p w14:paraId="4D281A63" w14:textId="77777777" w:rsidR="004D4C34" w:rsidRPr="00C65A57" w:rsidRDefault="004D4C34" w:rsidP="00334A77">
      <w:pPr>
        <w:spacing w:line="80" w:lineRule="atLeast"/>
        <w:ind w:left="1440" w:hanging="1298"/>
        <w:rPr>
          <w:i/>
        </w:rPr>
      </w:pPr>
      <w:bookmarkStart w:id="138" w:name="_Toc369631014"/>
      <w:r>
        <w:t xml:space="preserve">2001-10-09 </w:t>
      </w:r>
      <w:r w:rsidR="00334A77">
        <w:tab/>
      </w:r>
      <w:r w:rsidRPr="007C508F">
        <w:t>Law Creating the Board of Directors for the Manuel A</w:t>
      </w:r>
      <w:r>
        <w:t xml:space="preserve">ntonio National Recreation </w:t>
      </w:r>
      <w:r w:rsidR="00B51A29">
        <w:t>Park</w:t>
      </w:r>
      <w:r w:rsidR="00B51A29" w:rsidRPr="007C508F">
        <w:t xml:space="preserve"> (</w:t>
      </w:r>
      <w:r w:rsidRPr="007C508F">
        <w:t>No</w:t>
      </w:r>
      <w:r w:rsidR="001A50BA">
        <w:t xml:space="preserve">.  </w:t>
      </w:r>
      <w:r w:rsidRPr="007C508F">
        <w:t>8133</w:t>
      </w:r>
      <w:r>
        <w:t>)</w:t>
      </w:r>
      <w:bookmarkEnd w:id="138"/>
    </w:p>
    <w:p w14:paraId="4D281A64" w14:textId="77777777" w:rsidR="004D4C34" w:rsidRPr="00C65A57" w:rsidRDefault="004D4C34" w:rsidP="00334A77">
      <w:pPr>
        <w:spacing w:line="80" w:lineRule="atLeast"/>
        <w:ind w:left="1440" w:hanging="1298"/>
        <w:rPr>
          <w:i/>
        </w:rPr>
      </w:pPr>
      <w:bookmarkStart w:id="139" w:name="_Toc369631015"/>
      <w:r>
        <w:t xml:space="preserve">2002-01-28 </w:t>
      </w:r>
      <w:r w:rsidR="00334A77">
        <w:tab/>
      </w:r>
      <w:r w:rsidRPr="007C508F">
        <w:t xml:space="preserve">Law on the Protection, Conservation and Recovery </w:t>
      </w:r>
      <w:r>
        <w:t xml:space="preserve">of the Marine Turtle Population </w:t>
      </w:r>
      <w:r w:rsidRPr="007C508F">
        <w:t>(No</w:t>
      </w:r>
      <w:r w:rsidR="001A50BA">
        <w:t xml:space="preserve">.  </w:t>
      </w:r>
      <w:r w:rsidRPr="007C508F">
        <w:t>8325)</w:t>
      </w:r>
      <w:bookmarkEnd w:id="139"/>
    </w:p>
    <w:p w14:paraId="4D281A65" w14:textId="77777777" w:rsidR="004D4C34" w:rsidRPr="00C65A57" w:rsidRDefault="004D4C34" w:rsidP="004D4C34">
      <w:pPr>
        <w:spacing w:line="80" w:lineRule="atLeast"/>
        <w:ind w:left="720" w:hanging="578"/>
        <w:rPr>
          <w:i/>
        </w:rPr>
      </w:pPr>
      <w:bookmarkStart w:id="140" w:name="_Toc369631016"/>
      <w:r>
        <w:t xml:space="preserve">2002-05-21 </w:t>
      </w:r>
      <w:r w:rsidR="00334A77">
        <w:tab/>
      </w:r>
      <w:r w:rsidRPr="007C508F">
        <w:t xml:space="preserve">Law </w:t>
      </w:r>
      <w:r>
        <w:t>on the National System on Quality</w:t>
      </w:r>
      <w:r w:rsidRPr="007C508F">
        <w:t xml:space="preserve"> (No</w:t>
      </w:r>
      <w:r w:rsidR="001A50BA">
        <w:t xml:space="preserve">.  </w:t>
      </w:r>
      <w:r w:rsidRPr="007C508F">
        <w:t>8279</w:t>
      </w:r>
      <w:r>
        <w:t>)</w:t>
      </w:r>
      <w:bookmarkEnd w:id="140"/>
    </w:p>
    <w:p w14:paraId="4D281A66" w14:textId="77777777" w:rsidR="004D4C34" w:rsidRPr="00C65A57" w:rsidRDefault="004D4C34" w:rsidP="004D4C34"/>
    <w:p w14:paraId="4D281A67" w14:textId="77777777" w:rsidR="004D4C34" w:rsidRPr="00927DB1" w:rsidRDefault="004D4C34" w:rsidP="004D4C34">
      <w:pPr>
        <w:pStyle w:val="Heading2"/>
        <w:sectPr w:rsidR="004D4C34" w:rsidRPr="00927DB1" w:rsidSect="00565CDC">
          <w:pgSz w:w="12240" w:h="15840" w:code="1"/>
          <w:pgMar w:top="1152" w:right="1296" w:bottom="1152" w:left="1296" w:header="576" w:footer="576" w:gutter="0"/>
          <w:cols w:space="720"/>
          <w:docGrid w:linePitch="360"/>
        </w:sectPr>
      </w:pPr>
      <w:r w:rsidRPr="00927DB1">
        <w:br w:type="page"/>
      </w:r>
    </w:p>
    <w:p w14:paraId="4D281A68" w14:textId="77777777" w:rsidR="004D4C34" w:rsidRPr="00927DB1" w:rsidRDefault="004D4C34" w:rsidP="004D4C34">
      <w:pPr>
        <w:pStyle w:val="Heading2"/>
      </w:pPr>
      <w:bookmarkStart w:id="141" w:name="annex3"/>
      <w:bookmarkStart w:id="142" w:name="_Ref351467434"/>
      <w:bookmarkStart w:id="143" w:name="_Toc374656049"/>
      <w:r w:rsidRPr="00927DB1">
        <w:lastRenderedPageBreak/>
        <w:t xml:space="preserve">Annex </w:t>
      </w:r>
      <w:bookmarkEnd w:id="141"/>
      <w:r w:rsidR="00F12944">
        <w:t>2</w:t>
      </w:r>
      <w:r>
        <w:t xml:space="preserve">:    </w:t>
      </w:r>
      <w:r w:rsidRPr="00927DB1">
        <w:t>Capacity Development Scorecard</w:t>
      </w:r>
      <w:bookmarkEnd w:id="142"/>
      <w:bookmarkEnd w:id="143"/>
    </w:p>
    <w:p w14:paraId="4D281A69" w14:textId="77777777" w:rsidR="004D4C34" w:rsidRPr="00422E02" w:rsidRDefault="004D4C34" w:rsidP="004D4C34"/>
    <w:tbl>
      <w:tblPr>
        <w:tblW w:w="1449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2862"/>
        <w:gridCol w:w="752"/>
        <w:gridCol w:w="674"/>
        <w:gridCol w:w="3524"/>
        <w:gridCol w:w="3240"/>
        <w:gridCol w:w="1530"/>
      </w:tblGrid>
      <w:tr w:rsidR="00A845BE" w:rsidRPr="00580A22" w14:paraId="4D281A71" w14:textId="77777777" w:rsidTr="00FA74FE">
        <w:trPr>
          <w:trHeight w:val="373"/>
          <w:tblHeader/>
        </w:trPr>
        <w:tc>
          <w:tcPr>
            <w:tcW w:w="1908" w:type="dxa"/>
            <w:tcBorders>
              <w:bottom w:val="single" w:sz="4" w:space="0" w:color="auto"/>
            </w:tcBorders>
            <w:shd w:val="clear" w:color="auto" w:fill="000000"/>
            <w:vAlign w:val="center"/>
          </w:tcPr>
          <w:p w14:paraId="4D281A6A" w14:textId="77777777" w:rsidR="00A845BE" w:rsidRPr="00580A22" w:rsidRDefault="00A845BE" w:rsidP="00AF7008">
            <w:pPr>
              <w:jc w:val="center"/>
              <w:rPr>
                <w:b/>
                <w:color w:val="FFFFFF"/>
                <w:sz w:val="18"/>
                <w:szCs w:val="22"/>
              </w:rPr>
            </w:pPr>
            <w:bookmarkStart w:id="144" w:name="annex4"/>
            <w:r w:rsidRPr="00580A22">
              <w:rPr>
                <w:b/>
                <w:color w:val="FFFFFF"/>
                <w:sz w:val="18"/>
                <w:szCs w:val="22"/>
              </w:rPr>
              <w:t>Capacity Result / Indicator</w:t>
            </w:r>
          </w:p>
        </w:tc>
        <w:tc>
          <w:tcPr>
            <w:tcW w:w="2862" w:type="dxa"/>
            <w:tcBorders>
              <w:bottom w:val="single" w:sz="4" w:space="0" w:color="auto"/>
            </w:tcBorders>
            <w:shd w:val="clear" w:color="auto" w:fill="000000"/>
            <w:vAlign w:val="center"/>
          </w:tcPr>
          <w:p w14:paraId="4D281A6B" w14:textId="77777777" w:rsidR="00A845BE" w:rsidRPr="00580A22" w:rsidRDefault="00A845BE" w:rsidP="00AF7008">
            <w:pPr>
              <w:jc w:val="center"/>
              <w:rPr>
                <w:b/>
                <w:color w:val="FFFFFF"/>
                <w:sz w:val="18"/>
                <w:szCs w:val="22"/>
              </w:rPr>
            </w:pPr>
            <w:r w:rsidRPr="00580A22">
              <w:rPr>
                <w:b/>
                <w:color w:val="FFFFFF"/>
                <w:sz w:val="18"/>
                <w:szCs w:val="22"/>
              </w:rPr>
              <w:t>Staged Indicators</w:t>
            </w:r>
          </w:p>
        </w:tc>
        <w:tc>
          <w:tcPr>
            <w:tcW w:w="752" w:type="dxa"/>
            <w:tcBorders>
              <w:bottom w:val="single" w:sz="4" w:space="0" w:color="auto"/>
            </w:tcBorders>
            <w:shd w:val="clear" w:color="auto" w:fill="000000"/>
            <w:vAlign w:val="center"/>
          </w:tcPr>
          <w:p w14:paraId="4D281A6C" w14:textId="77777777" w:rsidR="00A845BE" w:rsidRPr="00580A22" w:rsidRDefault="00A845BE" w:rsidP="00AF7008">
            <w:pPr>
              <w:jc w:val="center"/>
              <w:rPr>
                <w:b/>
                <w:color w:val="FFFFFF"/>
                <w:sz w:val="18"/>
                <w:szCs w:val="22"/>
              </w:rPr>
            </w:pPr>
            <w:r w:rsidRPr="00580A22">
              <w:rPr>
                <w:b/>
                <w:color w:val="FFFFFF"/>
                <w:sz w:val="18"/>
                <w:szCs w:val="22"/>
              </w:rPr>
              <w:t>Rating</w:t>
            </w:r>
          </w:p>
        </w:tc>
        <w:tc>
          <w:tcPr>
            <w:tcW w:w="674" w:type="dxa"/>
            <w:tcBorders>
              <w:bottom w:val="single" w:sz="4" w:space="0" w:color="auto"/>
            </w:tcBorders>
            <w:shd w:val="clear" w:color="auto" w:fill="000000"/>
            <w:vAlign w:val="center"/>
          </w:tcPr>
          <w:p w14:paraId="4D281A6D" w14:textId="77777777" w:rsidR="00A845BE" w:rsidRPr="00580A22" w:rsidRDefault="00A845BE" w:rsidP="00AF7008">
            <w:pPr>
              <w:jc w:val="center"/>
              <w:rPr>
                <w:b/>
                <w:color w:val="FFFFFF"/>
                <w:sz w:val="18"/>
                <w:szCs w:val="22"/>
              </w:rPr>
            </w:pPr>
            <w:r w:rsidRPr="00580A22">
              <w:rPr>
                <w:b/>
                <w:color w:val="FFFFFF"/>
                <w:sz w:val="18"/>
                <w:szCs w:val="22"/>
              </w:rPr>
              <w:t>Score</w:t>
            </w:r>
          </w:p>
        </w:tc>
        <w:tc>
          <w:tcPr>
            <w:tcW w:w="3524" w:type="dxa"/>
            <w:tcBorders>
              <w:bottom w:val="single" w:sz="4" w:space="0" w:color="auto"/>
            </w:tcBorders>
            <w:shd w:val="clear" w:color="auto" w:fill="000000"/>
            <w:vAlign w:val="center"/>
          </w:tcPr>
          <w:p w14:paraId="4D281A6E" w14:textId="77777777" w:rsidR="00A845BE" w:rsidRPr="00580A22" w:rsidRDefault="00A845BE" w:rsidP="00AF7008">
            <w:pPr>
              <w:jc w:val="center"/>
              <w:rPr>
                <w:b/>
                <w:color w:val="FFFFFF"/>
                <w:sz w:val="18"/>
                <w:szCs w:val="22"/>
              </w:rPr>
            </w:pPr>
            <w:r w:rsidRPr="00580A22">
              <w:rPr>
                <w:b/>
                <w:color w:val="FFFFFF"/>
                <w:sz w:val="18"/>
                <w:szCs w:val="22"/>
              </w:rPr>
              <w:t>Comments</w:t>
            </w:r>
          </w:p>
        </w:tc>
        <w:tc>
          <w:tcPr>
            <w:tcW w:w="3240" w:type="dxa"/>
            <w:tcBorders>
              <w:bottom w:val="single" w:sz="4" w:space="0" w:color="auto"/>
            </w:tcBorders>
            <w:shd w:val="clear" w:color="auto" w:fill="000000"/>
            <w:vAlign w:val="center"/>
          </w:tcPr>
          <w:p w14:paraId="4D281A6F" w14:textId="77777777" w:rsidR="00A845BE" w:rsidRPr="00580A22" w:rsidRDefault="00A845BE" w:rsidP="00AF7008">
            <w:pPr>
              <w:jc w:val="center"/>
              <w:rPr>
                <w:b/>
                <w:color w:val="FFFFFF"/>
                <w:sz w:val="18"/>
                <w:szCs w:val="22"/>
              </w:rPr>
            </w:pPr>
            <w:r w:rsidRPr="00580A22">
              <w:rPr>
                <w:b/>
                <w:color w:val="FFFFFF"/>
                <w:sz w:val="18"/>
                <w:szCs w:val="22"/>
              </w:rPr>
              <w:t>Next Steps</w:t>
            </w:r>
          </w:p>
        </w:tc>
        <w:tc>
          <w:tcPr>
            <w:tcW w:w="1530" w:type="dxa"/>
            <w:tcBorders>
              <w:bottom w:val="single" w:sz="4" w:space="0" w:color="auto"/>
            </w:tcBorders>
            <w:shd w:val="clear" w:color="auto" w:fill="000000"/>
            <w:vAlign w:val="center"/>
          </w:tcPr>
          <w:p w14:paraId="4D281A70" w14:textId="77777777" w:rsidR="00A845BE" w:rsidRPr="00580A22" w:rsidRDefault="00A845BE" w:rsidP="00D225F0">
            <w:pPr>
              <w:jc w:val="center"/>
              <w:rPr>
                <w:b/>
                <w:color w:val="FFFFFF"/>
                <w:sz w:val="18"/>
                <w:szCs w:val="22"/>
              </w:rPr>
            </w:pPr>
            <w:r w:rsidRPr="00580A22">
              <w:rPr>
                <w:b/>
                <w:color w:val="FFFFFF"/>
                <w:sz w:val="18"/>
                <w:szCs w:val="22"/>
              </w:rPr>
              <w:t>Contribution to which Outcome</w:t>
            </w:r>
          </w:p>
        </w:tc>
      </w:tr>
      <w:tr w:rsidR="00A845BE" w:rsidRPr="00580A22" w14:paraId="4D281A77" w14:textId="77777777" w:rsidTr="00FA74FE">
        <w:trPr>
          <w:trHeight w:val="454"/>
        </w:trPr>
        <w:tc>
          <w:tcPr>
            <w:tcW w:w="5522" w:type="dxa"/>
            <w:gridSpan w:val="3"/>
            <w:tcBorders>
              <w:bottom w:val="single" w:sz="4" w:space="0" w:color="auto"/>
              <w:right w:val="nil"/>
            </w:tcBorders>
            <w:vAlign w:val="center"/>
          </w:tcPr>
          <w:p w14:paraId="4D281A72" w14:textId="77777777" w:rsidR="00A845BE" w:rsidRPr="00580A22" w:rsidRDefault="00A845BE" w:rsidP="00AF7008">
            <w:pPr>
              <w:rPr>
                <w:b/>
                <w:sz w:val="18"/>
                <w:szCs w:val="22"/>
              </w:rPr>
            </w:pPr>
            <w:r w:rsidRPr="00580A22">
              <w:rPr>
                <w:b/>
                <w:sz w:val="18"/>
                <w:szCs w:val="22"/>
              </w:rPr>
              <w:t>CR 1: Capacities for engagement</w:t>
            </w:r>
          </w:p>
        </w:tc>
        <w:tc>
          <w:tcPr>
            <w:tcW w:w="674" w:type="dxa"/>
            <w:tcBorders>
              <w:left w:val="nil"/>
              <w:right w:val="nil"/>
            </w:tcBorders>
            <w:vAlign w:val="center"/>
          </w:tcPr>
          <w:p w14:paraId="4D281A73" w14:textId="77777777" w:rsidR="00A845BE" w:rsidRPr="00580A22" w:rsidRDefault="00A845BE" w:rsidP="00AF7008">
            <w:pPr>
              <w:jc w:val="center"/>
              <w:rPr>
                <w:sz w:val="18"/>
                <w:szCs w:val="22"/>
              </w:rPr>
            </w:pPr>
          </w:p>
        </w:tc>
        <w:tc>
          <w:tcPr>
            <w:tcW w:w="3524" w:type="dxa"/>
            <w:tcBorders>
              <w:left w:val="nil"/>
              <w:right w:val="nil"/>
            </w:tcBorders>
          </w:tcPr>
          <w:p w14:paraId="4D281A74" w14:textId="77777777" w:rsidR="00A845BE" w:rsidRPr="00580A22" w:rsidRDefault="00A845BE" w:rsidP="00AF7008">
            <w:pPr>
              <w:rPr>
                <w:sz w:val="18"/>
                <w:szCs w:val="22"/>
              </w:rPr>
            </w:pPr>
          </w:p>
        </w:tc>
        <w:tc>
          <w:tcPr>
            <w:tcW w:w="3240" w:type="dxa"/>
            <w:tcBorders>
              <w:left w:val="nil"/>
              <w:right w:val="nil"/>
            </w:tcBorders>
          </w:tcPr>
          <w:p w14:paraId="4D281A75" w14:textId="77777777" w:rsidR="00A845BE" w:rsidRPr="00580A22" w:rsidRDefault="00A845BE" w:rsidP="00AF7008">
            <w:pPr>
              <w:rPr>
                <w:sz w:val="18"/>
                <w:szCs w:val="22"/>
              </w:rPr>
            </w:pPr>
          </w:p>
        </w:tc>
        <w:tc>
          <w:tcPr>
            <w:tcW w:w="1530" w:type="dxa"/>
            <w:tcBorders>
              <w:left w:val="nil"/>
            </w:tcBorders>
          </w:tcPr>
          <w:p w14:paraId="4D281A76" w14:textId="77777777" w:rsidR="00A845BE" w:rsidRPr="00580A22" w:rsidRDefault="00A845BE" w:rsidP="00D225F0">
            <w:pPr>
              <w:jc w:val="center"/>
              <w:rPr>
                <w:sz w:val="18"/>
                <w:szCs w:val="22"/>
              </w:rPr>
            </w:pPr>
          </w:p>
        </w:tc>
      </w:tr>
      <w:tr w:rsidR="00A845BE" w:rsidRPr="00580A22" w14:paraId="4D281A82" w14:textId="77777777" w:rsidTr="00FA74FE">
        <w:tc>
          <w:tcPr>
            <w:tcW w:w="1908" w:type="dxa"/>
            <w:vMerge w:val="restart"/>
            <w:tcBorders>
              <w:top w:val="single" w:sz="4" w:space="0" w:color="auto"/>
            </w:tcBorders>
          </w:tcPr>
          <w:p w14:paraId="4D281A78" w14:textId="77777777" w:rsidR="00A845BE" w:rsidRPr="00580A22" w:rsidRDefault="00A845BE" w:rsidP="00AF7008">
            <w:pPr>
              <w:rPr>
                <w:sz w:val="18"/>
                <w:szCs w:val="22"/>
              </w:rPr>
            </w:pPr>
            <w:r w:rsidRPr="00580A22">
              <w:rPr>
                <w:sz w:val="18"/>
                <w:szCs w:val="22"/>
              </w:rPr>
              <w:t>Indicator 1 – Degree of legitimacy/mandate of lead environmental organizations</w:t>
            </w:r>
          </w:p>
        </w:tc>
        <w:tc>
          <w:tcPr>
            <w:tcW w:w="2862" w:type="dxa"/>
            <w:tcBorders>
              <w:top w:val="single" w:sz="4" w:space="0" w:color="auto"/>
            </w:tcBorders>
          </w:tcPr>
          <w:p w14:paraId="4D281A79" w14:textId="77777777" w:rsidR="00A845BE" w:rsidRPr="00580A22" w:rsidRDefault="00A845BE" w:rsidP="00AF7008">
            <w:pPr>
              <w:rPr>
                <w:sz w:val="18"/>
                <w:szCs w:val="22"/>
              </w:rPr>
            </w:pPr>
            <w:r w:rsidRPr="00580A22">
              <w:rPr>
                <w:sz w:val="18"/>
                <w:szCs w:val="22"/>
              </w:rPr>
              <w:t>Institutional responsibilities for environmental management are not clearly defined</w:t>
            </w:r>
          </w:p>
        </w:tc>
        <w:tc>
          <w:tcPr>
            <w:tcW w:w="752" w:type="dxa"/>
            <w:tcBorders>
              <w:top w:val="single" w:sz="4" w:space="0" w:color="auto"/>
            </w:tcBorders>
            <w:vAlign w:val="center"/>
          </w:tcPr>
          <w:p w14:paraId="4D281A7A" w14:textId="77777777" w:rsidR="00A845BE" w:rsidRPr="00580A22" w:rsidRDefault="00A845BE" w:rsidP="00AF7008">
            <w:pPr>
              <w:jc w:val="center"/>
              <w:rPr>
                <w:sz w:val="18"/>
                <w:szCs w:val="22"/>
              </w:rPr>
            </w:pPr>
            <w:r w:rsidRPr="00580A22">
              <w:rPr>
                <w:sz w:val="18"/>
                <w:szCs w:val="22"/>
              </w:rPr>
              <w:t>0</w:t>
            </w:r>
          </w:p>
        </w:tc>
        <w:tc>
          <w:tcPr>
            <w:tcW w:w="674" w:type="dxa"/>
          </w:tcPr>
          <w:p w14:paraId="4D281A7B" w14:textId="77777777" w:rsidR="00A845BE" w:rsidRPr="00580A22" w:rsidRDefault="00A845BE" w:rsidP="00AF7008">
            <w:pPr>
              <w:rPr>
                <w:sz w:val="18"/>
                <w:szCs w:val="22"/>
              </w:rPr>
            </w:pPr>
          </w:p>
        </w:tc>
        <w:tc>
          <w:tcPr>
            <w:tcW w:w="3524" w:type="dxa"/>
            <w:vMerge w:val="restart"/>
          </w:tcPr>
          <w:p w14:paraId="4D281A7C" w14:textId="77777777" w:rsidR="00A845BE" w:rsidRPr="00580A22" w:rsidRDefault="00A845BE" w:rsidP="00AF7008">
            <w:pPr>
              <w:rPr>
                <w:sz w:val="18"/>
                <w:szCs w:val="18"/>
              </w:rPr>
            </w:pPr>
            <w:r w:rsidRPr="00580A22">
              <w:rPr>
                <w:sz w:val="18"/>
                <w:szCs w:val="18"/>
              </w:rPr>
              <w:t xml:space="preserve">The MINAE has </w:t>
            </w:r>
            <w:proofErr w:type="spellStart"/>
            <w:r w:rsidRPr="00580A22">
              <w:rPr>
                <w:rFonts w:eastAsiaTheme="minorEastAsia" w:cs="Arial"/>
                <w:sz w:val="18"/>
                <w:szCs w:val="18"/>
                <w:lang w:eastAsia="es-ES"/>
              </w:rPr>
              <w:t>limitations</w:t>
            </w:r>
            <w:r w:rsidRPr="00580A22">
              <w:rPr>
                <w:rFonts w:eastAsiaTheme="minorEastAsia" w:cs="Arial"/>
                <w:color w:val="131313"/>
                <w:sz w:val="18"/>
                <w:szCs w:val="18"/>
                <w:lang w:eastAsia="es-ES"/>
              </w:rPr>
              <w:t>i</w:t>
            </w:r>
            <w:r w:rsidRPr="00580A22">
              <w:rPr>
                <w:rFonts w:eastAsiaTheme="minorEastAsia" w:cs="Arial"/>
                <w:color w:val="1B1B1B"/>
                <w:sz w:val="18"/>
                <w:szCs w:val="18"/>
                <w:lang w:eastAsia="es-ES"/>
              </w:rPr>
              <w:t>n</w:t>
            </w:r>
            <w:proofErr w:type="spellEnd"/>
            <w:r w:rsidRPr="00580A22">
              <w:rPr>
                <w:rFonts w:eastAsiaTheme="minorEastAsia" w:cs="Arial"/>
                <w:color w:val="242424"/>
                <w:sz w:val="18"/>
                <w:szCs w:val="18"/>
                <w:lang w:eastAsia="es-ES"/>
              </w:rPr>
              <w:t xml:space="preserve"> </w:t>
            </w:r>
            <w:proofErr w:type="spellStart"/>
            <w:r w:rsidRPr="00580A22">
              <w:rPr>
                <w:rFonts w:eastAsiaTheme="minorEastAsia" w:cs="Arial"/>
                <w:color w:val="242424"/>
                <w:sz w:val="18"/>
                <w:szCs w:val="18"/>
                <w:lang w:eastAsia="es-ES"/>
              </w:rPr>
              <w:t>i</w:t>
            </w:r>
            <w:r w:rsidRPr="00580A22">
              <w:rPr>
                <w:rFonts w:eastAsiaTheme="minorEastAsia" w:cs="Arial"/>
                <w:color w:val="1B1B1B"/>
                <w:sz w:val="18"/>
                <w:szCs w:val="18"/>
                <w:lang w:eastAsia="es-ES"/>
              </w:rPr>
              <w:t>t</w:t>
            </w:r>
            <w:r w:rsidRPr="00580A22">
              <w:rPr>
                <w:rFonts w:eastAsiaTheme="minorEastAsia" w:cs="Arial"/>
                <w:color w:val="131313"/>
                <w:sz w:val="18"/>
                <w:szCs w:val="18"/>
                <w:lang w:eastAsia="es-ES"/>
              </w:rPr>
              <w:t>s</w:t>
            </w:r>
            <w:r w:rsidRPr="00580A22">
              <w:rPr>
                <w:rFonts w:eastAsiaTheme="minorEastAsia" w:cs="Arial"/>
                <w:sz w:val="18"/>
                <w:szCs w:val="18"/>
                <w:lang w:eastAsia="es-ES"/>
              </w:rPr>
              <w:t>lead</w:t>
            </w:r>
            <w:r>
              <w:rPr>
                <w:rFonts w:eastAsiaTheme="minorEastAsia" w:cs="Arial"/>
                <w:sz w:val="18"/>
                <w:szCs w:val="18"/>
                <w:lang w:eastAsia="es-ES"/>
              </w:rPr>
              <w:t>ing</w:t>
            </w:r>
            <w:proofErr w:type="spellEnd"/>
            <w:r w:rsidRPr="00580A22">
              <w:rPr>
                <w:rFonts w:eastAsiaTheme="minorEastAsia" w:cs="Arial"/>
                <w:sz w:val="18"/>
                <w:szCs w:val="18"/>
                <w:lang w:eastAsia="es-ES"/>
              </w:rPr>
              <w:t xml:space="preserve"> </w:t>
            </w:r>
            <w:proofErr w:type="spellStart"/>
            <w:r w:rsidRPr="00580A22">
              <w:rPr>
                <w:rFonts w:eastAsiaTheme="minorEastAsia" w:cs="Arial"/>
                <w:sz w:val="18"/>
                <w:szCs w:val="18"/>
                <w:lang w:eastAsia="es-ES"/>
              </w:rPr>
              <w:t>role</w:t>
            </w:r>
            <w:r w:rsidRPr="00580A22">
              <w:rPr>
                <w:rFonts w:eastAsiaTheme="minorEastAsia" w:cs="Arial"/>
                <w:color w:val="131313"/>
                <w:sz w:val="18"/>
                <w:szCs w:val="18"/>
                <w:lang w:eastAsia="es-ES"/>
              </w:rPr>
              <w:t>in</w:t>
            </w:r>
            <w:r w:rsidRPr="00580A22">
              <w:rPr>
                <w:rFonts w:eastAsiaTheme="minorEastAsia" w:cs="Arial"/>
                <w:sz w:val="18"/>
                <w:szCs w:val="18"/>
                <w:lang w:eastAsia="es-ES"/>
              </w:rPr>
              <w:t>the</w:t>
            </w:r>
            <w:r w:rsidRPr="00580A22">
              <w:rPr>
                <w:rFonts w:eastAsiaTheme="minorEastAsia" w:cs="Arial"/>
                <w:color w:val="131313"/>
                <w:sz w:val="18"/>
                <w:szCs w:val="18"/>
                <w:lang w:eastAsia="es-ES"/>
              </w:rPr>
              <w:t>f</w:t>
            </w:r>
            <w:r w:rsidRPr="00580A22">
              <w:rPr>
                <w:rFonts w:eastAsiaTheme="minorEastAsia" w:cs="Arial"/>
                <w:color w:val="1B1B1B"/>
                <w:sz w:val="18"/>
                <w:szCs w:val="18"/>
                <w:lang w:eastAsia="es-ES"/>
              </w:rPr>
              <w:t>i</w:t>
            </w:r>
            <w:r w:rsidRPr="00580A22">
              <w:rPr>
                <w:rFonts w:eastAsiaTheme="minorEastAsia" w:cs="Arial"/>
                <w:color w:val="242424"/>
                <w:sz w:val="18"/>
                <w:szCs w:val="18"/>
                <w:lang w:eastAsia="es-ES"/>
              </w:rPr>
              <w:t>e</w:t>
            </w:r>
            <w:r w:rsidRPr="00580A22">
              <w:rPr>
                <w:rFonts w:eastAsiaTheme="minorEastAsia" w:cs="Arial"/>
                <w:color w:val="1B1B1B"/>
                <w:sz w:val="18"/>
                <w:szCs w:val="18"/>
                <w:lang w:eastAsia="es-ES"/>
              </w:rPr>
              <w:t>l</w:t>
            </w:r>
            <w:r w:rsidRPr="00580A22">
              <w:rPr>
                <w:rFonts w:eastAsiaTheme="minorEastAsia" w:cs="Arial"/>
                <w:color w:val="131313"/>
                <w:sz w:val="18"/>
                <w:szCs w:val="18"/>
                <w:lang w:eastAsia="es-ES"/>
              </w:rPr>
              <w:t>d</w:t>
            </w:r>
            <w:r w:rsidRPr="00580A22">
              <w:rPr>
                <w:rFonts w:eastAsiaTheme="minorEastAsia" w:cs="Arial"/>
                <w:sz w:val="18"/>
                <w:szCs w:val="18"/>
                <w:lang w:eastAsia="es-ES"/>
              </w:rPr>
              <w:t>of</w:t>
            </w:r>
            <w:proofErr w:type="spellEnd"/>
            <w:r w:rsidRPr="00580A22">
              <w:rPr>
                <w:sz w:val="18"/>
                <w:szCs w:val="18"/>
              </w:rPr>
              <w:t xml:space="preserve"> the environmental sector and while enacting directives to other ministries and institutions with impacts on the environment</w:t>
            </w:r>
            <w:r w:rsidR="001A50BA">
              <w:rPr>
                <w:sz w:val="18"/>
                <w:szCs w:val="18"/>
              </w:rPr>
              <w:t xml:space="preserve">.  </w:t>
            </w:r>
            <w:r w:rsidRPr="00580A22">
              <w:rPr>
                <w:sz w:val="18"/>
                <w:szCs w:val="18"/>
              </w:rPr>
              <w:t>These limitations are more evident when it comes to other institutions and sectors outside MINAE such as those affecting transportation, agriculture or energy</w:t>
            </w:r>
            <w:r w:rsidR="001A50BA">
              <w:rPr>
                <w:sz w:val="18"/>
                <w:szCs w:val="18"/>
              </w:rPr>
              <w:t xml:space="preserve">.  </w:t>
            </w:r>
            <w:r w:rsidRPr="00580A22">
              <w:rPr>
                <w:sz w:val="18"/>
                <w:szCs w:val="18"/>
              </w:rPr>
              <w:t>Also, decision makers are not sensible to environmental issues, especially if they are outside the environmental sector</w:t>
            </w:r>
            <w:r w:rsidR="001A50BA">
              <w:rPr>
                <w:sz w:val="18"/>
                <w:szCs w:val="18"/>
              </w:rPr>
              <w:t xml:space="preserve">.  </w:t>
            </w:r>
          </w:p>
          <w:p w14:paraId="4D281A7D" w14:textId="77777777" w:rsidR="00A845BE" w:rsidRPr="00580A22" w:rsidRDefault="00A845BE" w:rsidP="00AF7008">
            <w:pPr>
              <w:rPr>
                <w:sz w:val="18"/>
                <w:szCs w:val="22"/>
              </w:rPr>
            </w:pPr>
          </w:p>
        </w:tc>
        <w:tc>
          <w:tcPr>
            <w:tcW w:w="3240" w:type="dxa"/>
            <w:vMerge w:val="restart"/>
          </w:tcPr>
          <w:p w14:paraId="4D281A7E" w14:textId="77777777" w:rsidR="00A845BE" w:rsidRPr="00580A22" w:rsidRDefault="00A845BE" w:rsidP="00AF7008">
            <w:pPr>
              <w:rPr>
                <w:sz w:val="18"/>
                <w:szCs w:val="22"/>
              </w:rPr>
            </w:pPr>
            <w:r w:rsidRPr="00580A22">
              <w:rPr>
                <w:sz w:val="18"/>
                <w:szCs w:val="22"/>
              </w:rPr>
              <w:t xml:space="preserve">MINAE will have strengthened its management and leading capacities to integrate global environmental priorities into national environmental and development strategies, plans, and </w:t>
            </w:r>
            <w:proofErr w:type="spellStart"/>
            <w:r w:rsidRPr="00580A22">
              <w:rPr>
                <w:sz w:val="18"/>
                <w:szCs w:val="22"/>
              </w:rPr>
              <w:t>programmes</w:t>
            </w:r>
            <w:proofErr w:type="spellEnd"/>
            <w:r w:rsidR="001A50BA">
              <w:rPr>
                <w:sz w:val="18"/>
                <w:szCs w:val="22"/>
              </w:rPr>
              <w:t xml:space="preserve">.  </w:t>
            </w:r>
            <w:r w:rsidRPr="00580A22">
              <w:rPr>
                <w:sz w:val="18"/>
                <w:szCs w:val="22"/>
              </w:rPr>
              <w:t xml:space="preserve">The awareness </w:t>
            </w:r>
            <w:r>
              <w:rPr>
                <w:sz w:val="18"/>
                <w:szCs w:val="22"/>
              </w:rPr>
              <w:t xml:space="preserve">and sensitization of non-environmental sectors, </w:t>
            </w:r>
            <w:r w:rsidRPr="00580A22">
              <w:rPr>
                <w:sz w:val="18"/>
                <w:szCs w:val="22"/>
              </w:rPr>
              <w:t xml:space="preserve">decision-makers, </w:t>
            </w:r>
            <w:r>
              <w:rPr>
                <w:sz w:val="18"/>
                <w:szCs w:val="22"/>
              </w:rPr>
              <w:t xml:space="preserve">non-state </w:t>
            </w:r>
            <w:r w:rsidRPr="00580A22">
              <w:rPr>
                <w:sz w:val="18"/>
                <w:szCs w:val="22"/>
              </w:rPr>
              <w:t>stakeholders</w:t>
            </w:r>
            <w:r>
              <w:rPr>
                <w:sz w:val="18"/>
                <w:szCs w:val="22"/>
              </w:rPr>
              <w:t>,</w:t>
            </w:r>
            <w:r w:rsidRPr="00580A22">
              <w:rPr>
                <w:sz w:val="18"/>
                <w:szCs w:val="22"/>
              </w:rPr>
              <w:t xml:space="preserve"> and the civil </w:t>
            </w:r>
            <w:r>
              <w:rPr>
                <w:sz w:val="18"/>
                <w:szCs w:val="22"/>
              </w:rPr>
              <w:t>s</w:t>
            </w:r>
            <w:r w:rsidRPr="00580A22">
              <w:rPr>
                <w:sz w:val="18"/>
                <w:szCs w:val="22"/>
              </w:rPr>
              <w:t xml:space="preserve">ociety in general will have </w:t>
            </w:r>
            <w:r>
              <w:rPr>
                <w:sz w:val="18"/>
                <w:szCs w:val="22"/>
              </w:rPr>
              <w:t>substantially</w:t>
            </w:r>
            <w:r w:rsidRPr="00580A22">
              <w:rPr>
                <w:sz w:val="18"/>
                <w:szCs w:val="22"/>
              </w:rPr>
              <w:t xml:space="preserve"> improved</w:t>
            </w:r>
            <w:r>
              <w:rPr>
                <w:sz w:val="18"/>
                <w:szCs w:val="22"/>
              </w:rPr>
              <w:t>.</w:t>
            </w:r>
          </w:p>
          <w:p w14:paraId="4D281A7F" w14:textId="77777777" w:rsidR="00A845BE" w:rsidRPr="00580A22" w:rsidRDefault="00A845BE" w:rsidP="00AF7008">
            <w:pPr>
              <w:rPr>
                <w:sz w:val="18"/>
                <w:szCs w:val="22"/>
              </w:rPr>
            </w:pPr>
          </w:p>
          <w:p w14:paraId="4D281A80" w14:textId="77777777" w:rsidR="00A845BE" w:rsidRPr="00580A22" w:rsidRDefault="00A845BE" w:rsidP="00AF7008">
            <w:pPr>
              <w:rPr>
                <w:sz w:val="18"/>
                <w:szCs w:val="22"/>
              </w:rPr>
            </w:pPr>
            <w:r w:rsidRPr="00580A22">
              <w:rPr>
                <w:sz w:val="18"/>
                <w:szCs w:val="22"/>
              </w:rPr>
              <w:t xml:space="preserve">By the end of project, Costa Rica will have strengthened its capacities to </w:t>
            </w:r>
            <w:r w:rsidRPr="00580A22">
              <w:rPr>
                <w:bCs/>
                <w:sz w:val="18"/>
                <w:szCs w:val="22"/>
              </w:rPr>
              <w:t>better integrate global environmental objectives into national policy and planning frameworks</w:t>
            </w:r>
          </w:p>
        </w:tc>
        <w:tc>
          <w:tcPr>
            <w:tcW w:w="1530" w:type="dxa"/>
            <w:vMerge w:val="restart"/>
          </w:tcPr>
          <w:p w14:paraId="4D281A81" w14:textId="77777777" w:rsidR="00A845BE" w:rsidRPr="00580A22" w:rsidRDefault="00A845BE" w:rsidP="00D225F0">
            <w:pPr>
              <w:jc w:val="center"/>
              <w:rPr>
                <w:sz w:val="18"/>
                <w:szCs w:val="22"/>
              </w:rPr>
            </w:pPr>
            <w:r w:rsidRPr="00580A22">
              <w:rPr>
                <w:sz w:val="18"/>
                <w:szCs w:val="22"/>
              </w:rPr>
              <w:t>Project Outcome</w:t>
            </w:r>
            <w:r>
              <w:rPr>
                <w:sz w:val="18"/>
                <w:szCs w:val="22"/>
              </w:rPr>
              <w:t xml:space="preserve"> 1</w:t>
            </w:r>
          </w:p>
        </w:tc>
      </w:tr>
      <w:tr w:rsidR="00A845BE" w:rsidRPr="00580A22" w14:paraId="4D281A8A" w14:textId="77777777" w:rsidTr="00FA74FE">
        <w:tc>
          <w:tcPr>
            <w:tcW w:w="1908" w:type="dxa"/>
            <w:vMerge/>
          </w:tcPr>
          <w:p w14:paraId="4D281A83" w14:textId="77777777" w:rsidR="00A845BE" w:rsidRPr="00580A22" w:rsidRDefault="00A845BE" w:rsidP="00AF7008">
            <w:pPr>
              <w:rPr>
                <w:sz w:val="18"/>
                <w:szCs w:val="22"/>
              </w:rPr>
            </w:pPr>
          </w:p>
        </w:tc>
        <w:tc>
          <w:tcPr>
            <w:tcW w:w="2862" w:type="dxa"/>
          </w:tcPr>
          <w:p w14:paraId="4D281A84" w14:textId="77777777" w:rsidR="00A845BE" w:rsidRPr="00580A22" w:rsidRDefault="00A845BE" w:rsidP="00AF7008">
            <w:pPr>
              <w:rPr>
                <w:sz w:val="18"/>
                <w:szCs w:val="22"/>
              </w:rPr>
            </w:pPr>
            <w:r w:rsidRPr="00580A22">
              <w:rPr>
                <w:sz w:val="18"/>
                <w:szCs w:val="22"/>
              </w:rPr>
              <w:t>Institutional responsibilities for environmental management are identified</w:t>
            </w:r>
          </w:p>
        </w:tc>
        <w:tc>
          <w:tcPr>
            <w:tcW w:w="752" w:type="dxa"/>
            <w:vAlign w:val="center"/>
          </w:tcPr>
          <w:p w14:paraId="4D281A85"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A86" w14:textId="77777777" w:rsidR="00A845BE" w:rsidRPr="00580A22" w:rsidRDefault="00A845BE" w:rsidP="00AF7008">
            <w:pPr>
              <w:jc w:val="center"/>
              <w:rPr>
                <w:b/>
                <w:sz w:val="18"/>
                <w:szCs w:val="22"/>
              </w:rPr>
            </w:pPr>
          </w:p>
        </w:tc>
        <w:tc>
          <w:tcPr>
            <w:tcW w:w="3524" w:type="dxa"/>
            <w:vMerge/>
          </w:tcPr>
          <w:p w14:paraId="4D281A87" w14:textId="77777777" w:rsidR="00A845BE" w:rsidRPr="00580A22" w:rsidRDefault="00A845BE" w:rsidP="00AF7008">
            <w:pPr>
              <w:rPr>
                <w:sz w:val="18"/>
                <w:szCs w:val="22"/>
              </w:rPr>
            </w:pPr>
          </w:p>
        </w:tc>
        <w:tc>
          <w:tcPr>
            <w:tcW w:w="3240" w:type="dxa"/>
            <w:vMerge/>
          </w:tcPr>
          <w:p w14:paraId="4D281A88" w14:textId="77777777" w:rsidR="00A845BE" w:rsidRPr="00580A22" w:rsidRDefault="00A845BE" w:rsidP="00AF7008">
            <w:pPr>
              <w:rPr>
                <w:sz w:val="18"/>
                <w:szCs w:val="22"/>
              </w:rPr>
            </w:pPr>
          </w:p>
        </w:tc>
        <w:tc>
          <w:tcPr>
            <w:tcW w:w="1530" w:type="dxa"/>
            <w:vMerge/>
            <w:vAlign w:val="center"/>
          </w:tcPr>
          <w:p w14:paraId="4D281A89" w14:textId="77777777" w:rsidR="00A845BE" w:rsidRPr="00580A22" w:rsidRDefault="00A845BE" w:rsidP="00D225F0">
            <w:pPr>
              <w:jc w:val="center"/>
              <w:rPr>
                <w:b/>
                <w:sz w:val="18"/>
                <w:szCs w:val="22"/>
              </w:rPr>
            </w:pPr>
          </w:p>
        </w:tc>
      </w:tr>
      <w:tr w:rsidR="00A845BE" w:rsidRPr="00580A22" w14:paraId="4D281A92" w14:textId="77777777" w:rsidTr="00FA74FE">
        <w:tc>
          <w:tcPr>
            <w:tcW w:w="1908" w:type="dxa"/>
            <w:vMerge/>
          </w:tcPr>
          <w:p w14:paraId="4D281A8B" w14:textId="77777777" w:rsidR="00A845BE" w:rsidRPr="00580A22" w:rsidRDefault="00A845BE" w:rsidP="00AF7008">
            <w:pPr>
              <w:rPr>
                <w:sz w:val="18"/>
                <w:szCs w:val="22"/>
              </w:rPr>
            </w:pPr>
          </w:p>
        </w:tc>
        <w:tc>
          <w:tcPr>
            <w:tcW w:w="2862" w:type="dxa"/>
          </w:tcPr>
          <w:p w14:paraId="4D281A8C" w14:textId="77777777" w:rsidR="00A845BE" w:rsidRPr="00580A22" w:rsidRDefault="00A845BE" w:rsidP="00AF7008">
            <w:pPr>
              <w:rPr>
                <w:sz w:val="18"/>
                <w:szCs w:val="22"/>
              </w:rPr>
            </w:pPr>
            <w:r w:rsidRPr="00580A22">
              <w:rPr>
                <w:sz w:val="18"/>
                <w:szCs w:val="22"/>
              </w:rPr>
              <w:t>Authority and legitimacy of all lead organizations responsible for environmental management are partially recognized by stakeholders</w:t>
            </w:r>
          </w:p>
        </w:tc>
        <w:tc>
          <w:tcPr>
            <w:tcW w:w="752" w:type="dxa"/>
            <w:vAlign w:val="center"/>
          </w:tcPr>
          <w:p w14:paraId="4D281A8D" w14:textId="77777777" w:rsidR="00A845BE" w:rsidRPr="00580A22" w:rsidRDefault="00A845BE" w:rsidP="00AF7008">
            <w:pPr>
              <w:jc w:val="center"/>
              <w:rPr>
                <w:sz w:val="18"/>
                <w:szCs w:val="22"/>
              </w:rPr>
            </w:pPr>
            <w:r w:rsidRPr="00580A22">
              <w:rPr>
                <w:sz w:val="18"/>
                <w:szCs w:val="22"/>
              </w:rPr>
              <w:t>2</w:t>
            </w:r>
          </w:p>
        </w:tc>
        <w:tc>
          <w:tcPr>
            <w:tcW w:w="674" w:type="dxa"/>
            <w:vAlign w:val="center"/>
          </w:tcPr>
          <w:p w14:paraId="4D281A8E" w14:textId="77777777" w:rsidR="00A845BE" w:rsidRPr="00580A22" w:rsidRDefault="00A845BE" w:rsidP="00A845BE">
            <w:pPr>
              <w:jc w:val="center"/>
              <w:rPr>
                <w:b/>
                <w:sz w:val="20"/>
                <w:szCs w:val="20"/>
              </w:rPr>
            </w:pPr>
            <w:r>
              <w:rPr>
                <w:b/>
                <w:sz w:val="20"/>
                <w:szCs w:val="20"/>
              </w:rPr>
              <w:t>2</w:t>
            </w:r>
          </w:p>
        </w:tc>
        <w:tc>
          <w:tcPr>
            <w:tcW w:w="3524" w:type="dxa"/>
            <w:vMerge/>
          </w:tcPr>
          <w:p w14:paraId="4D281A8F" w14:textId="77777777" w:rsidR="00A845BE" w:rsidRPr="00580A22" w:rsidRDefault="00A845BE" w:rsidP="00AF7008">
            <w:pPr>
              <w:rPr>
                <w:sz w:val="18"/>
                <w:szCs w:val="22"/>
              </w:rPr>
            </w:pPr>
          </w:p>
        </w:tc>
        <w:tc>
          <w:tcPr>
            <w:tcW w:w="3240" w:type="dxa"/>
            <w:vMerge/>
          </w:tcPr>
          <w:p w14:paraId="4D281A90" w14:textId="77777777" w:rsidR="00A845BE" w:rsidRPr="00580A22" w:rsidRDefault="00A845BE" w:rsidP="00AF7008">
            <w:pPr>
              <w:rPr>
                <w:sz w:val="18"/>
                <w:szCs w:val="22"/>
              </w:rPr>
            </w:pPr>
          </w:p>
        </w:tc>
        <w:tc>
          <w:tcPr>
            <w:tcW w:w="1530" w:type="dxa"/>
            <w:vMerge/>
            <w:vAlign w:val="center"/>
          </w:tcPr>
          <w:p w14:paraId="4D281A91" w14:textId="77777777" w:rsidR="00A845BE" w:rsidRPr="00580A22" w:rsidRDefault="00A845BE" w:rsidP="00D225F0">
            <w:pPr>
              <w:jc w:val="center"/>
              <w:rPr>
                <w:b/>
                <w:sz w:val="18"/>
                <w:szCs w:val="22"/>
              </w:rPr>
            </w:pPr>
          </w:p>
        </w:tc>
      </w:tr>
      <w:tr w:rsidR="00A845BE" w:rsidRPr="00580A22" w14:paraId="4D281A9A" w14:textId="77777777" w:rsidTr="00FA74FE">
        <w:tc>
          <w:tcPr>
            <w:tcW w:w="1908" w:type="dxa"/>
            <w:vMerge/>
          </w:tcPr>
          <w:p w14:paraId="4D281A93" w14:textId="77777777" w:rsidR="00A845BE" w:rsidRPr="00580A22" w:rsidRDefault="00A845BE" w:rsidP="00AF7008">
            <w:pPr>
              <w:rPr>
                <w:sz w:val="18"/>
                <w:szCs w:val="22"/>
              </w:rPr>
            </w:pPr>
          </w:p>
        </w:tc>
        <w:tc>
          <w:tcPr>
            <w:tcW w:w="2862" w:type="dxa"/>
          </w:tcPr>
          <w:p w14:paraId="4D281A94" w14:textId="77777777" w:rsidR="00A845BE" w:rsidRPr="00580A22" w:rsidRDefault="00A845BE" w:rsidP="00AF7008">
            <w:pPr>
              <w:rPr>
                <w:sz w:val="18"/>
                <w:szCs w:val="22"/>
              </w:rPr>
            </w:pPr>
            <w:r w:rsidRPr="00580A22">
              <w:rPr>
                <w:sz w:val="18"/>
                <w:szCs w:val="22"/>
              </w:rPr>
              <w:t>Authority and legitimacy of all lead organizations responsible for environmental management recognized by stakeholders</w:t>
            </w:r>
          </w:p>
        </w:tc>
        <w:tc>
          <w:tcPr>
            <w:tcW w:w="752" w:type="dxa"/>
            <w:vAlign w:val="center"/>
          </w:tcPr>
          <w:p w14:paraId="4D281A95" w14:textId="77777777" w:rsidR="00A845BE" w:rsidRPr="00580A22" w:rsidRDefault="00A845BE" w:rsidP="00AF7008">
            <w:pPr>
              <w:jc w:val="center"/>
              <w:rPr>
                <w:sz w:val="18"/>
                <w:szCs w:val="22"/>
              </w:rPr>
            </w:pPr>
            <w:r w:rsidRPr="00580A22">
              <w:rPr>
                <w:sz w:val="18"/>
                <w:szCs w:val="22"/>
              </w:rPr>
              <w:t>3</w:t>
            </w:r>
          </w:p>
        </w:tc>
        <w:tc>
          <w:tcPr>
            <w:tcW w:w="674" w:type="dxa"/>
          </w:tcPr>
          <w:p w14:paraId="4D281A96" w14:textId="77777777" w:rsidR="00A845BE" w:rsidRPr="00580A22" w:rsidRDefault="00A845BE" w:rsidP="00AF7008">
            <w:pPr>
              <w:rPr>
                <w:sz w:val="18"/>
                <w:szCs w:val="22"/>
              </w:rPr>
            </w:pPr>
          </w:p>
        </w:tc>
        <w:tc>
          <w:tcPr>
            <w:tcW w:w="3524" w:type="dxa"/>
            <w:vMerge/>
          </w:tcPr>
          <w:p w14:paraId="4D281A97" w14:textId="77777777" w:rsidR="00A845BE" w:rsidRPr="00580A22" w:rsidRDefault="00A845BE" w:rsidP="00AF7008">
            <w:pPr>
              <w:rPr>
                <w:sz w:val="18"/>
                <w:szCs w:val="22"/>
              </w:rPr>
            </w:pPr>
          </w:p>
        </w:tc>
        <w:tc>
          <w:tcPr>
            <w:tcW w:w="3240" w:type="dxa"/>
            <w:vMerge/>
          </w:tcPr>
          <w:p w14:paraId="4D281A98" w14:textId="77777777" w:rsidR="00A845BE" w:rsidRPr="00580A22" w:rsidRDefault="00A845BE" w:rsidP="00AF7008">
            <w:pPr>
              <w:rPr>
                <w:sz w:val="18"/>
                <w:szCs w:val="22"/>
              </w:rPr>
            </w:pPr>
          </w:p>
        </w:tc>
        <w:tc>
          <w:tcPr>
            <w:tcW w:w="1530" w:type="dxa"/>
            <w:vMerge/>
            <w:vAlign w:val="center"/>
          </w:tcPr>
          <w:p w14:paraId="4D281A99" w14:textId="77777777" w:rsidR="00A845BE" w:rsidRPr="00580A22" w:rsidRDefault="00A845BE" w:rsidP="00D225F0">
            <w:pPr>
              <w:jc w:val="center"/>
              <w:rPr>
                <w:b/>
                <w:sz w:val="18"/>
                <w:szCs w:val="22"/>
              </w:rPr>
            </w:pPr>
          </w:p>
        </w:tc>
      </w:tr>
      <w:tr w:rsidR="00A845BE" w:rsidRPr="00580A22" w14:paraId="4D281AA2" w14:textId="77777777" w:rsidTr="00FA74FE">
        <w:tc>
          <w:tcPr>
            <w:tcW w:w="1908" w:type="dxa"/>
            <w:vMerge w:val="restart"/>
          </w:tcPr>
          <w:p w14:paraId="4D281A9B" w14:textId="77777777" w:rsidR="00A845BE" w:rsidRPr="00580A22" w:rsidRDefault="00A845BE" w:rsidP="00AF7008">
            <w:pPr>
              <w:rPr>
                <w:sz w:val="18"/>
                <w:szCs w:val="22"/>
              </w:rPr>
            </w:pPr>
            <w:r w:rsidRPr="00580A22">
              <w:rPr>
                <w:sz w:val="18"/>
                <w:szCs w:val="22"/>
              </w:rPr>
              <w:t>Indicator 2 – Existence of operational co-management mechanisms</w:t>
            </w:r>
          </w:p>
        </w:tc>
        <w:tc>
          <w:tcPr>
            <w:tcW w:w="2862" w:type="dxa"/>
          </w:tcPr>
          <w:p w14:paraId="4D281A9C" w14:textId="77777777" w:rsidR="00A845BE" w:rsidRPr="00580A22" w:rsidRDefault="00A845BE" w:rsidP="00AF7008">
            <w:pPr>
              <w:rPr>
                <w:sz w:val="18"/>
                <w:szCs w:val="22"/>
              </w:rPr>
            </w:pPr>
            <w:r w:rsidRPr="00580A22">
              <w:rPr>
                <w:sz w:val="18"/>
                <w:szCs w:val="22"/>
              </w:rPr>
              <w:t>No co-management mechanisms are in place</w:t>
            </w:r>
          </w:p>
        </w:tc>
        <w:tc>
          <w:tcPr>
            <w:tcW w:w="752" w:type="dxa"/>
            <w:vAlign w:val="center"/>
          </w:tcPr>
          <w:p w14:paraId="4D281A9D" w14:textId="77777777" w:rsidR="00A845BE" w:rsidRPr="00580A22" w:rsidRDefault="00A845BE" w:rsidP="00AF7008">
            <w:pPr>
              <w:jc w:val="center"/>
              <w:rPr>
                <w:sz w:val="18"/>
                <w:szCs w:val="22"/>
              </w:rPr>
            </w:pPr>
            <w:r w:rsidRPr="00580A22">
              <w:rPr>
                <w:sz w:val="18"/>
                <w:szCs w:val="22"/>
              </w:rPr>
              <w:t>0</w:t>
            </w:r>
          </w:p>
        </w:tc>
        <w:tc>
          <w:tcPr>
            <w:tcW w:w="674" w:type="dxa"/>
          </w:tcPr>
          <w:p w14:paraId="4D281A9E" w14:textId="77777777" w:rsidR="00A845BE" w:rsidRPr="00580A22" w:rsidRDefault="00A845BE" w:rsidP="00AF7008">
            <w:pPr>
              <w:rPr>
                <w:sz w:val="18"/>
                <w:szCs w:val="22"/>
              </w:rPr>
            </w:pPr>
          </w:p>
        </w:tc>
        <w:tc>
          <w:tcPr>
            <w:tcW w:w="3524" w:type="dxa"/>
            <w:vMerge w:val="restart"/>
          </w:tcPr>
          <w:p w14:paraId="4D281A9F" w14:textId="77777777" w:rsidR="00A845BE" w:rsidRPr="00580A22" w:rsidRDefault="00A845BE" w:rsidP="00AF7008">
            <w:pPr>
              <w:rPr>
                <w:sz w:val="18"/>
                <w:szCs w:val="22"/>
              </w:rPr>
            </w:pPr>
            <w:r w:rsidRPr="00580A22">
              <w:rPr>
                <w:sz w:val="18"/>
                <w:szCs w:val="22"/>
              </w:rPr>
              <w:t>Co-management/participation experiences are incipient in the country</w:t>
            </w:r>
            <w:r w:rsidR="001A50BA">
              <w:rPr>
                <w:sz w:val="18"/>
                <w:szCs w:val="22"/>
              </w:rPr>
              <w:t xml:space="preserve">.  </w:t>
            </w:r>
            <w:r w:rsidRPr="00580A22">
              <w:rPr>
                <w:sz w:val="18"/>
                <w:szCs w:val="22"/>
              </w:rPr>
              <w:t>Even though there is legislation and policies that promote citizen participation, the reality is that institutional mistrust to enforce such participation prevails</w:t>
            </w:r>
            <w:r w:rsidR="001A50BA">
              <w:rPr>
                <w:sz w:val="18"/>
                <w:szCs w:val="22"/>
              </w:rPr>
              <w:t xml:space="preserve">.  </w:t>
            </w:r>
            <w:r w:rsidRPr="00580A22">
              <w:rPr>
                <w:sz w:val="18"/>
                <w:szCs w:val="22"/>
              </w:rPr>
              <w:t>In relation to co-operation, there were incipient experiences in wildlife-protected areas, which were later on declared illegal, because it was considered that there was no legal framework for it</w:t>
            </w:r>
            <w:r w:rsidR="001A50BA">
              <w:rPr>
                <w:sz w:val="18"/>
                <w:szCs w:val="22"/>
              </w:rPr>
              <w:t xml:space="preserve">.  </w:t>
            </w:r>
            <w:r w:rsidRPr="00580A22">
              <w:rPr>
                <w:sz w:val="18"/>
                <w:szCs w:val="22"/>
              </w:rPr>
              <w:t xml:space="preserve">On the other </w:t>
            </w:r>
            <w:r w:rsidRPr="00050E0F">
              <w:rPr>
                <w:sz w:val="18"/>
                <w:szCs w:val="18"/>
              </w:rPr>
              <w:t xml:space="preserve">hand, there are successful experiences of citizen involvement such as the regional boards for </w:t>
            </w:r>
            <w:r w:rsidRPr="00050E0F">
              <w:rPr>
                <w:rFonts w:eastAsiaTheme="minorEastAsia" w:cs="Arial"/>
                <w:color w:val="2E2E2E"/>
                <w:sz w:val="18"/>
                <w:szCs w:val="18"/>
                <w:lang w:eastAsia="es-ES"/>
              </w:rPr>
              <w:t>w</w:t>
            </w:r>
            <w:r w:rsidRPr="00050E0F">
              <w:rPr>
                <w:rFonts w:eastAsiaTheme="minorEastAsia" w:cs="Arial"/>
                <w:color w:val="242424"/>
                <w:sz w:val="18"/>
                <w:szCs w:val="18"/>
                <w:lang w:eastAsia="es-ES"/>
              </w:rPr>
              <w:t>il</w:t>
            </w:r>
            <w:r w:rsidRPr="00050E0F">
              <w:rPr>
                <w:rFonts w:eastAsiaTheme="minorEastAsia" w:cs="Arial"/>
                <w:color w:val="1B1B1B"/>
                <w:sz w:val="18"/>
                <w:szCs w:val="18"/>
                <w:lang w:eastAsia="es-ES"/>
              </w:rPr>
              <w:t>d la</w:t>
            </w:r>
            <w:r w:rsidRPr="00050E0F">
              <w:rPr>
                <w:rFonts w:eastAsiaTheme="minorEastAsia" w:cs="Arial"/>
                <w:color w:val="131313"/>
                <w:sz w:val="18"/>
                <w:szCs w:val="18"/>
                <w:lang w:eastAsia="es-ES"/>
              </w:rPr>
              <w:t>nd a</w:t>
            </w:r>
            <w:r w:rsidRPr="00050E0F">
              <w:rPr>
                <w:rFonts w:eastAsiaTheme="minorEastAsia" w:cs="Arial"/>
                <w:color w:val="0B0B0B"/>
                <w:sz w:val="18"/>
                <w:szCs w:val="18"/>
                <w:lang w:eastAsia="es-ES"/>
              </w:rPr>
              <w:t>nd</w:t>
            </w:r>
            <w:r w:rsidRPr="00050E0F">
              <w:rPr>
                <w:rFonts w:eastAsiaTheme="minorEastAsia" w:cs="Arial"/>
                <w:sz w:val="18"/>
                <w:szCs w:val="18"/>
                <w:lang w:eastAsia="es-ES"/>
              </w:rPr>
              <w:t xml:space="preserve"> conservation </w:t>
            </w:r>
            <w:r w:rsidRPr="00050E0F">
              <w:rPr>
                <w:rFonts w:eastAsiaTheme="minorEastAsia" w:cs="Arial"/>
                <w:color w:val="0B0B0B"/>
                <w:sz w:val="18"/>
                <w:szCs w:val="18"/>
                <w:lang w:eastAsia="es-ES"/>
              </w:rPr>
              <w:t>areas</w:t>
            </w:r>
            <w:r w:rsidRPr="00050E0F">
              <w:rPr>
                <w:rFonts w:eastAsiaTheme="minorEastAsia" w:cs="Arial"/>
                <w:color w:val="131313"/>
                <w:sz w:val="18"/>
                <w:szCs w:val="18"/>
                <w:lang w:eastAsia="es-ES"/>
              </w:rPr>
              <w:t xml:space="preserve"> of</w:t>
            </w:r>
            <w:r w:rsidRPr="00050E0F">
              <w:rPr>
                <w:rFonts w:eastAsiaTheme="minorEastAsia" w:cs="Arial"/>
                <w:color w:val="0B0B0B"/>
                <w:sz w:val="18"/>
                <w:szCs w:val="18"/>
                <w:lang w:eastAsia="es-ES"/>
              </w:rPr>
              <w:t xml:space="preserve"> Costa Rica.</w:t>
            </w:r>
          </w:p>
        </w:tc>
        <w:tc>
          <w:tcPr>
            <w:tcW w:w="3240" w:type="dxa"/>
            <w:vMerge w:val="restart"/>
          </w:tcPr>
          <w:p w14:paraId="4D281AA0" w14:textId="77777777" w:rsidR="00A845BE" w:rsidRPr="00016C58" w:rsidRDefault="00A845BE" w:rsidP="00AF7008">
            <w:pPr>
              <w:rPr>
                <w:sz w:val="18"/>
                <w:szCs w:val="18"/>
              </w:rPr>
            </w:pPr>
            <w:r w:rsidRPr="00E83CDC">
              <w:rPr>
                <w:sz w:val="18"/>
                <w:szCs w:val="18"/>
              </w:rPr>
              <w:t xml:space="preserve">By reinvigorating the capacity of the </w:t>
            </w:r>
            <w:r>
              <w:rPr>
                <w:sz w:val="18"/>
                <w:szCs w:val="18"/>
              </w:rPr>
              <w:t xml:space="preserve">existing ministerial council meetings </w:t>
            </w:r>
            <w:r w:rsidRPr="00E83CDC">
              <w:rPr>
                <w:sz w:val="18"/>
                <w:szCs w:val="18"/>
              </w:rPr>
              <w:t>responsible for Rio convention implementation</w:t>
            </w:r>
            <w:r>
              <w:rPr>
                <w:sz w:val="18"/>
                <w:szCs w:val="18"/>
              </w:rPr>
              <w:t>, the abilities</w:t>
            </w:r>
            <w:r w:rsidRPr="00E83CDC">
              <w:rPr>
                <w:sz w:val="18"/>
                <w:szCs w:val="18"/>
              </w:rPr>
              <w:t xml:space="preserve"> to negotiate and facilitate </w:t>
            </w:r>
            <w:r w:rsidRPr="00016C58">
              <w:rPr>
                <w:sz w:val="18"/>
                <w:szCs w:val="18"/>
              </w:rPr>
              <w:t>cooperative agreements among them will be strengthened</w:t>
            </w:r>
            <w:r w:rsidR="001A50BA">
              <w:rPr>
                <w:sz w:val="18"/>
                <w:szCs w:val="18"/>
              </w:rPr>
              <w:t xml:space="preserve">.  </w:t>
            </w:r>
            <w:r w:rsidRPr="00016C58">
              <w:rPr>
                <w:sz w:val="18"/>
                <w:szCs w:val="18"/>
              </w:rPr>
              <w:t>Also, by improving existing consultation and coordination mechanisms, and promoting information sharing agreements with academia and civil society</w:t>
            </w:r>
            <w:r>
              <w:rPr>
                <w:sz w:val="18"/>
                <w:szCs w:val="18"/>
              </w:rPr>
              <w:t xml:space="preserve">, the </w:t>
            </w:r>
            <w:r w:rsidRPr="00016C58">
              <w:rPr>
                <w:sz w:val="18"/>
                <w:szCs w:val="18"/>
              </w:rPr>
              <w:t>decisions made in relation to the global environment will be</w:t>
            </w:r>
            <w:r>
              <w:rPr>
                <w:sz w:val="18"/>
                <w:szCs w:val="18"/>
              </w:rPr>
              <w:t>come</w:t>
            </w:r>
            <w:r w:rsidRPr="00016C58">
              <w:rPr>
                <w:sz w:val="18"/>
                <w:szCs w:val="18"/>
              </w:rPr>
              <w:t xml:space="preserve"> more inclusive, legitimate, resilient and robust</w:t>
            </w:r>
            <w:r w:rsidR="001A50BA">
              <w:rPr>
                <w:sz w:val="18"/>
                <w:szCs w:val="18"/>
              </w:rPr>
              <w:t xml:space="preserve">.  </w:t>
            </w:r>
          </w:p>
        </w:tc>
        <w:tc>
          <w:tcPr>
            <w:tcW w:w="1530" w:type="dxa"/>
            <w:vMerge w:val="restart"/>
          </w:tcPr>
          <w:p w14:paraId="4D281AA1" w14:textId="77777777" w:rsidR="00A845BE" w:rsidRPr="00580A22" w:rsidRDefault="00A845BE" w:rsidP="00D225F0">
            <w:pPr>
              <w:jc w:val="center"/>
              <w:rPr>
                <w:sz w:val="18"/>
                <w:szCs w:val="22"/>
              </w:rPr>
            </w:pPr>
            <w:r w:rsidRPr="00580A22">
              <w:rPr>
                <w:sz w:val="18"/>
                <w:szCs w:val="22"/>
              </w:rPr>
              <w:t>Project Outcome</w:t>
            </w:r>
            <w:r>
              <w:rPr>
                <w:sz w:val="18"/>
                <w:szCs w:val="22"/>
              </w:rPr>
              <w:t xml:space="preserve"> 2</w:t>
            </w:r>
          </w:p>
        </w:tc>
      </w:tr>
      <w:tr w:rsidR="00A845BE" w:rsidRPr="00580A22" w14:paraId="4D281AAA" w14:textId="77777777" w:rsidTr="00FA74FE">
        <w:tc>
          <w:tcPr>
            <w:tcW w:w="1908" w:type="dxa"/>
            <w:vMerge/>
          </w:tcPr>
          <w:p w14:paraId="4D281AA3" w14:textId="77777777" w:rsidR="00A845BE" w:rsidRPr="00580A22" w:rsidRDefault="00A845BE" w:rsidP="00AF7008">
            <w:pPr>
              <w:rPr>
                <w:sz w:val="18"/>
                <w:szCs w:val="22"/>
              </w:rPr>
            </w:pPr>
          </w:p>
        </w:tc>
        <w:tc>
          <w:tcPr>
            <w:tcW w:w="2862" w:type="dxa"/>
          </w:tcPr>
          <w:p w14:paraId="4D281AA4" w14:textId="77777777" w:rsidR="00A845BE" w:rsidRPr="00580A22" w:rsidRDefault="00A845BE" w:rsidP="00AF7008">
            <w:pPr>
              <w:rPr>
                <w:sz w:val="18"/>
                <w:szCs w:val="22"/>
              </w:rPr>
            </w:pPr>
            <w:r w:rsidRPr="00580A22">
              <w:rPr>
                <w:sz w:val="18"/>
                <w:szCs w:val="22"/>
              </w:rPr>
              <w:t>Some co-management mechanisms are in place and operational</w:t>
            </w:r>
          </w:p>
        </w:tc>
        <w:tc>
          <w:tcPr>
            <w:tcW w:w="752" w:type="dxa"/>
            <w:vAlign w:val="center"/>
          </w:tcPr>
          <w:p w14:paraId="4D281AA5"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AA6" w14:textId="77777777" w:rsidR="00A845BE" w:rsidRPr="00580A22" w:rsidRDefault="00A845BE" w:rsidP="00AF7008">
            <w:pPr>
              <w:jc w:val="center"/>
              <w:rPr>
                <w:b/>
                <w:sz w:val="18"/>
                <w:szCs w:val="22"/>
              </w:rPr>
            </w:pPr>
          </w:p>
        </w:tc>
        <w:tc>
          <w:tcPr>
            <w:tcW w:w="3524" w:type="dxa"/>
            <w:vMerge/>
          </w:tcPr>
          <w:p w14:paraId="4D281AA7" w14:textId="77777777" w:rsidR="00A845BE" w:rsidRPr="00580A22" w:rsidRDefault="00A845BE" w:rsidP="00AF7008">
            <w:pPr>
              <w:rPr>
                <w:sz w:val="18"/>
                <w:szCs w:val="22"/>
              </w:rPr>
            </w:pPr>
          </w:p>
        </w:tc>
        <w:tc>
          <w:tcPr>
            <w:tcW w:w="3240" w:type="dxa"/>
            <w:vMerge/>
          </w:tcPr>
          <w:p w14:paraId="4D281AA8" w14:textId="77777777" w:rsidR="00A845BE" w:rsidRPr="00580A22" w:rsidRDefault="00A845BE" w:rsidP="00AF7008">
            <w:pPr>
              <w:rPr>
                <w:sz w:val="18"/>
                <w:szCs w:val="22"/>
              </w:rPr>
            </w:pPr>
          </w:p>
        </w:tc>
        <w:tc>
          <w:tcPr>
            <w:tcW w:w="1530" w:type="dxa"/>
            <w:vMerge/>
          </w:tcPr>
          <w:p w14:paraId="4D281AA9" w14:textId="77777777" w:rsidR="00A845BE" w:rsidRPr="00580A22" w:rsidRDefault="00A845BE" w:rsidP="00D225F0">
            <w:pPr>
              <w:jc w:val="center"/>
              <w:rPr>
                <w:sz w:val="18"/>
                <w:szCs w:val="22"/>
              </w:rPr>
            </w:pPr>
          </w:p>
        </w:tc>
      </w:tr>
      <w:tr w:rsidR="00A845BE" w:rsidRPr="00580A22" w14:paraId="4D281AB2" w14:textId="77777777" w:rsidTr="00FA74FE">
        <w:tc>
          <w:tcPr>
            <w:tcW w:w="1908" w:type="dxa"/>
            <w:vMerge/>
          </w:tcPr>
          <w:p w14:paraId="4D281AAB" w14:textId="77777777" w:rsidR="00A845BE" w:rsidRPr="00580A22" w:rsidRDefault="00A845BE" w:rsidP="00AF7008">
            <w:pPr>
              <w:rPr>
                <w:sz w:val="18"/>
                <w:szCs w:val="22"/>
              </w:rPr>
            </w:pPr>
          </w:p>
        </w:tc>
        <w:tc>
          <w:tcPr>
            <w:tcW w:w="2862" w:type="dxa"/>
          </w:tcPr>
          <w:p w14:paraId="4D281AAC" w14:textId="77777777" w:rsidR="00A845BE" w:rsidRPr="00580A22" w:rsidRDefault="00A845BE" w:rsidP="00AF7008">
            <w:pPr>
              <w:rPr>
                <w:sz w:val="18"/>
                <w:szCs w:val="22"/>
              </w:rPr>
            </w:pPr>
            <w:r w:rsidRPr="00580A22">
              <w:rPr>
                <w:sz w:val="18"/>
                <w:szCs w:val="22"/>
              </w:rPr>
              <w:t>Some co-management mechanisms are formally established through agreements, MOUs, etc.</w:t>
            </w:r>
          </w:p>
        </w:tc>
        <w:tc>
          <w:tcPr>
            <w:tcW w:w="752" w:type="dxa"/>
            <w:vAlign w:val="center"/>
          </w:tcPr>
          <w:p w14:paraId="4D281AAD" w14:textId="77777777" w:rsidR="00A845BE" w:rsidRPr="00580A22" w:rsidRDefault="00A845BE" w:rsidP="00AF7008">
            <w:pPr>
              <w:jc w:val="center"/>
              <w:rPr>
                <w:sz w:val="18"/>
                <w:szCs w:val="22"/>
              </w:rPr>
            </w:pPr>
            <w:r w:rsidRPr="00580A22">
              <w:rPr>
                <w:sz w:val="18"/>
                <w:szCs w:val="22"/>
              </w:rPr>
              <w:t>2</w:t>
            </w:r>
          </w:p>
        </w:tc>
        <w:tc>
          <w:tcPr>
            <w:tcW w:w="674" w:type="dxa"/>
            <w:vAlign w:val="center"/>
          </w:tcPr>
          <w:p w14:paraId="4D281AAE" w14:textId="77777777" w:rsidR="00A845BE" w:rsidRPr="00A845BE" w:rsidRDefault="00A845BE" w:rsidP="00A845BE">
            <w:pPr>
              <w:jc w:val="center"/>
              <w:rPr>
                <w:b/>
                <w:sz w:val="20"/>
                <w:szCs w:val="20"/>
              </w:rPr>
            </w:pPr>
            <w:r w:rsidRPr="005A0C45">
              <w:rPr>
                <w:b/>
                <w:sz w:val="20"/>
                <w:szCs w:val="20"/>
              </w:rPr>
              <w:t>2</w:t>
            </w:r>
          </w:p>
        </w:tc>
        <w:tc>
          <w:tcPr>
            <w:tcW w:w="3524" w:type="dxa"/>
            <w:vMerge/>
          </w:tcPr>
          <w:p w14:paraId="4D281AAF" w14:textId="77777777" w:rsidR="00A845BE" w:rsidRPr="00580A22" w:rsidRDefault="00A845BE" w:rsidP="00AF7008">
            <w:pPr>
              <w:rPr>
                <w:sz w:val="18"/>
                <w:szCs w:val="22"/>
              </w:rPr>
            </w:pPr>
          </w:p>
        </w:tc>
        <w:tc>
          <w:tcPr>
            <w:tcW w:w="3240" w:type="dxa"/>
            <w:vMerge/>
          </w:tcPr>
          <w:p w14:paraId="4D281AB0" w14:textId="77777777" w:rsidR="00A845BE" w:rsidRPr="00580A22" w:rsidRDefault="00A845BE" w:rsidP="00AF7008">
            <w:pPr>
              <w:rPr>
                <w:sz w:val="18"/>
                <w:szCs w:val="22"/>
              </w:rPr>
            </w:pPr>
          </w:p>
        </w:tc>
        <w:tc>
          <w:tcPr>
            <w:tcW w:w="1530" w:type="dxa"/>
            <w:vMerge/>
          </w:tcPr>
          <w:p w14:paraId="4D281AB1" w14:textId="77777777" w:rsidR="00A845BE" w:rsidRPr="00580A22" w:rsidRDefault="00A845BE" w:rsidP="00D225F0">
            <w:pPr>
              <w:jc w:val="center"/>
              <w:rPr>
                <w:sz w:val="18"/>
                <w:szCs w:val="22"/>
              </w:rPr>
            </w:pPr>
          </w:p>
        </w:tc>
      </w:tr>
      <w:tr w:rsidR="00A845BE" w:rsidRPr="00580A22" w14:paraId="4D281ABA" w14:textId="77777777" w:rsidTr="00FA74FE">
        <w:tc>
          <w:tcPr>
            <w:tcW w:w="1908" w:type="dxa"/>
            <w:vMerge/>
          </w:tcPr>
          <w:p w14:paraId="4D281AB3" w14:textId="77777777" w:rsidR="00A845BE" w:rsidRPr="00580A22" w:rsidRDefault="00A845BE" w:rsidP="00AF7008">
            <w:pPr>
              <w:rPr>
                <w:sz w:val="18"/>
                <w:szCs w:val="22"/>
              </w:rPr>
            </w:pPr>
          </w:p>
        </w:tc>
        <w:tc>
          <w:tcPr>
            <w:tcW w:w="2862" w:type="dxa"/>
          </w:tcPr>
          <w:p w14:paraId="4D281AB4" w14:textId="77777777" w:rsidR="00A845BE" w:rsidRPr="00580A22" w:rsidRDefault="00A845BE" w:rsidP="00AF7008">
            <w:pPr>
              <w:rPr>
                <w:sz w:val="18"/>
                <w:szCs w:val="22"/>
              </w:rPr>
            </w:pPr>
            <w:r w:rsidRPr="00580A22">
              <w:rPr>
                <w:sz w:val="18"/>
                <w:szCs w:val="22"/>
              </w:rPr>
              <w:t>Comprehensive co-management mechanisms are formally established and are operational/functional</w:t>
            </w:r>
          </w:p>
        </w:tc>
        <w:tc>
          <w:tcPr>
            <w:tcW w:w="752" w:type="dxa"/>
            <w:vAlign w:val="center"/>
          </w:tcPr>
          <w:p w14:paraId="4D281AB5" w14:textId="77777777" w:rsidR="00A845BE" w:rsidRPr="00580A22" w:rsidRDefault="00A845BE" w:rsidP="00AF7008">
            <w:pPr>
              <w:jc w:val="center"/>
              <w:rPr>
                <w:sz w:val="18"/>
                <w:szCs w:val="22"/>
              </w:rPr>
            </w:pPr>
            <w:r w:rsidRPr="00580A22">
              <w:rPr>
                <w:sz w:val="18"/>
                <w:szCs w:val="22"/>
              </w:rPr>
              <w:t>3</w:t>
            </w:r>
          </w:p>
        </w:tc>
        <w:tc>
          <w:tcPr>
            <w:tcW w:w="674" w:type="dxa"/>
          </w:tcPr>
          <w:p w14:paraId="4D281AB6" w14:textId="77777777" w:rsidR="00A845BE" w:rsidRPr="00580A22" w:rsidRDefault="00A845BE" w:rsidP="00AF7008">
            <w:pPr>
              <w:rPr>
                <w:sz w:val="18"/>
                <w:szCs w:val="22"/>
              </w:rPr>
            </w:pPr>
          </w:p>
        </w:tc>
        <w:tc>
          <w:tcPr>
            <w:tcW w:w="3524" w:type="dxa"/>
            <w:vMerge/>
          </w:tcPr>
          <w:p w14:paraId="4D281AB7" w14:textId="77777777" w:rsidR="00A845BE" w:rsidRPr="00580A22" w:rsidRDefault="00A845BE" w:rsidP="00AF7008">
            <w:pPr>
              <w:rPr>
                <w:sz w:val="18"/>
                <w:szCs w:val="22"/>
              </w:rPr>
            </w:pPr>
          </w:p>
        </w:tc>
        <w:tc>
          <w:tcPr>
            <w:tcW w:w="3240" w:type="dxa"/>
            <w:vMerge/>
          </w:tcPr>
          <w:p w14:paraId="4D281AB8" w14:textId="77777777" w:rsidR="00A845BE" w:rsidRPr="00580A22" w:rsidRDefault="00A845BE" w:rsidP="00AF7008">
            <w:pPr>
              <w:rPr>
                <w:sz w:val="18"/>
                <w:szCs w:val="22"/>
              </w:rPr>
            </w:pPr>
          </w:p>
        </w:tc>
        <w:tc>
          <w:tcPr>
            <w:tcW w:w="1530" w:type="dxa"/>
            <w:vMerge/>
          </w:tcPr>
          <w:p w14:paraId="4D281AB9" w14:textId="77777777" w:rsidR="00A845BE" w:rsidRPr="00580A22" w:rsidRDefault="00A845BE" w:rsidP="00D225F0">
            <w:pPr>
              <w:jc w:val="center"/>
              <w:rPr>
                <w:sz w:val="18"/>
                <w:szCs w:val="22"/>
              </w:rPr>
            </w:pPr>
          </w:p>
        </w:tc>
      </w:tr>
      <w:tr w:rsidR="00A845BE" w:rsidRPr="00580A22" w14:paraId="4D281AC2" w14:textId="77777777" w:rsidTr="00FA74FE">
        <w:tc>
          <w:tcPr>
            <w:tcW w:w="1908" w:type="dxa"/>
            <w:vMerge w:val="restart"/>
          </w:tcPr>
          <w:p w14:paraId="4D281ABB" w14:textId="77777777" w:rsidR="00A845BE" w:rsidRPr="00580A22" w:rsidRDefault="00A845BE" w:rsidP="00AF7008">
            <w:pPr>
              <w:rPr>
                <w:sz w:val="18"/>
                <w:szCs w:val="22"/>
              </w:rPr>
            </w:pPr>
            <w:r w:rsidRPr="00580A22">
              <w:rPr>
                <w:sz w:val="18"/>
                <w:szCs w:val="22"/>
              </w:rPr>
              <w:t>Indicator 3 – Existence of cooperation with stakeholder groups</w:t>
            </w:r>
          </w:p>
        </w:tc>
        <w:tc>
          <w:tcPr>
            <w:tcW w:w="2862" w:type="dxa"/>
          </w:tcPr>
          <w:p w14:paraId="4D281ABC" w14:textId="77777777" w:rsidR="00A845BE" w:rsidRPr="00580A22" w:rsidRDefault="00A845BE" w:rsidP="00AF7008">
            <w:pPr>
              <w:rPr>
                <w:sz w:val="18"/>
                <w:szCs w:val="22"/>
              </w:rPr>
            </w:pPr>
            <w:r w:rsidRPr="00580A22">
              <w:rPr>
                <w:sz w:val="18"/>
                <w:szCs w:val="22"/>
              </w:rPr>
              <w:t>Identification of stakeholders and their participation/involvement in decision-making is poor</w:t>
            </w:r>
          </w:p>
        </w:tc>
        <w:tc>
          <w:tcPr>
            <w:tcW w:w="752" w:type="dxa"/>
            <w:vAlign w:val="center"/>
          </w:tcPr>
          <w:p w14:paraId="4D281ABD" w14:textId="77777777" w:rsidR="00A845BE" w:rsidRPr="00580A22" w:rsidRDefault="00A845BE" w:rsidP="00AF7008">
            <w:pPr>
              <w:jc w:val="center"/>
              <w:rPr>
                <w:sz w:val="18"/>
                <w:szCs w:val="22"/>
              </w:rPr>
            </w:pPr>
            <w:r w:rsidRPr="00580A22">
              <w:rPr>
                <w:sz w:val="18"/>
                <w:szCs w:val="22"/>
              </w:rPr>
              <w:t>0</w:t>
            </w:r>
          </w:p>
        </w:tc>
        <w:tc>
          <w:tcPr>
            <w:tcW w:w="674" w:type="dxa"/>
          </w:tcPr>
          <w:p w14:paraId="4D281ABE" w14:textId="77777777" w:rsidR="00A845BE" w:rsidRPr="00580A22" w:rsidRDefault="00A845BE" w:rsidP="00AF7008">
            <w:pPr>
              <w:rPr>
                <w:sz w:val="18"/>
                <w:szCs w:val="22"/>
              </w:rPr>
            </w:pPr>
          </w:p>
        </w:tc>
        <w:tc>
          <w:tcPr>
            <w:tcW w:w="3524" w:type="dxa"/>
            <w:vMerge w:val="restart"/>
          </w:tcPr>
          <w:p w14:paraId="4D281ABF" w14:textId="77777777" w:rsidR="00A845BE" w:rsidRPr="00580A22" w:rsidRDefault="00A845BE" w:rsidP="00AF7008">
            <w:pPr>
              <w:rPr>
                <w:sz w:val="18"/>
                <w:szCs w:val="22"/>
              </w:rPr>
            </w:pPr>
            <w:r w:rsidRPr="00580A22">
              <w:rPr>
                <w:sz w:val="18"/>
                <w:szCs w:val="22"/>
              </w:rPr>
              <w:t>Key stakeholders have been identified for issues related to the conventions</w:t>
            </w:r>
            <w:r w:rsidR="001A50BA">
              <w:rPr>
                <w:sz w:val="18"/>
                <w:szCs w:val="22"/>
              </w:rPr>
              <w:t xml:space="preserve">.  </w:t>
            </w:r>
            <w:r w:rsidRPr="00580A22">
              <w:rPr>
                <w:sz w:val="18"/>
                <w:szCs w:val="22"/>
              </w:rPr>
              <w:t>There are also formal mechanisms for consultation and advisory committees that meet permanently</w:t>
            </w:r>
            <w:r w:rsidR="001A50BA">
              <w:rPr>
                <w:sz w:val="18"/>
                <w:szCs w:val="22"/>
              </w:rPr>
              <w:t xml:space="preserve">.  </w:t>
            </w:r>
            <w:r w:rsidRPr="00580A22">
              <w:rPr>
                <w:sz w:val="18"/>
                <w:szCs w:val="22"/>
              </w:rPr>
              <w:t>However, this participation does not always include decision-making processes, since they remain highly centralized.</w:t>
            </w:r>
          </w:p>
        </w:tc>
        <w:tc>
          <w:tcPr>
            <w:tcW w:w="3240" w:type="dxa"/>
            <w:vMerge w:val="restart"/>
          </w:tcPr>
          <w:p w14:paraId="4D281AC0" w14:textId="77777777" w:rsidR="00A845BE" w:rsidRPr="00CB4C52" w:rsidRDefault="00A845BE" w:rsidP="00AF7008">
            <w:pPr>
              <w:rPr>
                <w:sz w:val="18"/>
                <w:szCs w:val="18"/>
              </w:rPr>
            </w:pPr>
            <w:r w:rsidRPr="00CB4C52">
              <w:rPr>
                <w:sz w:val="18"/>
                <w:szCs w:val="18"/>
              </w:rPr>
              <w:t xml:space="preserve">The project will engage through a learning-by-doing process, key decision-making champions and other multi-stakeholders to collaborate and negotiate on an integrated approach to deliver global environmental benefits through improved interpretation, planning, and decision-making on environmental and </w:t>
            </w:r>
            <w:proofErr w:type="spellStart"/>
            <w:r w:rsidRPr="00CB4C52">
              <w:rPr>
                <w:sz w:val="18"/>
                <w:szCs w:val="18"/>
              </w:rPr>
              <w:lastRenderedPageBreak/>
              <w:t>sectoral</w:t>
            </w:r>
            <w:proofErr w:type="spellEnd"/>
            <w:r w:rsidRPr="00CB4C52">
              <w:rPr>
                <w:sz w:val="18"/>
                <w:szCs w:val="18"/>
              </w:rPr>
              <w:t xml:space="preserve"> policies, plans and </w:t>
            </w:r>
            <w:proofErr w:type="spellStart"/>
            <w:r w:rsidRPr="00CB4C52">
              <w:rPr>
                <w:sz w:val="18"/>
                <w:szCs w:val="18"/>
              </w:rPr>
              <w:t>programmes</w:t>
            </w:r>
            <w:proofErr w:type="spellEnd"/>
            <w:r w:rsidRPr="00CB4C52">
              <w:rPr>
                <w:sz w:val="18"/>
                <w:szCs w:val="18"/>
              </w:rPr>
              <w:t xml:space="preserve"> from the Rio Conventions perspective</w:t>
            </w:r>
            <w:r w:rsidR="001A50BA">
              <w:rPr>
                <w:sz w:val="18"/>
                <w:szCs w:val="18"/>
              </w:rPr>
              <w:t xml:space="preserve">.  </w:t>
            </w:r>
            <w:r w:rsidRPr="00CB4C52">
              <w:rPr>
                <w:sz w:val="18"/>
                <w:szCs w:val="18"/>
              </w:rPr>
              <w:t>Stakeholders will also participate in training workshops and national dialogues to better incorporate the best decision-making practices into the council meetings, decentralizing this process and make it more inclusive.</w:t>
            </w:r>
          </w:p>
        </w:tc>
        <w:tc>
          <w:tcPr>
            <w:tcW w:w="1530" w:type="dxa"/>
            <w:vMerge w:val="restart"/>
          </w:tcPr>
          <w:p w14:paraId="4D281AC1" w14:textId="77777777" w:rsidR="00A845BE" w:rsidRPr="00580A22" w:rsidRDefault="00A845BE" w:rsidP="00D225F0">
            <w:pPr>
              <w:jc w:val="center"/>
              <w:rPr>
                <w:sz w:val="18"/>
                <w:szCs w:val="22"/>
              </w:rPr>
            </w:pPr>
            <w:r w:rsidRPr="00580A22">
              <w:rPr>
                <w:sz w:val="18"/>
                <w:szCs w:val="22"/>
              </w:rPr>
              <w:lastRenderedPageBreak/>
              <w:t>Project Outcome</w:t>
            </w:r>
            <w:r>
              <w:rPr>
                <w:sz w:val="18"/>
                <w:szCs w:val="22"/>
              </w:rPr>
              <w:t>s 1 and 2</w:t>
            </w:r>
          </w:p>
        </w:tc>
      </w:tr>
      <w:tr w:rsidR="00A845BE" w:rsidRPr="00580A22" w14:paraId="4D281ACA" w14:textId="77777777" w:rsidTr="00FA74FE">
        <w:tc>
          <w:tcPr>
            <w:tcW w:w="1908" w:type="dxa"/>
            <w:vMerge/>
          </w:tcPr>
          <w:p w14:paraId="4D281AC3" w14:textId="77777777" w:rsidR="00A845BE" w:rsidRPr="00580A22" w:rsidRDefault="00A845BE" w:rsidP="00AF7008">
            <w:pPr>
              <w:rPr>
                <w:sz w:val="18"/>
                <w:szCs w:val="22"/>
              </w:rPr>
            </w:pPr>
          </w:p>
        </w:tc>
        <w:tc>
          <w:tcPr>
            <w:tcW w:w="2862" w:type="dxa"/>
          </w:tcPr>
          <w:p w14:paraId="4D281AC4" w14:textId="77777777" w:rsidR="00A845BE" w:rsidRPr="00580A22" w:rsidRDefault="00A845BE" w:rsidP="00AF7008">
            <w:pPr>
              <w:rPr>
                <w:sz w:val="18"/>
                <w:szCs w:val="22"/>
              </w:rPr>
            </w:pPr>
            <w:r w:rsidRPr="00580A22">
              <w:rPr>
                <w:sz w:val="18"/>
                <w:szCs w:val="22"/>
              </w:rPr>
              <w:t>Stakeholders are identified but their participation in decision-making is limited</w:t>
            </w:r>
          </w:p>
        </w:tc>
        <w:tc>
          <w:tcPr>
            <w:tcW w:w="752" w:type="dxa"/>
            <w:vAlign w:val="center"/>
          </w:tcPr>
          <w:p w14:paraId="4D281AC5"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AC6" w14:textId="77777777" w:rsidR="00A845BE" w:rsidRPr="00580A22" w:rsidRDefault="00A845BE" w:rsidP="00AF7008">
            <w:pPr>
              <w:jc w:val="center"/>
              <w:rPr>
                <w:b/>
                <w:sz w:val="18"/>
                <w:szCs w:val="22"/>
              </w:rPr>
            </w:pPr>
          </w:p>
        </w:tc>
        <w:tc>
          <w:tcPr>
            <w:tcW w:w="3524" w:type="dxa"/>
            <w:vMerge/>
          </w:tcPr>
          <w:p w14:paraId="4D281AC7" w14:textId="77777777" w:rsidR="00A845BE" w:rsidRPr="00580A22" w:rsidRDefault="00A845BE" w:rsidP="00AF7008">
            <w:pPr>
              <w:rPr>
                <w:sz w:val="18"/>
                <w:szCs w:val="22"/>
              </w:rPr>
            </w:pPr>
          </w:p>
        </w:tc>
        <w:tc>
          <w:tcPr>
            <w:tcW w:w="3240" w:type="dxa"/>
            <w:vMerge/>
          </w:tcPr>
          <w:p w14:paraId="4D281AC8" w14:textId="77777777" w:rsidR="00A845BE" w:rsidRPr="00580A22" w:rsidRDefault="00A845BE" w:rsidP="00AF7008">
            <w:pPr>
              <w:rPr>
                <w:sz w:val="18"/>
                <w:szCs w:val="22"/>
              </w:rPr>
            </w:pPr>
          </w:p>
        </w:tc>
        <w:tc>
          <w:tcPr>
            <w:tcW w:w="1530" w:type="dxa"/>
            <w:vMerge/>
          </w:tcPr>
          <w:p w14:paraId="4D281AC9" w14:textId="77777777" w:rsidR="00A845BE" w:rsidRPr="00580A22" w:rsidRDefault="00A845BE" w:rsidP="00D225F0">
            <w:pPr>
              <w:jc w:val="center"/>
              <w:rPr>
                <w:sz w:val="18"/>
                <w:szCs w:val="22"/>
              </w:rPr>
            </w:pPr>
          </w:p>
        </w:tc>
      </w:tr>
      <w:tr w:rsidR="00A845BE" w:rsidRPr="00580A22" w14:paraId="4D281AD2" w14:textId="77777777" w:rsidTr="00FA74FE">
        <w:tc>
          <w:tcPr>
            <w:tcW w:w="1908" w:type="dxa"/>
            <w:vMerge/>
          </w:tcPr>
          <w:p w14:paraId="4D281ACB" w14:textId="77777777" w:rsidR="00A845BE" w:rsidRPr="00580A22" w:rsidRDefault="00A845BE" w:rsidP="00AF7008">
            <w:pPr>
              <w:rPr>
                <w:sz w:val="18"/>
                <w:szCs w:val="22"/>
              </w:rPr>
            </w:pPr>
          </w:p>
        </w:tc>
        <w:tc>
          <w:tcPr>
            <w:tcW w:w="2862" w:type="dxa"/>
          </w:tcPr>
          <w:p w14:paraId="4D281ACC" w14:textId="77777777" w:rsidR="00A845BE" w:rsidRPr="00580A22" w:rsidRDefault="00A845BE" w:rsidP="00AF7008">
            <w:pPr>
              <w:rPr>
                <w:sz w:val="18"/>
                <w:szCs w:val="22"/>
              </w:rPr>
            </w:pPr>
            <w:r w:rsidRPr="00580A22">
              <w:rPr>
                <w:sz w:val="18"/>
                <w:szCs w:val="22"/>
              </w:rPr>
              <w:t xml:space="preserve">Stakeholders are identified and regular consultations mechanisms </w:t>
            </w:r>
            <w:r w:rsidRPr="00580A22">
              <w:rPr>
                <w:sz w:val="18"/>
                <w:szCs w:val="22"/>
              </w:rPr>
              <w:lastRenderedPageBreak/>
              <w:t>are established</w:t>
            </w:r>
          </w:p>
        </w:tc>
        <w:tc>
          <w:tcPr>
            <w:tcW w:w="752" w:type="dxa"/>
            <w:vAlign w:val="center"/>
          </w:tcPr>
          <w:p w14:paraId="4D281ACD" w14:textId="77777777" w:rsidR="00A845BE" w:rsidRPr="00580A22" w:rsidRDefault="00A845BE" w:rsidP="00AF7008">
            <w:pPr>
              <w:jc w:val="center"/>
              <w:rPr>
                <w:sz w:val="18"/>
                <w:szCs w:val="22"/>
              </w:rPr>
            </w:pPr>
            <w:r w:rsidRPr="00580A22">
              <w:rPr>
                <w:sz w:val="18"/>
                <w:szCs w:val="22"/>
              </w:rPr>
              <w:lastRenderedPageBreak/>
              <w:t>2</w:t>
            </w:r>
          </w:p>
        </w:tc>
        <w:tc>
          <w:tcPr>
            <w:tcW w:w="674" w:type="dxa"/>
            <w:vAlign w:val="center"/>
          </w:tcPr>
          <w:p w14:paraId="4D281ACE" w14:textId="77777777" w:rsidR="00A845BE" w:rsidRPr="005A0C45" w:rsidRDefault="00A845BE" w:rsidP="00A845BE">
            <w:pPr>
              <w:jc w:val="center"/>
              <w:rPr>
                <w:b/>
                <w:sz w:val="18"/>
                <w:szCs w:val="22"/>
              </w:rPr>
            </w:pPr>
            <w:r w:rsidRPr="005A0C45">
              <w:rPr>
                <w:b/>
                <w:sz w:val="18"/>
                <w:szCs w:val="22"/>
              </w:rPr>
              <w:t>2</w:t>
            </w:r>
          </w:p>
        </w:tc>
        <w:tc>
          <w:tcPr>
            <w:tcW w:w="3524" w:type="dxa"/>
            <w:vMerge/>
          </w:tcPr>
          <w:p w14:paraId="4D281ACF" w14:textId="77777777" w:rsidR="00A845BE" w:rsidRPr="00580A22" w:rsidRDefault="00A845BE" w:rsidP="00AF7008">
            <w:pPr>
              <w:rPr>
                <w:sz w:val="18"/>
                <w:szCs w:val="22"/>
              </w:rPr>
            </w:pPr>
          </w:p>
        </w:tc>
        <w:tc>
          <w:tcPr>
            <w:tcW w:w="3240" w:type="dxa"/>
            <w:vMerge/>
          </w:tcPr>
          <w:p w14:paraId="4D281AD0" w14:textId="77777777" w:rsidR="00A845BE" w:rsidRPr="00580A22" w:rsidRDefault="00A845BE" w:rsidP="00AF7008">
            <w:pPr>
              <w:rPr>
                <w:sz w:val="18"/>
                <w:szCs w:val="22"/>
              </w:rPr>
            </w:pPr>
          </w:p>
        </w:tc>
        <w:tc>
          <w:tcPr>
            <w:tcW w:w="1530" w:type="dxa"/>
            <w:vMerge/>
          </w:tcPr>
          <w:p w14:paraId="4D281AD1" w14:textId="77777777" w:rsidR="00A845BE" w:rsidRPr="00580A22" w:rsidRDefault="00A845BE" w:rsidP="00D225F0">
            <w:pPr>
              <w:jc w:val="center"/>
              <w:rPr>
                <w:sz w:val="18"/>
                <w:szCs w:val="22"/>
              </w:rPr>
            </w:pPr>
          </w:p>
        </w:tc>
      </w:tr>
      <w:tr w:rsidR="00A845BE" w:rsidRPr="00580A22" w14:paraId="4D281ADA" w14:textId="77777777" w:rsidTr="00FA74FE">
        <w:tc>
          <w:tcPr>
            <w:tcW w:w="1908" w:type="dxa"/>
            <w:vMerge/>
            <w:tcBorders>
              <w:bottom w:val="single" w:sz="4" w:space="0" w:color="auto"/>
            </w:tcBorders>
          </w:tcPr>
          <w:p w14:paraId="4D281AD3" w14:textId="77777777" w:rsidR="00A845BE" w:rsidRPr="00580A22" w:rsidRDefault="00A845BE" w:rsidP="00AF7008">
            <w:pPr>
              <w:rPr>
                <w:sz w:val="18"/>
                <w:szCs w:val="22"/>
              </w:rPr>
            </w:pPr>
          </w:p>
        </w:tc>
        <w:tc>
          <w:tcPr>
            <w:tcW w:w="2862" w:type="dxa"/>
            <w:tcBorders>
              <w:bottom w:val="single" w:sz="4" w:space="0" w:color="auto"/>
            </w:tcBorders>
          </w:tcPr>
          <w:p w14:paraId="4D281AD4" w14:textId="77777777" w:rsidR="00A845BE" w:rsidRPr="00580A22" w:rsidRDefault="00A845BE" w:rsidP="00AF7008">
            <w:pPr>
              <w:rPr>
                <w:sz w:val="18"/>
                <w:szCs w:val="22"/>
              </w:rPr>
            </w:pPr>
            <w:r w:rsidRPr="00580A22">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4D281AD5" w14:textId="77777777" w:rsidR="00A845BE" w:rsidRPr="00580A22" w:rsidRDefault="00A845BE" w:rsidP="00AF7008">
            <w:pPr>
              <w:jc w:val="center"/>
              <w:rPr>
                <w:sz w:val="18"/>
                <w:szCs w:val="22"/>
              </w:rPr>
            </w:pPr>
            <w:r w:rsidRPr="00580A22">
              <w:rPr>
                <w:sz w:val="18"/>
                <w:szCs w:val="22"/>
              </w:rPr>
              <w:t>3</w:t>
            </w:r>
          </w:p>
        </w:tc>
        <w:tc>
          <w:tcPr>
            <w:tcW w:w="674" w:type="dxa"/>
            <w:tcBorders>
              <w:bottom w:val="single" w:sz="4" w:space="0" w:color="auto"/>
            </w:tcBorders>
          </w:tcPr>
          <w:p w14:paraId="4D281AD6" w14:textId="77777777" w:rsidR="00A845BE" w:rsidRPr="00580A22" w:rsidRDefault="00A845BE" w:rsidP="00AF7008">
            <w:pPr>
              <w:rPr>
                <w:sz w:val="18"/>
                <w:szCs w:val="22"/>
              </w:rPr>
            </w:pPr>
          </w:p>
        </w:tc>
        <w:tc>
          <w:tcPr>
            <w:tcW w:w="3524" w:type="dxa"/>
            <w:vMerge/>
            <w:tcBorders>
              <w:bottom w:val="single" w:sz="4" w:space="0" w:color="auto"/>
            </w:tcBorders>
          </w:tcPr>
          <w:p w14:paraId="4D281AD7" w14:textId="77777777" w:rsidR="00A845BE" w:rsidRPr="00580A22" w:rsidRDefault="00A845BE" w:rsidP="00AF7008">
            <w:pPr>
              <w:rPr>
                <w:sz w:val="18"/>
                <w:szCs w:val="22"/>
              </w:rPr>
            </w:pPr>
          </w:p>
        </w:tc>
        <w:tc>
          <w:tcPr>
            <w:tcW w:w="3240" w:type="dxa"/>
            <w:vMerge/>
            <w:tcBorders>
              <w:bottom w:val="single" w:sz="4" w:space="0" w:color="auto"/>
            </w:tcBorders>
          </w:tcPr>
          <w:p w14:paraId="4D281AD8" w14:textId="77777777" w:rsidR="00A845BE" w:rsidRPr="00580A22" w:rsidRDefault="00A845BE" w:rsidP="00AF7008">
            <w:pPr>
              <w:rPr>
                <w:sz w:val="18"/>
                <w:szCs w:val="22"/>
              </w:rPr>
            </w:pPr>
          </w:p>
        </w:tc>
        <w:tc>
          <w:tcPr>
            <w:tcW w:w="1530" w:type="dxa"/>
            <w:vMerge/>
            <w:tcBorders>
              <w:bottom w:val="single" w:sz="4" w:space="0" w:color="auto"/>
            </w:tcBorders>
          </w:tcPr>
          <w:p w14:paraId="4D281AD9" w14:textId="77777777" w:rsidR="00A845BE" w:rsidRPr="00580A22" w:rsidRDefault="00A845BE" w:rsidP="00D225F0">
            <w:pPr>
              <w:jc w:val="center"/>
              <w:rPr>
                <w:sz w:val="18"/>
                <w:szCs w:val="22"/>
              </w:rPr>
            </w:pPr>
          </w:p>
        </w:tc>
      </w:tr>
      <w:tr w:rsidR="00A845BE" w:rsidRPr="00580A22" w14:paraId="4D281ADF" w14:textId="77777777" w:rsidTr="00FA74FE">
        <w:trPr>
          <w:trHeight w:val="444"/>
        </w:trPr>
        <w:tc>
          <w:tcPr>
            <w:tcW w:w="6196" w:type="dxa"/>
            <w:gridSpan w:val="4"/>
            <w:tcBorders>
              <w:right w:val="nil"/>
            </w:tcBorders>
            <w:vAlign w:val="center"/>
          </w:tcPr>
          <w:p w14:paraId="4D281ADB" w14:textId="77777777" w:rsidR="00A845BE" w:rsidRPr="00580A22" w:rsidRDefault="00A845BE" w:rsidP="00AF7008">
            <w:pPr>
              <w:rPr>
                <w:sz w:val="18"/>
                <w:szCs w:val="22"/>
              </w:rPr>
            </w:pPr>
            <w:r w:rsidRPr="00580A22">
              <w:br w:type="page"/>
            </w:r>
            <w:r w:rsidRPr="00580A22">
              <w:rPr>
                <w:b/>
                <w:sz w:val="18"/>
                <w:szCs w:val="22"/>
              </w:rPr>
              <w:t>CR 2: Capacities to generate, access and use information and knowledge</w:t>
            </w:r>
          </w:p>
        </w:tc>
        <w:tc>
          <w:tcPr>
            <w:tcW w:w="3524" w:type="dxa"/>
            <w:tcBorders>
              <w:left w:val="nil"/>
              <w:right w:val="nil"/>
            </w:tcBorders>
          </w:tcPr>
          <w:p w14:paraId="4D281ADC" w14:textId="77777777" w:rsidR="00A845BE" w:rsidRPr="00580A22" w:rsidRDefault="00A845BE" w:rsidP="00AF7008">
            <w:pPr>
              <w:rPr>
                <w:sz w:val="18"/>
                <w:szCs w:val="22"/>
              </w:rPr>
            </w:pPr>
          </w:p>
        </w:tc>
        <w:tc>
          <w:tcPr>
            <w:tcW w:w="3240" w:type="dxa"/>
            <w:tcBorders>
              <w:left w:val="nil"/>
              <w:right w:val="nil"/>
            </w:tcBorders>
          </w:tcPr>
          <w:p w14:paraId="4D281ADD" w14:textId="77777777" w:rsidR="00A845BE" w:rsidRPr="00580A22" w:rsidRDefault="00A845BE" w:rsidP="00AF7008">
            <w:pPr>
              <w:rPr>
                <w:sz w:val="18"/>
                <w:szCs w:val="22"/>
              </w:rPr>
            </w:pPr>
          </w:p>
        </w:tc>
        <w:tc>
          <w:tcPr>
            <w:tcW w:w="1530" w:type="dxa"/>
            <w:tcBorders>
              <w:left w:val="nil"/>
            </w:tcBorders>
          </w:tcPr>
          <w:p w14:paraId="4D281ADE" w14:textId="77777777" w:rsidR="00A845BE" w:rsidRPr="00580A22" w:rsidRDefault="00A845BE" w:rsidP="00D225F0">
            <w:pPr>
              <w:jc w:val="center"/>
              <w:rPr>
                <w:sz w:val="18"/>
                <w:szCs w:val="22"/>
              </w:rPr>
            </w:pPr>
          </w:p>
        </w:tc>
      </w:tr>
      <w:tr w:rsidR="00A845BE" w:rsidRPr="00580A22" w14:paraId="4D281AE7" w14:textId="77777777" w:rsidTr="00FA74FE">
        <w:trPr>
          <w:trHeight w:val="440"/>
        </w:trPr>
        <w:tc>
          <w:tcPr>
            <w:tcW w:w="1908" w:type="dxa"/>
            <w:vMerge w:val="restart"/>
          </w:tcPr>
          <w:p w14:paraId="4D281AE0" w14:textId="77777777" w:rsidR="00A845BE" w:rsidRPr="00580A22" w:rsidRDefault="00A845BE" w:rsidP="00AF7008">
            <w:pPr>
              <w:rPr>
                <w:sz w:val="18"/>
                <w:szCs w:val="22"/>
              </w:rPr>
            </w:pPr>
            <w:r w:rsidRPr="00580A22">
              <w:rPr>
                <w:sz w:val="18"/>
                <w:szCs w:val="22"/>
              </w:rPr>
              <w:t>Indicator 4 – Degree of environmental awareness of stakeholders</w:t>
            </w:r>
          </w:p>
        </w:tc>
        <w:tc>
          <w:tcPr>
            <w:tcW w:w="2862" w:type="dxa"/>
          </w:tcPr>
          <w:p w14:paraId="4D281AE1" w14:textId="77777777" w:rsidR="00A845BE" w:rsidRPr="00580A22" w:rsidRDefault="00A845BE" w:rsidP="00AF7008">
            <w:pPr>
              <w:rPr>
                <w:sz w:val="18"/>
                <w:szCs w:val="22"/>
              </w:rPr>
            </w:pPr>
            <w:r w:rsidRPr="00580A22">
              <w:rPr>
                <w:sz w:val="18"/>
                <w:szCs w:val="22"/>
              </w:rPr>
              <w:t>Stakeholders are not aware about global environmental issues and their related possible solutions (MEAs)</w:t>
            </w:r>
          </w:p>
        </w:tc>
        <w:tc>
          <w:tcPr>
            <w:tcW w:w="752" w:type="dxa"/>
            <w:vAlign w:val="center"/>
          </w:tcPr>
          <w:p w14:paraId="4D281AE2" w14:textId="77777777" w:rsidR="00A845BE" w:rsidRPr="00580A22" w:rsidRDefault="00A845BE" w:rsidP="00AF7008">
            <w:pPr>
              <w:jc w:val="center"/>
              <w:rPr>
                <w:sz w:val="18"/>
                <w:szCs w:val="22"/>
              </w:rPr>
            </w:pPr>
            <w:r w:rsidRPr="00580A22">
              <w:rPr>
                <w:sz w:val="18"/>
                <w:szCs w:val="22"/>
              </w:rPr>
              <w:t>0</w:t>
            </w:r>
          </w:p>
        </w:tc>
        <w:tc>
          <w:tcPr>
            <w:tcW w:w="674" w:type="dxa"/>
          </w:tcPr>
          <w:p w14:paraId="4D281AE3" w14:textId="77777777" w:rsidR="00A845BE" w:rsidRPr="00580A22" w:rsidRDefault="00A845BE" w:rsidP="00AF7008">
            <w:pPr>
              <w:rPr>
                <w:sz w:val="18"/>
                <w:szCs w:val="22"/>
              </w:rPr>
            </w:pPr>
          </w:p>
        </w:tc>
        <w:tc>
          <w:tcPr>
            <w:tcW w:w="3524" w:type="dxa"/>
            <w:vMerge w:val="restart"/>
          </w:tcPr>
          <w:p w14:paraId="4D281AE4" w14:textId="77777777" w:rsidR="00A845BE" w:rsidRPr="00580A22" w:rsidRDefault="00A845BE" w:rsidP="00AF7008">
            <w:pPr>
              <w:rPr>
                <w:sz w:val="18"/>
                <w:szCs w:val="18"/>
              </w:rPr>
            </w:pPr>
            <w:r w:rsidRPr="00580A22">
              <w:rPr>
                <w:sz w:val="18"/>
                <w:szCs w:val="18"/>
              </w:rPr>
              <w:t>Key stakeholders are aware of global issues related to the Conventions, but they are not provided with sufficient information to perform a substantive participation in framing solutions</w:t>
            </w:r>
            <w:r w:rsidR="001A50BA">
              <w:rPr>
                <w:sz w:val="18"/>
                <w:szCs w:val="18"/>
              </w:rPr>
              <w:t xml:space="preserve">.  </w:t>
            </w:r>
            <w:r w:rsidRPr="00580A22">
              <w:rPr>
                <w:sz w:val="18"/>
                <w:szCs w:val="18"/>
              </w:rPr>
              <w:t>Some stakeholders contribute with actions related to the convention obligations, but their participation is based on their own experience and not based on formal policies and or strategies.</w:t>
            </w:r>
          </w:p>
        </w:tc>
        <w:tc>
          <w:tcPr>
            <w:tcW w:w="3240" w:type="dxa"/>
            <w:vMerge w:val="restart"/>
          </w:tcPr>
          <w:p w14:paraId="4D281AE5" w14:textId="77777777" w:rsidR="00A845BE" w:rsidRPr="00580A22" w:rsidRDefault="00A845BE" w:rsidP="00AF7008">
            <w:pPr>
              <w:rPr>
                <w:sz w:val="18"/>
                <w:szCs w:val="18"/>
              </w:rPr>
            </w:pPr>
            <w:r>
              <w:rPr>
                <w:sz w:val="18"/>
                <w:szCs w:val="18"/>
              </w:rPr>
              <w:t xml:space="preserve">Based on the </w:t>
            </w:r>
            <w:r w:rsidRPr="00210405">
              <w:rPr>
                <w:sz w:val="18"/>
                <w:szCs w:val="18"/>
                <w:lang w:eastAsia="es-ES"/>
              </w:rPr>
              <w:t xml:space="preserve">an initial survey of stakeholders awareness and understanding of environmental laws and the Rio Convention provisions, </w:t>
            </w:r>
            <w:r w:rsidRPr="00210405">
              <w:rPr>
                <w:sz w:val="18"/>
                <w:szCs w:val="18"/>
              </w:rPr>
              <w:t>MEA technical committees recommendations will be structured</w:t>
            </w:r>
            <w:r w:rsidR="001A50BA">
              <w:rPr>
                <w:sz w:val="18"/>
                <w:szCs w:val="18"/>
              </w:rPr>
              <w:t xml:space="preserve">.  </w:t>
            </w:r>
            <w:r>
              <w:rPr>
                <w:sz w:val="18"/>
                <w:szCs w:val="18"/>
              </w:rPr>
              <w:t xml:space="preserve">Consequently, the project will conduct </w:t>
            </w:r>
            <w:r w:rsidRPr="00210405">
              <w:rPr>
                <w:sz w:val="18"/>
                <w:szCs w:val="18"/>
                <w:lang w:eastAsia="es-ES"/>
              </w:rPr>
              <w:t xml:space="preserve">a series of MEA technical committees in order to </w:t>
            </w:r>
            <w:r w:rsidRPr="00A05393">
              <w:rPr>
                <w:sz w:val="18"/>
                <w:szCs w:val="18"/>
                <w:lang w:eastAsia="es-ES"/>
              </w:rPr>
              <w:t>recommend best environmental decision-making practices</w:t>
            </w:r>
            <w:r w:rsidR="001A50BA">
              <w:rPr>
                <w:sz w:val="18"/>
                <w:szCs w:val="18"/>
                <w:lang w:eastAsia="es-ES"/>
              </w:rPr>
              <w:t xml:space="preserve">.  </w:t>
            </w:r>
          </w:p>
        </w:tc>
        <w:tc>
          <w:tcPr>
            <w:tcW w:w="1530" w:type="dxa"/>
            <w:vMerge w:val="restart"/>
          </w:tcPr>
          <w:p w14:paraId="4D281AE6" w14:textId="77777777" w:rsidR="00A845BE" w:rsidRPr="00580A22" w:rsidRDefault="00A845BE" w:rsidP="00D225F0">
            <w:pPr>
              <w:jc w:val="center"/>
              <w:rPr>
                <w:sz w:val="18"/>
                <w:szCs w:val="22"/>
              </w:rPr>
            </w:pPr>
            <w:r w:rsidRPr="00580A22">
              <w:rPr>
                <w:sz w:val="18"/>
                <w:szCs w:val="22"/>
              </w:rPr>
              <w:t>Project Outcome</w:t>
            </w:r>
            <w:r>
              <w:rPr>
                <w:sz w:val="18"/>
                <w:szCs w:val="22"/>
              </w:rPr>
              <w:t>s 1 and 2</w:t>
            </w:r>
          </w:p>
        </w:tc>
      </w:tr>
      <w:tr w:rsidR="00A845BE" w:rsidRPr="00580A22" w14:paraId="4D281AEF" w14:textId="77777777" w:rsidTr="00FA74FE">
        <w:tc>
          <w:tcPr>
            <w:tcW w:w="1908" w:type="dxa"/>
            <w:vMerge/>
          </w:tcPr>
          <w:p w14:paraId="4D281AE8" w14:textId="77777777" w:rsidR="00A845BE" w:rsidRPr="00580A22" w:rsidRDefault="00A845BE" w:rsidP="00AF7008">
            <w:pPr>
              <w:rPr>
                <w:sz w:val="18"/>
                <w:szCs w:val="22"/>
              </w:rPr>
            </w:pPr>
          </w:p>
        </w:tc>
        <w:tc>
          <w:tcPr>
            <w:tcW w:w="2862" w:type="dxa"/>
          </w:tcPr>
          <w:p w14:paraId="4D281AE9" w14:textId="77777777" w:rsidR="00A845BE" w:rsidRPr="00580A22" w:rsidRDefault="00A845BE" w:rsidP="00AF7008">
            <w:pPr>
              <w:rPr>
                <w:sz w:val="18"/>
                <w:szCs w:val="22"/>
              </w:rPr>
            </w:pPr>
            <w:r w:rsidRPr="00580A22">
              <w:rPr>
                <w:sz w:val="18"/>
                <w:szCs w:val="22"/>
              </w:rPr>
              <w:t>Stakeholders are aware about global environmental issues but not about the possible solutions (MEAs)</w:t>
            </w:r>
          </w:p>
        </w:tc>
        <w:tc>
          <w:tcPr>
            <w:tcW w:w="752" w:type="dxa"/>
            <w:vAlign w:val="center"/>
          </w:tcPr>
          <w:p w14:paraId="4D281AEA"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AEB" w14:textId="77777777" w:rsidR="00A845BE" w:rsidRPr="00580A22" w:rsidRDefault="00A845BE" w:rsidP="00AF7008">
            <w:pPr>
              <w:jc w:val="center"/>
              <w:rPr>
                <w:b/>
                <w:sz w:val="18"/>
                <w:szCs w:val="22"/>
              </w:rPr>
            </w:pPr>
          </w:p>
        </w:tc>
        <w:tc>
          <w:tcPr>
            <w:tcW w:w="3524" w:type="dxa"/>
            <w:vMerge/>
          </w:tcPr>
          <w:p w14:paraId="4D281AEC" w14:textId="77777777" w:rsidR="00A845BE" w:rsidRPr="00580A22" w:rsidRDefault="00A845BE" w:rsidP="00AF7008">
            <w:pPr>
              <w:rPr>
                <w:sz w:val="18"/>
                <w:szCs w:val="22"/>
              </w:rPr>
            </w:pPr>
          </w:p>
        </w:tc>
        <w:tc>
          <w:tcPr>
            <w:tcW w:w="3240" w:type="dxa"/>
            <w:vMerge/>
          </w:tcPr>
          <w:p w14:paraId="4D281AED" w14:textId="77777777" w:rsidR="00A845BE" w:rsidRPr="00580A22" w:rsidRDefault="00A845BE" w:rsidP="00AF7008">
            <w:pPr>
              <w:rPr>
                <w:sz w:val="18"/>
                <w:szCs w:val="22"/>
              </w:rPr>
            </w:pPr>
          </w:p>
        </w:tc>
        <w:tc>
          <w:tcPr>
            <w:tcW w:w="1530" w:type="dxa"/>
            <w:vMerge/>
          </w:tcPr>
          <w:p w14:paraId="4D281AEE" w14:textId="77777777" w:rsidR="00A845BE" w:rsidRPr="00580A22" w:rsidRDefault="00A845BE" w:rsidP="00D225F0">
            <w:pPr>
              <w:jc w:val="center"/>
              <w:rPr>
                <w:sz w:val="18"/>
                <w:szCs w:val="22"/>
              </w:rPr>
            </w:pPr>
          </w:p>
        </w:tc>
      </w:tr>
      <w:tr w:rsidR="00A845BE" w:rsidRPr="00580A22" w14:paraId="4D281AF7" w14:textId="77777777" w:rsidTr="00FA74FE">
        <w:tc>
          <w:tcPr>
            <w:tcW w:w="1908" w:type="dxa"/>
            <w:vMerge/>
          </w:tcPr>
          <w:p w14:paraId="4D281AF0" w14:textId="77777777" w:rsidR="00A845BE" w:rsidRPr="00580A22" w:rsidRDefault="00A845BE" w:rsidP="00AF7008">
            <w:pPr>
              <w:rPr>
                <w:sz w:val="18"/>
                <w:szCs w:val="22"/>
              </w:rPr>
            </w:pPr>
          </w:p>
        </w:tc>
        <w:tc>
          <w:tcPr>
            <w:tcW w:w="2862" w:type="dxa"/>
          </w:tcPr>
          <w:p w14:paraId="4D281AF1" w14:textId="77777777" w:rsidR="00A845BE" w:rsidRPr="00580A22" w:rsidRDefault="00A845BE" w:rsidP="00AF7008">
            <w:pPr>
              <w:rPr>
                <w:sz w:val="18"/>
                <w:szCs w:val="22"/>
              </w:rPr>
            </w:pPr>
            <w:r w:rsidRPr="00580A22">
              <w:rPr>
                <w:sz w:val="18"/>
                <w:szCs w:val="22"/>
              </w:rPr>
              <w:t>Stakeholders are aware about global environmental issues and the possible solutions but do not know how to participate</w:t>
            </w:r>
          </w:p>
        </w:tc>
        <w:tc>
          <w:tcPr>
            <w:tcW w:w="752" w:type="dxa"/>
            <w:vAlign w:val="center"/>
          </w:tcPr>
          <w:p w14:paraId="4D281AF2" w14:textId="77777777" w:rsidR="00A845BE" w:rsidRPr="00580A22" w:rsidRDefault="00A845BE" w:rsidP="00AF7008">
            <w:pPr>
              <w:jc w:val="center"/>
              <w:rPr>
                <w:sz w:val="18"/>
                <w:szCs w:val="22"/>
              </w:rPr>
            </w:pPr>
            <w:r w:rsidRPr="00580A22">
              <w:rPr>
                <w:sz w:val="18"/>
                <w:szCs w:val="22"/>
              </w:rPr>
              <w:t>2</w:t>
            </w:r>
          </w:p>
        </w:tc>
        <w:tc>
          <w:tcPr>
            <w:tcW w:w="674" w:type="dxa"/>
            <w:vAlign w:val="center"/>
          </w:tcPr>
          <w:p w14:paraId="4D281AF3" w14:textId="77777777" w:rsidR="00A845BE" w:rsidRPr="00580A22" w:rsidRDefault="00A845BE" w:rsidP="00AF7008">
            <w:pPr>
              <w:jc w:val="center"/>
              <w:rPr>
                <w:b/>
                <w:sz w:val="18"/>
                <w:szCs w:val="22"/>
              </w:rPr>
            </w:pPr>
            <w:r w:rsidRPr="00580A22">
              <w:rPr>
                <w:b/>
                <w:sz w:val="18"/>
                <w:szCs w:val="22"/>
              </w:rPr>
              <w:t>2</w:t>
            </w:r>
          </w:p>
        </w:tc>
        <w:tc>
          <w:tcPr>
            <w:tcW w:w="3524" w:type="dxa"/>
            <w:vMerge/>
          </w:tcPr>
          <w:p w14:paraId="4D281AF4" w14:textId="77777777" w:rsidR="00A845BE" w:rsidRPr="00580A22" w:rsidRDefault="00A845BE" w:rsidP="00AF7008">
            <w:pPr>
              <w:rPr>
                <w:sz w:val="18"/>
                <w:szCs w:val="22"/>
              </w:rPr>
            </w:pPr>
          </w:p>
        </w:tc>
        <w:tc>
          <w:tcPr>
            <w:tcW w:w="3240" w:type="dxa"/>
            <w:vMerge/>
          </w:tcPr>
          <w:p w14:paraId="4D281AF5" w14:textId="77777777" w:rsidR="00A845BE" w:rsidRPr="00580A22" w:rsidRDefault="00A845BE" w:rsidP="00AF7008">
            <w:pPr>
              <w:rPr>
                <w:sz w:val="18"/>
                <w:szCs w:val="22"/>
              </w:rPr>
            </w:pPr>
          </w:p>
        </w:tc>
        <w:tc>
          <w:tcPr>
            <w:tcW w:w="1530" w:type="dxa"/>
            <w:vMerge/>
          </w:tcPr>
          <w:p w14:paraId="4D281AF6" w14:textId="77777777" w:rsidR="00A845BE" w:rsidRPr="00580A22" w:rsidRDefault="00A845BE" w:rsidP="00D225F0">
            <w:pPr>
              <w:jc w:val="center"/>
              <w:rPr>
                <w:sz w:val="18"/>
                <w:szCs w:val="22"/>
              </w:rPr>
            </w:pPr>
          </w:p>
        </w:tc>
      </w:tr>
      <w:tr w:rsidR="00A845BE" w:rsidRPr="00580A22" w14:paraId="4D281AFF" w14:textId="77777777" w:rsidTr="00FA74FE">
        <w:tc>
          <w:tcPr>
            <w:tcW w:w="1908" w:type="dxa"/>
            <w:vMerge/>
            <w:tcBorders>
              <w:bottom w:val="single" w:sz="4" w:space="0" w:color="auto"/>
            </w:tcBorders>
          </w:tcPr>
          <w:p w14:paraId="4D281AF8" w14:textId="77777777" w:rsidR="00A845BE" w:rsidRPr="00580A22" w:rsidRDefault="00A845BE" w:rsidP="00AF7008">
            <w:pPr>
              <w:rPr>
                <w:sz w:val="18"/>
                <w:szCs w:val="22"/>
              </w:rPr>
            </w:pPr>
          </w:p>
        </w:tc>
        <w:tc>
          <w:tcPr>
            <w:tcW w:w="2862" w:type="dxa"/>
          </w:tcPr>
          <w:p w14:paraId="4D281AF9" w14:textId="77777777" w:rsidR="00A845BE" w:rsidRPr="00580A22" w:rsidRDefault="00A845BE" w:rsidP="00AF7008">
            <w:pPr>
              <w:rPr>
                <w:sz w:val="18"/>
                <w:szCs w:val="22"/>
              </w:rPr>
            </w:pPr>
            <w:r w:rsidRPr="00580A22">
              <w:rPr>
                <w:sz w:val="18"/>
                <w:szCs w:val="22"/>
              </w:rPr>
              <w:t>Stakeholders are aware about global environmental issues and are actively participating in the implementation of related solutions</w:t>
            </w:r>
          </w:p>
        </w:tc>
        <w:tc>
          <w:tcPr>
            <w:tcW w:w="752" w:type="dxa"/>
            <w:vAlign w:val="center"/>
          </w:tcPr>
          <w:p w14:paraId="4D281AFA" w14:textId="77777777" w:rsidR="00A845BE" w:rsidRPr="00580A22" w:rsidRDefault="00A845BE" w:rsidP="00AF7008">
            <w:pPr>
              <w:jc w:val="center"/>
              <w:rPr>
                <w:sz w:val="18"/>
                <w:szCs w:val="22"/>
              </w:rPr>
            </w:pPr>
            <w:r w:rsidRPr="00580A22">
              <w:rPr>
                <w:sz w:val="18"/>
                <w:szCs w:val="22"/>
              </w:rPr>
              <w:t>3</w:t>
            </w:r>
          </w:p>
        </w:tc>
        <w:tc>
          <w:tcPr>
            <w:tcW w:w="674" w:type="dxa"/>
          </w:tcPr>
          <w:p w14:paraId="4D281AFB" w14:textId="77777777" w:rsidR="00A845BE" w:rsidRPr="00580A22" w:rsidRDefault="00A845BE" w:rsidP="00AF7008">
            <w:pPr>
              <w:rPr>
                <w:sz w:val="18"/>
                <w:szCs w:val="22"/>
              </w:rPr>
            </w:pPr>
          </w:p>
        </w:tc>
        <w:tc>
          <w:tcPr>
            <w:tcW w:w="3524" w:type="dxa"/>
            <w:vMerge/>
          </w:tcPr>
          <w:p w14:paraId="4D281AFC" w14:textId="77777777" w:rsidR="00A845BE" w:rsidRPr="00580A22" w:rsidRDefault="00A845BE" w:rsidP="00AF7008">
            <w:pPr>
              <w:rPr>
                <w:sz w:val="18"/>
                <w:szCs w:val="22"/>
              </w:rPr>
            </w:pPr>
          </w:p>
        </w:tc>
        <w:tc>
          <w:tcPr>
            <w:tcW w:w="3240" w:type="dxa"/>
            <w:vMerge/>
          </w:tcPr>
          <w:p w14:paraId="4D281AFD" w14:textId="77777777" w:rsidR="00A845BE" w:rsidRPr="00580A22" w:rsidRDefault="00A845BE" w:rsidP="00AF7008">
            <w:pPr>
              <w:rPr>
                <w:sz w:val="18"/>
                <w:szCs w:val="22"/>
              </w:rPr>
            </w:pPr>
          </w:p>
        </w:tc>
        <w:tc>
          <w:tcPr>
            <w:tcW w:w="1530" w:type="dxa"/>
            <w:vMerge/>
          </w:tcPr>
          <w:p w14:paraId="4D281AFE" w14:textId="77777777" w:rsidR="00A845BE" w:rsidRPr="00580A22" w:rsidRDefault="00A845BE" w:rsidP="00D225F0">
            <w:pPr>
              <w:jc w:val="center"/>
              <w:rPr>
                <w:sz w:val="18"/>
                <w:szCs w:val="22"/>
              </w:rPr>
            </w:pPr>
          </w:p>
        </w:tc>
      </w:tr>
      <w:tr w:rsidR="00A845BE" w:rsidRPr="00580A22" w14:paraId="4D281B07" w14:textId="77777777" w:rsidTr="00FA74FE">
        <w:trPr>
          <w:trHeight w:val="548"/>
        </w:trPr>
        <w:tc>
          <w:tcPr>
            <w:tcW w:w="1908" w:type="dxa"/>
            <w:vMerge w:val="restart"/>
          </w:tcPr>
          <w:p w14:paraId="4D281B00" w14:textId="77777777" w:rsidR="00A845BE" w:rsidRPr="00580A22" w:rsidRDefault="00A845BE" w:rsidP="00AF7008">
            <w:pPr>
              <w:rPr>
                <w:sz w:val="18"/>
                <w:szCs w:val="22"/>
              </w:rPr>
            </w:pPr>
            <w:r w:rsidRPr="00580A22">
              <w:rPr>
                <w:sz w:val="18"/>
                <w:szCs w:val="22"/>
              </w:rPr>
              <w:t>Indicator 5 – Access and sharing of environmental information by stakeholders</w:t>
            </w:r>
          </w:p>
        </w:tc>
        <w:tc>
          <w:tcPr>
            <w:tcW w:w="2862" w:type="dxa"/>
          </w:tcPr>
          <w:p w14:paraId="4D281B01" w14:textId="77777777" w:rsidR="00A845BE" w:rsidRPr="00580A22" w:rsidRDefault="00A845BE" w:rsidP="00AF7008">
            <w:pPr>
              <w:rPr>
                <w:sz w:val="18"/>
                <w:szCs w:val="22"/>
              </w:rPr>
            </w:pPr>
            <w:r w:rsidRPr="00580A22">
              <w:rPr>
                <w:sz w:val="18"/>
                <w:szCs w:val="22"/>
              </w:rPr>
              <w:t>The environmental information needs are not identified and the information management infrastructure is inadequate</w:t>
            </w:r>
          </w:p>
        </w:tc>
        <w:tc>
          <w:tcPr>
            <w:tcW w:w="752" w:type="dxa"/>
            <w:vAlign w:val="center"/>
          </w:tcPr>
          <w:p w14:paraId="4D281B02" w14:textId="77777777" w:rsidR="00A845BE" w:rsidRPr="00580A22" w:rsidRDefault="00A845BE" w:rsidP="00AF7008">
            <w:pPr>
              <w:jc w:val="center"/>
              <w:rPr>
                <w:sz w:val="18"/>
                <w:szCs w:val="22"/>
              </w:rPr>
            </w:pPr>
            <w:r w:rsidRPr="00580A22">
              <w:rPr>
                <w:sz w:val="18"/>
                <w:szCs w:val="22"/>
              </w:rPr>
              <w:t>0</w:t>
            </w:r>
          </w:p>
        </w:tc>
        <w:tc>
          <w:tcPr>
            <w:tcW w:w="674" w:type="dxa"/>
          </w:tcPr>
          <w:p w14:paraId="4D281B03" w14:textId="77777777" w:rsidR="00A845BE" w:rsidRPr="00580A22" w:rsidRDefault="00A845BE" w:rsidP="00AF7008">
            <w:pPr>
              <w:rPr>
                <w:sz w:val="18"/>
                <w:szCs w:val="22"/>
              </w:rPr>
            </w:pPr>
          </w:p>
        </w:tc>
        <w:tc>
          <w:tcPr>
            <w:tcW w:w="3524" w:type="dxa"/>
            <w:vMerge w:val="restart"/>
          </w:tcPr>
          <w:p w14:paraId="4D281B04" w14:textId="77777777" w:rsidR="00A845BE" w:rsidRPr="00580A22" w:rsidRDefault="00A845BE" w:rsidP="00AF7008">
            <w:pPr>
              <w:rPr>
                <w:sz w:val="18"/>
                <w:szCs w:val="22"/>
              </w:rPr>
            </w:pPr>
            <w:r w:rsidRPr="00580A22">
              <w:rPr>
                <w:sz w:val="18"/>
                <w:szCs w:val="22"/>
              </w:rPr>
              <w:t>There are no formal mechanisms where key actors may have access to, or receive sufficient environmental information to effectively comply with the conventions provisions</w:t>
            </w:r>
            <w:r w:rsidR="001A50BA">
              <w:rPr>
                <w:sz w:val="18"/>
                <w:szCs w:val="22"/>
              </w:rPr>
              <w:t xml:space="preserve">.  </w:t>
            </w:r>
            <w:r w:rsidRPr="00580A22">
              <w:rPr>
                <w:sz w:val="18"/>
                <w:szCs w:val="22"/>
              </w:rPr>
              <w:t>Convention-related information is a complex issue, which also requires being adapted to different audiences.</w:t>
            </w:r>
          </w:p>
        </w:tc>
        <w:tc>
          <w:tcPr>
            <w:tcW w:w="3240" w:type="dxa"/>
            <w:vMerge w:val="restart"/>
          </w:tcPr>
          <w:p w14:paraId="4D281B05" w14:textId="77777777" w:rsidR="00A845BE" w:rsidRPr="00580A22" w:rsidRDefault="00A845BE" w:rsidP="00AF7008">
            <w:pPr>
              <w:rPr>
                <w:sz w:val="18"/>
                <w:szCs w:val="22"/>
              </w:rPr>
            </w:pPr>
            <w:proofErr w:type="spellStart"/>
            <w:r>
              <w:rPr>
                <w:sz w:val="18"/>
                <w:szCs w:val="18"/>
                <w:lang w:eastAsia="es-ES"/>
              </w:rPr>
              <w:t>Since</w:t>
            </w:r>
            <w:r w:rsidRPr="00A05393">
              <w:rPr>
                <w:sz w:val="18"/>
                <w:szCs w:val="18"/>
              </w:rPr>
              <w:t>on</w:t>
            </w:r>
            <w:proofErr w:type="spellEnd"/>
            <w:r w:rsidRPr="00A05393">
              <w:rPr>
                <w:sz w:val="18"/>
                <w:szCs w:val="18"/>
              </w:rPr>
              <w:t xml:space="preserve">-going training is critical for the success of this initiative, the project comprises a provision of trainings, using the </w:t>
            </w:r>
            <w:r>
              <w:rPr>
                <w:sz w:val="18"/>
                <w:szCs w:val="18"/>
              </w:rPr>
              <w:t>training of trainers m</w:t>
            </w:r>
            <w:r w:rsidRPr="00A05393">
              <w:rPr>
                <w:sz w:val="18"/>
                <w:szCs w:val="18"/>
              </w:rPr>
              <w:t>ethodology in order to create coaching programs on complex issues (land degradation, access to biodiversity, biotechnology, mitigation and adaptation to climate change) to extension workers, city officials, decision makers; as well as public administration for global environmental management and sustainable development</w:t>
            </w:r>
            <w:r w:rsidR="001A50BA">
              <w:rPr>
                <w:sz w:val="18"/>
                <w:szCs w:val="18"/>
              </w:rPr>
              <w:t xml:space="preserve">.  </w:t>
            </w:r>
          </w:p>
        </w:tc>
        <w:tc>
          <w:tcPr>
            <w:tcW w:w="1530" w:type="dxa"/>
            <w:vMerge w:val="restart"/>
          </w:tcPr>
          <w:p w14:paraId="4D281B06" w14:textId="77777777" w:rsidR="00A845BE" w:rsidRPr="00580A22" w:rsidRDefault="00A845BE" w:rsidP="00D225F0">
            <w:pPr>
              <w:jc w:val="center"/>
              <w:rPr>
                <w:sz w:val="18"/>
                <w:szCs w:val="22"/>
              </w:rPr>
            </w:pPr>
            <w:r w:rsidRPr="00580A22">
              <w:rPr>
                <w:sz w:val="18"/>
                <w:szCs w:val="22"/>
              </w:rPr>
              <w:t>Project Outcome</w:t>
            </w:r>
            <w:r>
              <w:rPr>
                <w:sz w:val="18"/>
                <w:szCs w:val="22"/>
              </w:rPr>
              <w:t xml:space="preserve"> 3</w:t>
            </w:r>
          </w:p>
        </w:tc>
      </w:tr>
      <w:tr w:rsidR="00A845BE" w:rsidRPr="00580A22" w14:paraId="4D281B0F" w14:textId="77777777" w:rsidTr="00FA74FE">
        <w:tc>
          <w:tcPr>
            <w:tcW w:w="1908" w:type="dxa"/>
            <w:vMerge/>
          </w:tcPr>
          <w:p w14:paraId="4D281B08" w14:textId="77777777" w:rsidR="00A845BE" w:rsidRPr="00580A22" w:rsidRDefault="00A845BE" w:rsidP="00AF7008">
            <w:pPr>
              <w:rPr>
                <w:sz w:val="18"/>
                <w:szCs w:val="22"/>
              </w:rPr>
            </w:pPr>
          </w:p>
        </w:tc>
        <w:tc>
          <w:tcPr>
            <w:tcW w:w="2862" w:type="dxa"/>
          </w:tcPr>
          <w:p w14:paraId="4D281B09" w14:textId="77777777" w:rsidR="00A845BE" w:rsidRPr="00580A22" w:rsidRDefault="00A845BE" w:rsidP="00AF7008">
            <w:pPr>
              <w:rPr>
                <w:sz w:val="18"/>
                <w:szCs w:val="22"/>
              </w:rPr>
            </w:pPr>
            <w:r w:rsidRPr="00580A22">
              <w:rPr>
                <w:sz w:val="18"/>
                <w:szCs w:val="22"/>
              </w:rPr>
              <w:t>The environmental information needs are identified but the information management infrastructure is inadequate</w:t>
            </w:r>
          </w:p>
        </w:tc>
        <w:tc>
          <w:tcPr>
            <w:tcW w:w="752" w:type="dxa"/>
            <w:vAlign w:val="center"/>
          </w:tcPr>
          <w:p w14:paraId="4D281B0A"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B0B" w14:textId="77777777" w:rsidR="00A845BE" w:rsidRPr="00580A22" w:rsidRDefault="00A845BE" w:rsidP="00AF7008">
            <w:pPr>
              <w:jc w:val="center"/>
              <w:rPr>
                <w:b/>
                <w:sz w:val="18"/>
                <w:szCs w:val="22"/>
              </w:rPr>
            </w:pPr>
            <w:r w:rsidRPr="00580A22">
              <w:rPr>
                <w:b/>
                <w:sz w:val="18"/>
                <w:szCs w:val="22"/>
              </w:rPr>
              <w:t>1</w:t>
            </w:r>
          </w:p>
        </w:tc>
        <w:tc>
          <w:tcPr>
            <w:tcW w:w="3524" w:type="dxa"/>
            <w:vMerge/>
          </w:tcPr>
          <w:p w14:paraId="4D281B0C" w14:textId="77777777" w:rsidR="00A845BE" w:rsidRPr="00580A22" w:rsidRDefault="00A845BE" w:rsidP="00AF7008">
            <w:pPr>
              <w:rPr>
                <w:sz w:val="18"/>
                <w:szCs w:val="22"/>
              </w:rPr>
            </w:pPr>
          </w:p>
        </w:tc>
        <w:tc>
          <w:tcPr>
            <w:tcW w:w="3240" w:type="dxa"/>
            <w:vMerge/>
          </w:tcPr>
          <w:p w14:paraId="4D281B0D" w14:textId="77777777" w:rsidR="00A845BE" w:rsidRPr="00580A22" w:rsidRDefault="00A845BE" w:rsidP="00AF7008">
            <w:pPr>
              <w:rPr>
                <w:sz w:val="18"/>
                <w:szCs w:val="22"/>
              </w:rPr>
            </w:pPr>
          </w:p>
        </w:tc>
        <w:tc>
          <w:tcPr>
            <w:tcW w:w="1530" w:type="dxa"/>
            <w:vMerge/>
          </w:tcPr>
          <w:p w14:paraId="4D281B0E" w14:textId="77777777" w:rsidR="00A845BE" w:rsidRPr="00580A22" w:rsidRDefault="00A845BE" w:rsidP="00D225F0">
            <w:pPr>
              <w:jc w:val="center"/>
              <w:rPr>
                <w:sz w:val="18"/>
                <w:szCs w:val="22"/>
              </w:rPr>
            </w:pPr>
          </w:p>
        </w:tc>
      </w:tr>
      <w:tr w:rsidR="00A845BE" w:rsidRPr="00580A22" w14:paraId="4D281B18" w14:textId="77777777" w:rsidTr="00FA74FE">
        <w:tc>
          <w:tcPr>
            <w:tcW w:w="1908" w:type="dxa"/>
            <w:vMerge/>
          </w:tcPr>
          <w:p w14:paraId="4D281B10" w14:textId="77777777" w:rsidR="00A845BE" w:rsidRPr="00580A22" w:rsidRDefault="00A845BE" w:rsidP="00AF7008">
            <w:pPr>
              <w:rPr>
                <w:sz w:val="18"/>
                <w:szCs w:val="22"/>
              </w:rPr>
            </w:pPr>
          </w:p>
        </w:tc>
        <w:tc>
          <w:tcPr>
            <w:tcW w:w="2862" w:type="dxa"/>
          </w:tcPr>
          <w:p w14:paraId="4D281B11" w14:textId="77777777" w:rsidR="00A845BE" w:rsidRDefault="00A845BE" w:rsidP="00AF7008">
            <w:pPr>
              <w:rPr>
                <w:sz w:val="18"/>
                <w:szCs w:val="22"/>
              </w:rPr>
            </w:pPr>
            <w:r w:rsidRPr="00580A22">
              <w:rPr>
                <w:sz w:val="18"/>
                <w:szCs w:val="22"/>
              </w:rPr>
              <w:t>The environmental information is partially available and shared among stakeholders but is not covering all Project Outcome focal areas and/or the information management infrastructure to manage and give information access to the public is limited</w:t>
            </w:r>
          </w:p>
          <w:p w14:paraId="4D281B12" w14:textId="77777777" w:rsidR="00C11DCF" w:rsidRPr="00580A22" w:rsidRDefault="00C11DCF" w:rsidP="00AF7008">
            <w:pPr>
              <w:rPr>
                <w:sz w:val="18"/>
                <w:szCs w:val="22"/>
              </w:rPr>
            </w:pPr>
          </w:p>
        </w:tc>
        <w:tc>
          <w:tcPr>
            <w:tcW w:w="752" w:type="dxa"/>
            <w:vAlign w:val="center"/>
          </w:tcPr>
          <w:p w14:paraId="4D281B13" w14:textId="77777777" w:rsidR="00A845BE" w:rsidRPr="00580A22" w:rsidRDefault="00A845BE" w:rsidP="00AF7008">
            <w:pPr>
              <w:jc w:val="center"/>
              <w:rPr>
                <w:sz w:val="18"/>
                <w:szCs w:val="22"/>
              </w:rPr>
            </w:pPr>
            <w:r w:rsidRPr="00580A22">
              <w:rPr>
                <w:sz w:val="18"/>
                <w:szCs w:val="22"/>
              </w:rPr>
              <w:t>2</w:t>
            </w:r>
          </w:p>
        </w:tc>
        <w:tc>
          <w:tcPr>
            <w:tcW w:w="674" w:type="dxa"/>
          </w:tcPr>
          <w:p w14:paraId="4D281B14" w14:textId="77777777" w:rsidR="00A845BE" w:rsidRPr="00580A22" w:rsidRDefault="00A845BE" w:rsidP="00AF7008">
            <w:pPr>
              <w:rPr>
                <w:sz w:val="18"/>
                <w:szCs w:val="22"/>
              </w:rPr>
            </w:pPr>
          </w:p>
        </w:tc>
        <w:tc>
          <w:tcPr>
            <w:tcW w:w="3524" w:type="dxa"/>
            <w:vMerge/>
          </w:tcPr>
          <w:p w14:paraId="4D281B15" w14:textId="77777777" w:rsidR="00A845BE" w:rsidRPr="00580A22" w:rsidRDefault="00A845BE" w:rsidP="00AF7008">
            <w:pPr>
              <w:rPr>
                <w:sz w:val="18"/>
                <w:szCs w:val="22"/>
              </w:rPr>
            </w:pPr>
          </w:p>
        </w:tc>
        <w:tc>
          <w:tcPr>
            <w:tcW w:w="3240" w:type="dxa"/>
            <w:vMerge/>
          </w:tcPr>
          <w:p w14:paraId="4D281B16" w14:textId="77777777" w:rsidR="00A845BE" w:rsidRPr="00580A22" w:rsidRDefault="00A845BE" w:rsidP="00AF7008">
            <w:pPr>
              <w:rPr>
                <w:sz w:val="18"/>
                <w:szCs w:val="22"/>
              </w:rPr>
            </w:pPr>
          </w:p>
        </w:tc>
        <w:tc>
          <w:tcPr>
            <w:tcW w:w="1530" w:type="dxa"/>
            <w:vMerge/>
          </w:tcPr>
          <w:p w14:paraId="4D281B17" w14:textId="77777777" w:rsidR="00A845BE" w:rsidRPr="00580A22" w:rsidRDefault="00A845BE" w:rsidP="00D225F0">
            <w:pPr>
              <w:jc w:val="center"/>
              <w:rPr>
                <w:sz w:val="18"/>
                <w:szCs w:val="22"/>
              </w:rPr>
            </w:pPr>
          </w:p>
        </w:tc>
      </w:tr>
      <w:tr w:rsidR="00A845BE" w:rsidRPr="00580A22" w14:paraId="4D281B20" w14:textId="77777777" w:rsidTr="00FA74FE">
        <w:tc>
          <w:tcPr>
            <w:tcW w:w="1908" w:type="dxa"/>
            <w:vMerge/>
            <w:tcBorders>
              <w:bottom w:val="single" w:sz="4" w:space="0" w:color="auto"/>
            </w:tcBorders>
          </w:tcPr>
          <w:p w14:paraId="4D281B19" w14:textId="77777777" w:rsidR="00A845BE" w:rsidRPr="00580A22" w:rsidRDefault="00A845BE" w:rsidP="00AF7008">
            <w:pPr>
              <w:rPr>
                <w:sz w:val="18"/>
                <w:szCs w:val="22"/>
              </w:rPr>
            </w:pPr>
          </w:p>
        </w:tc>
        <w:tc>
          <w:tcPr>
            <w:tcW w:w="2862" w:type="dxa"/>
          </w:tcPr>
          <w:p w14:paraId="4D281B1A" w14:textId="77777777" w:rsidR="00A845BE" w:rsidRPr="00580A22" w:rsidRDefault="00A845BE" w:rsidP="00AF7008">
            <w:pPr>
              <w:rPr>
                <w:sz w:val="18"/>
                <w:szCs w:val="22"/>
              </w:rPr>
            </w:pPr>
            <w:r w:rsidRPr="00580A22">
              <w:rPr>
                <w:sz w:val="18"/>
                <w:szCs w:val="22"/>
              </w:rPr>
              <w:t xml:space="preserve">Comprehensive environmental </w:t>
            </w:r>
            <w:r w:rsidRPr="00580A22">
              <w:rPr>
                <w:sz w:val="18"/>
                <w:szCs w:val="22"/>
              </w:rPr>
              <w:lastRenderedPageBreak/>
              <w:t>information is available and shared through an adequate information management infrastructure</w:t>
            </w:r>
          </w:p>
        </w:tc>
        <w:tc>
          <w:tcPr>
            <w:tcW w:w="752" w:type="dxa"/>
            <w:vAlign w:val="center"/>
          </w:tcPr>
          <w:p w14:paraId="4D281B1B" w14:textId="77777777" w:rsidR="00A845BE" w:rsidRPr="00580A22" w:rsidRDefault="00A845BE" w:rsidP="00AF7008">
            <w:pPr>
              <w:jc w:val="center"/>
              <w:rPr>
                <w:sz w:val="18"/>
                <w:szCs w:val="22"/>
              </w:rPr>
            </w:pPr>
            <w:r w:rsidRPr="00580A22">
              <w:rPr>
                <w:sz w:val="18"/>
                <w:szCs w:val="22"/>
              </w:rPr>
              <w:lastRenderedPageBreak/>
              <w:t>3</w:t>
            </w:r>
          </w:p>
        </w:tc>
        <w:tc>
          <w:tcPr>
            <w:tcW w:w="674" w:type="dxa"/>
          </w:tcPr>
          <w:p w14:paraId="4D281B1C" w14:textId="77777777" w:rsidR="00A845BE" w:rsidRPr="00580A22" w:rsidRDefault="00A845BE" w:rsidP="00AF7008">
            <w:pPr>
              <w:rPr>
                <w:sz w:val="18"/>
                <w:szCs w:val="22"/>
              </w:rPr>
            </w:pPr>
          </w:p>
        </w:tc>
        <w:tc>
          <w:tcPr>
            <w:tcW w:w="3524" w:type="dxa"/>
            <w:vMerge/>
          </w:tcPr>
          <w:p w14:paraId="4D281B1D" w14:textId="77777777" w:rsidR="00A845BE" w:rsidRPr="00580A22" w:rsidRDefault="00A845BE" w:rsidP="00AF7008">
            <w:pPr>
              <w:rPr>
                <w:sz w:val="18"/>
                <w:szCs w:val="22"/>
              </w:rPr>
            </w:pPr>
          </w:p>
        </w:tc>
        <w:tc>
          <w:tcPr>
            <w:tcW w:w="3240" w:type="dxa"/>
            <w:vMerge/>
          </w:tcPr>
          <w:p w14:paraId="4D281B1E" w14:textId="77777777" w:rsidR="00A845BE" w:rsidRPr="00580A22" w:rsidRDefault="00A845BE" w:rsidP="00AF7008">
            <w:pPr>
              <w:rPr>
                <w:sz w:val="18"/>
                <w:szCs w:val="22"/>
              </w:rPr>
            </w:pPr>
          </w:p>
        </w:tc>
        <w:tc>
          <w:tcPr>
            <w:tcW w:w="1530" w:type="dxa"/>
            <w:vMerge/>
          </w:tcPr>
          <w:p w14:paraId="4D281B1F" w14:textId="77777777" w:rsidR="00A845BE" w:rsidRPr="00580A22" w:rsidRDefault="00A845BE" w:rsidP="00D225F0">
            <w:pPr>
              <w:jc w:val="center"/>
              <w:rPr>
                <w:sz w:val="18"/>
                <w:szCs w:val="22"/>
              </w:rPr>
            </w:pPr>
          </w:p>
        </w:tc>
      </w:tr>
      <w:tr w:rsidR="00A845BE" w:rsidRPr="00580A22" w14:paraId="4D281B29" w14:textId="77777777" w:rsidTr="00FA74FE">
        <w:trPr>
          <w:trHeight w:val="332"/>
        </w:trPr>
        <w:tc>
          <w:tcPr>
            <w:tcW w:w="1908" w:type="dxa"/>
            <w:vMerge w:val="restart"/>
          </w:tcPr>
          <w:p w14:paraId="4D281B21" w14:textId="77777777" w:rsidR="00A845BE" w:rsidRPr="00580A22" w:rsidRDefault="00A845BE" w:rsidP="00AF7008">
            <w:pPr>
              <w:rPr>
                <w:sz w:val="18"/>
                <w:szCs w:val="22"/>
              </w:rPr>
            </w:pPr>
            <w:r w:rsidRPr="00580A22">
              <w:rPr>
                <w:sz w:val="18"/>
                <w:szCs w:val="22"/>
              </w:rPr>
              <w:lastRenderedPageBreak/>
              <w:t xml:space="preserve">Indicator 6 – Existence of environmental education </w:t>
            </w:r>
            <w:proofErr w:type="spellStart"/>
            <w:r w:rsidRPr="00580A22">
              <w:rPr>
                <w:sz w:val="18"/>
                <w:szCs w:val="22"/>
              </w:rPr>
              <w:t>programmes</w:t>
            </w:r>
            <w:proofErr w:type="spellEnd"/>
          </w:p>
        </w:tc>
        <w:tc>
          <w:tcPr>
            <w:tcW w:w="2862" w:type="dxa"/>
          </w:tcPr>
          <w:p w14:paraId="4D281B22" w14:textId="77777777" w:rsidR="00A845BE" w:rsidRPr="00580A22" w:rsidRDefault="00A845BE" w:rsidP="00AF7008">
            <w:pPr>
              <w:rPr>
                <w:sz w:val="18"/>
                <w:szCs w:val="22"/>
              </w:rPr>
            </w:pPr>
            <w:r w:rsidRPr="00580A22">
              <w:rPr>
                <w:sz w:val="18"/>
                <w:szCs w:val="22"/>
              </w:rPr>
              <w:t xml:space="preserve">No environmental education </w:t>
            </w:r>
            <w:proofErr w:type="spellStart"/>
            <w:r w:rsidRPr="00580A22">
              <w:rPr>
                <w:sz w:val="18"/>
                <w:szCs w:val="22"/>
              </w:rPr>
              <w:t>programmes</w:t>
            </w:r>
            <w:proofErr w:type="spellEnd"/>
            <w:r w:rsidRPr="00580A22">
              <w:rPr>
                <w:sz w:val="18"/>
                <w:szCs w:val="22"/>
              </w:rPr>
              <w:t xml:space="preserve"> are in place</w:t>
            </w:r>
          </w:p>
        </w:tc>
        <w:tc>
          <w:tcPr>
            <w:tcW w:w="752" w:type="dxa"/>
            <w:vAlign w:val="center"/>
          </w:tcPr>
          <w:p w14:paraId="4D281B23" w14:textId="77777777" w:rsidR="00A845BE" w:rsidRPr="00580A22" w:rsidRDefault="00A845BE" w:rsidP="00AF7008">
            <w:pPr>
              <w:jc w:val="center"/>
              <w:rPr>
                <w:sz w:val="18"/>
                <w:szCs w:val="22"/>
              </w:rPr>
            </w:pPr>
            <w:r w:rsidRPr="00580A22">
              <w:rPr>
                <w:sz w:val="18"/>
                <w:szCs w:val="22"/>
              </w:rPr>
              <w:t>0</w:t>
            </w:r>
          </w:p>
        </w:tc>
        <w:tc>
          <w:tcPr>
            <w:tcW w:w="674" w:type="dxa"/>
          </w:tcPr>
          <w:p w14:paraId="4D281B24" w14:textId="77777777" w:rsidR="00A845BE" w:rsidRPr="00580A22" w:rsidRDefault="00A845BE" w:rsidP="00AF7008">
            <w:pPr>
              <w:rPr>
                <w:sz w:val="18"/>
                <w:szCs w:val="22"/>
              </w:rPr>
            </w:pPr>
          </w:p>
        </w:tc>
        <w:tc>
          <w:tcPr>
            <w:tcW w:w="3524" w:type="dxa"/>
            <w:vMerge w:val="restart"/>
          </w:tcPr>
          <w:p w14:paraId="4D281B25" w14:textId="77777777" w:rsidR="00A845BE" w:rsidRPr="00580A22" w:rsidRDefault="00AE7B55" w:rsidP="00AE7B55">
            <w:pPr>
              <w:rPr>
                <w:sz w:val="18"/>
                <w:szCs w:val="18"/>
              </w:rPr>
            </w:pPr>
            <w:r>
              <w:rPr>
                <w:sz w:val="18"/>
                <w:szCs w:val="22"/>
              </w:rPr>
              <w:t xml:space="preserve">Although </w:t>
            </w:r>
            <w:r w:rsidR="00A845BE" w:rsidRPr="00580A22">
              <w:rPr>
                <w:sz w:val="18"/>
                <w:szCs w:val="22"/>
              </w:rPr>
              <w:t xml:space="preserve">Costa Rica has been internationally recognized on popular environmental awareness, there are no comprehensive </w:t>
            </w:r>
            <w:proofErr w:type="spellStart"/>
            <w:r w:rsidR="00A845BE" w:rsidRPr="00580A22">
              <w:rPr>
                <w:sz w:val="18"/>
                <w:szCs w:val="22"/>
              </w:rPr>
              <w:t>programmes</w:t>
            </w:r>
            <w:proofErr w:type="spellEnd"/>
            <w:r w:rsidR="00A845BE" w:rsidRPr="00580A22">
              <w:rPr>
                <w:sz w:val="18"/>
                <w:szCs w:val="22"/>
              </w:rPr>
              <w:t xml:space="preserve"> on Environmental Education</w:t>
            </w:r>
            <w:r w:rsidR="001A50BA">
              <w:rPr>
                <w:sz w:val="18"/>
                <w:szCs w:val="22"/>
              </w:rPr>
              <w:t xml:space="preserve">.  </w:t>
            </w:r>
            <w:r w:rsidR="00A845BE" w:rsidRPr="00580A22">
              <w:rPr>
                <w:sz w:val="18"/>
                <w:szCs w:val="22"/>
              </w:rPr>
              <w:t xml:space="preserve">There are some initiatives both at formal and informal education levels, but they are neither comprehensive </w:t>
            </w:r>
            <w:r>
              <w:rPr>
                <w:sz w:val="18"/>
                <w:szCs w:val="22"/>
              </w:rPr>
              <w:t xml:space="preserve">nor do they reach </w:t>
            </w:r>
            <w:r w:rsidR="00A845BE" w:rsidRPr="00580A22">
              <w:rPr>
                <w:sz w:val="18"/>
                <w:szCs w:val="22"/>
              </w:rPr>
              <w:t>all audiences</w:t>
            </w:r>
            <w:r w:rsidR="001A50BA">
              <w:rPr>
                <w:sz w:val="18"/>
                <w:szCs w:val="22"/>
              </w:rPr>
              <w:t xml:space="preserve">.  </w:t>
            </w:r>
            <w:r w:rsidR="00A845BE" w:rsidRPr="00580A22">
              <w:rPr>
                <w:sz w:val="18"/>
                <w:szCs w:val="22"/>
              </w:rPr>
              <w:t xml:space="preserve">Rio </w:t>
            </w:r>
            <w:r>
              <w:rPr>
                <w:sz w:val="18"/>
                <w:szCs w:val="22"/>
              </w:rPr>
              <w:t>Convention t</w:t>
            </w:r>
            <w:r w:rsidR="00A845BE" w:rsidRPr="00580A22">
              <w:rPr>
                <w:sz w:val="18"/>
                <w:szCs w:val="22"/>
              </w:rPr>
              <w:t>opics are fairly new and are not necessarily included in environment educational programs.</w:t>
            </w:r>
          </w:p>
        </w:tc>
        <w:tc>
          <w:tcPr>
            <w:tcW w:w="3240" w:type="dxa"/>
            <w:vMerge w:val="restart"/>
          </w:tcPr>
          <w:p w14:paraId="4D281B26" w14:textId="77777777" w:rsidR="00A845BE" w:rsidRDefault="00A845BE" w:rsidP="00AF7008">
            <w:pPr>
              <w:rPr>
                <w:sz w:val="18"/>
                <w:szCs w:val="22"/>
              </w:rPr>
            </w:pPr>
            <w:r w:rsidRPr="00633D24">
              <w:rPr>
                <w:sz w:val="18"/>
                <w:szCs w:val="22"/>
              </w:rPr>
              <w:t>An analysis of the Public perception, values, participation and factors of influence will be performed both at the beginning of the project and at the end to register the progress and the impact of its awareness activities, which also include the development a high-quality Public Service Announcement (PSA) to be broadcasting in both radio and television, and high school targeted educational modules</w:t>
            </w:r>
            <w:r w:rsidR="001A50BA">
              <w:rPr>
                <w:sz w:val="18"/>
                <w:szCs w:val="22"/>
              </w:rPr>
              <w:t xml:space="preserve">.  </w:t>
            </w:r>
            <w:r w:rsidRPr="00633D24">
              <w:rPr>
                <w:sz w:val="18"/>
                <w:szCs w:val="22"/>
              </w:rPr>
              <w:t xml:space="preserve">A webpage on Rio </w:t>
            </w:r>
            <w:proofErr w:type="spellStart"/>
            <w:r w:rsidR="00AE7B55">
              <w:rPr>
                <w:sz w:val="18"/>
                <w:szCs w:val="22"/>
              </w:rPr>
              <w:t>Conventions</w:t>
            </w:r>
            <w:r w:rsidRPr="00633D24">
              <w:rPr>
                <w:sz w:val="18"/>
                <w:szCs w:val="22"/>
              </w:rPr>
              <w:t>will</w:t>
            </w:r>
            <w:proofErr w:type="spellEnd"/>
            <w:r w:rsidRPr="00633D24">
              <w:rPr>
                <w:sz w:val="18"/>
                <w:szCs w:val="22"/>
              </w:rPr>
              <w:t xml:space="preserve"> be updated and a social network page (Facebook) will be created</w:t>
            </w:r>
            <w:r w:rsidR="001A50BA">
              <w:rPr>
                <w:sz w:val="18"/>
                <w:szCs w:val="22"/>
              </w:rPr>
              <w:t xml:space="preserve">.  </w:t>
            </w:r>
            <w:r w:rsidRPr="00633D24">
              <w:rPr>
                <w:sz w:val="18"/>
                <w:szCs w:val="22"/>
              </w:rPr>
              <w:t>These materials will be elaborated taking into account the diversity of the population (age range, and socio-economic and cultural levels) and targeted information will be reproduced in two of the principal indigenous native languages besides Spanish.</w:t>
            </w:r>
          </w:p>
          <w:p w14:paraId="4D281B27" w14:textId="77777777" w:rsidR="00C11DCF" w:rsidRPr="00633D24" w:rsidRDefault="00C11DCF" w:rsidP="00AF7008">
            <w:pPr>
              <w:rPr>
                <w:sz w:val="18"/>
                <w:szCs w:val="22"/>
              </w:rPr>
            </w:pPr>
          </w:p>
        </w:tc>
        <w:tc>
          <w:tcPr>
            <w:tcW w:w="1530" w:type="dxa"/>
            <w:vMerge w:val="restart"/>
          </w:tcPr>
          <w:p w14:paraId="4D281B28" w14:textId="77777777" w:rsidR="00A845BE" w:rsidRPr="00580A22" w:rsidRDefault="00A845BE" w:rsidP="00D225F0">
            <w:pPr>
              <w:jc w:val="center"/>
              <w:rPr>
                <w:sz w:val="18"/>
                <w:szCs w:val="22"/>
              </w:rPr>
            </w:pPr>
            <w:r w:rsidRPr="00580A22">
              <w:rPr>
                <w:sz w:val="18"/>
                <w:szCs w:val="22"/>
              </w:rPr>
              <w:t>Project Outcome</w:t>
            </w:r>
            <w:r>
              <w:rPr>
                <w:sz w:val="18"/>
                <w:szCs w:val="22"/>
              </w:rPr>
              <w:t xml:space="preserve"> 3</w:t>
            </w:r>
          </w:p>
        </w:tc>
      </w:tr>
      <w:tr w:rsidR="00A845BE" w:rsidRPr="00580A22" w14:paraId="4D281B31" w14:textId="77777777" w:rsidTr="00FA74FE">
        <w:tc>
          <w:tcPr>
            <w:tcW w:w="1908" w:type="dxa"/>
            <w:vMerge/>
          </w:tcPr>
          <w:p w14:paraId="4D281B2A" w14:textId="77777777" w:rsidR="00A845BE" w:rsidRPr="00580A22" w:rsidRDefault="00A845BE" w:rsidP="00AF7008">
            <w:pPr>
              <w:rPr>
                <w:sz w:val="18"/>
                <w:szCs w:val="22"/>
              </w:rPr>
            </w:pPr>
          </w:p>
        </w:tc>
        <w:tc>
          <w:tcPr>
            <w:tcW w:w="2862" w:type="dxa"/>
          </w:tcPr>
          <w:p w14:paraId="4D281B2B" w14:textId="77777777" w:rsidR="00A845BE" w:rsidRPr="00580A22" w:rsidRDefault="00A845BE" w:rsidP="00AF7008">
            <w:pPr>
              <w:rPr>
                <w:sz w:val="18"/>
                <w:szCs w:val="22"/>
              </w:rPr>
            </w:pPr>
            <w:r w:rsidRPr="00580A22">
              <w:rPr>
                <w:sz w:val="18"/>
                <w:szCs w:val="22"/>
              </w:rPr>
              <w:t xml:space="preserve">Environmental education </w:t>
            </w:r>
            <w:proofErr w:type="spellStart"/>
            <w:r w:rsidRPr="00580A22">
              <w:rPr>
                <w:sz w:val="18"/>
                <w:szCs w:val="22"/>
              </w:rPr>
              <w:t>programmes</w:t>
            </w:r>
            <w:proofErr w:type="spellEnd"/>
            <w:r w:rsidRPr="00580A22">
              <w:rPr>
                <w:sz w:val="18"/>
                <w:szCs w:val="22"/>
              </w:rPr>
              <w:t xml:space="preserve"> are partially developed and partially delivered</w:t>
            </w:r>
          </w:p>
        </w:tc>
        <w:tc>
          <w:tcPr>
            <w:tcW w:w="752" w:type="dxa"/>
            <w:vAlign w:val="center"/>
          </w:tcPr>
          <w:p w14:paraId="4D281B2C"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B2D" w14:textId="77777777" w:rsidR="00A845BE" w:rsidRPr="00580A22" w:rsidRDefault="00A845BE" w:rsidP="00AF7008">
            <w:pPr>
              <w:jc w:val="center"/>
              <w:rPr>
                <w:b/>
                <w:sz w:val="18"/>
                <w:szCs w:val="22"/>
              </w:rPr>
            </w:pPr>
            <w:r w:rsidRPr="00580A22">
              <w:rPr>
                <w:b/>
                <w:sz w:val="18"/>
                <w:szCs w:val="22"/>
              </w:rPr>
              <w:t>1</w:t>
            </w:r>
          </w:p>
        </w:tc>
        <w:tc>
          <w:tcPr>
            <w:tcW w:w="3524" w:type="dxa"/>
            <w:vMerge/>
          </w:tcPr>
          <w:p w14:paraId="4D281B2E" w14:textId="77777777" w:rsidR="00A845BE" w:rsidRPr="00580A22" w:rsidRDefault="00A845BE" w:rsidP="00AF7008">
            <w:pPr>
              <w:rPr>
                <w:sz w:val="18"/>
                <w:szCs w:val="22"/>
              </w:rPr>
            </w:pPr>
          </w:p>
        </w:tc>
        <w:tc>
          <w:tcPr>
            <w:tcW w:w="3240" w:type="dxa"/>
            <w:vMerge/>
          </w:tcPr>
          <w:p w14:paraId="4D281B2F" w14:textId="77777777" w:rsidR="00A845BE" w:rsidRPr="00633D24" w:rsidRDefault="00A845BE" w:rsidP="00AF7008">
            <w:pPr>
              <w:rPr>
                <w:sz w:val="18"/>
                <w:szCs w:val="22"/>
              </w:rPr>
            </w:pPr>
          </w:p>
        </w:tc>
        <w:tc>
          <w:tcPr>
            <w:tcW w:w="1530" w:type="dxa"/>
            <w:vMerge/>
          </w:tcPr>
          <w:p w14:paraId="4D281B30" w14:textId="77777777" w:rsidR="00A845BE" w:rsidRPr="00580A22" w:rsidRDefault="00A845BE" w:rsidP="00D225F0">
            <w:pPr>
              <w:jc w:val="center"/>
              <w:rPr>
                <w:sz w:val="18"/>
                <w:szCs w:val="22"/>
              </w:rPr>
            </w:pPr>
          </w:p>
        </w:tc>
      </w:tr>
      <w:tr w:rsidR="00A845BE" w:rsidRPr="00580A22" w14:paraId="4D281B39" w14:textId="77777777" w:rsidTr="00FA74FE">
        <w:tc>
          <w:tcPr>
            <w:tcW w:w="1908" w:type="dxa"/>
            <w:vMerge/>
          </w:tcPr>
          <w:p w14:paraId="4D281B32" w14:textId="77777777" w:rsidR="00A845BE" w:rsidRPr="00580A22" w:rsidRDefault="00A845BE" w:rsidP="00AF7008">
            <w:pPr>
              <w:rPr>
                <w:sz w:val="18"/>
                <w:szCs w:val="22"/>
              </w:rPr>
            </w:pPr>
          </w:p>
        </w:tc>
        <w:tc>
          <w:tcPr>
            <w:tcW w:w="2862" w:type="dxa"/>
          </w:tcPr>
          <w:p w14:paraId="4D281B33" w14:textId="77777777" w:rsidR="00A845BE" w:rsidRPr="00580A22" w:rsidRDefault="00A845BE" w:rsidP="00AF7008">
            <w:pPr>
              <w:rPr>
                <w:sz w:val="18"/>
                <w:szCs w:val="22"/>
              </w:rPr>
            </w:pPr>
            <w:r w:rsidRPr="00580A22">
              <w:rPr>
                <w:sz w:val="18"/>
                <w:szCs w:val="22"/>
              </w:rPr>
              <w:t xml:space="preserve">Environmental education </w:t>
            </w:r>
            <w:proofErr w:type="spellStart"/>
            <w:r w:rsidRPr="00580A22">
              <w:rPr>
                <w:sz w:val="18"/>
                <w:szCs w:val="22"/>
              </w:rPr>
              <w:t>programmes</w:t>
            </w:r>
            <w:proofErr w:type="spellEnd"/>
            <w:r w:rsidRPr="00580A22">
              <w:rPr>
                <w:sz w:val="18"/>
                <w:szCs w:val="22"/>
              </w:rPr>
              <w:t xml:space="preserve"> are fully developed but partially delivered</w:t>
            </w:r>
          </w:p>
        </w:tc>
        <w:tc>
          <w:tcPr>
            <w:tcW w:w="752" w:type="dxa"/>
            <w:vAlign w:val="center"/>
          </w:tcPr>
          <w:p w14:paraId="4D281B34" w14:textId="77777777" w:rsidR="00A845BE" w:rsidRPr="00580A22" w:rsidRDefault="00A845BE" w:rsidP="00AF7008">
            <w:pPr>
              <w:jc w:val="center"/>
              <w:rPr>
                <w:sz w:val="18"/>
                <w:szCs w:val="22"/>
              </w:rPr>
            </w:pPr>
            <w:r w:rsidRPr="00580A22">
              <w:rPr>
                <w:sz w:val="18"/>
                <w:szCs w:val="22"/>
              </w:rPr>
              <w:t>2</w:t>
            </w:r>
          </w:p>
        </w:tc>
        <w:tc>
          <w:tcPr>
            <w:tcW w:w="674" w:type="dxa"/>
          </w:tcPr>
          <w:p w14:paraId="4D281B35" w14:textId="77777777" w:rsidR="00A845BE" w:rsidRPr="00580A22" w:rsidRDefault="00A845BE" w:rsidP="00AF7008">
            <w:pPr>
              <w:rPr>
                <w:sz w:val="18"/>
                <w:szCs w:val="22"/>
              </w:rPr>
            </w:pPr>
          </w:p>
        </w:tc>
        <w:tc>
          <w:tcPr>
            <w:tcW w:w="3524" w:type="dxa"/>
            <w:vMerge/>
          </w:tcPr>
          <w:p w14:paraId="4D281B36" w14:textId="77777777" w:rsidR="00A845BE" w:rsidRPr="00580A22" w:rsidRDefault="00A845BE" w:rsidP="00AF7008">
            <w:pPr>
              <w:rPr>
                <w:sz w:val="18"/>
                <w:szCs w:val="22"/>
              </w:rPr>
            </w:pPr>
          </w:p>
        </w:tc>
        <w:tc>
          <w:tcPr>
            <w:tcW w:w="3240" w:type="dxa"/>
            <w:vMerge/>
          </w:tcPr>
          <w:p w14:paraId="4D281B37" w14:textId="77777777" w:rsidR="00A845BE" w:rsidRPr="00633D24" w:rsidRDefault="00A845BE" w:rsidP="00AF7008">
            <w:pPr>
              <w:rPr>
                <w:sz w:val="18"/>
                <w:szCs w:val="22"/>
              </w:rPr>
            </w:pPr>
          </w:p>
        </w:tc>
        <w:tc>
          <w:tcPr>
            <w:tcW w:w="1530" w:type="dxa"/>
            <w:vMerge/>
          </w:tcPr>
          <w:p w14:paraId="4D281B38" w14:textId="77777777" w:rsidR="00A845BE" w:rsidRPr="00580A22" w:rsidRDefault="00A845BE" w:rsidP="00D225F0">
            <w:pPr>
              <w:jc w:val="center"/>
              <w:rPr>
                <w:sz w:val="18"/>
                <w:szCs w:val="22"/>
              </w:rPr>
            </w:pPr>
          </w:p>
        </w:tc>
      </w:tr>
      <w:tr w:rsidR="00A845BE" w:rsidRPr="00580A22" w14:paraId="4D281B41" w14:textId="77777777" w:rsidTr="00FA74FE">
        <w:tc>
          <w:tcPr>
            <w:tcW w:w="1908" w:type="dxa"/>
            <w:vMerge/>
            <w:tcBorders>
              <w:bottom w:val="single" w:sz="4" w:space="0" w:color="auto"/>
            </w:tcBorders>
          </w:tcPr>
          <w:p w14:paraId="4D281B3A" w14:textId="77777777" w:rsidR="00A845BE" w:rsidRPr="00580A22" w:rsidRDefault="00A845BE" w:rsidP="00AF7008">
            <w:pPr>
              <w:rPr>
                <w:sz w:val="18"/>
                <w:szCs w:val="22"/>
              </w:rPr>
            </w:pPr>
          </w:p>
        </w:tc>
        <w:tc>
          <w:tcPr>
            <w:tcW w:w="2862" w:type="dxa"/>
          </w:tcPr>
          <w:p w14:paraId="4D281B3B" w14:textId="77777777" w:rsidR="00A845BE" w:rsidRPr="00580A22" w:rsidRDefault="00A845BE" w:rsidP="00AF7008">
            <w:pPr>
              <w:rPr>
                <w:sz w:val="18"/>
                <w:szCs w:val="22"/>
              </w:rPr>
            </w:pPr>
            <w:r w:rsidRPr="00580A22">
              <w:rPr>
                <w:sz w:val="18"/>
                <w:szCs w:val="22"/>
              </w:rPr>
              <w:t xml:space="preserve">Comprehensive environmental education </w:t>
            </w:r>
            <w:proofErr w:type="spellStart"/>
            <w:r w:rsidRPr="00580A22">
              <w:rPr>
                <w:sz w:val="18"/>
                <w:szCs w:val="22"/>
              </w:rPr>
              <w:t>programmes</w:t>
            </w:r>
            <w:proofErr w:type="spellEnd"/>
            <w:r w:rsidRPr="00580A22">
              <w:rPr>
                <w:sz w:val="18"/>
                <w:szCs w:val="22"/>
              </w:rPr>
              <w:t xml:space="preserve"> exist and are being delivered</w:t>
            </w:r>
          </w:p>
        </w:tc>
        <w:tc>
          <w:tcPr>
            <w:tcW w:w="752" w:type="dxa"/>
            <w:vAlign w:val="center"/>
          </w:tcPr>
          <w:p w14:paraId="4D281B3C" w14:textId="77777777" w:rsidR="00A845BE" w:rsidRPr="00580A22" w:rsidRDefault="00A845BE" w:rsidP="00AF7008">
            <w:pPr>
              <w:jc w:val="center"/>
              <w:rPr>
                <w:sz w:val="18"/>
                <w:szCs w:val="22"/>
              </w:rPr>
            </w:pPr>
            <w:r w:rsidRPr="00580A22">
              <w:rPr>
                <w:sz w:val="18"/>
                <w:szCs w:val="22"/>
              </w:rPr>
              <w:t>3</w:t>
            </w:r>
          </w:p>
        </w:tc>
        <w:tc>
          <w:tcPr>
            <w:tcW w:w="674" w:type="dxa"/>
          </w:tcPr>
          <w:p w14:paraId="4D281B3D" w14:textId="77777777" w:rsidR="00A845BE" w:rsidRPr="00580A22" w:rsidRDefault="00A845BE" w:rsidP="00AF7008">
            <w:pPr>
              <w:rPr>
                <w:sz w:val="18"/>
                <w:szCs w:val="22"/>
              </w:rPr>
            </w:pPr>
          </w:p>
        </w:tc>
        <w:tc>
          <w:tcPr>
            <w:tcW w:w="3524" w:type="dxa"/>
            <w:vMerge/>
          </w:tcPr>
          <w:p w14:paraId="4D281B3E" w14:textId="77777777" w:rsidR="00A845BE" w:rsidRPr="00580A22" w:rsidRDefault="00A845BE" w:rsidP="00AF7008">
            <w:pPr>
              <w:rPr>
                <w:sz w:val="18"/>
                <w:szCs w:val="22"/>
              </w:rPr>
            </w:pPr>
          </w:p>
        </w:tc>
        <w:tc>
          <w:tcPr>
            <w:tcW w:w="3240" w:type="dxa"/>
            <w:vMerge/>
          </w:tcPr>
          <w:p w14:paraId="4D281B3F" w14:textId="77777777" w:rsidR="00A845BE" w:rsidRPr="00633D24" w:rsidRDefault="00A845BE" w:rsidP="00AF7008">
            <w:pPr>
              <w:rPr>
                <w:sz w:val="18"/>
                <w:szCs w:val="22"/>
              </w:rPr>
            </w:pPr>
          </w:p>
        </w:tc>
        <w:tc>
          <w:tcPr>
            <w:tcW w:w="1530" w:type="dxa"/>
            <w:vMerge/>
          </w:tcPr>
          <w:p w14:paraId="4D281B40" w14:textId="77777777" w:rsidR="00A845BE" w:rsidRPr="00580A22" w:rsidRDefault="00A845BE" w:rsidP="00D225F0">
            <w:pPr>
              <w:jc w:val="center"/>
              <w:rPr>
                <w:sz w:val="18"/>
                <w:szCs w:val="22"/>
              </w:rPr>
            </w:pPr>
          </w:p>
        </w:tc>
      </w:tr>
      <w:tr w:rsidR="00A845BE" w:rsidRPr="00580A22" w14:paraId="4D281B4A" w14:textId="77777777" w:rsidTr="00FA74FE">
        <w:tc>
          <w:tcPr>
            <w:tcW w:w="1908" w:type="dxa"/>
            <w:vMerge w:val="restart"/>
          </w:tcPr>
          <w:p w14:paraId="4D281B42" w14:textId="77777777" w:rsidR="00A845BE" w:rsidRPr="00580A22" w:rsidRDefault="00A845BE" w:rsidP="00AF7008">
            <w:pPr>
              <w:rPr>
                <w:sz w:val="18"/>
                <w:szCs w:val="22"/>
              </w:rPr>
            </w:pPr>
            <w:r w:rsidRPr="00580A22">
              <w:rPr>
                <w:sz w:val="18"/>
                <w:szCs w:val="22"/>
              </w:rPr>
              <w:t>Indicator 7 – Extent of the linkage between environmental research/science and policy development</w:t>
            </w:r>
          </w:p>
        </w:tc>
        <w:tc>
          <w:tcPr>
            <w:tcW w:w="2862" w:type="dxa"/>
          </w:tcPr>
          <w:p w14:paraId="4D281B43" w14:textId="77777777" w:rsidR="00A845BE" w:rsidRPr="00580A22" w:rsidRDefault="00A845BE" w:rsidP="00AF7008">
            <w:pPr>
              <w:rPr>
                <w:sz w:val="18"/>
                <w:szCs w:val="22"/>
              </w:rPr>
            </w:pPr>
            <w:r w:rsidRPr="00580A22">
              <w:rPr>
                <w:sz w:val="18"/>
                <w:szCs w:val="22"/>
              </w:rPr>
              <w:t xml:space="preserve">No linkage exist between environmental policy development and science/research strategies and </w:t>
            </w:r>
            <w:proofErr w:type="spellStart"/>
            <w:r w:rsidRPr="00580A22">
              <w:rPr>
                <w:sz w:val="18"/>
                <w:szCs w:val="22"/>
              </w:rPr>
              <w:t>programmes</w:t>
            </w:r>
            <w:proofErr w:type="spellEnd"/>
          </w:p>
        </w:tc>
        <w:tc>
          <w:tcPr>
            <w:tcW w:w="752" w:type="dxa"/>
            <w:vAlign w:val="center"/>
          </w:tcPr>
          <w:p w14:paraId="4D281B44" w14:textId="77777777" w:rsidR="00A845BE" w:rsidRPr="00580A22" w:rsidRDefault="00A845BE" w:rsidP="00AF7008">
            <w:pPr>
              <w:jc w:val="center"/>
              <w:rPr>
                <w:sz w:val="18"/>
                <w:szCs w:val="22"/>
              </w:rPr>
            </w:pPr>
            <w:r w:rsidRPr="00580A22">
              <w:rPr>
                <w:sz w:val="18"/>
                <w:szCs w:val="22"/>
              </w:rPr>
              <w:t>0</w:t>
            </w:r>
          </w:p>
        </w:tc>
        <w:tc>
          <w:tcPr>
            <w:tcW w:w="674" w:type="dxa"/>
          </w:tcPr>
          <w:p w14:paraId="4D281B45" w14:textId="77777777" w:rsidR="00A845BE" w:rsidRPr="00580A22" w:rsidRDefault="00A845BE" w:rsidP="00AF7008">
            <w:pPr>
              <w:rPr>
                <w:sz w:val="18"/>
                <w:szCs w:val="22"/>
              </w:rPr>
            </w:pPr>
          </w:p>
        </w:tc>
        <w:tc>
          <w:tcPr>
            <w:tcW w:w="3524" w:type="dxa"/>
            <w:vMerge w:val="restart"/>
          </w:tcPr>
          <w:p w14:paraId="4D281B46" w14:textId="77777777" w:rsidR="00A845BE" w:rsidRPr="00580A22" w:rsidRDefault="00A845BE" w:rsidP="00AE7B55">
            <w:pPr>
              <w:rPr>
                <w:sz w:val="18"/>
                <w:szCs w:val="22"/>
              </w:rPr>
            </w:pPr>
            <w:r w:rsidRPr="00580A22">
              <w:rPr>
                <w:sz w:val="18"/>
                <w:szCs w:val="18"/>
              </w:rPr>
              <w:t>The country does environmental research, but the information that is generated does</w:t>
            </w:r>
            <w:r w:rsidR="00AE7B55">
              <w:rPr>
                <w:sz w:val="18"/>
                <w:szCs w:val="18"/>
              </w:rPr>
              <w:t xml:space="preserve"> not</w:t>
            </w:r>
            <w:r w:rsidRPr="00580A22">
              <w:rPr>
                <w:sz w:val="18"/>
                <w:szCs w:val="18"/>
              </w:rPr>
              <w:t xml:space="preserve"> feed </w:t>
            </w:r>
            <w:r w:rsidR="00AE7B55">
              <w:rPr>
                <w:sz w:val="18"/>
                <w:szCs w:val="18"/>
              </w:rPr>
              <w:t xml:space="preserve">either </w:t>
            </w:r>
            <w:r w:rsidRPr="00580A22">
              <w:rPr>
                <w:sz w:val="18"/>
                <w:szCs w:val="18"/>
              </w:rPr>
              <w:t>the decision-making process</w:t>
            </w:r>
            <w:r w:rsidR="00AE7B55">
              <w:rPr>
                <w:sz w:val="18"/>
                <w:szCs w:val="18"/>
              </w:rPr>
              <w:t xml:space="preserve"> or </w:t>
            </w:r>
            <w:r w:rsidRPr="00580A22">
              <w:rPr>
                <w:sz w:val="18"/>
                <w:szCs w:val="18"/>
              </w:rPr>
              <w:t>the strategy/policy-making procedures</w:t>
            </w:r>
            <w:r w:rsidR="001A50BA">
              <w:rPr>
                <w:sz w:val="18"/>
                <w:szCs w:val="18"/>
              </w:rPr>
              <w:t xml:space="preserve">.  </w:t>
            </w:r>
            <w:r w:rsidRPr="00580A22">
              <w:rPr>
                <w:rFonts w:eastAsiaTheme="minorEastAsia" w:cs="Arial"/>
                <w:sz w:val="18"/>
                <w:szCs w:val="18"/>
                <w:lang w:eastAsia="es-ES"/>
              </w:rPr>
              <w:t>Nevertheless, the current national environmental research is still incipient, mainly due to the lack of technical, economic and staff resources, so that it could be consistent.</w:t>
            </w:r>
          </w:p>
        </w:tc>
        <w:tc>
          <w:tcPr>
            <w:tcW w:w="3240" w:type="dxa"/>
            <w:vMerge w:val="restart"/>
          </w:tcPr>
          <w:p w14:paraId="4D281B47" w14:textId="77777777" w:rsidR="00A845BE" w:rsidRPr="005E489C" w:rsidRDefault="00A845BE" w:rsidP="00AF7008">
            <w:pPr>
              <w:rPr>
                <w:sz w:val="18"/>
                <w:szCs w:val="18"/>
              </w:rPr>
            </w:pPr>
            <w:r w:rsidRPr="005E489C">
              <w:rPr>
                <w:sz w:val="18"/>
                <w:szCs w:val="18"/>
              </w:rPr>
              <w:t xml:space="preserve">The project seeks to integrate a holistic and participatory approach to decision-making by strengthening information sharing agreements with </w:t>
            </w:r>
            <w:r w:rsidR="00AE7B55">
              <w:rPr>
                <w:sz w:val="18"/>
                <w:szCs w:val="18"/>
              </w:rPr>
              <w:t>universities</w:t>
            </w:r>
            <w:r w:rsidRPr="005E489C">
              <w:rPr>
                <w:sz w:val="18"/>
                <w:szCs w:val="18"/>
              </w:rPr>
              <w:t xml:space="preserve">, research </w:t>
            </w:r>
            <w:r w:rsidR="00AE7B55">
              <w:rPr>
                <w:sz w:val="18"/>
                <w:szCs w:val="18"/>
              </w:rPr>
              <w:t>institutions</w:t>
            </w:r>
            <w:r w:rsidRPr="005E489C">
              <w:rPr>
                <w:sz w:val="18"/>
                <w:szCs w:val="18"/>
              </w:rPr>
              <w:t xml:space="preserve">, and </w:t>
            </w:r>
            <w:r w:rsidR="00AE7B55">
              <w:rPr>
                <w:sz w:val="18"/>
                <w:szCs w:val="18"/>
              </w:rPr>
              <w:t>CSOs</w:t>
            </w:r>
            <w:r w:rsidRPr="005E489C">
              <w:rPr>
                <w:sz w:val="18"/>
                <w:szCs w:val="18"/>
              </w:rPr>
              <w:t>, and thus improving the existing consultation and coordination mechanisms.</w:t>
            </w:r>
          </w:p>
          <w:p w14:paraId="4D281B48" w14:textId="77777777" w:rsidR="00A845BE" w:rsidRPr="005E489C" w:rsidRDefault="00A845BE" w:rsidP="00AF7008">
            <w:pPr>
              <w:rPr>
                <w:sz w:val="18"/>
                <w:szCs w:val="18"/>
              </w:rPr>
            </w:pPr>
            <w:r w:rsidRPr="005E489C">
              <w:rPr>
                <w:sz w:val="18"/>
                <w:szCs w:val="18"/>
              </w:rPr>
              <w:t>The project will also identify and participate, as relevant and appropriate, in scientific, policy-based and/or any other networks and platforms, which may be of benefit to project implementation though lessons learned</w:t>
            </w:r>
            <w:r w:rsidR="001A50BA">
              <w:rPr>
                <w:sz w:val="18"/>
                <w:szCs w:val="18"/>
              </w:rPr>
              <w:t xml:space="preserve">.  </w:t>
            </w:r>
          </w:p>
        </w:tc>
        <w:tc>
          <w:tcPr>
            <w:tcW w:w="1530" w:type="dxa"/>
            <w:vMerge w:val="restart"/>
          </w:tcPr>
          <w:p w14:paraId="4D281B49" w14:textId="77777777" w:rsidR="00A845BE" w:rsidRPr="00580A22" w:rsidRDefault="00A845BE" w:rsidP="00D225F0">
            <w:pPr>
              <w:jc w:val="center"/>
              <w:rPr>
                <w:sz w:val="18"/>
                <w:szCs w:val="22"/>
              </w:rPr>
            </w:pPr>
            <w:r w:rsidRPr="00580A22">
              <w:rPr>
                <w:sz w:val="18"/>
                <w:szCs w:val="22"/>
              </w:rPr>
              <w:t>Project Outcome</w:t>
            </w:r>
            <w:r>
              <w:rPr>
                <w:sz w:val="18"/>
                <w:szCs w:val="22"/>
              </w:rPr>
              <w:t xml:space="preserve"> 1</w:t>
            </w:r>
          </w:p>
        </w:tc>
      </w:tr>
      <w:tr w:rsidR="00A845BE" w:rsidRPr="00580A22" w14:paraId="4D281B52" w14:textId="77777777" w:rsidTr="00FA74FE">
        <w:tc>
          <w:tcPr>
            <w:tcW w:w="1908" w:type="dxa"/>
            <w:vMerge/>
            <w:tcBorders>
              <w:bottom w:val="nil"/>
            </w:tcBorders>
          </w:tcPr>
          <w:p w14:paraId="4D281B4B" w14:textId="77777777" w:rsidR="00A845BE" w:rsidRPr="00580A22" w:rsidRDefault="00A845BE" w:rsidP="00AF7008">
            <w:pPr>
              <w:rPr>
                <w:sz w:val="18"/>
                <w:szCs w:val="22"/>
              </w:rPr>
            </w:pPr>
          </w:p>
        </w:tc>
        <w:tc>
          <w:tcPr>
            <w:tcW w:w="2862" w:type="dxa"/>
          </w:tcPr>
          <w:p w14:paraId="4D281B4C" w14:textId="77777777" w:rsidR="00A845BE" w:rsidRPr="00580A22" w:rsidRDefault="00A845BE" w:rsidP="00AF7008">
            <w:pPr>
              <w:rPr>
                <w:sz w:val="18"/>
                <w:szCs w:val="22"/>
              </w:rPr>
            </w:pPr>
            <w:r w:rsidRPr="00580A22">
              <w:rPr>
                <w:sz w:val="18"/>
                <w:szCs w:val="22"/>
              </w:rPr>
              <w:t xml:space="preserve">Research needs for environmental policy development are identified but are not translated into relevant research strategies and </w:t>
            </w:r>
            <w:proofErr w:type="spellStart"/>
            <w:r w:rsidRPr="00580A22">
              <w:rPr>
                <w:sz w:val="18"/>
                <w:szCs w:val="22"/>
              </w:rPr>
              <w:t>programmes</w:t>
            </w:r>
            <w:proofErr w:type="spellEnd"/>
          </w:p>
        </w:tc>
        <w:tc>
          <w:tcPr>
            <w:tcW w:w="752" w:type="dxa"/>
            <w:vAlign w:val="center"/>
          </w:tcPr>
          <w:p w14:paraId="4D281B4D" w14:textId="77777777" w:rsidR="00A845BE" w:rsidRPr="00580A22" w:rsidRDefault="00A845BE" w:rsidP="00A845BE">
            <w:pPr>
              <w:jc w:val="center"/>
              <w:rPr>
                <w:sz w:val="18"/>
                <w:szCs w:val="22"/>
              </w:rPr>
            </w:pPr>
            <w:r w:rsidRPr="00580A22">
              <w:rPr>
                <w:sz w:val="18"/>
                <w:szCs w:val="22"/>
              </w:rPr>
              <w:t>1</w:t>
            </w:r>
          </w:p>
        </w:tc>
        <w:tc>
          <w:tcPr>
            <w:tcW w:w="674" w:type="dxa"/>
            <w:vAlign w:val="center"/>
          </w:tcPr>
          <w:p w14:paraId="4D281B4E" w14:textId="77777777" w:rsidR="00A845BE" w:rsidRPr="005A0C45" w:rsidRDefault="00A845BE" w:rsidP="00A845BE">
            <w:pPr>
              <w:jc w:val="center"/>
              <w:rPr>
                <w:b/>
                <w:sz w:val="20"/>
                <w:szCs w:val="20"/>
              </w:rPr>
            </w:pPr>
            <w:r w:rsidRPr="005A0C45">
              <w:rPr>
                <w:b/>
                <w:sz w:val="20"/>
                <w:szCs w:val="20"/>
              </w:rPr>
              <w:t>1</w:t>
            </w:r>
          </w:p>
        </w:tc>
        <w:tc>
          <w:tcPr>
            <w:tcW w:w="3524" w:type="dxa"/>
            <w:vMerge/>
          </w:tcPr>
          <w:p w14:paraId="4D281B4F" w14:textId="77777777" w:rsidR="00A845BE" w:rsidRPr="00580A22" w:rsidRDefault="00A845BE" w:rsidP="00AF7008">
            <w:pPr>
              <w:rPr>
                <w:sz w:val="18"/>
                <w:szCs w:val="22"/>
              </w:rPr>
            </w:pPr>
          </w:p>
        </w:tc>
        <w:tc>
          <w:tcPr>
            <w:tcW w:w="3240" w:type="dxa"/>
            <w:vMerge/>
          </w:tcPr>
          <w:p w14:paraId="4D281B50" w14:textId="77777777" w:rsidR="00A845BE" w:rsidRPr="005E489C" w:rsidRDefault="00A845BE" w:rsidP="00AF7008">
            <w:pPr>
              <w:rPr>
                <w:sz w:val="18"/>
                <w:szCs w:val="22"/>
              </w:rPr>
            </w:pPr>
          </w:p>
        </w:tc>
        <w:tc>
          <w:tcPr>
            <w:tcW w:w="1530" w:type="dxa"/>
            <w:vMerge/>
          </w:tcPr>
          <w:p w14:paraId="4D281B51" w14:textId="77777777" w:rsidR="00A845BE" w:rsidRPr="00580A22" w:rsidRDefault="00A845BE" w:rsidP="00D225F0">
            <w:pPr>
              <w:jc w:val="center"/>
              <w:rPr>
                <w:sz w:val="18"/>
                <w:szCs w:val="22"/>
              </w:rPr>
            </w:pPr>
          </w:p>
        </w:tc>
      </w:tr>
      <w:tr w:rsidR="00A845BE" w:rsidRPr="00580A22" w14:paraId="4D281B5A" w14:textId="77777777" w:rsidTr="00FA74FE">
        <w:tc>
          <w:tcPr>
            <w:tcW w:w="1908" w:type="dxa"/>
            <w:tcBorders>
              <w:top w:val="nil"/>
              <w:bottom w:val="nil"/>
            </w:tcBorders>
          </w:tcPr>
          <w:p w14:paraId="4D281B53" w14:textId="77777777" w:rsidR="00A845BE" w:rsidRPr="00580A22" w:rsidRDefault="00A845BE" w:rsidP="00AF7008">
            <w:pPr>
              <w:rPr>
                <w:sz w:val="18"/>
                <w:szCs w:val="22"/>
              </w:rPr>
            </w:pPr>
          </w:p>
        </w:tc>
        <w:tc>
          <w:tcPr>
            <w:tcW w:w="2862" w:type="dxa"/>
          </w:tcPr>
          <w:p w14:paraId="4D281B54" w14:textId="77777777" w:rsidR="00A845BE" w:rsidRPr="00580A22" w:rsidRDefault="00A845BE" w:rsidP="00AF7008">
            <w:pPr>
              <w:rPr>
                <w:sz w:val="18"/>
                <w:szCs w:val="22"/>
              </w:rPr>
            </w:pPr>
            <w:r w:rsidRPr="00580A22">
              <w:rPr>
                <w:sz w:val="18"/>
                <w:szCs w:val="22"/>
              </w:rPr>
              <w:t xml:space="preserve">Relevant research strategies and </w:t>
            </w:r>
            <w:proofErr w:type="spellStart"/>
            <w:r w:rsidRPr="00580A22">
              <w:rPr>
                <w:sz w:val="18"/>
                <w:szCs w:val="22"/>
              </w:rPr>
              <w:t>programmes</w:t>
            </w:r>
            <w:proofErr w:type="spellEnd"/>
            <w:r w:rsidRPr="00580A22">
              <w:rPr>
                <w:sz w:val="18"/>
                <w:szCs w:val="22"/>
              </w:rPr>
              <w:t xml:space="preserve"> for environmental policy development exist but the research information is not responding fully to the policy research needs</w:t>
            </w:r>
          </w:p>
        </w:tc>
        <w:tc>
          <w:tcPr>
            <w:tcW w:w="752" w:type="dxa"/>
            <w:vAlign w:val="center"/>
          </w:tcPr>
          <w:p w14:paraId="4D281B55" w14:textId="77777777" w:rsidR="00A845BE" w:rsidRPr="00580A22" w:rsidRDefault="00A845BE" w:rsidP="00AF7008">
            <w:pPr>
              <w:jc w:val="center"/>
              <w:rPr>
                <w:sz w:val="18"/>
                <w:szCs w:val="22"/>
              </w:rPr>
            </w:pPr>
            <w:r w:rsidRPr="00580A22">
              <w:rPr>
                <w:sz w:val="18"/>
                <w:szCs w:val="22"/>
              </w:rPr>
              <w:t>2</w:t>
            </w:r>
          </w:p>
        </w:tc>
        <w:tc>
          <w:tcPr>
            <w:tcW w:w="674" w:type="dxa"/>
          </w:tcPr>
          <w:p w14:paraId="4D281B56" w14:textId="77777777" w:rsidR="00A845BE" w:rsidRPr="00580A22" w:rsidRDefault="00A845BE" w:rsidP="00AF7008">
            <w:pPr>
              <w:rPr>
                <w:sz w:val="18"/>
                <w:szCs w:val="22"/>
              </w:rPr>
            </w:pPr>
          </w:p>
        </w:tc>
        <w:tc>
          <w:tcPr>
            <w:tcW w:w="3524" w:type="dxa"/>
            <w:vMerge/>
          </w:tcPr>
          <w:p w14:paraId="4D281B57" w14:textId="77777777" w:rsidR="00A845BE" w:rsidRPr="00580A22" w:rsidRDefault="00A845BE" w:rsidP="00AF7008">
            <w:pPr>
              <w:rPr>
                <w:sz w:val="18"/>
                <w:szCs w:val="22"/>
              </w:rPr>
            </w:pPr>
          </w:p>
        </w:tc>
        <w:tc>
          <w:tcPr>
            <w:tcW w:w="3240" w:type="dxa"/>
            <w:vMerge/>
          </w:tcPr>
          <w:p w14:paraId="4D281B58" w14:textId="77777777" w:rsidR="00A845BE" w:rsidRPr="005E489C" w:rsidRDefault="00A845BE" w:rsidP="00AF7008">
            <w:pPr>
              <w:rPr>
                <w:sz w:val="18"/>
                <w:szCs w:val="22"/>
              </w:rPr>
            </w:pPr>
          </w:p>
        </w:tc>
        <w:tc>
          <w:tcPr>
            <w:tcW w:w="1530" w:type="dxa"/>
            <w:vMerge/>
          </w:tcPr>
          <w:p w14:paraId="4D281B59" w14:textId="77777777" w:rsidR="00A845BE" w:rsidRPr="00580A22" w:rsidRDefault="00A845BE" w:rsidP="00D225F0">
            <w:pPr>
              <w:jc w:val="center"/>
              <w:rPr>
                <w:sz w:val="18"/>
                <w:szCs w:val="22"/>
              </w:rPr>
            </w:pPr>
          </w:p>
        </w:tc>
      </w:tr>
      <w:tr w:rsidR="00A845BE" w:rsidRPr="00580A22" w14:paraId="4D281B62" w14:textId="77777777" w:rsidTr="00FA74FE">
        <w:tc>
          <w:tcPr>
            <w:tcW w:w="1908" w:type="dxa"/>
            <w:tcBorders>
              <w:top w:val="nil"/>
              <w:bottom w:val="single" w:sz="4" w:space="0" w:color="auto"/>
            </w:tcBorders>
          </w:tcPr>
          <w:p w14:paraId="4D281B5B" w14:textId="77777777" w:rsidR="00A845BE" w:rsidRPr="00580A22" w:rsidRDefault="00A845BE" w:rsidP="00AF7008">
            <w:pPr>
              <w:rPr>
                <w:sz w:val="18"/>
                <w:szCs w:val="22"/>
              </w:rPr>
            </w:pPr>
          </w:p>
        </w:tc>
        <w:tc>
          <w:tcPr>
            <w:tcW w:w="2862" w:type="dxa"/>
          </w:tcPr>
          <w:p w14:paraId="4D281B5C" w14:textId="77777777" w:rsidR="00A845BE" w:rsidRPr="00580A22" w:rsidRDefault="00A845BE" w:rsidP="00AF7008">
            <w:pPr>
              <w:rPr>
                <w:sz w:val="18"/>
                <w:szCs w:val="22"/>
              </w:rPr>
            </w:pPr>
            <w:r w:rsidRPr="00580A22">
              <w:rPr>
                <w:sz w:val="18"/>
                <w:szCs w:val="22"/>
              </w:rPr>
              <w:t>Relevant research results are available for environmental policy development</w:t>
            </w:r>
          </w:p>
        </w:tc>
        <w:tc>
          <w:tcPr>
            <w:tcW w:w="752" w:type="dxa"/>
            <w:vAlign w:val="center"/>
          </w:tcPr>
          <w:p w14:paraId="4D281B5D" w14:textId="77777777" w:rsidR="00A845BE" w:rsidRPr="00580A22" w:rsidRDefault="00A845BE" w:rsidP="00AF7008">
            <w:pPr>
              <w:jc w:val="center"/>
              <w:rPr>
                <w:sz w:val="18"/>
                <w:szCs w:val="22"/>
              </w:rPr>
            </w:pPr>
            <w:r w:rsidRPr="00580A22">
              <w:rPr>
                <w:sz w:val="18"/>
                <w:szCs w:val="22"/>
              </w:rPr>
              <w:t>3</w:t>
            </w:r>
          </w:p>
        </w:tc>
        <w:tc>
          <w:tcPr>
            <w:tcW w:w="674" w:type="dxa"/>
          </w:tcPr>
          <w:p w14:paraId="4D281B5E" w14:textId="77777777" w:rsidR="00A845BE" w:rsidRPr="00580A22" w:rsidRDefault="00A845BE" w:rsidP="00AF7008">
            <w:pPr>
              <w:rPr>
                <w:sz w:val="18"/>
                <w:szCs w:val="22"/>
              </w:rPr>
            </w:pPr>
          </w:p>
        </w:tc>
        <w:tc>
          <w:tcPr>
            <w:tcW w:w="3524" w:type="dxa"/>
            <w:vMerge/>
          </w:tcPr>
          <w:p w14:paraId="4D281B5F" w14:textId="77777777" w:rsidR="00A845BE" w:rsidRPr="00580A22" w:rsidRDefault="00A845BE" w:rsidP="00AF7008">
            <w:pPr>
              <w:rPr>
                <w:sz w:val="18"/>
                <w:szCs w:val="22"/>
              </w:rPr>
            </w:pPr>
          </w:p>
        </w:tc>
        <w:tc>
          <w:tcPr>
            <w:tcW w:w="3240" w:type="dxa"/>
            <w:vMerge/>
          </w:tcPr>
          <w:p w14:paraId="4D281B60" w14:textId="77777777" w:rsidR="00A845BE" w:rsidRPr="005E489C" w:rsidRDefault="00A845BE" w:rsidP="00AF7008">
            <w:pPr>
              <w:rPr>
                <w:sz w:val="18"/>
                <w:szCs w:val="22"/>
              </w:rPr>
            </w:pPr>
          </w:p>
        </w:tc>
        <w:tc>
          <w:tcPr>
            <w:tcW w:w="1530" w:type="dxa"/>
            <w:vMerge/>
          </w:tcPr>
          <w:p w14:paraId="4D281B61" w14:textId="77777777" w:rsidR="00A845BE" w:rsidRPr="00580A22" w:rsidRDefault="00A845BE" w:rsidP="00D225F0">
            <w:pPr>
              <w:jc w:val="center"/>
              <w:rPr>
                <w:sz w:val="18"/>
                <w:szCs w:val="22"/>
              </w:rPr>
            </w:pPr>
          </w:p>
        </w:tc>
      </w:tr>
      <w:tr w:rsidR="00A845BE" w:rsidRPr="00580A22" w14:paraId="4D281B6B" w14:textId="77777777" w:rsidTr="00FA74FE">
        <w:tc>
          <w:tcPr>
            <w:tcW w:w="1908" w:type="dxa"/>
            <w:vMerge w:val="restart"/>
            <w:tcBorders>
              <w:bottom w:val="nil"/>
            </w:tcBorders>
          </w:tcPr>
          <w:p w14:paraId="4D281B63" w14:textId="77777777" w:rsidR="00A845BE" w:rsidRPr="00580A22" w:rsidRDefault="00A845BE" w:rsidP="00AF7008">
            <w:pPr>
              <w:rPr>
                <w:sz w:val="18"/>
                <w:szCs w:val="22"/>
              </w:rPr>
            </w:pPr>
            <w:r w:rsidRPr="00580A22">
              <w:rPr>
                <w:sz w:val="18"/>
                <w:szCs w:val="22"/>
              </w:rPr>
              <w:t xml:space="preserve">Indicator 8 – Extent of inclusion/use of </w:t>
            </w:r>
            <w:r w:rsidRPr="00580A22">
              <w:rPr>
                <w:sz w:val="18"/>
                <w:szCs w:val="22"/>
              </w:rPr>
              <w:lastRenderedPageBreak/>
              <w:t>traditional knowledge in environmental decision-making</w:t>
            </w:r>
          </w:p>
        </w:tc>
        <w:tc>
          <w:tcPr>
            <w:tcW w:w="2862" w:type="dxa"/>
          </w:tcPr>
          <w:p w14:paraId="4D281B64" w14:textId="77777777" w:rsidR="00A845BE" w:rsidRPr="00580A22" w:rsidRDefault="00A845BE" w:rsidP="00AF7008">
            <w:pPr>
              <w:rPr>
                <w:sz w:val="18"/>
                <w:szCs w:val="22"/>
              </w:rPr>
            </w:pPr>
            <w:r w:rsidRPr="00580A22">
              <w:rPr>
                <w:sz w:val="18"/>
                <w:szCs w:val="22"/>
              </w:rPr>
              <w:lastRenderedPageBreak/>
              <w:t xml:space="preserve">Traditional knowledge is ignored and not taken into account into </w:t>
            </w:r>
            <w:r w:rsidRPr="00580A22">
              <w:rPr>
                <w:sz w:val="18"/>
                <w:szCs w:val="22"/>
              </w:rPr>
              <w:lastRenderedPageBreak/>
              <w:t>relevant participative decision-making processes</w:t>
            </w:r>
          </w:p>
        </w:tc>
        <w:tc>
          <w:tcPr>
            <w:tcW w:w="752" w:type="dxa"/>
            <w:vAlign w:val="center"/>
          </w:tcPr>
          <w:p w14:paraId="4D281B65" w14:textId="77777777" w:rsidR="00A845BE" w:rsidRPr="00580A22" w:rsidRDefault="00A845BE" w:rsidP="00AF7008">
            <w:pPr>
              <w:jc w:val="center"/>
              <w:rPr>
                <w:sz w:val="18"/>
                <w:szCs w:val="22"/>
              </w:rPr>
            </w:pPr>
            <w:r w:rsidRPr="00580A22">
              <w:rPr>
                <w:sz w:val="18"/>
                <w:szCs w:val="22"/>
              </w:rPr>
              <w:lastRenderedPageBreak/>
              <w:t>0</w:t>
            </w:r>
          </w:p>
        </w:tc>
        <w:tc>
          <w:tcPr>
            <w:tcW w:w="674" w:type="dxa"/>
          </w:tcPr>
          <w:p w14:paraId="4D281B66" w14:textId="77777777" w:rsidR="00A845BE" w:rsidRPr="00580A22" w:rsidRDefault="00A845BE" w:rsidP="00AF7008">
            <w:pPr>
              <w:rPr>
                <w:sz w:val="18"/>
                <w:szCs w:val="22"/>
              </w:rPr>
            </w:pPr>
          </w:p>
        </w:tc>
        <w:tc>
          <w:tcPr>
            <w:tcW w:w="3524" w:type="dxa"/>
            <w:vMerge w:val="restart"/>
            <w:vAlign w:val="center"/>
          </w:tcPr>
          <w:p w14:paraId="4D281B67" w14:textId="77777777" w:rsidR="00A845BE" w:rsidRPr="00580A22" w:rsidRDefault="00A845BE" w:rsidP="00AF7008">
            <w:pPr>
              <w:rPr>
                <w:sz w:val="18"/>
                <w:szCs w:val="18"/>
              </w:rPr>
            </w:pPr>
            <w:r w:rsidRPr="00580A22">
              <w:rPr>
                <w:sz w:val="18"/>
                <w:szCs w:val="18"/>
              </w:rPr>
              <w:t xml:space="preserve">Although the protection of traditional knowledge associated with biodiversity </w:t>
            </w:r>
            <w:r w:rsidRPr="00580A22">
              <w:rPr>
                <w:sz w:val="18"/>
                <w:szCs w:val="18"/>
              </w:rPr>
              <w:lastRenderedPageBreak/>
              <w:t>should be protected under to the law, it has not been implemented effectively</w:t>
            </w:r>
            <w:r w:rsidR="001A50BA">
              <w:rPr>
                <w:sz w:val="18"/>
                <w:szCs w:val="18"/>
              </w:rPr>
              <w:t xml:space="preserve">.  </w:t>
            </w:r>
            <w:r w:rsidRPr="00580A22">
              <w:rPr>
                <w:sz w:val="18"/>
                <w:szCs w:val="18"/>
              </w:rPr>
              <w:t>This entails a participatory consultation process, which has not been implemented due to insufficient resources</w:t>
            </w:r>
            <w:r w:rsidR="001A50BA">
              <w:rPr>
                <w:sz w:val="18"/>
                <w:szCs w:val="18"/>
              </w:rPr>
              <w:t xml:space="preserve">.  </w:t>
            </w:r>
            <w:r w:rsidRPr="00580A22">
              <w:rPr>
                <w:sz w:val="18"/>
                <w:szCs w:val="18"/>
              </w:rPr>
              <w:t>There are also questions on issues such as representativeness and legitimacy, so that the consultation on these issues is in accordance with the provisions of the ILO Convention 169</w:t>
            </w:r>
            <w:r w:rsidR="001A50BA">
              <w:rPr>
                <w:sz w:val="18"/>
                <w:szCs w:val="18"/>
              </w:rPr>
              <w:t xml:space="preserve">.  </w:t>
            </w:r>
          </w:p>
        </w:tc>
        <w:tc>
          <w:tcPr>
            <w:tcW w:w="3240" w:type="dxa"/>
            <w:vMerge w:val="restart"/>
          </w:tcPr>
          <w:p w14:paraId="4D281B68" w14:textId="77777777" w:rsidR="00A845BE" w:rsidRPr="00907CDC" w:rsidRDefault="00A845BE" w:rsidP="00AF7008">
            <w:pPr>
              <w:widowControl w:val="0"/>
              <w:autoSpaceDE w:val="0"/>
              <w:autoSpaceDN w:val="0"/>
              <w:adjustRightInd w:val="0"/>
              <w:spacing w:after="240"/>
              <w:rPr>
                <w:rFonts w:eastAsiaTheme="minorEastAsia"/>
                <w:sz w:val="18"/>
                <w:szCs w:val="18"/>
                <w:lang w:eastAsia="es-ES"/>
              </w:rPr>
            </w:pPr>
            <w:r w:rsidRPr="001844A6">
              <w:rPr>
                <w:sz w:val="18"/>
                <w:szCs w:val="18"/>
              </w:rPr>
              <w:lastRenderedPageBreak/>
              <w:t>The project seeks to p</w:t>
            </w:r>
            <w:r w:rsidRPr="001844A6">
              <w:rPr>
                <w:rFonts w:eastAsiaTheme="minorEastAsia"/>
                <w:sz w:val="18"/>
                <w:szCs w:val="18"/>
                <w:lang w:eastAsia="es-ES"/>
              </w:rPr>
              <w:t xml:space="preserve">rovide with tailored guidelines that assist the government, </w:t>
            </w:r>
            <w:r w:rsidRPr="001844A6">
              <w:rPr>
                <w:rFonts w:eastAsiaTheme="minorEastAsia"/>
                <w:sz w:val="18"/>
                <w:szCs w:val="18"/>
                <w:lang w:eastAsia="es-ES"/>
              </w:rPr>
              <w:lastRenderedPageBreak/>
              <w:t>non-governmental organizations, private sector and all other relevant stakeholders in enhancing and supporting compliance with MEAs, laws and agreements</w:t>
            </w:r>
            <w:r w:rsidR="001A50BA">
              <w:rPr>
                <w:rFonts w:eastAsiaTheme="minorEastAsia"/>
                <w:sz w:val="18"/>
                <w:szCs w:val="18"/>
                <w:lang w:eastAsia="es-ES"/>
              </w:rPr>
              <w:t xml:space="preserve">.  </w:t>
            </w:r>
            <w:r w:rsidRPr="001844A6">
              <w:rPr>
                <w:rFonts w:eastAsiaTheme="minorEastAsia"/>
                <w:sz w:val="18"/>
                <w:szCs w:val="18"/>
                <w:lang w:eastAsia="es-ES"/>
              </w:rPr>
              <w:t>In the making of these guidelines to better comply with</w:t>
            </w:r>
            <w:r>
              <w:rPr>
                <w:rFonts w:eastAsiaTheme="minorEastAsia"/>
                <w:sz w:val="18"/>
                <w:szCs w:val="18"/>
                <w:lang w:eastAsia="es-ES"/>
              </w:rPr>
              <w:t xml:space="preserve"> the MEAs provisions, Article 8(j)</w:t>
            </w:r>
            <w:r w:rsidRPr="001844A6">
              <w:rPr>
                <w:rFonts w:eastAsiaTheme="minorEastAsia"/>
                <w:sz w:val="18"/>
                <w:szCs w:val="18"/>
                <w:lang w:eastAsia="es-ES"/>
              </w:rPr>
              <w:t xml:space="preserve"> of the CBD will be analy</w:t>
            </w:r>
            <w:r>
              <w:rPr>
                <w:rFonts w:eastAsiaTheme="minorEastAsia"/>
                <w:sz w:val="18"/>
                <w:szCs w:val="18"/>
                <w:lang w:eastAsia="es-ES"/>
              </w:rPr>
              <w:t>zed, discussed and incorporated.</w:t>
            </w:r>
          </w:p>
          <w:p w14:paraId="4D281B69" w14:textId="77777777" w:rsidR="00A845BE" w:rsidRPr="005E489C" w:rsidRDefault="00A845BE" w:rsidP="00AF7008">
            <w:pPr>
              <w:widowControl w:val="0"/>
              <w:autoSpaceDE w:val="0"/>
              <w:autoSpaceDN w:val="0"/>
              <w:adjustRightInd w:val="0"/>
              <w:spacing w:after="240"/>
              <w:rPr>
                <w:sz w:val="18"/>
                <w:szCs w:val="18"/>
              </w:rPr>
            </w:pPr>
            <w:r>
              <w:rPr>
                <w:sz w:val="18"/>
                <w:szCs w:val="18"/>
              </w:rPr>
              <w:t>Also, all p</w:t>
            </w:r>
            <w:r w:rsidRPr="005E489C">
              <w:rPr>
                <w:sz w:val="18"/>
                <w:szCs w:val="18"/>
              </w:rPr>
              <w:t xml:space="preserve">roject activities </w:t>
            </w:r>
            <w:proofErr w:type="spellStart"/>
            <w:r w:rsidRPr="005E489C">
              <w:rPr>
                <w:sz w:val="18"/>
                <w:szCs w:val="18"/>
              </w:rPr>
              <w:t>are</w:t>
            </w:r>
            <w:r>
              <w:rPr>
                <w:rFonts w:eastAsiaTheme="minorEastAsia"/>
                <w:sz w:val="18"/>
                <w:szCs w:val="18"/>
                <w:lang w:eastAsia="es-ES"/>
              </w:rPr>
              <w:t>strengthened</w:t>
            </w:r>
            <w:proofErr w:type="spellEnd"/>
            <w:r>
              <w:rPr>
                <w:rFonts w:eastAsiaTheme="minorEastAsia"/>
                <w:sz w:val="18"/>
                <w:szCs w:val="18"/>
                <w:lang w:eastAsia="es-ES"/>
              </w:rPr>
              <w:t xml:space="preserve"> through indigenous</w:t>
            </w:r>
            <w:r w:rsidRPr="005E489C">
              <w:rPr>
                <w:rFonts w:eastAsiaTheme="minorEastAsia"/>
                <w:sz w:val="18"/>
                <w:szCs w:val="18"/>
                <w:lang w:eastAsia="es-ES"/>
              </w:rPr>
              <w:t>-sensitive participation in forums, trainings, workshops and dialogues</w:t>
            </w:r>
            <w:r w:rsidR="001A50BA">
              <w:rPr>
                <w:rFonts w:eastAsiaTheme="minorEastAsia"/>
                <w:sz w:val="18"/>
                <w:szCs w:val="18"/>
                <w:lang w:eastAsia="es-ES"/>
              </w:rPr>
              <w:t xml:space="preserve">.  </w:t>
            </w:r>
            <w:r w:rsidRPr="005E489C">
              <w:rPr>
                <w:sz w:val="18"/>
                <w:szCs w:val="18"/>
              </w:rPr>
              <w:t>Articles on legislative responses for Rio Convention implementation will be targeted to the general population and printed in two main indigenous languages, beside Spanish.</w:t>
            </w:r>
          </w:p>
        </w:tc>
        <w:tc>
          <w:tcPr>
            <w:tcW w:w="1530" w:type="dxa"/>
            <w:vMerge w:val="restart"/>
          </w:tcPr>
          <w:p w14:paraId="4D281B6A" w14:textId="77777777" w:rsidR="00A845BE" w:rsidRPr="00580A22" w:rsidRDefault="00A845BE" w:rsidP="00D225F0">
            <w:pPr>
              <w:jc w:val="center"/>
              <w:rPr>
                <w:sz w:val="18"/>
                <w:szCs w:val="22"/>
              </w:rPr>
            </w:pPr>
            <w:r w:rsidRPr="00580A22">
              <w:rPr>
                <w:sz w:val="18"/>
                <w:szCs w:val="22"/>
              </w:rPr>
              <w:lastRenderedPageBreak/>
              <w:t>Project Outcome</w:t>
            </w:r>
            <w:r>
              <w:rPr>
                <w:sz w:val="18"/>
                <w:szCs w:val="22"/>
              </w:rPr>
              <w:t>s 2 and 3</w:t>
            </w:r>
          </w:p>
        </w:tc>
      </w:tr>
      <w:tr w:rsidR="00A845BE" w:rsidRPr="00580A22" w14:paraId="4D281B73" w14:textId="77777777" w:rsidTr="00FA74FE">
        <w:tc>
          <w:tcPr>
            <w:tcW w:w="1908" w:type="dxa"/>
            <w:vMerge/>
            <w:tcBorders>
              <w:top w:val="nil"/>
              <w:bottom w:val="nil"/>
            </w:tcBorders>
          </w:tcPr>
          <w:p w14:paraId="4D281B6C" w14:textId="77777777" w:rsidR="00A845BE" w:rsidRPr="00580A22" w:rsidRDefault="00A845BE" w:rsidP="00AF7008">
            <w:pPr>
              <w:rPr>
                <w:sz w:val="18"/>
                <w:szCs w:val="22"/>
              </w:rPr>
            </w:pPr>
          </w:p>
        </w:tc>
        <w:tc>
          <w:tcPr>
            <w:tcW w:w="2862" w:type="dxa"/>
          </w:tcPr>
          <w:p w14:paraId="4D281B6D" w14:textId="77777777" w:rsidR="00A845BE" w:rsidRPr="00580A22" w:rsidRDefault="00A845BE" w:rsidP="00AF7008">
            <w:pPr>
              <w:rPr>
                <w:sz w:val="18"/>
                <w:szCs w:val="22"/>
              </w:rPr>
            </w:pPr>
            <w:r w:rsidRPr="00580A22">
              <w:rPr>
                <w:sz w:val="18"/>
                <w:szCs w:val="22"/>
              </w:rPr>
              <w:t>Traditional knowledge is identified and recognized as important but is not collected and used in relevant participative decision-making processes</w:t>
            </w:r>
          </w:p>
        </w:tc>
        <w:tc>
          <w:tcPr>
            <w:tcW w:w="752" w:type="dxa"/>
            <w:vAlign w:val="center"/>
          </w:tcPr>
          <w:p w14:paraId="4D281B6E"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B6F" w14:textId="77777777" w:rsidR="00A845BE" w:rsidRPr="005A0C45" w:rsidRDefault="00A845BE" w:rsidP="00A845BE">
            <w:pPr>
              <w:jc w:val="center"/>
              <w:rPr>
                <w:b/>
                <w:sz w:val="20"/>
                <w:szCs w:val="20"/>
              </w:rPr>
            </w:pPr>
            <w:r w:rsidRPr="005A0C45">
              <w:rPr>
                <w:b/>
                <w:sz w:val="20"/>
                <w:szCs w:val="20"/>
              </w:rPr>
              <w:t>1</w:t>
            </w:r>
          </w:p>
        </w:tc>
        <w:tc>
          <w:tcPr>
            <w:tcW w:w="3524" w:type="dxa"/>
            <w:vMerge/>
          </w:tcPr>
          <w:p w14:paraId="4D281B70" w14:textId="77777777" w:rsidR="00A845BE" w:rsidRPr="00580A22" w:rsidRDefault="00A845BE" w:rsidP="00AF7008">
            <w:pPr>
              <w:rPr>
                <w:sz w:val="18"/>
                <w:szCs w:val="22"/>
              </w:rPr>
            </w:pPr>
          </w:p>
        </w:tc>
        <w:tc>
          <w:tcPr>
            <w:tcW w:w="3240" w:type="dxa"/>
            <w:vMerge/>
          </w:tcPr>
          <w:p w14:paraId="4D281B71" w14:textId="77777777" w:rsidR="00A845BE" w:rsidRPr="005E489C" w:rsidRDefault="00A845BE" w:rsidP="00AF7008">
            <w:pPr>
              <w:rPr>
                <w:sz w:val="18"/>
                <w:szCs w:val="18"/>
              </w:rPr>
            </w:pPr>
          </w:p>
        </w:tc>
        <w:tc>
          <w:tcPr>
            <w:tcW w:w="1530" w:type="dxa"/>
            <w:vMerge/>
          </w:tcPr>
          <w:p w14:paraId="4D281B72" w14:textId="77777777" w:rsidR="00A845BE" w:rsidRPr="00580A22" w:rsidRDefault="00A845BE" w:rsidP="00D225F0">
            <w:pPr>
              <w:jc w:val="center"/>
              <w:rPr>
                <w:sz w:val="18"/>
                <w:szCs w:val="22"/>
              </w:rPr>
            </w:pPr>
          </w:p>
        </w:tc>
      </w:tr>
      <w:tr w:rsidR="00A845BE" w:rsidRPr="00580A22" w14:paraId="4D281B7B" w14:textId="77777777" w:rsidTr="00FA74FE">
        <w:tc>
          <w:tcPr>
            <w:tcW w:w="1908" w:type="dxa"/>
            <w:tcBorders>
              <w:top w:val="nil"/>
              <w:bottom w:val="nil"/>
            </w:tcBorders>
          </w:tcPr>
          <w:p w14:paraId="4D281B74" w14:textId="77777777" w:rsidR="00A845BE" w:rsidRPr="00580A22" w:rsidRDefault="00A845BE" w:rsidP="00AF7008">
            <w:pPr>
              <w:rPr>
                <w:sz w:val="18"/>
                <w:szCs w:val="22"/>
              </w:rPr>
            </w:pPr>
          </w:p>
        </w:tc>
        <w:tc>
          <w:tcPr>
            <w:tcW w:w="2862" w:type="dxa"/>
          </w:tcPr>
          <w:p w14:paraId="4D281B75" w14:textId="77777777" w:rsidR="00A845BE" w:rsidRPr="00580A22" w:rsidRDefault="00A845BE" w:rsidP="00AF7008">
            <w:pPr>
              <w:rPr>
                <w:sz w:val="18"/>
                <w:szCs w:val="22"/>
              </w:rPr>
            </w:pPr>
            <w:r w:rsidRPr="00580A22">
              <w:rPr>
                <w:sz w:val="18"/>
                <w:szCs w:val="22"/>
              </w:rPr>
              <w:t>Traditional knowledge is collected but is not used systematically into relevant participative decision-making processes</w:t>
            </w:r>
          </w:p>
        </w:tc>
        <w:tc>
          <w:tcPr>
            <w:tcW w:w="752" w:type="dxa"/>
            <w:vAlign w:val="center"/>
          </w:tcPr>
          <w:p w14:paraId="4D281B76" w14:textId="77777777" w:rsidR="00A845BE" w:rsidRPr="00580A22" w:rsidRDefault="00A845BE" w:rsidP="00AF7008">
            <w:pPr>
              <w:jc w:val="center"/>
              <w:rPr>
                <w:sz w:val="18"/>
                <w:szCs w:val="22"/>
              </w:rPr>
            </w:pPr>
            <w:r w:rsidRPr="00580A22">
              <w:rPr>
                <w:sz w:val="18"/>
                <w:szCs w:val="22"/>
              </w:rPr>
              <w:t>2</w:t>
            </w:r>
          </w:p>
        </w:tc>
        <w:tc>
          <w:tcPr>
            <w:tcW w:w="674" w:type="dxa"/>
          </w:tcPr>
          <w:p w14:paraId="4D281B77" w14:textId="77777777" w:rsidR="00A845BE" w:rsidRPr="00580A22" w:rsidRDefault="00A845BE" w:rsidP="00AF7008">
            <w:pPr>
              <w:rPr>
                <w:sz w:val="18"/>
                <w:szCs w:val="22"/>
              </w:rPr>
            </w:pPr>
          </w:p>
        </w:tc>
        <w:tc>
          <w:tcPr>
            <w:tcW w:w="3524" w:type="dxa"/>
            <w:vMerge/>
          </w:tcPr>
          <w:p w14:paraId="4D281B78" w14:textId="77777777" w:rsidR="00A845BE" w:rsidRPr="00580A22" w:rsidRDefault="00A845BE" w:rsidP="00AF7008">
            <w:pPr>
              <w:rPr>
                <w:sz w:val="18"/>
                <w:szCs w:val="22"/>
              </w:rPr>
            </w:pPr>
          </w:p>
        </w:tc>
        <w:tc>
          <w:tcPr>
            <w:tcW w:w="3240" w:type="dxa"/>
            <w:vMerge/>
          </w:tcPr>
          <w:p w14:paraId="4D281B79" w14:textId="77777777" w:rsidR="00A845BE" w:rsidRPr="005E489C" w:rsidRDefault="00A845BE" w:rsidP="00AF7008">
            <w:pPr>
              <w:rPr>
                <w:sz w:val="18"/>
                <w:szCs w:val="18"/>
              </w:rPr>
            </w:pPr>
          </w:p>
        </w:tc>
        <w:tc>
          <w:tcPr>
            <w:tcW w:w="1530" w:type="dxa"/>
            <w:vMerge/>
          </w:tcPr>
          <w:p w14:paraId="4D281B7A" w14:textId="77777777" w:rsidR="00A845BE" w:rsidRPr="00580A22" w:rsidRDefault="00A845BE" w:rsidP="00D225F0">
            <w:pPr>
              <w:jc w:val="center"/>
              <w:rPr>
                <w:sz w:val="18"/>
                <w:szCs w:val="22"/>
              </w:rPr>
            </w:pPr>
          </w:p>
        </w:tc>
      </w:tr>
      <w:tr w:rsidR="00A845BE" w:rsidRPr="00580A22" w14:paraId="4D281B83" w14:textId="77777777" w:rsidTr="00FA74FE">
        <w:tc>
          <w:tcPr>
            <w:tcW w:w="1908" w:type="dxa"/>
            <w:tcBorders>
              <w:top w:val="nil"/>
              <w:bottom w:val="single" w:sz="4" w:space="0" w:color="auto"/>
            </w:tcBorders>
          </w:tcPr>
          <w:p w14:paraId="4D281B7C" w14:textId="77777777" w:rsidR="00A845BE" w:rsidRPr="00580A22" w:rsidRDefault="00A845BE" w:rsidP="00AF7008">
            <w:pPr>
              <w:rPr>
                <w:sz w:val="18"/>
                <w:szCs w:val="22"/>
              </w:rPr>
            </w:pPr>
          </w:p>
        </w:tc>
        <w:tc>
          <w:tcPr>
            <w:tcW w:w="2862" w:type="dxa"/>
            <w:tcBorders>
              <w:bottom w:val="single" w:sz="4" w:space="0" w:color="auto"/>
            </w:tcBorders>
          </w:tcPr>
          <w:p w14:paraId="4D281B7D" w14:textId="77777777" w:rsidR="00A845BE" w:rsidRPr="00580A22" w:rsidRDefault="00A845BE" w:rsidP="00AF7008">
            <w:pPr>
              <w:rPr>
                <w:sz w:val="18"/>
                <w:szCs w:val="22"/>
              </w:rPr>
            </w:pPr>
            <w:r w:rsidRPr="00580A22">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4D281B7E" w14:textId="77777777" w:rsidR="00A845BE" w:rsidRPr="00580A22" w:rsidRDefault="00A845BE" w:rsidP="00AF7008">
            <w:pPr>
              <w:jc w:val="center"/>
              <w:rPr>
                <w:sz w:val="18"/>
                <w:szCs w:val="22"/>
              </w:rPr>
            </w:pPr>
            <w:r w:rsidRPr="00580A22">
              <w:rPr>
                <w:sz w:val="18"/>
                <w:szCs w:val="22"/>
              </w:rPr>
              <w:t>3</w:t>
            </w:r>
          </w:p>
        </w:tc>
        <w:tc>
          <w:tcPr>
            <w:tcW w:w="674" w:type="dxa"/>
            <w:tcBorders>
              <w:bottom w:val="single" w:sz="4" w:space="0" w:color="auto"/>
            </w:tcBorders>
          </w:tcPr>
          <w:p w14:paraId="4D281B7F" w14:textId="77777777" w:rsidR="00A845BE" w:rsidRPr="00580A22" w:rsidRDefault="00A845BE" w:rsidP="00AF7008">
            <w:pPr>
              <w:rPr>
                <w:sz w:val="18"/>
                <w:szCs w:val="22"/>
              </w:rPr>
            </w:pPr>
          </w:p>
        </w:tc>
        <w:tc>
          <w:tcPr>
            <w:tcW w:w="3524" w:type="dxa"/>
            <w:vMerge/>
            <w:tcBorders>
              <w:bottom w:val="single" w:sz="4" w:space="0" w:color="auto"/>
            </w:tcBorders>
          </w:tcPr>
          <w:p w14:paraId="4D281B80" w14:textId="77777777" w:rsidR="00A845BE" w:rsidRPr="00580A22" w:rsidRDefault="00A845BE" w:rsidP="00AF7008">
            <w:pPr>
              <w:rPr>
                <w:sz w:val="18"/>
                <w:szCs w:val="22"/>
              </w:rPr>
            </w:pPr>
          </w:p>
        </w:tc>
        <w:tc>
          <w:tcPr>
            <w:tcW w:w="3240" w:type="dxa"/>
            <w:vMerge/>
            <w:tcBorders>
              <w:bottom w:val="single" w:sz="4" w:space="0" w:color="auto"/>
            </w:tcBorders>
          </w:tcPr>
          <w:p w14:paraId="4D281B81" w14:textId="77777777" w:rsidR="00A845BE" w:rsidRPr="005E489C" w:rsidRDefault="00A845BE" w:rsidP="00AF7008">
            <w:pPr>
              <w:rPr>
                <w:sz w:val="18"/>
                <w:szCs w:val="18"/>
              </w:rPr>
            </w:pPr>
          </w:p>
        </w:tc>
        <w:tc>
          <w:tcPr>
            <w:tcW w:w="1530" w:type="dxa"/>
            <w:vMerge/>
            <w:tcBorders>
              <w:bottom w:val="single" w:sz="4" w:space="0" w:color="auto"/>
            </w:tcBorders>
          </w:tcPr>
          <w:p w14:paraId="4D281B82" w14:textId="77777777" w:rsidR="00A845BE" w:rsidRPr="00580A22" w:rsidRDefault="00A845BE" w:rsidP="00D225F0">
            <w:pPr>
              <w:jc w:val="center"/>
              <w:rPr>
                <w:sz w:val="18"/>
                <w:szCs w:val="22"/>
              </w:rPr>
            </w:pPr>
          </w:p>
        </w:tc>
      </w:tr>
      <w:tr w:rsidR="00A845BE" w:rsidRPr="00580A22" w14:paraId="4D281B8A" w14:textId="77777777" w:rsidTr="00FA74FE">
        <w:trPr>
          <w:trHeight w:val="454"/>
        </w:trPr>
        <w:tc>
          <w:tcPr>
            <w:tcW w:w="5522" w:type="dxa"/>
            <w:gridSpan w:val="3"/>
            <w:tcBorders>
              <w:right w:val="nil"/>
            </w:tcBorders>
            <w:vAlign w:val="center"/>
          </w:tcPr>
          <w:p w14:paraId="4D281B84" w14:textId="77777777" w:rsidR="00A845BE" w:rsidRPr="00580A22" w:rsidRDefault="00A845BE" w:rsidP="00AF7008">
            <w:pPr>
              <w:rPr>
                <w:b/>
                <w:sz w:val="18"/>
                <w:szCs w:val="22"/>
              </w:rPr>
            </w:pPr>
            <w:r w:rsidRPr="00580A22">
              <w:rPr>
                <w:b/>
                <w:sz w:val="18"/>
                <w:szCs w:val="22"/>
              </w:rPr>
              <w:t>CR 3: Capacities for strategy, policy and legislation development</w:t>
            </w:r>
          </w:p>
          <w:p w14:paraId="4D281B85" w14:textId="77777777" w:rsidR="00A845BE" w:rsidRPr="00580A22" w:rsidRDefault="00A845BE" w:rsidP="00AF7008">
            <w:pPr>
              <w:rPr>
                <w:b/>
                <w:sz w:val="18"/>
                <w:szCs w:val="22"/>
              </w:rPr>
            </w:pPr>
          </w:p>
        </w:tc>
        <w:tc>
          <w:tcPr>
            <w:tcW w:w="674" w:type="dxa"/>
            <w:tcBorders>
              <w:left w:val="nil"/>
              <w:right w:val="nil"/>
            </w:tcBorders>
            <w:vAlign w:val="center"/>
          </w:tcPr>
          <w:p w14:paraId="4D281B86" w14:textId="77777777" w:rsidR="00A845BE" w:rsidRPr="00580A22" w:rsidRDefault="00A845BE" w:rsidP="00AF7008">
            <w:pPr>
              <w:rPr>
                <w:sz w:val="18"/>
                <w:szCs w:val="22"/>
              </w:rPr>
            </w:pPr>
          </w:p>
        </w:tc>
        <w:tc>
          <w:tcPr>
            <w:tcW w:w="3524" w:type="dxa"/>
            <w:tcBorders>
              <w:left w:val="nil"/>
              <w:right w:val="nil"/>
            </w:tcBorders>
            <w:vAlign w:val="center"/>
          </w:tcPr>
          <w:p w14:paraId="4D281B87" w14:textId="77777777" w:rsidR="00A845BE" w:rsidRPr="00580A22" w:rsidRDefault="00A845BE" w:rsidP="00AF7008">
            <w:pPr>
              <w:rPr>
                <w:sz w:val="18"/>
                <w:szCs w:val="18"/>
              </w:rPr>
            </w:pPr>
          </w:p>
        </w:tc>
        <w:tc>
          <w:tcPr>
            <w:tcW w:w="3240" w:type="dxa"/>
            <w:tcBorders>
              <w:left w:val="nil"/>
              <w:right w:val="nil"/>
            </w:tcBorders>
            <w:vAlign w:val="center"/>
          </w:tcPr>
          <w:p w14:paraId="4D281B88" w14:textId="77777777" w:rsidR="00A845BE" w:rsidRPr="005E489C" w:rsidRDefault="00A845BE" w:rsidP="00AF7008">
            <w:pPr>
              <w:rPr>
                <w:sz w:val="18"/>
                <w:szCs w:val="18"/>
              </w:rPr>
            </w:pPr>
          </w:p>
        </w:tc>
        <w:tc>
          <w:tcPr>
            <w:tcW w:w="1530" w:type="dxa"/>
            <w:tcBorders>
              <w:left w:val="nil"/>
            </w:tcBorders>
          </w:tcPr>
          <w:p w14:paraId="4D281B89" w14:textId="77777777" w:rsidR="00A845BE" w:rsidRPr="00580A22" w:rsidRDefault="00A845BE" w:rsidP="00D225F0">
            <w:pPr>
              <w:jc w:val="center"/>
              <w:rPr>
                <w:sz w:val="18"/>
                <w:szCs w:val="22"/>
              </w:rPr>
            </w:pPr>
          </w:p>
        </w:tc>
      </w:tr>
      <w:tr w:rsidR="00A845BE" w:rsidRPr="00580A22" w14:paraId="4D281B95" w14:textId="77777777" w:rsidTr="00FA74FE">
        <w:tc>
          <w:tcPr>
            <w:tcW w:w="1908" w:type="dxa"/>
            <w:tcBorders>
              <w:bottom w:val="nil"/>
            </w:tcBorders>
          </w:tcPr>
          <w:p w14:paraId="4D281B8B" w14:textId="77777777" w:rsidR="00A845BE" w:rsidRPr="00580A22" w:rsidRDefault="00A845BE" w:rsidP="00AF7008">
            <w:pPr>
              <w:rPr>
                <w:sz w:val="18"/>
                <w:szCs w:val="22"/>
              </w:rPr>
            </w:pPr>
            <w:r w:rsidRPr="00580A22">
              <w:rPr>
                <w:sz w:val="18"/>
                <w:szCs w:val="22"/>
              </w:rPr>
              <w:t>Indicator 9 – Extend of the environmental planning and strategy development process</w:t>
            </w:r>
          </w:p>
        </w:tc>
        <w:tc>
          <w:tcPr>
            <w:tcW w:w="2862" w:type="dxa"/>
          </w:tcPr>
          <w:p w14:paraId="4D281B8C" w14:textId="77777777" w:rsidR="00A845BE" w:rsidRPr="00580A22" w:rsidRDefault="00A845BE" w:rsidP="00AF7008">
            <w:pPr>
              <w:rPr>
                <w:sz w:val="18"/>
                <w:szCs w:val="22"/>
              </w:rPr>
            </w:pPr>
            <w:r w:rsidRPr="00580A22">
              <w:rPr>
                <w:sz w:val="18"/>
                <w:szCs w:val="22"/>
              </w:rPr>
              <w:t>The environmental planning and strategy development process is not coordinated and does not produce adequate environmental plans and strategies</w:t>
            </w:r>
          </w:p>
        </w:tc>
        <w:tc>
          <w:tcPr>
            <w:tcW w:w="752" w:type="dxa"/>
            <w:vAlign w:val="center"/>
          </w:tcPr>
          <w:p w14:paraId="4D281B8D" w14:textId="77777777" w:rsidR="00A845BE" w:rsidRPr="00580A22" w:rsidRDefault="00A845BE" w:rsidP="00AF7008">
            <w:pPr>
              <w:jc w:val="center"/>
              <w:rPr>
                <w:sz w:val="18"/>
                <w:szCs w:val="22"/>
              </w:rPr>
            </w:pPr>
            <w:r w:rsidRPr="00580A22">
              <w:rPr>
                <w:sz w:val="18"/>
                <w:szCs w:val="22"/>
              </w:rPr>
              <w:t>0</w:t>
            </w:r>
          </w:p>
        </w:tc>
        <w:tc>
          <w:tcPr>
            <w:tcW w:w="674" w:type="dxa"/>
          </w:tcPr>
          <w:p w14:paraId="4D281B8E" w14:textId="77777777" w:rsidR="00A845BE" w:rsidRPr="00580A22" w:rsidRDefault="00A845BE" w:rsidP="00AF7008">
            <w:pPr>
              <w:rPr>
                <w:sz w:val="18"/>
                <w:szCs w:val="22"/>
              </w:rPr>
            </w:pPr>
          </w:p>
        </w:tc>
        <w:tc>
          <w:tcPr>
            <w:tcW w:w="3524" w:type="dxa"/>
            <w:vMerge w:val="restart"/>
          </w:tcPr>
          <w:p w14:paraId="4D281B8F" w14:textId="77777777" w:rsidR="00A845BE" w:rsidRPr="00580A22" w:rsidRDefault="00A845BE" w:rsidP="00AF7008">
            <w:pPr>
              <w:rPr>
                <w:sz w:val="18"/>
                <w:szCs w:val="22"/>
              </w:rPr>
            </w:pPr>
            <w:r w:rsidRPr="00580A22">
              <w:rPr>
                <w:sz w:val="18"/>
                <w:szCs w:val="22"/>
              </w:rPr>
              <w:t>Costa Rica does not have a comprehensive and long-term public policy on sustainable development</w:t>
            </w:r>
            <w:r w:rsidR="001A50BA">
              <w:rPr>
                <w:sz w:val="18"/>
                <w:szCs w:val="22"/>
              </w:rPr>
              <w:t xml:space="preserve">.  </w:t>
            </w:r>
            <w:r w:rsidRPr="00580A22">
              <w:rPr>
                <w:sz w:val="18"/>
                <w:szCs w:val="22"/>
              </w:rPr>
              <w:t xml:space="preserve">The country has sectorial policies and a National Development Plan that </w:t>
            </w:r>
            <w:r w:rsidR="00AE7B55">
              <w:rPr>
                <w:sz w:val="18"/>
                <w:szCs w:val="22"/>
              </w:rPr>
              <w:t>guide t</w:t>
            </w:r>
            <w:r w:rsidRPr="00580A22">
              <w:rPr>
                <w:sz w:val="18"/>
                <w:szCs w:val="22"/>
              </w:rPr>
              <w:t>he annual operational plans of the different institutions</w:t>
            </w:r>
            <w:r w:rsidR="001A50BA">
              <w:rPr>
                <w:sz w:val="18"/>
                <w:szCs w:val="22"/>
              </w:rPr>
              <w:t xml:space="preserve">.  </w:t>
            </w:r>
            <w:r w:rsidRPr="00580A22">
              <w:rPr>
                <w:sz w:val="18"/>
                <w:szCs w:val="22"/>
              </w:rPr>
              <w:t xml:space="preserve">The Rio Convention obligations are not fully included in these environmental plans and strategies, which in turn, are </w:t>
            </w:r>
            <w:r w:rsidR="00AE7B55">
              <w:rPr>
                <w:sz w:val="18"/>
                <w:szCs w:val="22"/>
              </w:rPr>
              <w:t xml:space="preserve">not </w:t>
            </w:r>
            <w:r w:rsidRPr="00580A22">
              <w:rPr>
                <w:sz w:val="18"/>
                <w:szCs w:val="22"/>
              </w:rPr>
              <w:t>fully implemented because of budgetary constraints of the public institutions with responsibilities in this area.</w:t>
            </w:r>
          </w:p>
          <w:p w14:paraId="4D281B90" w14:textId="77777777" w:rsidR="00A845BE" w:rsidRPr="00580A22" w:rsidRDefault="00A845BE" w:rsidP="00AF7008">
            <w:pPr>
              <w:rPr>
                <w:sz w:val="18"/>
                <w:szCs w:val="22"/>
              </w:rPr>
            </w:pPr>
          </w:p>
        </w:tc>
        <w:tc>
          <w:tcPr>
            <w:tcW w:w="3240" w:type="dxa"/>
            <w:vMerge w:val="restart"/>
          </w:tcPr>
          <w:p w14:paraId="4D281B91" w14:textId="77777777" w:rsidR="00A845BE" w:rsidRDefault="00A845BE" w:rsidP="00AF7008">
            <w:pPr>
              <w:rPr>
                <w:sz w:val="18"/>
                <w:szCs w:val="18"/>
              </w:rPr>
            </w:pPr>
            <w:r>
              <w:rPr>
                <w:bCs/>
                <w:sz w:val="18"/>
                <w:szCs w:val="18"/>
              </w:rPr>
              <w:t>The aim of this project</w:t>
            </w:r>
            <w:r w:rsidRPr="003A200A">
              <w:rPr>
                <w:bCs/>
                <w:sz w:val="18"/>
                <w:szCs w:val="18"/>
              </w:rPr>
              <w:t xml:space="preserve"> is to integrate </w:t>
            </w:r>
            <w:r>
              <w:rPr>
                <w:noProof/>
                <w:sz w:val="18"/>
                <w:szCs w:val="18"/>
              </w:rPr>
              <w:t>g</w:t>
            </w:r>
            <w:r w:rsidRPr="003A200A">
              <w:rPr>
                <w:noProof/>
                <w:sz w:val="18"/>
                <w:szCs w:val="18"/>
              </w:rPr>
              <w:t>lobal environmental objectives into national policy and planning frameworks</w:t>
            </w:r>
            <w:r w:rsidR="001A50BA">
              <w:rPr>
                <w:noProof/>
                <w:sz w:val="18"/>
                <w:szCs w:val="18"/>
              </w:rPr>
              <w:t xml:space="preserve">.  </w:t>
            </w:r>
            <w:r w:rsidRPr="003A200A">
              <w:rPr>
                <w:noProof/>
                <w:sz w:val="18"/>
                <w:szCs w:val="18"/>
              </w:rPr>
              <w:t>Specifically, it will involve the targeting of  specific reforms to meeting global environmental objectives</w:t>
            </w:r>
            <w:r w:rsidRPr="003A200A">
              <w:rPr>
                <w:sz w:val="18"/>
                <w:szCs w:val="18"/>
              </w:rPr>
              <w:t xml:space="preserve"> and the approval of a </w:t>
            </w:r>
            <w:r w:rsidR="00AE7B55">
              <w:rPr>
                <w:sz w:val="18"/>
                <w:szCs w:val="18"/>
              </w:rPr>
              <w:t>strategy</w:t>
            </w:r>
            <w:r w:rsidR="00AE7B55">
              <w:rPr>
                <w:rStyle w:val="CommentReference"/>
              </w:rPr>
              <w:t xml:space="preserve"> fo</w:t>
            </w:r>
            <w:r w:rsidRPr="003A200A">
              <w:rPr>
                <w:sz w:val="18"/>
                <w:szCs w:val="18"/>
              </w:rPr>
              <w:t>r environmental policy reforms under implementation</w:t>
            </w:r>
            <w:r w:rsidR="001A50BA">
              <w:rPr>
                <w:sz w:val="18"/>
                <w:szCs w:val="18"/>
              </w:rPr>
              <w:t xml:space="preserve">.  </w:t>
            </w:r>
            <w:r w:rsidRPr="003A200A">
              <w:rPr>
                <w:sz w:val="18"/>
                <w:szCs w:val="18"/>
              </w:rPr>
              <w:t>It will also include the strengthening of an inter-ministerial committee to coordinate environmental policies in Costa Rica</w:t>
            </w:r>
            <w:r w:rsidR="001A50BA">
              <w:rPr>
                <w:sz w:val="18"/>
                <w:szCs w:val="18"/>
              </w:rPr>
              <w:t xml:space="preserve">.  </w:t>
            </w:r>
          </w:p>
          <w:p w14:paraId="4D281B92" w14:textId="77777777" w:rsidR="00A845BE" w:rsidRDefault="00A845BE" w:rsidP="00AF7008">
            <w:pPr>
              <w:rPr>
                <w:sz w:val="18"/>
                <w:szCs w:val="18"/>
              </w:rPr>
            </w:pPr>
          </w:p>
          <w:p w14:paraId="4D281B93" w14:textId="77777777" w:rsidR="00A845BE" w:rsidRPr="00FE1E8A" w:rsidRDefault="00A845BE" w:rsidP="00AF7008">
            <w:pPr>
              <w:rPr>
                <w:sz w:val="18"/>
                <w:szCs w:val="18"/>
              </w:rPr>
            </w:pPr>
            <w:r w:rsidRPr="003A200A">
              <w:rPr>
                <w:sz w:val="18"/>
                <w:szCs w:val="18"/>
              </w:rPr>
              <w:t xml:space="preserve">In order to </w:t>
            </w:r>
            <w:r>
              <w:rPr>
                <w:sz w:val="18"/>
                <w:szCs w:val="18"/>
              </w:rPr>
              <w:t xml:space="preserve">alleviate </w:t>
            </w:r>
            <w:r w:rsidRPr="003A200A">
              <w:rPr>
                <w:sz w:val="18"/>
                <w:szCs w:val="18"/>
              </w:rPr>
              <w:t xml:space="preserve">financial barriers </w:t>
            </w:r>
            <w:r w:rsidRPr="00FE1E8A">
              <w:rPr>
                <w:sz w:val="18"/>
                <w:szCs w:val="18"/>
              </w:rPr>
              <w:t xml:space="preserve">to the implementation of the </w:t>
            </w:r>
            <w:proofErr w:type="spellStart"/>
            <w:r w:rsidRPr="00FE1E8A">
              <w:rPr>
                <w:sz w:val="18"/>
                <w:szCs w:val="18"/>
              </w:rPr>
              <w:t>Conventions</w:t>
            </w:r>
            <w:proofErr w:type="gramStart"/>
            <w:r w:rsidRPr="00FE1E8A">
              <w:rPr>
                <w:sz w:val="18"/>
                <w:szCs w:val="18"/>
              </w:rPr>
              <w:t>,</w:t>
            </w:r>
            <w:r>
              <w:rPr>
                <w:sz w:val="18"/>
                <w:szCs w:val="18"/>
              </w:rPr>
              <w:t>MEA</w:t>
            </w:r>
            <w:proofErr w:type="spellEnd"/>
            <w:proofErr w:type="gramEnd"/>
            <w:r>
              <w:rPr>
                <w:sz w:val="18"/>
                <w:szCs w:val="18"/>
              </w:rPr>
              <w:t xml:space="preserve"> </w:t>
            </w:r>
            <w:r w:rsidRPr="00FE1E8A">
              <w:rPr>
                <w:sz w:val="18"/>
                <w:szCs w:val="18"/>
              </w:rPr>
              <w:t>technical committees</w:t>
            </w:r>
            <w:r>
              <w:rPr>
                <w:sz w:val="18"/>
                <w:szCs w:val="18"/>
              </w:rPr>
              <w:t xml:space="preserve"> will organize a resource mobilization (RM) strategy </w:t>
            </w:r>
            <w:r w:rsidRPr="00FE1E8A">
              <w:rPr>
                <w:sz w:val="18"/>
                <w:szCs w:val="18"/>
              </w:rPr>
              <w:t>to perform a set of RM activities in a coordinated manner (</w:t>
            </w:r>
            <w:r w:rsidRPr="00FE1E8A">
              <w:rPr>
                <w:i/>
                <w:sz w:val="18"/>
                <w:szCs w:val="18"/>
              </w:rPr>
              <w:t>i.e</w:t>
            </w:r>
            <w:r w:rsidR="001A50BA">
              <w:rPr>
                <w:i/>
                <w:sz w:val="18"/>
                <w:szCs w:val="18"/>
              </w:rPr>
              <w:t xml:space="preserve">.  </w:t>
            </w:r>
            <w:r w:rsidRPr="00FE1E8A">
              <w:rPr>
                <w:sz w:val="18"/>
                <w:szCs w:val="18"/>
              </w:rPr>
              <w:t xml:space="preserve">Audit the resource need; Identify target donors; Outline the approach for each donor; Develop targeted messages for advocacy; Track performance of funds </w:t>
            </w:r>
            <w:r w:rsidRPr="00FE1E8A">
              <w:rPr>
                <w:sz w:val="18"/>
                <w:szCs w:val="18"/>
              </w:rPr>
              <w:lastRenderedPageBreak/>
              <w:t>and provid</w:t>
            </w:r>
            <w:r>
              <w:rPr>
                <w:sz w:val="18"/>
                <w:szCs w:val="18"/>
              </w:rPr>
              <w:t>e accountability, among others)</w:t>
            </w:r>
            <w:r w:rsidR="001A50BA">
              <w:rPr>
                <w:sz w:val="18"/>
                <w:szCs w:val="18"/>
              </w:rPr>
              <w:t xml:space="preserve">.  </w:t>
            </w:r>
          </w:p>
        </w:tc>
        <w:tc>
          <w:tcPr>
            <w:tcW w:w="1530" w:type="dxa"/>
            <w:vMerge w:val="restart"/>
          </w:tcPr>
          <w:p w14:paraId="4D281B94" w14:textId="77777777" w:rsidR="00A845BE" w:rsidRPr="00580A22" w:rsidRDefault="00A845BE" w:rsidP="00D225F0">
            <w:pPr>
              <w:jc w:val="center"/>
              <w:rPr>
                <w:sz w:val="18"/>
                <w:szCs w:val="22"/>
              </w:rPr>
            </w:pPr>
            <w:r w:rsidRPr="00580A22">
              <w:rPr>
                <w:sz w:val="18"/>
                <w:szCs w:val="22"/>
              </w:rPr>
              <w:lastRenderedPageBreak/>
              <w:t>Project Outcome</w:t>
            </w:r>
            <w:r>
              <w:rPr>
                <w:sz w:val="18"/>
                <w:szCs w:val="22"/>
              </w:rPr>
              <w:t>s 1 and 3</w:t>
            </w:r>
          </w:p>
        </w:tc>
      </w:tr>
      <w:tr w:rsidR="00A845BE" w:rsidRPr="00580A22" w14:paraId="4D281B9D" w14:textId="77777777" w:rsidTr="00FA74FE">
        <w:tc>
          <w:tcPr>
            <w:tcW w:w="1908" w:type="dxa"/>
            <w:tcBorders>
              <w:top w:val="nil"/>
              <w:bottom w:val="nil"/>
            </w:tcBorders>
          </w:tcPr>
          <w:p w14:paraId="4D281B96" w14:textId="77777777" w:rsidR="00A845BE" w:rsidRPr="00580A22" w:rsidRDefault="00A845BE" w:rsidP="00AF7008">
            <w:pPr>
              <w:rPr>
                <w:sz w:val="18"/>
                <w:szCs w:val="22"/>
              </w:rPr>
            </w:pPr>
          </w:p>
        </w:tc>
        <w:tc>
          <w:tcPr>
            <w:tcW w:w="2862" w:type="dxa"/>
          </w:tcPr>
          <w:p w14:paraId="4D281B97" w14:textId="77777777" w:rsidR="00A845BE" w:rsidRPr="00580A22" w:rsidRDefault="00A845BE" w:rsidP="00AF7008">
            <w:pPr>
              <w:rPr>
                <w:sz w:val="18"/>
                <w:szCs w:val="22"/>
              </w:rPr>
            </w:pPr>
            <w:r w:rsidRPr="00580A22">
              <w:rPr>
                <w:sz w:val="18"/>
                <w:szCs w:val="22"/>
              </w:rPr>
              <w:t>The environmental planning and strategy development process does produce adequate environmental plans and strategies but there are not implemented/used</w:t>
            </w:r>
          </w:p>
        </w:tc>
        <w:tc>
          <w:tcPr>
            <w:tcW w:w="752" w:type="dxa"/>
            <w:vAlign w:val="center"/>
          </w:tcPr>
          <w:p w14:paraId="4D281B98" w14:textId="77777777" w:rsidR="00A845BE" w:rsidRPr="00580A22" w:rsidRDefault="00A845BE" w:rsidP="00AF7008">
            <w:pPr>
              <w:jc w:val="center"/>
              <w:rPr>
                <w:sz w:val="18"/>
                <w:szCs w:val="22"/>
              </w:rPr>
            </w:pPr>
            <w:r w:rsidRPr="00580A22">
              <w:rPr>
                <w:sz w:val="18"/>
                <w:szCs w:val="22"/>
              </w:rPr>
              <w:t>1</w:t>
            </w:r>
          </w:p>
        </w:tc>
        <w:tc>
          <w:tcPr>
            <w:tcW w:w="674" w:type="dxa"/>
          </w:tcPr>
          <w:p w14:paraId="4D281B99" w14:textId="77777777" w:rsidR="00A845BE" w:rsidRPr="00580A22" w:rsidRDefault="00A845BE" w:rsidP="00AF7008">
            <w:pPr>
              <w:rPr>
                <w:sz w:val="18"/>
                <w:szCs w:val="22"/>
              </w:rPr>
            </w:pPr>
          </w:p>
        </w:tc>
        <w:tc>
          <w:tcPr>
            <w:tcW w:w="3524" w:type="dxa"/>
            <w:vMerge/>
          </w:tcPr>
          <w:p w14:paraId="4D281B9A" w14:textId="77777777" w:rsidR="00A845BE" w:rsidRPr="00580A22" w:rsidRDefault="00A845BE" w:rsidP="00AF7008">
            <w:pPr>
              <w:rPr>
                <w:sz w:val="18"/>
                <w:szCs w:val="22"/>
              </w:rPr>
            </w:pPr>
          </w:p>
        </w:tc>
        <w:tc>
          <w:tcPr>
            <w:tcW w:w="3240" w:type="dxa"/>
            <w:vMerge/>
          </w:tcPr>
          <w:p w14:paraId="4D281B9B" w14:textId="77777777" w:rsidR="00A845BE" w:rsidRPr="00580A22" w:rsidRDefault="00A845BE" w:rsidP="00AF7008">
            <w:pPr>
              <w:rPr>
                <w:sz w:val="18"/>
                <w:szCs w:val="22"/>
              </w:rPr>
            </w:pPr>
          </w:p>
        </w:tc>
        <w:tc>
          <w:tcPr>
            <w:tcW w:w="1530" w:type="dxa"/>
            <w:vMerge/>
          </w:tcPr>
          <w:p w14:paraId="4D281B9C" w14:textId="77777777" w:rsidR="00A845BE" w:rsidRPr="00580A22" w:rsidRDefault="00A845BE" w:rsidP="00D225F0">
            <w:pPr>
              <w:jc w:val="center"/>
              <w:rPr>
                <w:sz w:val="18"/>
                <w:szCs w:val="22"/>
              </w:rPr>
            </w:pPr>
          </w:p>
        </w:tc>
      </w:tr>
      <w:tr w:rsidR="00A845BE" w:rsidRPr="00580A22" w14:paraId="4D281BA5" w14:textId="77777777" w:rsidTr="00FA74FE">
        <w:tc>
          <w:tcPr>
            <w:tcW w:w="1908" w:type="dxa"/>
            <w:tcBorders>
              <w:top w:val="nil"/>
              <w:bottom w:val="nil"/>
            </w:tcBorders>
          </w:tcPr>
          <w:p w14:paraId="4D281B9E" w14:textId="77777777" w:rsidR="00A845BE" w:rsidRPr="00580A22" w:rsidRDefault="00A845BE" w:rsidP="00AF7008">
            <w:pPr>
              <w:rPr>
                <w:sz w:val="18"/>
                <w:szCs w:val="22"/>
              </w:rPr>
            </w:pPr>
          </w:p>
        </w:tc>
        <w:tc>
          <w:tcPr>
            <w:tcW w:w="2862" w:type="dxa"/>
          </w:tcPr>
          <w:p w14:paraId="4D281B9F" w14:textId="77777777" w:rsidR="00A845BE" w:rsidRPr="00580A22" w:rsidRDefault="00A845BE" w:rsidP="00AF7008">
            <w:pPr>
              <w:rPr>
                <w:sz w:val="18"/>
                <w:szCs w:val="22"/>
              </w:rPr>
            </w:pPr>
            <w:r w:rsidRPr="00580A22">
              <w:rPr>
                <w:sz w:val="18"/>
                <w:szCs w:val="22"/>
              </w:rPr>
              <w:t>Adequate environmental plans and strategies are produced but there are only partially implemented because of funding constraints and/or other problems</w:t>
            </w:r>
          </w:p>
        </w:tc>
        <w:tc>
          <w:tcPr>
            <w:tcW w:w="752" w:type="dxa"/>
            <w:vAlign w:val="center"/>
          </w:tcPr>
          <w:p w14:paraId="4D281BA0" w14:textId="77777777" w:rsidR="00A845BE" w:rsidRPr="00580A22" w:rsidRDefault="00A845BE" w:rsidP="00AF7008">
            <w:pPr>
              <w:jc w:val="center"/>
              <w:rPr>
                <w:sz w:val="18"/>
                <w:szCs w:val="22"/>
              </w:rPr>
            </w:pPr>
            <w:r w:rsidRPr="00580A22">
              <w:rPr>
                <w:sz w:val="18"/>
                <w:szCs w:val="22"/>
              </w:rPr>
              <w:t>2</w:t>
            </w:r>
          </w:p>
        </w:tc>
        <w:tc>
          <w:tcPr>
            <w:tcW w:w="674" w:type="dxa"/>
            <w:vAlign w:val="center"/>
          </w:tcPr>
          <w:p w14:paraId="4D281BA1" w14:textId="77777777" w:rsidR="00A845BE" w:rsidRPr="00580A22" w:rsidRDefault="00A845BE" w:rsidP="00AF7008">
            <w:pPr>
              <w:jc w:val="center"/>
              <w:rPr>
                <w:b/>
                <w:sz w:val="18"/>
                <w:szCs w:val="22"/>
              </w:rPr>
            </w:pPr>
            <w:r w:rsidRPr="00580A22">
              <w:rPr>
                <w:b/>
                <w:sz w:val="18"/>
                <w:szCs w:val="22"/>
              </w:rPr>
              <w:t>2</w:t>
            </w:r>
          </w:p>
        </w:tc>
        <w:tc>
          <w:tcPr>
            <w:tcW w:w="3524" w:type="dxa"/>
            <w:vMerge/>
          </w:tcPr>
          <w:p w14:paraId="4D281BA2" w14:textId="77777777" w:rsidR="00A845BE" w:rsidRPr="00580A22" w:rsidRDefault="00A845BE" w:rsidP="00AF7008">
            <w:pPr>
              <w:rPr>
                <w:sz w:val="18"/>
                <w:szCs w:val="22"/>
              </w:rPr>
            </w:pPr>
          </w:p>
        </w:tc>
        <w:tc>
          <w:tcPr>
            <w:tcW w:w="3240" w:type="dxa"/>
            <w:vMerge/>
          </w:tcPr>
          <w:p w14:paraId="4D281BA3" w14:textId="77777777" w:rsidR="00A845BE" w:rsidRPr="00580A22" w:rsidRDefault="00A845BE" w:rsidP="00AF7008">
            <w:pPr>
              <w:rPr>
                <w:sz w:val="18"/>
                <w:szCs w:val="22"/>
              </w:rPr>
            </w:pPr>
          </w:p>
        </w:tc>
        <w:tc>
          <w:tcPr>
            <w:tcW w:w="1530" w:type="dxa"/>
            <w:vMerge/>
          </w:tcPr>
          <w:p w14:paraId="4D281BA4" w14:textId="77777777" w:rsidR="00A845BE" w:rsidRPr="00580A22" w:rsidRDefault="00A845BE" w:rsidP="00D225F0">
            <w:pPr>
              <w:jc w:val="center"/>
              <w:rPr>
                <w:sz w:val="18"/>
                <w:szCs w:val="22"/>
              </w:rPr>
            </w:pPr>
          </w:p>
        </w:tc>
      </w:tr>
      <w:tr w:rsidR="00A845BE" w:rsidRPr="00580A22" w14:paraId="4D281BAD" w14:textId="77777777" w:rsidTr="00FA74FE">
        <w:tc>
          <w:tcPr>
            <w:tcW w:w="1908" w:type="dxa"/>
            <w:tcBorders>
              <w:top w:val="nil"/>
              <w:bottom w:val="single" w:sz="4" w:space="0" w:color="auto"/>
            </w:tcBorders>
          </w:tcPr>
          <w:p w14:paraId="4D281BA6" w14:textId="77777777" w:rsidR="00A845BE" w:rsidRPr="00580A22" w:rsidRDefault="00A845BE" w:rsidP="00AF7008">
            <w:pPr>
              <w:rPr>
                <w:sz w:val="18"/>
                <w:szCs w:val="22"/>
              </w:rPr>
            </w:pPr>
          </w:p>
        </w:tc>
        <w:tc>
          <w:tcPr>
            <w:tcW w:w="2862" w:type="dxa"/>
          </w:tcPr>
          <w:p w14:paraId="4D281BA7" w14:textId="77777777" w:rsidR="00A845BE" w:rsidRPr="00580A22" w:rsidRDefault="00A845BE" w:rsidP="00AF7008">
            <w:pPr>
              <w:rPr>
                <w:sz w:val="18"/>
                <w:szCs w:val="22"/>
              </w:rPr>
            </w:pPr>
            <w:r w:rsidRPr="00580A22">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4D281BA8" w14:textId="77777777" w:rsidR="00A845BE" w:rsidRPr="00580A22" w:rsidRDefault="00A845BE" w:rsidP="00AF7008">
            <w:pPr>
              <w:jc w:val="center"/>
              <w:rPr>
                <w:sz w:val="18"/>
                <w:szCs w:val="22"/>
              </w:rPr>
            </w:pPr>
            <w:r w:rsidRPr="00580A22">
              <w:rPr>
                <w:sz w:val="18"/>
                <w:szCs w:val="22"/>
              </w:rPr>
              <w:t>3</w:t>
            </w:r>
          </w:p>
        </w:tc>
        <w:tc>
          <w:tcPr>
            <w:tcW w:w="674" w:type="dxa"/>
          </w:tcPr>
          <w:p w14:paraId="4D281BA9" w14:textId="77777777" w:rsidR="00A845BE" w:rsidRPr="00580A22" w:rsidRDefault="00A845BE" w:rsidP="00AF7008">
            <w:pPr>
              <w:rPr>
                <w:sz w:val="18"/>
                <w:szCs w:val="22"/>
              </w:rPr>
            </w:pPr>
          </w:p>
        </w:tc>
        <w:tc>
          <w:tcPr>
            <w:tcW w:w="3524" w:type="dxa"/>
            <w:vMerge/>
          </w:tcPr>
          <w:p w14:paraId="4D281BAA" w14:textId="77777777" w:rsidR="00A845BE" w:rsidRPr="00580A22" w:rsidRDefault="00A845BE" w:rsidP="00AF7008">
            <w:pPr>
              <w:rPr>
                <w:sz w:val="18"/>
                <w:szCs w:val="22"/>
              </w:rPr>
            </w:pPr>
          </w:p>
        </w:tc>
        <w:tc>
          <w:tcPr>
            <w:tcW w:w="3240" w:type="dxa"/>
            <w:vMerge/>
          </w:tcPr>
          <w:p w14:paraId="4D281BAB" w14:textId="77777777" w:rsidR="00A845BE" w:rsidRPr="00580A22" w:rsidRDefault="00A845BE" w:rsidP="00AF7008">
            <w:pPr>
              <w:rPr>
                <w:sz w:val="18"/>
                <w:szCs w:val="22"/>
              </w:rPr>
            </w:pPr>
          </w:p>
        </w:tc>
        <w:tc>
          <w:tcPr>
            <w:tcW w:w="1530" w:type="dxa"/>
            <w:vMerge/>
          </w:tcPr>
          <w:p w14:paraId="4D281BAC" w14:textId="77777777" w:rsidR="00A845BE" w:rsidRPr="00580A22" w:rsidRDefault="00A845BE" w:rsidP="00D225F0">
            <w:pPr>
              <w:jc w:val="center"/>
              <w:rPr>
                <w:sz w:val="18"/>
                <w:szCs w:val="22"/>
              </w:rPr>
            </w:pPr>
          </w:p>
        </w:tc>
      </w:tr>
      <w:tr w:rsidR="00A845BE" w:rsidRPr="00580A22" w14:paraId="4D281BB9" w14:textId="77777777" w:rsidTr="00FA74FE">
        <w:trPr>
          <w:trHeight w:val="657"/>
        </w:trPr>
        <w:tc>
          <w:tcPr>
            <w:tcW w:w="1908" w:type="dxa"/>
            <w:vMerge w:val="restart"/>
          </w:tcPr>
          <w:p w14:paraId="4D281BAE" w14:textId="77777777" w:rsidR="00A845BE" w:rsidRPr="00580A22" w:rsidRDefault="00A845BE" w:rsidP="00AF7008">
            <w:pPr>
              <w:rPr>
                <w:sz w:val="18"/>
                <w:szCs w:val="22"/>
              </w:rPr>
            </w:pPr>
            <w:r w:rsidRPr="00580A22">
              <w:rPr>
                <w:sz w:val="18"/>
                <w:szCs w:val="22"/>
              </w:rPr>
              <w:lastRenderedPageBreak/>
              <w:t>Indicator 10 – Existence of an adequate environmental policy and regulatory frameworks</w:t>
            </w:r>
          </w:p>
        </w:tc>
        <w:tc>
          <w:tcPr>
            <w:tcW w:w="2862" w:type="dxa"/>
          </w:tcPr>
          <w:p w14:paraId="4D281BAF" w14:textId="77777777" w:rsidR="00A845BE" w:rsidRPr="00580A22" w:rsidRDefault="00A845BE" w:rsidP="00AF7008">
            <w:pPr>
              <w:rPr>
                <w:sz w:val="18"/>
                <w:szCs w:val="22"/>
              </w:rPr>
            </w:pPr>
            <w:r w:rsidRPr="00580A22">
              <w:rPr>
                <w:sz w:val="18"/>
                <w:szCs w:val="22"/>
              </w:rPr>
              <w:t>The environmental policy and regulatory frameworks are insufficient; they do not provide an enabling environment</w:t>
            </w:r>
          </w:p>
        </w:tc>
        <w:tc>
          <w:tcPr>
            <w:tcW w:w="752" w:type="dxa"/>
            <w:vAlign w:val="center"/>
          </w:tcPr>
          <w:p w14:paraId="4D281BB0" w14:textId="77777777" w:rsidR="00A845BE" w:rsidRPr="00580A22" w:rsidRDefault="00A845BE" w:rsidP="00AF7008">
            <w:pPr>
              <w:jc w:val="center"/>
              <w:rPr>
                <w:sz w:val="18"/>
                <w:szCs w:val="22"/>
              </w:rPr>
            </w:pPr>
            <w:r w:rsidRPr="00580A22">
              <w:rPr>
                <w:sz w:val="18"/>
                <w:szCs w:val="22"/>
              </w:rPr>
              <w:t>0</w:t>
            </w:r>
          </w:p>
        </w:tc>
        <w:tc>
          <w:tcPr>
            <w:tcW w:w="674" w:type="dxa"/>
          </w:tcPr>
          <w:p w14:paraId="4D281BB1" w14:textId="77777777" w:rsidR="00A845BE" w:rsidRPr="00580A22" w:rsidRDefault="00A845BE" w:rsidP="00AF7008">
            <w:pPr>
              <w:rPr>
                <w:sz w:val="18"/>
                <w:szCs w:val="22"/>
              </w:rPr>
            </w:pPr>
          </w:p>
        </w:tc>
        <w:tc>
          <w:tcPr>
            <w:tcW w:w="3524" w:type="dxa"/>
            <w:vMerge w:val="restart"/>
          </w:tcPr>
          <w:p w14:paraId="4D281BB2" w14:textId="77777777" w:rsidR="00A845BE" w:rsidRPr="00580A22" w:rsidRDefault="00A845BE" w:rsidP="00B51A29">
            <w:pPr>
              <w:rPr>
                <w:sz w:val="18"/>
                <w:szCs w:val="22"/>
              </w:rPr>
            </w:pPr>
            <w:r w:rsidRPr="00580A22">
              <w:rPr>
                <w:sz w:val="18"/>
                <w:szCs w:val="22"/>
              </w:rPr>
              <w:t xml:space="preserve">Costa Rica has a large number of environmental policies and legislation, </w:t>
            </w:r>
            <w:r w:rsidR="00B51A29">
              <w:rPr>
                <w:sz w:val="18"/>
                <w:szCs w:val="22"/>
              </w:rPr>
              <w:t>which result in</w:t>
            </w:r>
            <w:r w:rsidRPr="00580A22">
              <w:rPr>
                <w:sz w:val="18"/>
                <w:szCs w:val="22"/>
              </w:rPr>
              <w:t xml:space="preserve"> the following issues: overlapping of powers between institutions; contradictions across laws and unawareness among law enforcers</w:t>
            </w:r>
            <w:r w:rsidR="001A50BA">
              <w:rPr>
                <w:sz w:val="18"/>
                <w:szCs w:val="22"/>
              </w:rPr>
              <w:t xml:space="preserve">.  </w:t>
            </w:r>
            <w:r w:rsidRPr="00580A22">
              <w:rPr>
                <w:sz w:val="18"/>
                <w:szCs w:val="22"/>
              </w:rPr>
              <w:t xml:space="preserve">Furthermore, there are relatively new issues of the Rio </w:t>
            </w:r>
            <w:r w:rsidR="00AE7B55">
              <w:rPr>
                <w:sz w:val="18"/>
                <w:szCs w:val="22"/>
              </w:rPr>
              <w:t xml:space="preserve">Convention </w:t>
            </w:r>
            <w:r w:rsidRPr="00580A22">
              <w:rPr>
                <w:sz w:val="18"/>
                <w:szCs w:val="22"/>
              </w:rPr>
              <w:t>obligations that need to be legislated such as climate change activities and GMOs, among others.</w:t>
            </w:r>
          </w:p>
        </w:tc>
        <w:tc>
          <w:tcPr>
            <w:tcW w:w="3240" w:type="dxa"/>
            <w:vMerge w:val="restart"/>
          </w:tcPr>
          <w:p w14:paraId="4D281BB3" w14:textId="77777777" w:rsidR="00A845BE" w:rsidRDefault="00A845BE" w:rsidP="00AF7008">
            <w:pPr>
              <w:rPr>
                <w:sz w:val="18"/>
                <w:szCs w:val="18"/>
              </w:rPr>
            </w:pPr>
            <w:r w:rsidRPr="00CB149F">
              <w:rPr>
                <w:sz w:val="18"/>
                <w:szCs w:val="18"/>
              </w:rPr>
              <w:t xml:space="preserve">This project </w:t>
            </w:r>
            <w:r>
              <w:rPr>
                <w:sz w:val="18"/>
                <w:szCs w:val="18"/>
              </w:rPr>
              <w:t>aims at</w:t>
            </w:r>
            <w:r w:rsidRPr="00CB149F">
              <w:rPr>
                <w:sz w:val="18"/>
                <w:szCs w:val="18"/>
              </w:rPr>
              <w:t xml:space="preserve"> the re- structuring of organizational relationships, promoting and forging stronger relationships, partnerships and commitments</w:t>
            </w:r>
            <w:r w:rsidR="001A50BA">
              <w:rPr>
                <w:sz w:val="18"/>
                <w:szCs w:val="18"/>
              </w:rPr>
              <w:t xml:space="preserve">.  </w:t>
            </w:r>
            <w:r>
              <w:rPr>
                <w:sz w:val="18"/>
                <w:szCs w:val="18"/>
              </w:rPr>
              <w:t>As a result</w:t>
            </w:r>
            <w:r w:rsidRPr="00CB149F">
              <w:rPr>
                <w:sz w:val="18"/>
                <w:szCs w:val="18"/>
              </w:rPr>
              <w:t>, improved coordination and collaboration should reduce overlap and duplication of activities, catalyze the effective and efficient exchange of information, and improve the country’s implementation of the three Rio Conventions</w:t>
            </w:r>
            <w:r w:rsidR="001A50BA">
              <w:rPr>
                <w:sz w:val="18"/>
                <w:szCs w:val="18"/>
              </w:rPr>
              <w:t xml:space="preserve">.  </w:t>
            </w:r>
          </w:p>
          <w:p w14:paraId="4D281BB4" w14:textId="77777777" w:rsidR="00A845BE" w:rsidRDefault="00A845BE" w:rsidP="00AF7008">
            <w:pPr>
              <w:rPr>
                <w:sz w:val="18"/>
                <w:szCs w:val="18"/>
              </w:rPr>
            </w:pPr>
          </w:p>
          <w:p w14:paraId="4D281BB5" w14:textId="77777777" w:rsidR="00A845BE" w:rsidRDefault="00A845BE" w:rsidP="00AF7008">
            <w:pPr>
              <w:rPr>
                <w:sz w:val="18"/>
                <w:szCs w:val="18"/>
              </w:rPr>
            </w:pPr>
            <w:r>
              <w:rPr>
                <w:sz w:val="18"/>
                <w:szCs w:val="18"/>
              </w:rPr>
              <w:t>The project will pilot the sharing of information as well as lessons learned and best practices to document the findings.</w:t>
            </w:r>
          </w:p>
          <w:p w14:paraId="4D281BB6" w14:textId="77777777" w:rsidR="00C11DCF" w:rsidRDefault="00C11DCF" w:rsidP="00AF7008">
            <w:pPr>
              <w:rPr>
                <w:sz w:val="18"/>
                <w:szCs w:val="18"/>
              </w:rPr>
            </w:pPr>
          </w:p>
          <w:p w14:paraId="4D281BB7" w14:textId="77777777" w:rsidR="00A845BE" w:rsidRPr="00CB149F" w:rsidRDefault="00A845BE" w:rsidP="00AE7B55">
            <w:pPr>
              <w:rPr>
                <w:sz w:val="18"/>
                <w:szCs w:val="18"/>
              </w:rPr>
            </w:pPr>
            <w:r>
              <w:rPr>
                <w:sz w:val="18"/>
                <w:szCs w:val="18"/>
              </w:rPr>
              <w:t>Furthermore</w:t>
            </w:r>
            <w:r w:rsidRPr="00CB149F">
              <w:rPr>
                <w:sz w:val="18"/>
                <w:szCs w:val="18"/>
              </w:rPr>
              <w:t>, by raising public awareness, building partnerships, and promoting policy dialogue, the project will seek to promote an enabling environment within</w:t>
            </w:r>
            <w:r w:rsidR="00AE7B55">
              <w:rPr>
                <w:rStyle w:val="CommentReference"/>
              </w:rPr>
              <w:t xml:space="preserve"> go</w:t>
            </w:r>
            <w:r w:rsidRPr="00CB149F">
              <w:rPr>
                <w:sz w:val="18"/>
                <w:szCs w:val="18"/>
              </w:rPr>
              <w:t>vernment ministries an</w:t>
            </w:r>
            <w:r>
              <w:rPr>
                <w:sz w:val="18"/>
                <w:szCs w:val="18"/>
              </w:rPr>
              <w:t>d agencies, as well as with the other sectors of the Costa Rican society</w:t>
            </w:r>
            <w:r w:rsidRPr="00CB149F">
              <w:rPr>
                <w:sz w:val="18"/>
                <w:szCs w:val="18"/>
              </w:rPr>
              <w:t xml:space="preserve"> for achieving sustainable development and addressing global environmental issues</w:t>
            </w:r>
            <w:r>
              <w:rPr>
                <w:sz w:val="18"/>
                <w:szCs w:val="18"/>
              </w:rPr>
              <w:t>.</w:t>
            </w:r>
          </w:p>
        </w:tc>
        <w:tc>
          <w:tcPr>
            <w:tcW w:w="1530" w:type="dxa"/>
            <w:vMerge w:val="restart"/>
          </w:tcPr>
          <w:p w14:paraId="4D281BB8" w14:textId="77777777" w:rsidR="00A845BE" w:rsidRPr="00580A22" w:rsidRDefault="00A845BE" w:rsidP="00D225F0">
            <w:pPr>
              <w:jc w:val="center"/>
              <w:rPr>
                <w:sz w:val="18"/>
                <w:szCs w:val="22"/>
              </w:rPr>
            </w:pPr>
            <w:r w:rsidRPr="00580A22">
              <w:rPr>
                <w:sz w:val="18"/>
                <w:szCs w:val="22"/>
              </w:rPr>
              <w:t>Project Outcome</w:t>
            </w:r>
            <w:r>
              <w:rPr>
                <w:sz w:val="18"/>
                <w:szCs w:val="22"/>
              </w:rPr>
              <w:t>s 1 and 2</w:t>
            </w:r>
          </w:p>
        </w:tc>
      </w:tr>
      <w:tr w:rsidR="00A845BE" w:rsidRPr="00580A22" w14:paraId="4D281BC1" w14:textId="77777777" w:rsidTr="00FA74FE">
        <w:tc>
          <w:tcPr>
            <w:tcW w:w="1908" w:type="dxa"/>
            <w:vMerge/>
          </w:tcPr>
          <w:p w14:paraId="4D281BBA" w14:textId="77777777" w:rsidR="00A845BE" w:rsidRPr="00580A22" w:rsidRDefault="00A845BE" w:rsidP="00AF7008">
            <w:pPr>
              <w:rPr>
                <w:sz w:val="18"/>
                <w:szCs w:val="22"/>
              </w:rPr>
            </w:pPr>
          </w:p>
        </w:tc>
        <w:tc>
          <w:tcPr>
            <w:tcW w:w="2862" w:type="dxa"/>
          </w:tcPr>
          <w:p w14:paraId="4D281BBB" w14:textId="77777777" w:rsidR="00A845BE" w:rsidRPr="00580A22" w:rsidRDefault="00A845BE" w:rsidP="00AF7008">
            <w:pPr>
              <w:rPr>
                <w:sz w:val="18"/>
                <w:szCs w:val="22"/>
              </w:rPr>
            </w:pPr>
            <w:r w:rsidRPr="00580A22">
              <w:rPr>
                <w:sz w:val="18"/>
                <w:szCs w:val="22"/>
              </w:rPr>
              <w:t>Some relevant environmental policies and laws exist but few are implemented and enforced</w:t>
            </w:r>
          </w:p>
        </w:tc>
        <w:tc>
          <w:tcPr>
            <w:tcW w:w="752" w:type="dxa"/>
            <w:vAlign w:val="center"/>
          </w:tcPr>
          <w:p w14:paraId="4D281BBC"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BBD" w14:textId="77777777" w:rsidR="00A845BE" w:rsidRPr="00580A22" w:rsidRDefault="00A845BE" w:rsidP="00AF7008">
            <w:pPr>
              <w:jc w:val="center"/>
              <w:rPr>
                <w:b/>
                <w:sz w:val="18"/>
                <w:szCs w:val="22"/>
              </w:rPr>
            </w:pPr>
            <w:r w:rsidRPr="00580A22">
              <w:rPr>
                <w:b/>
                <w:sz w:val="18"/>
                <w:szCs w:val="22"/>
              </w:rPr>
              <w:t>1</w:t>
            </w:r>
          </w:p>
        </w:tc>
        <w:tc>
          <w:tcPr>
            <w:tcW w:w="3524" w:type="dxa"/>
            <w:vMerge/>
          </w:tcPr>
          <w:p w14:paraId="4D281BBE" w14:textId="77777777" w:rsidR="00A845BE" w:rsidRPr="00580A22" w:rsidRDefault="00A845BE" w:rsidP="00AF7008">
            <w:pPr>
              <w:rPr>
                <w:sz w:val="18"/>
                <w:szCs w:val="22"/>
              </w:rPr>
            </w:pPr>
          </w:p>
        </w:tc>
        <w:tc>
          <w:tcPr>
            <w:tcW w:w="3240" w:type="dxa"/>
            <w:vMerge/>
          </w:tcPr>
          <w:p w14:paraId="4D281BBF" w14:textId="77777777" w:rsidR="00A845BE" w:rsidRPr="00580A22" w:rsidRDefault="00A845BE" w:rsidP="00AF7008">
            <w:pPr>
              <w:rPr>
                <w:sz w:val="18"/>
                <w:szCs w:val="22"/>
              </w:rPr>
            </w:pPr>
          </w:p>
        </w:tc>
        <w:tc>
          <w:tcPr>
            <w:tcW w:w="1530" w:type="dxa"/>
            <w:vMerge/>
          </w:tcPr>
          <w:p w14:paraId="4D281BC0" w14:textId="77777777" w:rsidR="00A845BE" w:rsidRPr="00580A22" w:rsidRDefault="00A845BE" w:rsidP="00D225F0">
            <w:pPr>
              <w:jc w:val="center"/>
              <w:rPr>
                <w:sz w:val="18"/>
                <w:szCs w:val="22"/>
              </w:rPr>
            </w:pPr>
          </w:p>
        </w:tc>
      </w:tr>
      <w:tr w:rsidR="00A845BE" w:rsidRPr="00580A22" w14:paraId="4D281BC9" w14:textId="77777777" w:rsidTr="00FA74FE">
        <w:tc>
          <w:tcPr>
            <w:tcW w:w="1908" w:type="dxa"/>
            <w:vMerge/>
          </w:tcPr>
          <w:p w14:paraId="4D281BC2" w14:textId="77777777" w:rsidR="00A845BE" w:rsidRPr="00580A22" w:rsidRDefault="00A845BE" w:rsidP="00AF7008">
            <w:pPr>
              <w:rPr>
                <w:sz w:val="18"/>
                <w:szCs w:val="22"/>
              </w:rPr>
            </w:pPr>
          </w:p>
        </w:tc>
        <w:tc>
          <w:tcPr>
            <w:tcW w:w="2862" w:type="dxa"/>
          </w:tcPr>
          <w:p w14:paraId="4D281BC3" w14:textId="77777777" w:rsidR="00A845BE" w:rsidRPr="00580A22" w:rsidRDefault="00A845BE" w:rsidP="00AF7008">
            <w:pPr>
              <w:rPr>
                <w:sz w:val="18"/>
                <w:szCs w:val="22"/>
              </w:rPr>
            </w:pPr>
            <w:r w:rsidRPr="00580A22">
              <w:rPr>
                <w:sz w:val="18"/>
                <w:szCs w:val="22"/>
              </w:rPr>
              <w:t>Adequate environmental policy and legislation frameworks exist but there are problems in implementing and enforcing them</w:t>
            </w:r>
          </w:p>
        </w:tc>
        <w:tc>
          <w:tcPr>
            <w:tcW w:w="752" w:type="dxa"/>
            <w:vAlign w:val="center"/>
          </w:tcPr>
          <w:p w14:paraId="4D281BC4" w14:textId="77777777" w:rsidR="00A845BE" w:rsidRPr="00580A22" w:rsidRDefault="00A845BE" w:rsidP="00AF7008">
            <w:pPr>
              <w:jc w:val="center"/>
              <w:rPr>
                <w:sz w:val="18"/>
                <w:szCs w:val="22"/>
              </w:rPr>
            </w:pPr>
            <w:r w:rsidRPr="00580A22">
              <w:rPr>
                <w:sz w:val="18"/>
                <w:szCs w:val="22"/>
              </w:rPr>
              <w:t>2</w:t>
            </w:r>
          </w:p>
        </w:tc>
        <w:tc>
          <w:tcPr>
            <w:tcW w:w="674" w:type="dxa"/>
          </w:tcPr>
          <w:p w14:paraId="4D281BC5" w14:textId="77777777" w:rsidR="00A845BE" w:rsidRPr="00580A22" w:rsidRDefault="00A845BE" w:rsidP="00AF7008">
            <w:pPr>
              <w:rPr>
                <w:sz w:val="18"/>
                <w:szCs w:val="22"/>
              </w:rPr>
            </w:pPr>
          </w:p>
        </w:tc>
        <w:tc>
          <w:tcPr>
            <w:tcW w:w="3524" w:type="dxa"/>
            <w:vMerge/>
          </w:tcPr>
          <w:p w14:paraId="4D281BC6" w14:textId="77777777" w:rsidR="00A845BE" w:rsidRPr="00580A22" w:rsidRDefault="00A845BE" w:rsidP="00AF7008">
            <w:pPr>
              <w:rPr>
                <w:sz w:val="18"/>
                <w:szCs w:val="22"/>
              </w:rPr>
            </w:pPr>
          </w:p>
        </w:tc>
        <w:tc>
          <w:tcPr>
            <w:tcW w:w="3240" w:type="dxa"/>
            <w:vMerge/>
          </w:tcPr>
          <w:p w14:paraId="4D281BC7" w14:textId="77777777" w:rsidR="00A845BE" w:rsidRPr="00580A22" w:rsidRDefault="00A845BE" w:rsidP="00AF7008">
            <w:pPr>
              <w:rPr>
                <w:sz w:val="18"/>
                <w:szCs w:val="22"/>
              </w:rPr>
            </w:pPr>
          </w:p>
        </w:tc>
        <w:tc>
          <w:tcPr>
            <w:tcW w:w="1530" w:type="dxa"/>
            <w:vMerge/>
          </w:tcPr>
          <w:p w14:paraId="4D281BC8" w14:textId="77777777" w:rsidR="00A845BE" w:rsidRPr="00580A22" w:rsidRDefault="00A845BE" w:rsidP="00D225F0">
            <w:pPr>
              <w:jc w:val="center"/>
              <w:rPr>
                <w:sz w:val="18"/>
                <w:szCs w:val="22"/>
              </w:rPr>
            </w:pPr>
          </w:p>
        </w:tc>
      </w:tr>
      <w:tr w:rsidR="00A845BE" w:rsidRPr="00580A22" w14:paraId="4D281BD1" w14:textId="77777777" w:rsidTr="00FA74FE">
        <w:tc>
          <w:tcPr>
            <w:tcW w:w="1908" w:type="dxa"/>
            <w:vMerge/>
            <w:tcBorders>
              <w:bottom w:val="single" w:sz="4" w:space="0" w:color="auto"/>
            </w:tcBorders>
          </w:tcPr>
          <w:p w14:paraId="4D281BCA" w14:textId="77777777" w:rsidR="00A845BE" w:rsidRPr="00580A22" w:rsidRDefault="00A845BE" w:rsidP="00AF7008">
            <w:pPr>
              <w:rPr>
                <w:sz w:val="18"/>
                <w:szCs w:val="22"/>
              </w:rPr>
            </w:pPr>
          </w:p>
        </w:tc>
        <w:tc>
          <w:tcPr>
            <w:tcW w:w="2862" w:type="dxa"/>
          </w:tcPr>
          <w:p w14:paraId="4D281BCB" w14:textId="77777777" w:rsidR="00A845BE" w:rsidRPr="00580A22" w:rsidRDefault="00A845BE" w:rsidP="00AF7008">
            <w:pPr>
              <w:rPr>
                <w:sz w:val="18"/>
                <w:szCs w:val="22"/>
              </w:rPr>
            </w:pPr>
            <w:r w:rsidRPr="00580A22">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4D281BCC" w14:textId="77777777" w:rsidR="00A845BE" w:rsidRPr="00580A22" w:rsidRDefault="00A845BE" w:rsidP="00AF7008">
            <w:pPr>
              <w:jc w:val="center"/>
              <w:rPr>
                <w:sz w:val="18"/>
                <w:szCs w:val="22"/>
              </w:rPr>
            </w:pPr>
            <w:r w:rsidRPr="00580A22">
              <w:rPr>
                <w:sz w:val="18"/>
                <w:szCs w:val="22"/>
              </w:rPr>
              <w:t>3</w:t>
            </w:r>
          </w:p>
        </w:tc>
        <w:tc>
          <w:tcPr>
            <w:tcW w:w="674" w:type="dxa"/>
          </w:tcPr>
          <w:p w14:paraId="4D281BCD" w14:textId="77777777" w:rsidR="00A845BE" w:rsidRPr="00580A22" w:rsidRDefault="00A845BE" w:rsidP="00AF7008">
            <w:pPr>
              <w:rPr>
                <w:sz w:val="18"/>
                <w:szCs w:val="22"/>
              </w:rPr>
            </w:pPr>
          </w:p>
        </w:tc>
        <w:tc>
          <w:tcPr>
            <w:tcW w:w="3524" w:type="dxa"/>
            <w:vMerge/>
          </w:tcPr>
          <w:p w14:paraId="4D281BCE" w14:textId="77777777" w:rsidR="00A845BE" w:rsidRPr="00580A22" w:rsidRDefault="00A845BE" w:rsidP="00AF7008">
            <w:pPr>
              <w:rPr>
                <w:sz w:val="18"/>
                <w:szCs w:val="22"/>
              </w:rPr>
            </w:pPr>
          </w:p>
        </w:tc>
        <w:tc>
          <w:tcPr>
            <w:tcW w:w="3240" w:type="dxa"/>
            <w:vMerge/>
          </w:tcPr>
          <w:p w14:paraId="4D281BCF" w14:textId="77777777" w:rsidR="00A845BE" w:rsidRPr="00580A22" w:rsidRDefault="00A845BE" w:rsidP="00AF7008">
            <w:pPr>
              <w:rPr>
                <w:sz w:val="18"/>
                <w:szCs w:val="22"/>
              </w:rPr>
            </w:pPr>
          </w:p>
        </w:tc>
        <w:tc>
          <w:tcPr>
            <w:tcW w:w="1530" w:type="dxa"/>
            <w:vMerge/>
          </w:tcPr>
          <w:p w14:paraId="4D281BD0" w14:textId="77777777" w:rsidR="00A845BE" w:rsidRPr="00580A22" w:rsidRDefault="00A845BE" w:rsidP="00D225F0">
            <w:pPr>
              <w:jc w:val="center"/>
              <w:rPr>
                <w:sz w:val="18"/>
                <w:szCs w:val="22"/>
              </w:rPr>
            </w:pPr>
          </w:p>
        </w:tc>
      </w:tr>
      <w:tr w:rsidR="00A845BE" w:rsidRPr="00580A22" w14:paraId="4D281BDA" w14:textId="77777777" w:rsidTr="00FA74FE">
        <w:tc>
          <w:tcPr>
            <w:tcW w:w="1908" w:type="dxa"/>
            <w:vMerge w:val="restart"/>
            <w:tcBorders>
              <w:bottom w:val="nil"/>
            </w:tcBorders>
          </w:tcPr>
          <w:p w14:paraId="4D281BD2" w14:textId="77777777" w:rsidR="00A845BE" w:rsidRPr="00580A22" w:rsidRDefault="00A845BE" w:rsidP="00AF7008">
            <w:pPr>
              <w:rPr>
                <w:sz w:val="18"/>
                <w:szCs w:val="22"/>
              </w:rPr>
            </w:pPr>
            <w:r w:rsidRPr="00580A22">
              <w:rPr>
                <w:sz w:val="18"/>
                <w:szCs w:val="22"/>
              </w:rPr>
              <w:t>Indicator 11 – Adequacy of the environmental information available for decision-making</w:t>
            </w:r>
          </w:p>
        </w:tc>
        <w:tc>
          <w:tcPr>
            <w:tcW w:w="2862" w:type="dxa"/>
          </w:tcPr>
          <w:p w14:paraId="4D281BD3" w14:textId="77777777" w:rsidR="00A845BE" w:rsidRPr="00580A22" w:rsidRDefault="00A845BE" w:rsidP="00AF7008">
            <w:pPr>
              <w:rPr>
                <w:sz w:val="18"/>
                <w:szCs w:val="22"/>
              </w:rPr>
            </w:pPr>
            <w:r w:rsidRPr="00580A22">
              <w:rPr>
                <w:sz w:val="18"/>
                <w:szCs w:val="22"/>
              </w:rPr>
              <w:t>The availability of environmental information for decision-making is lacking</w:t>
            </w:r>
          </w:p>
        </w:tc>
        <w:tc>
          <w:tcPr>
            <w:tcW w:w="752" w:type="dxa"/>
            <w:vAlign w:val="center"/>
          </w:tcPr>
          <w:p w14:paraId="4D281BD4" w14:textId="77777777" w:rsidR="00A845BE" w:rsidRPr="00580A22" w:rsidRDefault="00A845BE" w:rsidP="00AF7008">
            <w:pPr>
              <w:jc w:val="center"/>
              <w:rPr>
                <w:sz w:val="18"/>
                <w:szCs w:val="22"/>
              </w:rPr>
            </w:pPr>
            <w:r w:rsidRPr="00580A22">
              <w:rPr>
                <w:sz w:val="18"/>
                <w:szCs w:val="22"/>
              </w:rPr>
              <w:t>0</w:t>
            </w:r>
          </w:p>
        </w:tc>
        <w:tc>
          <w:tcPr>
            <w:tcW w:w="674" w:type="dxa"/>
          </w:tcPr>
          <w:p w14:paraId="4D281BD5" w14:textId="77777777" w:rsidR="00A845BE" w:rsidRPr="00580A22" w:rsidRDefault="00A845BE" w:rsidP="00AF7008">
            <w:pPr>
              <w:rPr>
                <w:sz w:val="18"/>
                <w:szCs w:val="22"/>
              </w:rPr>
            </w:pPr>
          </w:p>
        </w:tc>
        <w:tc>
          <w:tcPr>
            <w:tcW w:w="3524" w:type="dxa"/>
            <w:vMerge w:val="restart"/>
          </w:tcPr>
          <w:p w14:paraId="4D281BD6" w14:textId="77777777" w:rsidR="00A845BE" w:rsidRPr="00580A22" w:rsidRDefault="00A845BE" w:rsidP="00AF7008">
            <w:pPr>
              <w:rPr>
                <w:sz w:val="18"/>
                <w:szCs w:val="22"/>
              </w:rPr>
            </w:pPr>
            <w:r w:rsidRPr="00580A22">
              <w:rPr>
                <w:sz w:val="18"/>
                <w:szCs w:val="22"/>
              </w:rPr>
              <w:t xml:space="preserve">Decision-making is </w:t>
            </w:r>
            <w:r w:rsidR="00AE7B55">
              <w:rPr>
                <w:sz w:val="18"/>
                <w:szCs w:val="22"/>
              </w:rPr>
              <w:t>not always based on the best</w:t>
            </w:r>
            <w:r w:rsidRPr="00580A22">
              <w:rPr>
                <w:sz w:val="18"/>
                <w:szCs w:val="22"/>
              </w:rPr>
              <w:t xml:space="preserve"> available scientific information</w:t>
            </w:r>
            <w:r w:rsidR="001A50BA">
              <w:rPr>
                <w:sz w:val="18"/>
                <w:szCs w:val="22"/>
              </w:rPr>
              <w:t xml:space="preserve">.  </w:t>
            </w:r>
            <w:r w:rsidRPr="00580A22">
              <w:rPr>
                <w:sz w:val="18"/>
                <w:szCs w:val="22"/>
              </w:rPr>
              <w:t>Often times, decision-making is done without scientific consultation and later on, if an issue arises, information is searched to alleviate this issue and to justify the decisions made at the time.</w:t>
            </w:r>
          </w:p>
        </w:tc>
        <w:tc>
          <w:tcPr>
            <w:tcW w:w="3240" w:type="dxa"/>
            <w:vMerge w:val="restart"/>
          </w:tcPr>
          <w:p w14:paraId="4D281BD7" w14:textId="77777777" w:rsidR="00A845BE" w:rsidRDefault="00A845BE" w:rsidP="00AF7008">
            <w:pPr>
              <w:pStyle w:val="ListParagraph"/>
              <w:spacing w:before="120"/>
              <w:ind w:left="0"/>
              <w:rPr>
                <w:sz w:val="18"/>
                <w:szCs w:val="18"/>
              </w:rPr>
            </w:pPr>
            <w:r>
              <w:rPr>
                <w:sz w:val="18"/>
                <w:szCs w:val="18"/>
              </w:rPr>
              <w:t>The project seeks to assess and strengthen existing consultative and decision-making structures and mechanisms to make more effective and integrated decisions on the global environment</w:t>
            </w:r>
            <w:r w:rsidR="001A50BA">
              <w:rPr>
                <w:sz w:val="18"/>
                <w:szCs w:val="18"/>
              </w:rPr>
              <w:t xml:space="preserve">.  </w:t>
            </w:r>
            <w:r>
              <w:rPr>
                <w:sz w:val="18"/>
                <w:szCs w:val="18"/>
              </w:rPr>
              <w:t>This includes the National Environmental Council and the Rio Convention-specific advisory commissions and technical committees</w:t>
            </w:r>
            <w:r w:rsidR="001A50BA">
              <w:rPr>
                <w:sz w:val="18"/>
                <w:szCs w:val="18"/>
              </w:rPr>
              <w:t xml:space="preserve">.  </w:t>
            </w:r>
          </w:p>
          <w:p w14:paraId="4D281BD8" w14:textId="77777777" w:rsidR="00A845BE" w:rsidRPr="00C11DCF" w:rsidRDefault="00A845BE" w:rsidP="00AF7008">
            <w:pPr>
              <w:rPr>
                <w:sz w:val="18"/>
                <w:szCs w:val="18"/>
              </w:rPr>
            </w:pPr>
            <w:r>
              <w:rPr>
                <w:sz w:val="18"/>
                <w:szCs w:val="18"/>
              </w:rPr>
              <w:t xml:space="preserve">Moreover, the project encompasses de design and implementation of a comprehensive training </w:t>
            </w:r>
            <w:proofErr w:type="spellStart"/>
            <w:r>
              <w:rPr>
                <w:sz w:val="18"/>
                <w:szCs w:val="18"/>
              </w:rPr>
              <w:t>programme</w:t>
            </w:r>
            <w:proofErr w:type="spellEnd"/>
            <w:r>
              <w:rPr>
                <w:sz w:val="18"/>
                <w:szCs w:val="18"/>
              </w:rPr>
              <w:t xml:space="preserve"> and public awareness campaign, which are targeted to decision-makers, technical </w:t>
            </w:r>
            <w:r>
              <w:rPr>
                <w:sz w:val="18"/>
                <w:szCs w:val="18"/>
              </w:rPr>
              <w:lastRenderedPageBreak/>
              <w:t>staff, and key practitioners.</w:t>
            </w:r>
          </w:p>
        </w:tc>
        <w:tc>
          <w:tcPr>
            <w:tcW w:w="1530" w:type="dxa"/>
            <w:vMerge w:val="restart"/>
          </w:tcPr>
          <w:p w14:paraId="4D281BD9" w14:textId="77777777" w:rsidR="00A845BE" w:rsidRPr="00580A22" w:rsidRDefault="00A845BE" w:rsidP="00D225F0">
            <w:pPr>
              <w:jc w:val="center"/>
              <w:rPr>
                <w:sz w:val="18"/>
                <w:szCs w:val="22"/>
              </w:rPr>
            </w:pPr>
            <w:r w:rsidRPr="00580A22">
              <w:rPr>
                <w:sz w:val="18"/>
                <w:szCs w:val="22"/>
              </w:rPr>
              <w:lastRenderedPageBreak/>
              <w:t>Project Outcome</w:t>
            </w:r>
            <w:r>
              <w:rPr>
                <w:sz w:val="18"/>
                <w:szCs w:val="22"/>
              </w:rPr>
              <w:t>s 1 and 3</w:t>
            </w:r>
          </w:p>
        </w:tc>
      </w:tr>
      <w:tr w:rsidR="00A845BE" w:rsidRPr="00580A22" w14:paraId="4D281BE2" w14:textId="77777777" w:rsidTr="00FA74FE">
        <w:tc>
          <w:tcPr>
            <w:tcW w:w="1908" w:type="dxa"/>
            <w:vMerge/>
            <w:tcBorders>
              <w:top w:val="nil"/>
              <w:bottom w:val="nil"/>
            </w:tcBorders>
          </w:tcPr>
          <w:p w14:paraId="4D281BDB" w14:textId="77777777" w:rsidR="00A845BE" w:rsidRPr="00580A22" w:rsidRDefault="00A845BE" w:rsidP="00AF7008">
            <w:pPr>
              <w:rPr>
                <w:sz w:val="18"/>
                <w:szCs w:val="22"/>
              </w:rPr>
            </w:pPr>
          </w:p>
        </w:tc>
        <w:tc>
          <w:tcPr>
            <w:tcW w:w="2862" w:type="dxa"/>
          </w:tcPr>
          <w:p w14:paraId="4D281BDC" w14:textId="77777777" w:rsidR="00A845BE" w:rsidRPr="00580A22" w:rsidRDefault="00A845BE" w:rsidP="00AF7008">
            <w:pPr>
              <w:rPr>
                <w:sz w:val="18"/>
                <w:szCs w:val="22"/>
              </w:rPr>
            </w:pPr>
            <w:r w:rsidRPr="00580A22">
              <w:rPr>
                <w:sz w:val="18"/>
                <w:szCs w:val="22"/>
              </w:rPr>
              <w:t>Some environmental information exists but it is not sufficient to support environmental decision-making processes</w:t>
            </w:r>
          </w:p>
        </w:tc>
        <w:tc>
          <w:tcPr>
            <w:tcW w:w="752" w:type="dxa"/>
            <w:vAlign w:val="center"/>
          </w:tcPr>
          <w:p w14:paraId="4D281BDD"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BDE" w14:textId="77777777" w:rsidR="00A845BE" w:rsidRPr="00580A22" w:rsidRDefault="00A845BE" w:rsidP="00AF7008">
            <w:pPr>
              <w:jc w:val="center"/>
              <w:rPr>
                <w:b/>
                <w:sz w:val="18"/>
                <w:szCs w:val="22"/>
              </w:rPr>
            </w:pPr>
            <w:r w:rsidRPr="00580A22">
              <w:rPr>
                <w:b/>
                <w:sz w:val="18"/>
                <w:szCs w:val="22"/>
              </w:rPr>
              <w:t>1</w:t>
            </w:r>
          </w:p>
        </w:tc>
        <w:tc>
          <w:tcPr>
            <w:tcW w:w="3524" w:type="dxa"/>
            <w:vMerge/>
          </w:tcPr>
          <w:p w14:paraId="4D281BDF" w14:textId="77777777" w:rsidR="00A845BE" w:rsidRPr="00580A22" w:rsidRDefault="00A845BE" w:rsidP="00AF7008">
            <w:pPr>
              <w:rPr>
                <w:sz w:val="18"/>
                <w:szCs w:val="22"/>
              </w:rPr>
            </w:pPr>
          </w:p>
        </w:tc>
        <w:tc>
          <w:tcPr>
            <w:tcW w:w="3240" w:type="dxa"/>
            <w:vMerge/>
          </w:tcPr>
          <w:p w14:paraId="4D281BE0" w14:textId="77777777" w:rsidR="00A845BE" w:rsidRPr="00580A22" w:rsidRDefault="00A845BE" w:rsidP="00AF7008">
            <w:pPr>
              <w:rPr>
                <w:sz w:val="18"/>
                <w:szCs w:val="22"/>
              </w:rPr>
            </w:pPr>
          </w:p>
        </w:tc>
        <w:tc>
          <w:tcPr>
            <w:tcW w:w="1530" w:type="dxa"/>
            <w:vMerge/>
          </w:tcPr>
          <w:p w14:paraId="4D281BE1" w14:textId="77777777" w:rsidR="00A845BE" w:rsidRPr="00580A22" w:rsidRDefault="00A845BE" w:rsidP="00D225F0">
            <w:pPr>
              <w:jc w:val="center"/>
              <w:rPr>
                <w:sz w:val="18"/>
                <w:szCs w:val="22"/>
              </w:rPr>
            </w:pPr>
          </w:p>
        </w:tc>
      </w:tr>
      <w:tr w:rsidR="00A845BE" w:rsidRPr="00580A22" w14:paraId="4D281BEA" w14:textId="77777777" w:rsidTr="00FA74FE">
        <w:tc>
          <w:tcPr>
            <w:tcW w:w="1908" w:type="dxa"/>
            <w:tcBorders>
              <w:top w:val="nil"/>
              <w:bottom w:val="nil"/>
            </w:tcBorders>
          </w:tcPr>
          <w:p w14:paraId="4D281BE3" w14:textId="77777777" w:rsidR="00A845BE" w:rsidRPr="00580A22" w:rsidRDefault="00A845BE" w:rsidP="00AF7008">
            <w:pPr>
              <w:rPr>
                <w:sz w:val="18"/>
                <w:szCs w:val="22"/>
              </w:rPr>
            </w:pPr>
          </w:p>
        </w:tc>
        <w:tc>
          <w:tcPr>
            <w:tcW w:w="2862" w:type="dxa"/>
          </w:tcPr>
          <w:p w14:paraId="4D281BE4" w14:textId="77777777" w:rsidR="00A845BE" w:rsidRPr="00580A22" w:rsidRDefault="00A845BE" w:rsidP="00AF7008">
            <w:pPr>
              <w:rPr>
                <w:sz w:val="18"/>
                <w:szCs w:val="22"/>
              </w:rPr>
            </w:pPr>
            <w:r w:rsidRPr="00580A22">
              <w:rPr>
                <w:sz w:val="18"/>
                <w:szCs w:val="22"/>
              </w:rPr>
              <w:t>Relevant environmental information is made available to environmental decision-makers but the process to update this information is not functioning properly</w:t>
            </w:r>
          </w:p>
        </w:tc>
        <w:tc>
          <w:tcPr>
            <w:tcW w:w="752" w:type="dxa"/>
            <w:vAlign w:val="center"/>
          </w:tcPr>
          <w:p w14:paraId="4D281BE5" w14:textId="77777777" w:rsidR="00A845BE" w:rsidRPr="00580A22" w:rsidRDefault="00A845BE" w:rsidP="00AF7008">
            <w:pPr>
              <w:jc w:val="center"/>
              <w:rPr>
                <w:sz w:val="18"/>
                <w:szCs w:val="22"/>
              </w:rPr>
            </w:pPr>
            <w:r w:rsidRPr="00580A22">
              <w:rPr>
                <w:sz w:val="18"/>
                <w:szCs w:val="22"/>
              </w:rPr>
              <w:t>2</w:t>
            </w:r>
          </w:p>
        </w:tc>
        <w:tc>
          <w:tcPr>
            <w:tcW w:w="674" w:type="dxa"/>
          </w:tcPr>
          <w:p w14:paraId="4D281BE6" w14:textId="77777777" w:rsidR="00A845BE" w:rsidRPr="00580A22" w:rsidRDefault="00A845BE" w:rsidP="00AF7008">
            <w:pPr>
              <w:rPr>
                <w:sz w:val="18"/>
                <w:szCs w:val="22"/>
              </w:rPr>
            </w:pPr>
          </w:p>
        </w:tc>
        <w:tc>
          <w:tcPr>
            <w:tcW w:w="3524" w:type="dxa"/>
            <w:vMerge/>
          </w:tcPr>
          <w:p w14:paraId="4D281BE7" w14:textId="77777777" w:rsidR="00A845BE" w:rsidRPr="00580A22" w:rsidRDefault="00A845BE" w:rsidP="00AF7008">
            <w:pPr>
              <w:rPr>
                <w:sz w:val="18"/>
                <w:szCs w:val="22"/>
              </w:rPr>
            </w:pPr>
          </w:p>
        </w:tc>
        <w:tc>
          <w:tcPr>
            <w:tcW w:w="3240" w:type="dxa"/>
            <w:vMerge/>
          </w:tcPr>
          <w:p w14:paraId="4D281BE8" w14:textId="77777777" w:rsidR="00A845BE" w:rsidRPr="00580A22" w:rsidRDefault="00A845BE" w:rsidP="00AF7008">
            <w:pPr>
              <w:rPr>
                <w:sz w:val="18"/>
                <w:szCs w:val="22"/>
              </w:rPr>
            </w:pPr>
          </w:p>
        </w:tc>
        <w:tc>
          <w:tcPr>
            <w:tcW w:w="1530" w:type="dxa"/>
            <w:vMerge/>
          </w:tcPr>
          <w:p w14:paraId="4D281BE9" w14:textId="77777777" w:rsidR="00A845BE" w:rsidRPr="00580A22" w:rsidRDefault="00A845BE" w:rsidP="00D225F0">
            <w:pPr>
              <w:jc w:val="center"/>
              <w:rPr>
                <w:sz w:val="18"/>
                <w:szCs w:val="22"/>
              </w:rPr>
            </w:pPr>
          </w:p>
        </w:tc>
      </w:tr>
      <w:tr w:rsidR="00A845BE" w:rsidRPr="00580A22" w14:paraId="4D281BF2" w14:textId="77777777" w:rsidTr="00FA74FE">
        <w:tc>
          <w:tcPr>
            <w:tcW w:w="1908" w:type="dxa"/>
            <w:tcBorders>
              <w:top w:val="nil"/>
              <w:bottom w:val="single" w:sz="4" w:space="0" w:color="auto"/>
            </w:tcBorders>
          </w:tcPr>
          <w:p w14:paraId="4D281BEB" w14:textId="77777777" w:rsidR="00A845BE" w:rsidRPr="00580A22" w:rsidRDefault="00A845BE" w:rsidP="00AF7008">
            <w:pPr>
              <w:rPr>
                <w:sz w:val="18"/>
                <w:szCs w:val="22"/>
              </w:rPr>
            </w:pPr>
          </w:p>
        </w:tc>
        <w:tc>
          <w:tcPr>
            <w:tcW w:w="2862" w:type="dxa"/>
            <w:tcBorders>
              <w:bottom w:val="single" w:sz="4" w:space="0" w:color="auto"/>
            </w:tcBorders>
          </w:tcPr>
          <w:p w14:paraId="4D281BEC" w14:textId="77777777" w:rsidR="00A845BE" w:rsidRPr="00580A22" w:rsidRDefault="00A845BE" w:rsidP="00AF7008">
            <w:pPr>
              <w:rPr>
                <w:sz w:val="18"/>
                <w:szCs w:val="22"/>
              </w:rPr>
            </w:pPr>
            <w:r w:rsidRPr="00580A22">
              <w:rPr>
                <w:sz w:val="18"/>
                <w:szCs w:val="22"/>
              </w:rPr>
              <w:t xml:space="preserve">Political and administrative decision-makers obtain and use </w:t>
            </w:r>
            <w:r w:rsidRPr="00580A22">
              <w:rPr>
                <w:sz w:val="18"/>
                <w:szCs w:val="22"/>
              </w:rPr>
              <w:lastRenderedPageBreak/>
              <w:t>updated environmental information to make environmental decisions</w:t>
            </w:r>
          </w:p>
        </w:tc>
        <w:tc>
          <w:tcPr>
            <w:tcW w:w="752" w:type="dxa"/>
            <w:tcBorders>
              <w:bottom w:val="single" w:sz="4" w:space="0" w:color="auto"/>
            </w:tcBorders>
            <w:vAlign w:val="center"/>
          </w:tcPr>
          <w:p w14:paraId="4D281BED" w14:textId="77777777" w:rsidR="00A845BE" w:rsidRPr="00580A22" w:rsidRDefault="00A845BE" w:rsidP="00AF7008">
            <w:pPr>
              <w:jc w:val="center"/>
              <w:rPr>
                <w:sz w:val="18"/>
                <w:szCs w:val="22"/>
              </w:rPr>
            </w:pPr>
            <w:r w:rsidRPr="00580A22">
              <w:rPr>
                <w:sz w:val="18"/>
                <w:szCs w:val="22"/>
              </w:rPr>
              <w:lastRenderedPageBreak/>
              <w:t>3</w:t>
            </w:r>
          </w:p>
        </w:tc>
        <w:tc>
          <w:tcPr>
            <w:tcW w:w="674" w:type="dxa"/>
            <w:tcBorders>
              <w:bottom w:val="single" w:sz="4" w:space="0" w:color="auto"/>
            </w:tcBorders>
          </w:tcPr>
          <w:p w14:paraId="4D281BEE" w14:textId="77777777" w:rsidR="00A845BE" w:rsidRPr="00580A22" w:rsidRDefault="00A845BE" w:rsidP="00AF7008">
            <w:pPr>
              <w:rPr>
                <w:sz w:val="18"/>
                <w:szCs w:val="22"/>
              </w:rPr>
            </w:pPr>
          </w:p>
        </w:tc>
        <w:tc>
          <w:tcPr>
            <w:tcW w:w="3524" w:type="dxa"/>
            <w:vMerge/>
            <w:tcBorders>
              <w:bottom w:val="single" w:sz="4" w:space="0" w:color="auto"/>
            </w:tcBorders>
          </w:tcPr>
          <w:p w14:paraId="4D281BEF" w14:textId="77777777" w:rsidR="00A845BE" w:rsidRPr="00580A22" w:rsidRDefault="00A845BE" w:rsidP="00AF7008">
            <w:pPr>
              <w:rPr>
                <w:sz w:val="18"/>
                <w:szCs w:val="22"/>
              </w:rPr>
            </w:pPr>
          </w:p>
        </w:tc>
        <w:tc>
          <w:tcPr>
            <w:tcW w:w="3240" w:type="dxa"/>
            <w:vMerge/>
            <w:tcBorders>
              <w:bottom w:val="single" w:sz="4" w:space="0" w:color="auto"/>
            </w:tcBorders>
          </w:tcPr>
          <w:p w14:paraId="4D281BF0" w14:textId="77777777" w:rsidR="00A845BE" w:rsidRPr="00580A22" w:rsidRDefault="00A845BE" w:rsidP="00AF7008">
            <w:pPr>
              <w:rPr>
                <w:sz w:val="18"/>
                <w:szCs w:val="22"/>
              </w:rPr>
            </w:pPr>
          </w:p>
        </w:tc>
        <w:tc>
          <w:tcPr>
            <w:tcW w:w="1530" w:type="dxa"/>
            <w:vMerge/>
            <w:tcBorders>
              <w:bottom w:val="single" w:sz="4" w:space="0" w:color="auto"/>
            </w:tcBorders>
          </w:tcPr>
          <w:p w14:paraId="4D281BF1" w14:textId="77777777" w:rsidR="00A845BE" w:rsidRPr="00580A22" w:rsidRDefault="00A845BE" w:rsidP="00D225F0">
            <w:pPr>
              <w:jc w:val="center"/>
              <w:rPr>
                <w:sz w:val="18"/>
                <w:szCs w:val="22"/>
              </w:rPr>
            </w:pPr>
          </w:p>
        </w:tc>
      </w:tr>
      <w:tr w:rsidR="00A845BE" w:rsidRPr="00580A22" w14:paraId="4D281BF8" w14:textId="77777777" w:rsidTr="00FA74FE">
        <w:trPr>
          <w:trHeight w:val="454"/>
        </w:trPr>
        <w:tc>
          <w:tcPr>
            <w:tcW w:w="5522" w:type="dxa"/>
            <w:gridSpan w:val="3"/>
            <w:tcBorders>
              <w:right w:val="nil"/>
            </w:tcBorders>
            <w:vAlign w:val="center"/>
          </w:tcPr>
          <w:p w14:paraId="4D281BF3" w14:textId="77777777" w:rsidR="00A845BE" w:rsidRPr="00580A22" w:rsidRDefault="00A845BE" w:rsidP="00AF7008">
            <w:pPr>
              <w:rPr>
                <w:b/>
                <w:sz w:val="18"/>
                <w:szCs w:val="22"/>
              </w:rPr>
            </w:pPr>
            <w:r w:rsidRPr="00580A22">
              <w:rPr>
                <w:b/>
                <w:sz w:val="18"/>
                <w:szCs w:val="22"/>
              </w:rPr>
              <w:lastRenderedPageBreak/>
              <w:t>CR 4: Capacities for management and implementation</w:t>
            </w:r>
          </w:p>
        </w:tc>
        <w:tc>
          <w:tcPr>
            <w:tcW w:w="674" w:type="dxa"/>
            <w:tcBorders>
              <w:left w:val="nil"/>
              <w:right w:val="nil"/>
            </w:tcBorders>
          </w:tcPr>
          <w:p w14:paraId="4D281BF4" w14:textId="77777777" w:rsidR="00A845BE" w:rsidRPr="00580A22" w:rsidRDefault="00A845BE" w:rsidP="00AF7008">
            <w:pPr>
              <w:rPr>
                <w:sz w:val="18"/>
                <w:szCs w:val="22"/>
              </w:rPr>
            </w:pPr>
          </w:p>
        </w:tc>
        <w:tc>
          <w:tcPr>
            <w:tcW w:w="3524" w:type="dxa"/>
            <w:tcBorders>
              <w:left w:val="nil"/>
              <w:right w:val="nil"/>
            </w:tcBorders>
          </w:tcPr>
          <w:p w14:paraId="4D281BF5" w14:textId="77777777" w:rsidR="00A845BE" w:rsidRPr="00580A22" w:rsidRDefault="00A845BE" w:rsidP="00AF7008">
            <w:pPr>
              <w:rPr>
                <w:sz w:val="18"/>
                <w:szCs w:val="22"/>
              </w:rPr>
            </w:pPr>
          </w:p>
        </w:tc>
        <w:tc>
          <w:tcPr>
            <w:tcW w:w="3240" w:type="dxa"/>
            <w:tcBorders>
              <w:left w:val="nil"/>
              <w:right w:val="nil"/>
            </w:tcBorders>
          </w:tcPr>
          <w:p w14:paraId="4D281BF6" w14:textId="77777777" w:rsidR="00A845BE" w:rsidRPr="00580A22" w:rsidRDefault="00A845BE" w:rsidP="00AF7008">
            <w:pPr>
              <w:rPr>
                <w:sz w:val="18"/>
                <w:szCs w:val="22"/>
              </w:rPr>
            </w:pPr>
          </w:p>
        </w:tc>
        <w:tc>
          <w:tcPr>
            <w:tcW w:w="1530" w:type="dxa"/>
            <w:tcBorders>
              <w:left w:val="nil"/>
            </w:tcBorders>
          </w:tcPr>
          <w:p w14:paraId="4D281BF7" w14:textId="77777777" w:rsidR="00A845BE" w:rsidRPr="00580A22" w:rsidRDefault="00A845BE" w:rsidP="00D225F0">
            <w:pPr>
              <w:jc w:val="center"/>
              <w:rPr>
                <w:sz w:val="18"/>
                <w:szCs w:val="22"/>
              </w:rPr>
            </w:pPr>
          </w:p>
        </w:tc>
      </w:tr>
      <w:tr w:rsidR="00A845BE" w:rsidRPr="00580A22" w14:paraId="4D281C01" w14:textId="77777777" w:rsidTr="00FA74FE">
        <w:tc>
          <w:tcPr>
            <w:tcW w:w="1908" w:type="dxa"/>
            <w:tcBorders>
              <w:bottom w:val="nil"/>
            </w:tcBorders>
          </w:tcPr>
          <w:p w14:paraId="4D281BF9" w14:textId="77777777" w:rsidR="00A845BE" w:rsidRPr="00580A22" w:rsidRDefault="00A845BE" w:rsidP="00AF7008">
            <w:pPr>
              <w:rPr>
                <w:sz w:val="18"/>
                <w:szCs w:val="22"/>
              </w:rPr>
            </w:pPr>
            <w:r w:rsidRPr="00580A22">
              <w:rPr>
                <w:sz w:val="18"/>
                <w:szCs w:val="22"/>
              </w:rPr>
              <w:t>Indicator 12 – Existence and mobilization of resources</w:t>
            </w:r>
          </w:p>
        </w:tc>
        <w:tc>
          <w:tcPr>
            <w:tcW w:w="2862" w:type="dxa"/>
          </w:tcPr>
          <w:p w14:paraId="4D281BFA" w14:textId="77777777" w:rsidR="00A845BE" w:rsidRPr="00580A22" w:rsidRDefault="00A845BE" w:rsidP="00AF7008">
            <w:pPr>
              <w:rPr>
                <w:sz w:val="18"/>
                <w:szCs w:val="22"/>
              </w:rPr>
            </w:pPr>
            <w:r w:rsidRPr="00580A22">
              <w:rPr>
                <w:sz w:val="18"/>
                <w:szCs w:val="22"/>
              </w:rPr>
              <w:t xml:space="preserve">The environmental organizations don’t have adequate resources for their </w:t>
            </w:r>
            <w:proofErr w:type="spellStart"/>
            <w:r w:rsidRPr="00580A22">
              <w:rPr>
                <w:sz w:val="18"/>
                <w:szCs w:val="22"/>
              </w:rPr>
              <w:t>programmes</w:t>
            </w:r>
            <w:proofErr w:type="spellEnd"/>
            <w:r w:rsidRPr="00580A22">
              <w:rPr>
                <w:sz w:val="18"/>
                <w:szCs w:val="22"/>
              </w:rPr>
              <w:t xml:space="preserve"> and projects and the requirements have not been assessed</w:t>
            </w:r>
          </w:p>
        </w:tc>
        <w:tc>
          <w:tcPr>
            <w:tcW w:w="752" w:type="dxa"/>
            <w:vAlign w:val="center"/>
          </w:tcPr>
          <w:p w14:paraId="4D281BFB" w14:textId="77777777" w:rsidR="00A845BE" w:rsidRPr="00580A22" w:rsidRDefault="00A845BE" w:rsidP="00AF7008">
            <w:pPr>
              <w:jc w:val="center"/>
              <w:rPr>
                <w:sz w:val="18"/>
                <w:szCs w:val="22"/>
              </w:rPr>
            </w:pPr>
            <w:r w:rsidRPr="00580A22">
              <w:rPr>
                <w:sz w:val="18"/>
                <w:szCs w:val="22"/>
              </w:rPr>
              <w:t>0</w:t>
            </w:r>
          </w:p>
        </w:tc>
        <w:tc>
          <w:tcPr>
            <w:tcW w:w="674" w:type="dxa"/>
          </w:tcPr>
          <w:p w14:paraId="4D281BFC" w14:textId="77777777" w:rsidR="00A845BE" w:rsidRPr="00580A22" w:rsidRDefault="00A845BE" w:rsidP="00AF7008">
            <w:pPr>
              <w:rPr>
                <w:sz w:val="18"/>
                <w:szCs w:val="22"/>
              </w:rPr>
            </w:pPr>
          </w:p>
        </w:tc>
        <w:tc>
          <w:tcPr>
            <w:tcW w:w="3524" w:type="dxa"/>
            <w:vMerge w:val="restart"/>
          </w:tcPr>
          <w:p w14:paraId="4D281BFD" w14:textId="77777777" w:rsidR="00A845BE" w:rsidRPr="00580A22" w:rsidRDefault="00A845BE" w:rsidP="00AF7008">
            <w:pPr>
              <w:rPr>
                <w:sz w:val="18"/>
                <w:szCs w:val="22"/>
              </w:rPr>
            </w:pPr>
            <w:r w:rsidRPr="00580A22">
              <w:rPr>
                <w:sz w:val="18"/>
                <w:szCs w:val="22"/>
              </w:rPr>
              <w:t>There are serious difficulties in public institutions to implement projects and programs</w:t>
            </w:r>
            <w:r w:rsidR="001A50BA">
              <w:rPr>
                <w:sz w:val="18"/>
                <w:szCs w:val="22"/>
              </w:rPr>
              <w:t xml:space="preserve">.  </w:t>
            </w:r>
            <w:r w:rsidRPr="00580A22">
              <w:rPr>
                <w:sz w:val="18"/>
                <w:szCs w:val="22"/>
              </w:rPr>
              <w:t>These include lack of personnel, technical resources and equipment</w:t>
            </w:r>
            <w:r w:rsidR="001A50BA">
              <w:rPr>
                <w:sz w:val="18"/>
                <w:szCs w:val="22"/>
              </w:rPr>
              <w:t xml:space="preserve">.  </w:t>
            </w:r>
            <w:r w:rsidRPr="00580A22">
              <w:rPr>
                <w:sz w:val="18"/>
                <w:szCs w:val="22"/>
              </w:rPr>
              <w:t>Some environmental organizations may have these resources, but they cannot always provide public institutions with support to perform their work.</w:t>
            </w:r>
          </w:p>
        </w:tc>
        <w:tc>
          <w:tcPr>
            <w:tcW w:w="3240" w:type="dxa"/>
            <w:vMerge w:val="restart"/>
          </w:tcPr>
          <w:p w14:paraId="4D281BFE" w14:textId="77777777" w:rsidR="00A845BE" w:rsidRPr="00356121" w:rsidRDefault="00A845BE" w:rsidP="00AF7008">
            <w:pPr>
              <w:rPr>
                <w:sz w:val="18"/>
                <w:szCs w:val="18"/>
              </w:rPr>
            </w:pPr>
            <w:r>
              <w:rPr>
                <w:sz w:val="18"/>
                <w:szCs w:val="18"/>
              </w:rPr>
              <w:t>The project will contribute with c</w:t>
            </w:r>
            <w:r w:rsidRPr="00356121">
              <w:rPr>
                <w:sz w:val="18"/>
                <w:szCs w:val="18"/>
              </w:rPr>
              <w:t xml:space="preserve">omprehensive training modules </w:t>
            </w:r>
            <w:r>
              <w:rPr>
                <w:sz w:val="18"/>
                <w:szCs w:val="18"/>
              </w:rPr>
              <w:t>of civil servants</w:t>
            </w:r>
            <w:r w:rsidRPr="00356121">
              <w:rPr>
                <w:sz w:val="18"/>
                <w:szCs w:val="18"/>
              </w:rPr>
              <w:t xml:space="preserve"> on best practices and innovations for Rio Convention implementation through mainstreaming</w:t>
            </w:r>
            <w:r w:rsidR="001A50BA">
              <w:rPr>
                <w:sz w:val="18"/>
                <w:szCs w:val="18"/>
              </w:rPr>
              <w:t xml:space="preserve">.  </w:t>
            </w:r>
            <w:r>
              <w:rPr>
                <w:sz w:val="18"/>
                <w:szCs w:val="18"/>
              </w:rPr>
              <w:t xml:space="preserve">Also, a resource management strategy will be formulated to help </w:t>
            </w:r>
            <w:r w:rsidR="00AE7B55">
              <w:rPr>
                <w:sz w:val="18"/>
                <w:szCs w:val="18"/>
              </w:rPr>
              <w:t>address f</w:t>
            </w:r>
            <w:r>
              <w:rPr>
                <w:sz w:val="18"/>
                <w:szCs w:val="18"/>
              </w:rPr>
              <w:t>inancial constraints.</w:t>
            </w:r>
          </w:p>
          <w:p w14:paraId="4D281BFF" w14:textId="77777777" w:rsidR="00A845BE" w:rsidRPr="00580A22" w:rsidRDefault="00A845BE" w:rsidP="00AF7008">
            <w:pPr>
              <w:rPr>
                <w:sz w:val="18"/>
                <w:szCs w:val="22"/>
              </w:rPr>
            </w:pPr>
          </w:p>
        </w:tc>
        <w:tc>
          <w:tcPr>
            <w:tcW w:w="1530" w:type="dxa"/>
            <w:vMerge w:val="restart"/>
          </w:tcPr>
          <w:p w14:paraId="4D281C00" w14:textId="77777777" w:rsidR="00A845BE" w:rsidRPr="00580A22" w:rsidRDefault="00A845BE" w:rsidP="00D225F0">
            <w:pPr>
              <w:jc w:val="center"/>
              <w:rPr>
                <w:sz w:val="18"/>
                <w:szCs w:val="22"/>
              </w:rPr>
            </w:pPr>
            <w:r w:rsidRPr="00580A22">
              <w:rPr>
                <w:sz w:val="18"/>
                <w:szCs w:val="22"/>
              </w:rPr>
              <w:t>Project Outcome</w:t>
            </w:r>
            <w:r>
              <w:rPr>
                <w:sz w:val="18"/>
                <w:szCs w:val="22"/>
              </w:rPr>
              <w:t xml:space="preserve"> 3</w:t>
            </w:r>
          </w:p>
        </w:tc>
      </w:tr>
      <w:tr w:rsidR="00A845BE" w:rsidRPr="00580A22" w14:paraId="4D281C09" w14:textId="77777777" w:rsidTr="00FA74FE">
        <w:tc>
          <w:tcPr>
            <w:tcW w:w="1908" w:type="dxa"/>
            <w:tcBorders>
              <w:top w:val="nil"/>
              <w:bottom w:val="nil"/>
            </w:tcBorders>
          </w:tcPr>
          <w:p w14:paraId="4D281C02" w14:textId="77777777" w:rsidR="00A845BE" w:rsidRPr="00580A22" w:rsidRDefault="00A845BE" w:rsidP="00AF7008">
            <w:pPr>
              <w:rPr>
                <w:sz w:val="18"/>
                <w:szCs w:val="22"/>
              </w:rPr>
            </w:pPr>
          </w:p>
        </w:tc>
        <w:tc>
          <w:tcPr>
            <w:tcW w:w="2862" w:type="dxa"/>
          </w:tcPr>
          <w:p w14:paraId="4D281C03" w14:textId="77777777" w:rsidR="00A845BE" w:rsidRPr="00580A22" w:rsidRDefault="00A845BE" w:rsidP="00AF7008">
            <w:pPr>
              <w:rPr>
                <w:sz w:val="18"/>
                <w:szCs w:val="22"/>
              </w:rPr>
            </w:pPr>
            <w:r w:rsidRPr="00580A22">
              <w:rPr>
                <w:sz w:val="18"/>
                <w:szCs w:val="22"/>
              </w:rPr>
              <w:t>The resource requirements are known but are not being addressed</w:t>
            </w:r>
          </w:p>
        </w:tc>
        <w:tc>
          <w:tcPr>
            <w:tcW w:w="752" w:type="dxa"/>
            <w:vAlign w:val="center"/>
          </w:tcPr>
          <w:p w14:paraId="4D281C04" w14:textId="77777777" w:rsidR="00A845BE" w:rsidRPr="00580A22" w:rsidRDefault="00A845BE" w:rsidP="00AF7008">
            <w:pPr>
              <w:jc w:val="center"/>
              <w:rPr>
                <w:sz w:val="18"/>
                <w:szCs w:val="22"/>
              </w:rPr>
            </w:pPr>
            <w:r w:rsidRPr="00580A22">
              <w:rPr>
                <w:sz w:val="18"/>
                <w:szCs w:val="22"/>
              </w:rPr>
              <w:t>1</w:t>
            </w:r>
          </w:p>
        </w:tc>
        <w:tc>
          <w:tcPr>
            <w:tcW w:w="674" w:type="dxa"/>
          </w:tcPr>
          <w:p w14:paraId="4D281C05" w14:textId="77777777" w:rsidR="00A845BE" w:rsidRPr="00580A22" w:rsidRDefault="00A845BE" w:rsidP="00AF7008">
            <w:pPr>
              <w:rPr>
                <w:sz w:val="18"/>
                <w:szCs w:val="22"/>
              </w:rPr>
            </w:pPr>
          </w:p>
        </w:tc>
        <w:tc>
          <w:tcPr>
            <w:tcW w:w="3524" w:type="dxa"/>
            <w:vMerge/>
          </w:tcPr>
          <w:p w14:paraId="4D281C06" w14:textId="77777777" w:rsidR="00A845BE" w:rsidRPr="00580A22" w:rsidRDefault="00A845BE" w:rsidP="00AF7008">
            <w:pPr>
              <w:rPr>
                <w:sz w:val="18"/>
                <w:szCs w:val="22"/>
              </w:rPr>
            </w:pPr>
          </w:p>
        </w:tc>
        <w:tc>
          <w:tcPr>
            <w:tcW w:w="3240" w:type="dxa"/>
            <w:vMerge/>
          </w:tcPr>
          <w:p w14:paraId="4D281C07" w14:textId="77777777" w:rsidR="00A845BE" w:rsidRPr="00580A22" w:rsidRDefault="00A845BE" w:rsidP="00AF7008">
            <w:pPr>
              <w:rPr>
                <w:sz w:val="18"/>
                <w:szCs w:val="22"/>
              </w:rPr>
            </w:pPr>
          </w:p>
        </w:tc>
        <w:tc>
          <w:tcPr>
            <w:tcW w:w="1530" w:type="dxa"/>
            <w:vMerge/>
          </w:tcPr>
          <w:p w14:paraId="4D281C08" w14:textId="77777777" w:rsidR="00A845BE" w:rsidRPr="00580A22" w:rsidRDefault="00A845BE" w:rsidP="00D225F0">
            <w:pPr>
              <w:jc w:val="center"/>
              <w:rPr>
                <w:sz w:val="18"/>
                <w:szCs w:val="22"/>
              </w:rPr>
            </w:pPr>
          </w:p>
        </w:tc>
      </w:tr>
      <w:tr w:rsidR="00A845BE" w:rsidRPr="00580A22" w14:paraId="4D281C11" w14:textId="77777777" w:rsidTr="00FA74FE">
        <w:tc>
          <w:tcPr>
            <w:tcW w:w="1908" w:type="dxa"/>
            <w:tcBorders>
              <w:top w:val="nil"/>
              <w:bottom w:val="nil"/>
            </w:tcBorders>
          </w:tcPr>
          <w:p w14:paraId="4D281C0A" w14:textId="77777777" w:rsidR="00A845BE" w:rsidRPr="00580A22" w:rsidRDefault="00A845BE" w:rsidP="00AF7008">
            <w:pPr>
              <w:rPr>
                <w:sz w:val="18"/>
                <w:szCs w:val="22"/>
              </w:rPr>
            </w:pPr>
          </w:p>
        </w:tc>
        <w:tc>
          <w:tcPr>
            <w:tcW w:w="2862" w:type="dxa"/>
          </w:tcPr>
          <w:p w14:paraId="4D281C0B" w14:textId="77777777" w:rsidR="00A845BE" w:rsidRPr="00580A22" w:rsidRDefault="00A845BE" w:rsidP="00AF7008">
            <w:pPr>
              <w:rPr>
                <w:sz w:val="18"/>
                <w:szCs w:val="22"/>
              </w:rPr>
            </w:pPr>
            <w:r w:rsidRPr="00580A22">
              <w:rPr>
                <w:sz w:val="18"/>
                <w:szCs w:val="22"/>
              </w:rPr>
              <w:t>The funding sources for these resource requirements are partially identified and the resource requirements are partially addressed</w:t>
            </w:r>
          </w:p>
        </w:tc>
        <w:tc>
          <w:tcPr>
            <w:tcW w:w="752" w:type="dxa"/>
            <w:vAlign w:val="center"/>
          </w:tcPr>
          <w:p w14:paraId="4D281C0C" w14:textId="77777777" w:rsidR="00A845BE" w:rsidRPr="00580A22" w:rsidRDefault="00A845BE" w:rsidP="00AF7008">
            <w:pPr>
              <w:jc w:val="center"/>
              <w:rPr>
                <w:sz w:val="18"/>
                <w:szCs w:val="22"/>
              </w:rPr>
            </w:pPr>
            <w:r w:rsidRPr="00580A22">
              <w:rPr>
                <w:sz w:val="18"/>
                <w:szCs w:val="22"/>
              </w:rPr>
              <w:t>2</w:t>
            </w:r>
          </w:p>
        </w:tc>
        <w:tc>
          <w:tcPr>
            <w:tcW w:w="674" w:type="dxa"/>
            <w:vAlign w:val="center"/>
          </w:tcPr>
          <w:p w14:paraId="4D281C0D" w14:textId="77777777" w:rsidR="00A845BE" w:rsidRPr="00580A22" w:rsidRDefault="00A845BE" w:rsidP="00AF7008">
            <w:pPr>
              <w:jc w:val="center"/>
              <w:rPr>
                <w:b/>
                <w:sz w:val="18"/>
                <w:szCs w:val="22"/>
              </w:rPr>
            </w:pPr>
            <w:r w:rsidRPr="00580A22">
              <w:rPr>
                <w:b/>
                <w:sz w:val="18"/>
                <w:szCs w:val="22"/>
              </w:rPr>
              <w:t>2</w:t>
            </w:r>
          </w:p>
        </w:tc>
        <w:tc>
          <w:tcPr>
            <w:tcW w:w="3524" w:type="dxa"/>
            <w:vMerge/>
          </w:tcPr>
          <w:p w14:paraId="4D281C0E" w14:textId="77777777" w:rsidR="00A845BE" w:rsidRPr="00580A22" w:rsidRDefault="00A845BE" w:rsidP="00AF7008">
            <w:pPr>
              <w:rPr>
                <w:sz w:val="18"/>
                <w:szCs w:val="22"/>
              </w:rPr>
            </w:pPr>
          </w:p>
        </w:tc>
        <w:tc>
          <w:tcPr>
            <w:tcW w:w="3240" w:type="dxa"/>
            <w:vMerge/>
          </w:tcPr>
          <w:p w14:paraId="4D281C0F" w14:textId="77777777" w:rsidR="00A845BE" w:rsidRPr="00580A22" w:rsidRDefault="00A845BE" w:rsidP="00AF7008">
            <w:pPr>
              <w:rPr>
                <w:sz w:val="18"/>
                <w:szCs w:val="22"/>
              </w:rPr>
            </w:pPr>
          </w:p>
        </w:tc>
        <w:tc>
          <w:tcPr>
            <w:tcW w:w="1530" w:type="dxa"/>
            <w:vMerge/>
          </w:tcPr>
          <w:p w14:paraId="4D281C10" w14:textId="77777777" w:rsidR="00A845BE" w:rsidRPr="00580A22" w:rsidRDefault="00A845BE" w:rsidP="00D225F0">
            <w:pPr>
              <w:jc w:val="center"/>
              <w:rPr>
                <w:sz w:val="18"/>
                <w:szCs w:val="22"/>
              </w:rPr>
            </w:pPr>
          </w:p>
        </w:tc>
      </w:tr>
      <w:tr w:rsidR="00A845BE" w:rsidRPr="00580A22" w14:paraId="4D281C19" w14:textId="77777777" w:rsidTr="00FA74FE">
        <w:tc>
          <w:tcPr>
            <w:tcW w:w="1908" w:type="dxa"/>
            <w:tcBorders>
              <w:top w:val="nil"/>
              <w:bottom w:val="single" w:sz="4" w:space="0" w:color="auto"/>
            </w:tcBorders>
          </w:tcPr>
          <w:p w14:paraId="4D281C12" w14:textId="77777777" w:rsidR="00A845BE" w:rsidRPr="00580A22" w:rsidRDefault="00A845BE" w:rsidP="00AF7008">
            <w:pPr>
              <w:rPr>
                <w:sz w:val="18"/>
                <w:szCs w:val="22"/>
              </w:rPr>
            </w:pPr>
          </w:p>
        </w:tc>
        <w:tc>
          <w:tcPr>
            <w:tcW w:w="2862" w:type="dxa"/>
          </w:tcPr>
          <w:p w14:paraId="4D281C13" w14:textId="77777777" w:rsidR="00A845BE" w:rsidRPr="00580A22" w:rsidRDefault="00A845BE" w:rsidP="00AF7008">
            <w:pPr>
              <w:rPr>
                <w:sz w:val="18"/>
                <w:szCs w:val="22"/>
              </w:rPr>
            </w:pPr>
            <w:r w:rsidRPr="00580A22">
              <w:rPr>
                <w:sz w:val="18"/>
                <w:szCs w:val="22"/>
              </w:rPr>
              <w:t>Adequate resources are mobilized and available for the functioning of the lead environmental organizations</w:t>
            </w:r>
          </w:p>
        </w:tc>
        <w:tc>
          <w:tcPr>
            <w:tcW w:w="752" w:type="dxa"/>
            <w:vAlign w:val="center"/>
          </w:tcPr>
          <w:p w14:paraId="4D281C14" w14:textId="77777777" w:rsidR="00A845BE" w:rsidRPr="00580A22" w:rsidRDefault="00A845BE" w:rsidP="00AF7008">
            <w:pPr>
              <w:jc w:val="center"/>
              <w:rPr>
                <w:sz w:val="18"/>
                <w:szCs w:val="22"/>
              </w:rPr>
            </w:pPr>
            <w:r w:rsidRPr="00580A22">
              <w:rPr>
                <w:sz w:val="18"/>
                <w:szCs w:val="22"/>
              </w:rPr>
              <w:t>3</w:t>
            </w:r>
          </w:p>
        </w:tc>
        <w:tc>
          <w:tcPr>
            <w:tcW w:w="674" w:type="dxa"/>
          </w:tcPr>
          <w:p w14:paraId="4D281C15" w14:textId="77777777" w:rsidR="00A845BE" w:rsidRPr="00580A22" w:rsidRDefault="00A845BE" w:rsidP="00AF7008">
            <w:pPr>
              <w:rPr>
                <w:sz w:val="18"/>
                <w:szCs w:val="22"/>
              </w:rPr>
            </w:pPr>
          </w:p>
        </w:tc>
        <w:tc>
          <w:tcPr>
            <w:tcW w:w="3524" w:type="dxa"/>
            <w:vMerge/>
          </w:tcPr>
          <w:p w14:paraId="4D281C16" w14:textId="77777777" w:rsidR="00A845BE" w:rsidRPr="00580A22" w:rsidRDefault="00A845BE" w:rsidP="00AF7008">
            <w:pPr>
              <w:rPr>
                <w:sz w:val="18"/>
                <w:szCs w:val="22"/>
              </w:rPr>
            </w:pPr>
          </w:p>
        </w:tc>
        <w:tc>
          <w:tcPr>
            <w:tcW w:w="3240" w:type="dxa"/>
            <w:vMerge/>
          </w:tcPr>
          <w:p w14:paraId="4D281C17" w14:textId="77777777" w:rsidR="00A845BE" w:rsidRPr="00580A22" w:rsidRDefault="00A845BE" w:rsidP="00AF7008">
            <w:pPr>
              <w:rPr>
                <w:sz w:val="18"/>
                <w:szCs w:val="22"/>
              </w:rPr>
            </w:pPr>
          </w:p>
        </w:tc>
        <w:tc>
          <w:tcPr>
            <w:tcW w:w="1530" w:type="dxa"/>
            <w:vMerge/>
          </w:tcPr>
          <w:p w14:paraId="4D281C18" w14:textId="77777777" w:rsidR="00A845BE" w:rsidRPr="00580A22" w:rsidRDefault="00A845BE" w:rsidP="00D225F0">
            <w:pPr>
              <w:jc w:val="center"/>
              <w:rPr>
                <w:sz w:val="18"/>
                <w:szCs w:val="22"/>
              </w:rPr>
            </w:pPr>
          </w:p>
        </w:tc>
      </w:tr>
      <w:tr w:rsidR="00A845BE" w:rsidRPr="00580A22" w14:paraId="4D281C21" w14:textId="77777777" w:rsidTr="00FA74FE">
        <w:tc>
          <w:tcPr>
            <w:tcW w:w="1908" w:type="dxa"/>
            <w:vMerge w:val="restart"/>
            <w:tcBorders>
              <w:bottom w:val="nil"/>
            </w:tcBorders>
          </w:tcPr>
          <w:p w14:paraId="4D281C1A" w14:textId="77777777" w:rsidR="00A845BE" w:rsidRPr="00580A22" w:rsidRDefault="00A845BE" w:rsidP="00AF7008">
            <w:pPr>
              <w:rPr>
                <w:sz w:val="18"/>
                <w:szCs w:val="22"/>
              </w:rPr>
            </w:pPr>
            <w:r w:rsidRPr="00580A22">
              <w:rPr>
                <w:sz w:val="18"/>
                <w:szCs w:val="22"/>
              </w:rPr>
              <w:t>Indicator 13 – Availability of required technical skills and technology transfer</w:t>
            </w:r>
          </w:p>
        </w:tc>
        <w:tc>
          <w:tcPr>
            <w:tcW w:w="2862" w:type="dxa"/>
          </w:tcPr>
          <w:p w14:paraId="4D281C1B" w14:textId="77777777" w:rsidR="00A845BE" w:rsidRPr="00580A22" w:rsidRDefault="00A845BE" w:rsidP="00AF7008">
            <w:pPr>
              <w:rPr>
                <w:sz w:val="18"/>
                <w:szCs w:val="22"/>
              </w:rPr>
            </w:pPr>
            <w:r w:rsidRPr="00580A22">
              <w:rPr>
                <w:sz w:val="18"/>
                <w:szCs w:val="22"/>
              </w:rPr>
              <w:t>The necessary required skills and technology are not available and the needs are not identified</w:t>
            </w:r>
          </w:p>
        </w:tc>
        <w:tc>
          <w:tcPr>
            <w:tcW w:w="752" w:type="dxa"/>
            <w:vAlign w:val="center"/>
          </w:tcPr>
          <w:p w14:paraId="4D281C1C" w14:textId="77777777" w:rsidR="00A845BE" w:rsidRPr="00580A22" w:rsidRDefault="00A845BE" w:rsidP="00AF7008">
            <w:pPr>
              <w:jc w:val="center"/>
              <w:rPr>
                <w:sz w:val="18"/>
                <w:szCs w:val="22"/>
              </w:rPr>
            </w:pPr>
            <w:r w:rsidRPr="00580A22">
              <w:rPr>
                <w:sz w:val="18"/>
                <w:szCs w:val="22"/>
              </w:rPr>
              <w:t>0</w:t>
            </w:r>
          </w:p>
        </w:tc>
        <w:tc>
          <w:tcPr>
            <w:tcW w:w="674" w:type="dxa"/>
          </w:tcPr>
          <w:p w14:paraId="4D281C1D" w14:textId="77777777" w:rsidR="00A845BE" w:rsidRPr="00580A22" w:rsidRDefault="00A845BE" w:rsidP="00AF7008">
            <w:pPr>
              <w:rPr>
                <w:sz w:val="18"/>
                <w:szCs w:val="22"/>
              </w:rPr>
            </w:pPr>
          </w:p>
        </w:tc>
        <w:tc>
          <w:tcPr>
            <w:tcW w:w="3524" w:type="dxa"/>
            <w:vMerge w:val="restart"/>
          </w:tcPr>
          <w:p w14:paraId="4D281C1E" w14:textId="77777777" w:rsidR="00A845BE" w:rsidRPr="00580A22" w:rsidRDefault="00A845BE" w:rsidP="00AE7B55">
            <w:pPr>
              <w:rPr>
                <w:sz w:val="18"/>
                <w:szCs w:val="22"/>
              </w:rPr>
            </w:pPr>
            <w:r w:rsidRPr="00580A22">
              <w:rPr>
                <w:sz w:val="18"/>
                <w:szCs w:val="22"/>
              </w:rPr>
              <w:t xml:space="preserve">To overcome some of the shortcomings in this matter, MINAE´s Bureau of International Cooperation (BIC) is frequently sought: </w:t>
            </w:r>
            <w:r w:rsidR="00AE7B55">
              <w:rPr>
                <w:sz w:val="18"/>
                <w:szCs w:val="22"/>
              </w:rPr>
              <w:t xml:space="preserve">as </w:t>
            </w:r>
            <w:r w:rsidRPr="00580A22">
              <w:rPr>
                <w:sz w:val="18"/>
                <w:szCs w:val="22"/>
              </w:rPr>
              <w:t xml:space="preserve">is the case of the CC bureau, </w:t>
            </w:r>
            <w:r w:rsidR="00AE7B55">
              <w:rPr>
                <w:sz w:val="18"/>
                <w:szCs w:val="22"/>
              </w:rPr>
              <w:t xml:space="preserve">in which </w:t>
            </w:r>
            <w:r w:rsidRPr="00580A22">
              <w:rPr>
                <w:sz w:val="18"/>
                <w:szCs w:val="22"/>
              </w:rPr>
              <w:t>half of its staff is financed by the BIC</w:t>
            </w:r>
            <w:r w:rsidR="001A50BA">
              <w:rPr>
                <w:sz w:val="18"/>
                <w:szCs w:val="22"/>
              </w:rPr>
              <w:t xml:space="preserve">.  </w:t>
            </w:r>
            <w:r w:rsidRPr="00580A22">
              <w:rPr>
                <w:sz w:val="18"/>
                <w:szCs w:val="22"/>
              </w:rPr>
              <w:t xml:space="preserve">The country </w:t>
            </w:r>
            <w:r w:rsidR="00AE7B55">
              <w:rPr>
                <w:sz w:val="18"/>
                <w:szCs w:val="22"/>
              </w:rPr>
              <w:t>must</w:t>
            </w:r>
            <w:r w:rsidRPr="00580A22">
              <w:rPr>
                <w:sz w:val="18"/>
                <w:szCs w:val="22"/>
              </w:rPr>
              <w:t xml:space="preserve"> identify</w:t>
            </w:r>
            <w:r w:rsidR="00AE7B55">
              <w:rPr>
                <w:sz w:val="18"/>
                <w:szCs w:val="22"/>
              </w:rPr>
              <w:t xml:space="preserve"> and implement</w:t>
            </w:r>
            <w:r w:rsidRPr="00580A22">
              <w:rPr>
                <w:sz w:val="18"/>
                <w:szCs w:val="22"/>
              </w:rPr>
              <w:t xml:space="preserve"> new local sources of funding as economical instruments, because international cooperation in Costa Rica is becoming increasingly scarce.</w:t>
            </w:r>
          </w:p>
        </w:tc>
        <w:tc>
          <w:tcPr>
            <w:tcW w:w="3240" w:type="dxa"/>
            <w:vMerge w:val="restart"/>
          </w:tcPr>
          <w:p w14:paraId="4D281C1F" w14:textId="77777777" w:rsidR="00A845BE" w:rsidRPr="00580A22" w:rsidRDefault="00A845BE" w:rsidP="00AF7008">
            <w:pPr>
              <w:rPr>
                <w:sz w:val="18"/>
                <w:szCs w:val="22"/>
              </w:rPr>
            </w:pPr>
            <w:r>
              <w:rPr>
                <w:sz w:val="18"/>
                <w:szCs w:val="22"/>
              </w:rPr>
              <w:t xml:space="preserve">Along with the resource mobilization strategy, this project will support an extensive </w:t>
            </w:r>
            <w:proofErr w:type="spellStart"/>
            <w:r>
              <w:rPr>
                <w:sz w:val="18"/>
                <w:szCs w:val="22"/>
              </w:rPr>
              <w:t>programme</w:t>
            </w:r>
            <w:proofErr w:type="spellEnd"/>
            <w:r>
              <w:rPr>
                <w:sz w:val="18"/>
                <w:szCs w:val="22"/>
              </w:rPr>
              <w:t xml:space="preserve"> of training, information dissemination and advocacy to ensure adherence and involvement of concerned stakeholders in the policy and institutional reforms</w:t>
            </w:r>
            <w:r w:rsidR="001A50BA">
              <w:rPr>
                <w:sz w:val="18"/>
                <w:szCs w:val="22"/>
              </w:rPr>
              <w:t xml:space="preserve">.  </w:t>
            </w:r>
          </w:p>
        </w:tc>
        <w:tc>
          <w:tcPr>
            <w:tcW w:w="1530" w:type="dxa"/>
            <w:vMerge w:val="restart"/>
          </w:tcPr>
          <w:p w14:paraId="4D281C20" w14:textId="77777777" w:rsidR="00A845BE" w:rsidRPr="00580A22" w:rsidRDefault="00A845BE" w:rsidP="00D225F0">
            <w:pPr>
              <w:jc w:val="center"/>
              <w:rPr>
                <w:sz w:val="18"/>
                <w:szCs w:val="22"/>
              </w:rPr>
            </w:pPr>
            <w:r w:rsidRPr="00580A22">
              <w:rPr>
                <w:sz w:val="18"/>
                <w:szCs w:val="22"/>
              </w:rPr>
              <w:t>Project Outcome</w:t>
            </w:r>
            <w:r>
              <w:rPr>
                <w:sz w:val="18"/>
                <w:szCs w:val="22"/>
              </w:rPr>
              <w:t xml:space="preserve"> 3</w:t>
            </w:r>
          </w:p>
        </w:tc>
      </w:tr>
      <w:tr w:rsidR="00A845BE" w:rsidRPr="00580A22" w14:paraId="4D281C29" w14:textId="77777777" w:rsidTr="00FA74FE">
        <w:tc>
          <w:tcPr>
            <w:tcW w:w="1908" w:type="dxa"/>
            <w:vMerge/>
            <w:tcBorders>
              <w:top w:val="nil"/>
              <w:bottom w:val="nil"/>
            </w:tcBorders>
          </w:tcPr>
          <w:p w14:paraId="4D281C22" w14:textId="77777777" w:rsidR="00A845BE" w:rsidRPr="00580A22" w:rsidRDefault="00A845BE" w:rsidP="00AF7008">
            <w:pPr>
              <w:rPr>
                <w:sz w:val="18"/>
                <w:szCs w:val="22"/>
              </w:rPr>
            </w:pPr>
          </w:p>
        </w:tc>
        <w:tc>
          <w:tcPr>
            <w:tcW w:w="2862" w:type="dxa"/>
          </w:tcPr>
          <w:p w14:paraId="4D281C23" w14:textId="77777777" w:rsidR="00A845BE" w:rsidRPr="00580A22" w:rsidRDefault="00A845BE" w:rsidP="00AF7008">
            <w:pPr>
              <w:rPr>
                <w:sz w:val="18"/>
                <w:szCs w:val="22"/>
              </w:rPr>
            </w:pPr>
            <w:r w:rsidRPr="00580A22">
              <w:rPr>
                <w:sz w:val="18"/>
                <w:szCs w:val="22"/>
              </w:rPr>
              <w:t>The required skills and technologies needs are identified as well as their sources</w:t>
            </w:r>
          </w:p>
        </w:tc>
        <w:tc>
          <w:tcPr>
            <w:tcW w:w="752" w:type="dxa"/>
            <w:vAlign w:val="center"/>
          </w:tcPr>
          <w:p w14:paraId="4D281C24"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C25" w14:textId="77777777" w:rsidR="00A845BE" w:rsidRPr="00580A22" w:rsidRDefault="00A845BE" w:rsidP="00AF7008">
            <w:pPr>
              <w:jc w:val="center"/>
              <w:rPr>
                <w:b/>
                <w:sz w:val="18"/>
                <w:szCs w:val="22"/>
              </w:rPr>
            </w:pPr>
          </w:p>
        </w:tc>
        <w:tc>
          <w:tcPr>
            <w:tcW w:w="3524" w:type="dxa"/>
            <w:vMerge/>
          </w:tcPr>
          <w:p w14:paraId="4D281C26" w14:textId="77777777" w:rsidR="00A845BE" w:rsidRPr="00580A22" w:rsidRDefault="00A845BE" w:rsidP="00AF7008">
            <w:pPr>
              <w:rPr>
                <w:sz w:val="18"/>
                <w:szCs w:val="22"/>
              </w:rPr>
            </w:pPr>
          </w:p>
        </w:tc>
        <w:tc>
          <w:tcPr>
            <w:tcW w:w="3240" w:type="dxa"/>
            <w:vMerge/>
          </w:tcPr>
          <w:p w14:paraId="4D281C27" w14:textId="77777777" w:rsidR="00A845BE" w:rsidRPr="00580A22" w:rsidRDefault="00A845BE" w:rsidP="00AF7008">
            <w:pPr>
              <w:rPr>
                <w:sz w:val="18"/>
                <w:szCs w:val="22"/>
              </w:rPr>
            </w:pPr>
          </w:p>
        </w:tc>
        <w:tc>
          <w:tcPr>
            <w:tcW w:w="1530" w:type="dxa"/>
            <w:vMerge/>
          </w:tcPr>
          <w:p w14:paraId="4D281C28" w14:textId="77777777" w:rsidR="00A845BE" w:rsidRPr="00580A22" w:rsidRDefault="00A845BE" w:rsidP="00D225F0">
            <w:pPr>
              <w:jc w:val="center"/>
              <w:rPr>
                <w:sz w:val="18"/>
                <w:szCs w:val="22"/>
              </w:rPr>
            </w:pPr>
          </w:p>
        </w:tc>
      </w:tr>
      <w:tr w:rsidR="00A845BE" w:rsidRPr="00580A22" w14:paraId="4D281C32" w14:textId="77777777" w:rsidTr="00FA74FE">
        <w:tc>
          <w:tcPr>
            <w:tcW w:w="1908" w:type="dxa"/>
            <w:tcBorders>
              <w:top w:val="nil"/>
              <w:bottom w:val="nil"/>
            </w:tcBorders>
          </w:tcPr>
          <w:p w14:paraId="4D281C2A" w14:textId="77777777" w:rsidR="00A845BE" w:rsidRPr="00580A22" w:rsidRDefault="00A845BE" w:rsidP="00AF7008">
            <w:pPr>
              <w:rPr>
                <w:sz w:val="18"/>
                <w:szCs w:val="22"/>
              </w:rPr>
            </w:pPr>
          </w:p>
        </w:tc>
        <w:tc>
          <w:tcPr>
            <w:tcW w:w="2862" w:type="dxa"/>
          </w:tcPr>
          <w:p w14:paraId="4D281C2B" w14:textId="77777777" w:rsidR="00A845BE" w:rsidRPr="00580A22" w:rsidRDefault="00A845BE" w:rsidP="00AF7008">
            <w:pPr>
              <w:rPr>
                <w:sz w:val="18"/>
                <w:szCs w:val="22"/>
              </w:rPr>
            </w:pPr>
            <w:r w:rsidRPr="00580A22">
              <w:rPr>
                <w:sz w:val="18"/>
                <w:szCs w:val="22"/>
              </w:rPr>
              <w:t>The required skills and technologies are obtained but their access depend on foreign sources</w:t>
            </w:r>
          </w:p>
        </w:tc>
        <w:tc>
          <w:tcPr>
            <w:tcW w:w="752" w:type="dxa"/>
            <w:vAlign w:val="center"/>
          </w:tcPr>
          <w:p w14:paraId="4D281C2C" w14:textId="77777777" w:rsidR="00A845BE" w:rsidRPr="00580A22" w:rsidRDefault="00A845BE" w:rsidP="00AF7008">
            <w:pPr>
              <w:jc w:val="center"/>
              <w:rPr>
                <w:sz w:val="18"/>
                <w:szCs w:val="22"/>
              </w:rPr>
            </w:pPr>
            <w:r w:rsidRPr="00580A22">
              <w:rPr>
                <w:sz w:val="18"/>
                <w:szCs w:val="22"/>
              </w:rPr>
              <w:t>2</w:t>
            </w:r>
          </w:p>
        </w:tc>
        <w:tc>
          <w:tcPr>
            <w:tcW w:w="674" w:type="dxa"/>
          </w:tcPr>
          <w:p w14:paraId="4D281C2D" w14:textId="77777777" w:rsidR="00A845BE" w:rsidRPr="00580A22" w:rsidRDefault="00A845BE" w:rsidP="00AF7008">
            <w:pPr>
              <w:rPr>
                <w:sz w:val="18"/>
                <w:szCs w:val="22"/>
              </w:rPr>
            </w:pPr>
          </w:p>
          <w:p w14:paraId="4D281C2E" w14:textId="77777777" w:rsidR="00A845BE" w:rsidRPr="00580A22" w:rsidRDefault="00A845BE" w:rsidP="00AF7008">
            <w:pPr>
              <w:jc w:val="center"/>
              <w:rPr>
                <w:sz w:val="18"/>
                <w:szCs w:val="22"/>
              </w:rPr>
            </w:pPr>
            <w:r w:rsidRPr="00580A22">
              <w:rPr>
                <w:sz w:val="18"/>
                <w:szCs w:val="22"/>
              </w:rPr>
              <w:t>2</w:t>
            </w:r>
          </w:p>
        </w:tc>
        <w:tc>
          <w:tcPr>
            <w:tcW w:w="3524" w:type="dxa"/>
            <w:vMerge/>
          </w:tcPr>
          <w:p w14:paraId="4D281C2F" w14:textId="77777777" w:rsidR="00A845BE" w:rsidRPr="00580A22" w:rsidRDefault="00A845BE" w:rsidP="00AF7008">
            <w:pPr>
              <w:rPr>
                <w:sz w:val="18"/>
                <w:szCs w:val="22"/>
              </w:rPr>
            </w:pPr>
          </w:p>
        </w:tc>
        <w:tc>
          <w:tcPr>
            <w:tcW w:w="3240" w:type="dxa"/>
            <w:vMerge/>
          </w:tcPr>
          <w:p w14:paraId="4D281C30" w14:textId="77777777" w:rsidR="00A845BE" w:rsidRPr="00580A22" w:rsidRDefault="00A845BE" w:rsidP="00AF7008">
            <w:pPr>
              <w:rPr>
                <w:sz w:val="18"/>
                <w:szCs w:val="22"/>
              </w:rPr>
            </w:pPr>
          </w:p>
        </w:tc>
        <w:tc>
          <w:tcPr>
            <w:tcW w:w="1530" w:type="dxa"/>
            <w:vMerge/>
          </w:tcPr>
          <w:p w14:paraId="4D281C31" w14:textId="77777777" w:rsidR="00A845BE" w:rsidRPr="00580A22" w:rsidRDefault="00A845BE" w:rsidP="00D225F0">
            <w:pPr>
              <w:jc w:val="center"/>
              <w:rPr>
                <w:sz w:val="18"/>
                <w:szCs w:val="22"/>
              </w:rPr>
            </w:pPr>
          </w:p>
        </w:tc>
      </w:tr>
      <w:tr w:rsidR="00A845BE" w:rsidRPr="00580A22" w14:paraId="4D281C3A" w14:textId="77777777" w:rsidTr="00FA74FE">
        <w:tc>
          <w:tcPr>
            <w:tcW w:w="1908" w:type="dxa"/>
            <w:tcBorders>
              <w:top w:val="nil"/>
              <w:bottom w:val="single" w:sz="4" w:space="0" w:color="auto"/>
            </w:tcBorders>
          </w:tcPr>
          <w:p w14:paraId="4D281C33" w14:textId="77777777" w:rsidR="00A845BE" w:rsidRPr="00580A22" w:rsidRDefault="00A845BE" w:rsidP="00AF7008">
            <w:pPr>
              <w:rPr>
                <w:sz w:val="18"/>
                <w:szCs w:val="22"/>
              </w:rPr>
            </w:pPr>
          </w:p>
        </w:tc>
        <w:tc>
          <w:tcPr>
            <w:tcW w:w="2862" w:type="dxa"/>
            <w:tcBorders>
              <w:bottom w:val="single" w:sz="4" w:space="0" w:color="auto"/>
            </w:tcBorders>
          </w:tcPr>
          <w:p w14:paraId="4D281C34" w14:textId="77777777" w:rsidR="00A845BE" w:rsidRPr="00580A22" w:rsidRDefault="00A845BE" w:rsidP="00AF7008">
            <w:pPr>
              <w:rPr>
                <w:sz w:val="18"/>
                <w:szCs w:val="22"/>
              </w:rPr>
            </w:pPr>
            <w:r w:rsidRPr="00580A22">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4D281C35" w14:textId="77777777" w:rsidR="00A845BE" w:rsidRPr="00580A22" w:rsidRDefault="00A845BE" w:rsidP="00AF7008">
            <w:pPr>
              <w:jc w:val="center"/>
              <w:rPr>
                <w:sz w:val="18"/>
                <w:szCs w:val="22"/>
              </w:rPr>
            </w:pPr>
            <w:r w:rsidRPr="00580A22">
              <w:rPr>
                <w:sz w:val="18"/>
                <w:szCs w:val="22"/>
              </w:rPr>
              <w:t>3</w:t>
            </w:r>
          </w:p>
        </w:tc>
        <w:tc>
          <w:tcPr>
            <w:tcW w:w="674" w:type="dxa"/>
            <w:tcBorders>
              <w:bottom w:val="single" w:sz="4" w:space="0" w:color="auto"/>
            </w:tcBorders>
          </w:tcPr>
          <w:p w14:paraId="4D281C36" w14:textId="77777777" w:rsidR="00A845BE" w:rsidRPr="00580A22" w:rsidRDefault="00A845BE" w:rsidP="00AF7008">
            <w:pPr>
              <w:rPr>
                <w:sz w:val="18"/>
                <w:szCs w:val="22"/>
              </w:rPr>
            </w:pPr>
          </w:p>
        </w:tc>
        <w:tc>
          <w:tcPr>
            <w:tcW w:w="3524" w:type="dxa"/>
            <w:vMerge/>
            <w:tcBorders>
              <w:bottom w:val="single" w:sz="4" w:space="0" w:color="auto"/>
            </w:tcBorders>
          </w:tcPr>
          <w:p w14:paraId="4D281C37" w14:textId="77777777" w:rsidR="00A845BE" w:rsidRPr="00580A22" w:rsidRDefault="00A845BE" w:rsidP="00AF7008">
            <w:pPr>
              <w:rPr>
                <w:sz w:val="18"/>
                <w:szCs w:val="22"/>
              </w:rPr>
            </w:pPr>
          </w:p>
        </w:tc>
        <w:tc>
          <w:tcPr>
            <w:tcW w:w="3240" w:type="dxa"/>
            <w:vMerge/>
            <w:tcBorders>
              <w:bottom w:val="single" w:sz="4" w:space="0" w:color="auto"/>
            </w:tcBorders>
          </w:tcPr>
          <w:p w14:paraId="4D281C38" w14:textId="77777777" w:rsidR="00A845BE" w:rsidRPr="00580A22" w:rsidRDefault="00A845BE" w:rsidP="00AF7008">
            <w:pPr>
              <w:rPr>
                <w:sz w:val="18"/>
                <w:szCs w:val="22"/>
              </w:rPr>
            </w:pPr>
          </w:p>
        </w:tc>
        <w:tc>
          <w:tcPr>
            <w:tcW w:w="1530" w:type="dxa"/>
            <w:vMerge/>
            <w:tcBorders>
              <w:bottom w:val="single" w:sz="4" w:space="0" w:color="auto"/>
            </w:tcBorders>
          </w:tcPr>
          <w:p w14:paraId="4D281C39" w14:textId="77777777" w:rsidR="00A845BE" w:rsidRPr="00580A22" w:rsidRDefault="00A845BE" w:rsidP="00D225F0">
            <w:pPr>
              <w:jc w:val="center"/>
              <w:rPr>
                <w:sz w:val="18"/>
                <w:szCs w:val="22"/>
              </w:rPr>
            </w:pPr>
          </w:p>
        </w:tc>
      </w:tr>
      <w:tr w:rsidR="00A845BE" w:rsidRPr="00580A22" w14:paraId="4D281C40" w14:textId="77777777" w:rsidTr="00FA74FE">
        <w:trPr>
          <w:trHeight w:val="454"/>
        </w:trPr>
        <w:tc>
          <w:tcPr>
            <w:tcW w:w="5522" w:type="dxa"/>
            <w:gridSpan w:val="3"/>
            <w:tcBorders>
              <w:right w:val="nil"/>
            </w:tcBorders>
            <w:vAlign w:val="center"/>
          </w:tcPr>
          <w:p w14:paraId="4D281C3B" w14:textId="77777777" w:rsidR="00A845BE" w:rsidRPr="00580A22" w:rsidRDefault="00A845BE" w:rsidP="00AF7008">
            <w:pPr>
              <w:rPr>
                <w:b/>
                <w:sz w:val="18"/>
                <w:szCs w:val="22"/>
              </w:rPr>
            </w:pPr>
            <w:r w:rsidRPr="00580A22">
              <w:rPr>
                <w:b/>
                <w:sz w:val="18"/>
                <w:szCs w:val="22"/>
              </w:rPr>
              <w:t>CR 5: Capacities to monitor and evaluate</w:t>
            </w:r>
          </w:p>
        </w:tc>
        <w:tc>
          <w:tcPr>
            <w:tcW w:w="674" w:type="dxa"/>
            <w:tcBorders>
              <w:left w:val="nil"/>
              <w:right w:val="nil"/>
            </w:tcBorders>
          </w:tcPr>
          <w:p w14:paraId="4D281C3C" w14:textId="77777777" w:rsidR="00A845BE" w:rsidRPr="00580A22" w:rsidRDefault="00A845BE" w:rsidP="00AF7008">
            <w:pPr>
              <w:rPr>
                <w:sz w:val="18"/>
                <w:szCs w:val="22"/>
              </w:rPr>
            </w:pPr>
          </w:p>
        </w:tc>
        <w:tc>
          <w:tcPr>
            <w:tcW w:w="3524" w:type="dxa"/>
            <w:tcBorders>
              <w:left w:val="nil"/>
              <w:right w:val="nil"/>
            </w:tcBorders>
          </w:tcPr>
          <w:p w14:paraId="4D281C3D" w14:textId="77777777" w:rsidR="00A845BE" w:rsidRPr="00580A22" w:rsidRDefault="00A845BE" w:rsidP="00AF7008">
            <w:pPr>
              <w:rPr>
                <w:sz w:val="18"/>
                <w:szCs w:val="22"/>
              </w:rPr>
            </w:pPr>
          </w:p>
        </w:tc>
        <w:tc>
          <w:tcPr>
            <w:tcW w:w="3240" w:type="dxa"/>
            <w:tcBorders>
              <w:left w:val="nil"/>
              <w:right w:val="nil"/>
            </w:tcBorders>
          </w:tcPr>
          <w:p w14:paraId="4D281C3E" w14:textId="77777777" w:rsidR="00A845BE" w:rsidRPr="00580A22" w:rsidRDefault="00A845BE" w:rsidP="00AF7008">
            <w:pPr>
              <w:rPr>
                <w:sz w:val="18"/>
                <w:szCs w:val="22"/>
              </w:rPr>
            </w:pPr>
          </w:p>
        </w:tc>
        <w:tc>
          <w:tcPr>
            <w:tcW w:w="1530" w:type="dxa"/>
            <w:tcBorders>
              <w:left w:val="nil"/>
            </w:tcBorders>
          </w:tcPr>
          <w:p w14:paraId="4D281C3F" w14:textId="77777777" w:rsidR="00A845BE" w:rsidRPr="00580A22" w:rsidRDefault="00A845BE" w:rsidP="00D225F0">
            <w:pPr>
              <w:jc w:val="center"/>
              <w:rPr>
                <w:sz w:val="18"/>
                <w:szCs w:val="22"/>
              </w:rPr>
            </w:pPr>
          </w:p>
        </w:tc>
      </w:tr>
      <w:tr w:rsidR="00A845BE" w:rsidRPr="00580A22" w14:paraId="4D281C49" w14:textId="77777777" w:rsidTr="00FA74FE">
        <w:tc>
          <w:tcPr>
            <w:tcW w:w="1908" w:type="dxa"/>
            <w:tcBorders>
              <w:bottom w:val="nil"/>
            </w:tcBorders>
          </w:tcPr>
          <w:p w14:paraId="4D281C41" w14:textId="77777777" w:rsidR="00A845BE" w:rsidRPr="00580A22" w:rsidRDefault="00A845BE" w:rsidP="00AF7008">
            <w:pPr>
              <w:rPr>
                <w:sz w:val="18"/>
                <w:szCs w:val="22"/>
              </w:rPr>
            </w:pPr>
            <w:r w:rsidRPr="00580A22">
              <w:rPr>
                <w:sz w:val="18"/>
                <w:szCs w:val="22"/>
              </w:rPr>
              <w:t>Indicator 14 – Adequacy of the project/</w:t>
            </w:r>
            <w:proofErr w:type="spellStart"/>
            <w:r w:rsidRPr="00580A22">
              <w:rPr>
                <w:sz w:val="18"/>
                <w:szCs w:val="22"/>
              </w:rPr>
              <w:t>programme</w:t>
            </w:r>
            <w:proofErr w:type="spellEnd"/>
            <w:r w:rsidRPr="00580A22">
              <w:rPr>
                <w:sz w:val="18"/>
                <w:szCs w:val="22"/>
              </w:rPr>
              <w:t xml:space="preserve"> monitoring process</w:t>
            </w:r>
          </w:p>
        </w:tc>
        <w:tc>
          <w:tcPr>
            <w:tcW w:w="2862" w:type="dxa"/>
          </w:tcPr>
          <w:p w14:paraId="4D281C42" w14:textId="77777777" w:rsidR="00A845BE" w:rsidRPr="00580A22" w:rsidRDefault="00A845BE" w:rsidP="00AF7008">
            <w:pPr>
              <w:rPr>
                <w:sz w:val="18"/>
                <w:szCs w:val="22"/>
              </w:rPr>
            </w:pPr>
            <w:r w:rsidRPr="00580A22">
              <w:rPr>
                <w:sz w:val="18"/>
                <w:szCs w:val="22"/>
              </w:rPr>
              <w:t xml:space="preserve">Irregular project monitoring is being done without an adequate monitoring framework detailing what and how to monitor the particular project or </w:t>
            </w:r>
            <w:proofErr w:type="spellStart"/>
            <w:r w:rsidRPr="00580A22">
              <w:rPr>
                <w:sz w:val="18"/>
                <w:szCs w:val="22"/>
              </w:rPr>
              <w:t>programme</w:t>
            </w:r>
            <w:proofErr w:type="spellEnd"/>
          </w:p>
        </w:tc>
        <w:tc>
          <w:tcPr>
            <w:tcW w:w="752" w:type="dxa"/>
            <w:vAlign w:val="center"/>
          </w:tcPr>
          <w:p w14:paraId="4D281C43" w14:textId="77777777" w:rsidR="00A845BE" w:rsidRPr="00580A22" w:rsidRDefault="00A845BE" w:rsidP="00AF7008">
            <w:pPr>
              <w:jc w:val="center"/>
              <w:rPr>
                <w:sz w:val="18"/>
                <w:szCs w:val="22"/>
              </w:rPr>
            </w:pPr>
            <w:r w:rsidRPr="00580A22">
              <w:rPr>
                <w:sz w:val="18"/>
                <w:szCs w:val="22"/>
              </w:rPr>
              <w:t>0</w:t>
            </w:r>
          </w:p>
        </w:tc>
        <w:tc>
          <w:tcPr>
            <w:tcW w:w="674" w:type="dxa"/>
          </w:tcPr>
          <w:p w14:paraId="4D281C44" w14:textId="77777777" w:rsidR="00A845BE" w:rsidRPr="00580A22" w:rsidRDefault="00A845BE" w:rsidP="00AF7008">
            <w:pPr>
              <w:rPr>
                <w:sz w:val="18"/>
                <w:szCs w:val="22"/>
              </w:rPr>
            </w:pPr>
          </w:p>
        </w:tc>
        <w:tc>
          <w:tcPr>
            <w:tcW w:w="3524" w:type="dxa"/>
            <w:vMerge w:val="restart"/>
          </w:tcPr>
          <w:p w14:paraId="4D281C45" w14:textId="77777777" w:rsidR="00A845BE" w:rsidRPr="00580A22" w:rsidRDefault="00A845BE" w:rsidP="00AE7B55">
            <w:pPr>
              <w:rPr>
                <w:sz w:val="18"/>
                <w:szCs w:val="22"/>
              </w:rPr>
            </w:pPr>
            <w:r w:rsidRPr="00580A22">
              <w:rPr>
                <w:sz w:val="18"/>
                <w:szCs w:val="22"/>
              </w:rPr>
              <w:t>Project monitoring is seldom made in a participatory way, since project elaboration is itself performed in a non-participatory manner</w:t>
            </w:r>
            <w:r w:rsidR="001A50BA">
              <w:rPr>
                <w:sz w:val="18"/>
                <w:szCs w:val="22"/>
              </w:rPr>
              <w:t xml:space="preserve">.  </w:t>
            </w:r>
            <w:r w:rsidRPr="00580A22">
              <w:rPr>
                <w:sz w:val="18"/>
                <w:szCs w:val="22"/>
              </w:rPr>
              <w:t xml:space="preserve">Generally, much of the effort is focused on the project design and implementation, but little effort is </w:t>
            </w:r>
            <w:r w:rsidR="00AE7B55">
              <w:rPr>
                <w:sz w:val="18"/>
                <w:szCs w:val="22"/>
              </w:rPr>
              <w:t>made i</w:t>
            </w:r>
            <w:r w:rsidRPr="00580A22">
              <w:rPr>
                <w:sz w:val="18"/>
                <w:szCs w:val="22"/>
              </w:rPr>
              <w:t xml:space="preserve">n monitoring and in using lessons learned to </w:t>
            </w:r>
            <w:r w:rsidRPr="00580A22">
              <w:rPr>
                <w:sz w:val="18"/>
                <w:szCs w:val="22"/>
              </w:rPr>
              <w:lastRenderedPageBreak/>
              <w:t>improve project implementation.</w:t>
            </w:r>
          </w:p>
        </w:tc>
        <w:tc>
          <w:tcPr>
            <w:tcW w:w="3240" w:type="dxa"/>
            <w:vMerge w:val="restart"/>
          </w:tcPr>
          <w:p w14:paraId="4D281C46" w14:textId="77777777" w:rsidR="00A845BE" w:rsidRPr="007A69F2" w:rsidRDefault="00A845BE" w:rsidP="00AF7008">
            <w:pPr>
              <w:widowControl w:val="0"/>
              <w:autoSpaceDE w:val="0"/>
              <w:autoSpaceDN w:val="0"/>
              <w:adjustRightInd w:val="0"/>
              <w:spacing w:after="240"/>
              <w:rPr>
                <w:rFonts w:ascii="Times" w:eastAsiaTheme="minorEastAsia" w:hAnsi="Times" w:cs="Times"/>
                <w:color w:val="1F497D" w:themeColor="text2"/>
                <w:sz w:val="24"/>
                <w:lang w:eastAsia="es-ES"/>
              </w:rPr>
            </w:pPr>
            <w:r>
              <w:rPr>
                <w:sz w:val="18"/>
                <w:szCs w:val="22"/>
              </w:rPr>
              <w:lastRenderedPageBreak/>
              <w:t xml:space="preserve">All the project activities related to </w:t>
            </w:r>
            <w:r>
              <w:rPr>
                <w:sz w:val="18"/>
                <w:szCs w:val="18"/>
                <w:lang w:eastAsia="es-ES"/>
              </w:rPr>
              <w:t>i</w:t>
            </w:r>
            <w:r w:rsidRPr="00836F05">
              <w:rPr>
                <w:sz w:val="18"/>
                <w:szCs w:val="18"/>
                <w:lang w:eastAsia="es-ES"/>
              </w:rPr>
              <w:t xml:space="preserve">mplementation and evaluation of public policies in favor </w:t>
            </w:r>
            <w:r>
              <w:rPr>
                <w:sz w:val="18"/>
                <w:szCs w:val="18"/>
                <w:lang w:eastAsia="es-ES"/>
              </w:rPr>
              <w:t xml:space="preserve">of environmental sustainability </w:t>
            </w:r>
            <w:r>
              <w:rPr>
                <w:sz w:val="18"/>
                <w:szCs w:val="22"/>
              </w:rPr>
              <w:t>have a lessons learned and best practices component</w:t>
            </w:r>
            <w:r w:rsidR="001A50BA">
              <w:rPr>
                <w:sz w:val="18"/>
                <w:szCs w:val="22"/>
              </w:rPr>
              <w:t xml:space="preserve">.  </w:t>
            </w:r>
            <w:r>
              <w:rPr>
                <w:sz w:val="18"/>
                <w:szCs w:val="22"/>
              </w:rPr>
              <w:t xml:space="preserve">Moreover, the project seeks to strengthen </w:t>
            </w:r>
            <w:r w:rsidRPr="00836F05">
              <w:rPr>
                <w:sz w:val="18"/>
                <w:szCs w:val="18"/>
              </w:rPr>
              <w:t xml:space="preserve">monitoring and compliance of the environmental </w:t>
            </w:r>
            <w:r w:rsidRPr="00836F05">
              <w:rPr>
                <w:sz w:val="18"/>
                <w:szCs w:val="18"/>
              </w:rPr>
              <w:lastRenderedPageBreak/>
              <w:t xml:space="preserve">laws and will </w:t>
            </w:r>
            <w:r w:rsidRPr="00836F05">
              <w:rPr>
                <w:rFonts w:eastAsiaTheme="minorEastAsia"/>
                <w:sz w:val="18"/>
                <w:szCs w:val="18"/>
                <w:lang w:eastAsia="es-ES"/>
              </w:rPr>
              <w:t xml:space="preserve">create, finalize and secure a high-level commitment of new monitoring and compliance guidelines of environmental laws and </w:t>
            </w:r>
            <w:proofErr w:type="spellStart"/>
            <w:r w:rsidRPr="00836F05">
              <w:rPr>
                <w:rFonts w:eastAsiaTheme="minorEastAsia"/>
                <w:sz w:val="18"/>
                <w:szCs w:val="18"/>
                <w:lang w:eastAsia="es-ES"/>
              </w:rPr>
              <w:t>MEAs</w:t>
            </w:r>
            <w:r w:rsidR="001A50BA">
              <w:rPr>
                <w:rFonts w:eastAsiaTheme="minorEastAsia"/>
                <w:sz w:val="18"/>
                <w:szCs w:val="18"/>
                <w:lang w:eastAsia="es-ES"/>
              </w:rPr>
              <w:t>.</w:t>
            </w:r>
            <w:proofErr w:type="spellEnd"/>
            <w:r w:rsidR="001A50BA">
              <w:rPr>
                <w:rFonts w:eastAsiaTheme="minorEastAsia"/>
                <w:sz w:val="18"/>
                <w:szCs w:val="18"/>
                <w:lang w:eastAsia="es-ES"/>
              </w:rPr>
              <w:t xml:space="preserve">  </w:t>
            </w:r>
          </w:p>
          <w:p w14:paraId="4D281C47" w14:textId="77777777" w:rsidR="00A845BE" w:rsidRPr="00580A22" w:rsidRDefault="00A845BE" w:rsidP="00AE7B55">
            <w:pPr>
              <w:rPr>
                <w:sz w:val="18"/>
                <w:szCs w:val="22"/>
              </w:rPr>
            </w:pPr>
            <w:r>
              <w:rPr>
                <w:sz w:val="18"/>
                <w:szCs w:val="22"/>
              </w:rPr>
              <w:t>A Working Group for monitoring and evaluation of progress in project implementation will be established</w:t>
            </w:r>
            <w:r w:rsidR="001A50BA">
              <w:rPr>
                <w:sz w:val="18"/>
                <w:szCs w:val="22"/>
              </w:rPr>
              <w:t xml:space="preserve">.  </w:t>
            </w:r>
            <w:r>
              <w:rPr>
                <w:sz w:val="18"/>
                <w:szCs w:val="22"/>
              </w:rPr>
              <w:t xml:space="preserve">An external independent evaluation team will perform the </w:t>
            </w:r>
            <w:r w:rsidR="00AE7B55">
              <w:rPr>
                <w:sz w:val="18"/>
                <w:szCs w:val="22"/>
              </w:rPr>
              <w:t>terminal</w:t>
            </w:r>
            <w:r w:rsidR="00AE7B55">
              <w:rPr>
                <w:rStyle w:val="CommentReference"/>
              </w:rPr>
              <w:t xml:space="preserve"> ev</w:t>
            </w:r>
            <w:r>
              <w:rPr>
                <w:sz w:val="18"/>
                <w:szCs w:val="22"/>
              </w:rPr>
              <w:t>aluation ensuring neutrality and objectiveness.</w:t>
            </w:r>
          </w:p>
        </w:tc>
        <w:tc>
          <w:tcPr>
            <w:tcW w:w="1530" w:type="dxa"/>
            <w:vMerge w:val="restart"/>
          </w:tcPr>
          <w:p w14:paraId="4D281C48" w14:textId="77777777" w:rsidR="00A845BE" w:rsidRPr="00580A22" w:rsidRDefault="00A845BE" w:rsidP="00D225F0">
            <w:pPr>
              <w:jc w:val="center"/>
              <w:rPr>
                <w:sz w:val="18"/>
                <w:szCs w:val="22"/>
              </w:rPr>
            </w:pPr>
            <w:r w:rsidRPr="00580A22">
              <w:rPr>
                <w:sz w:val="18"/>
                <w:szCs w:val="22"/>
              </w:rPr>
              <w:lastRenderedPageBreak/>
              <w:t>Project Outcome</w:t>
            </w:r>
            <w:r>
              <w:rPr>
                <w:sz w:val="18"/>
                <w:szCs w:val="22"/>
              </w:rPr>
              <w:t>s 1, 2 and 3</w:t>
            </w:r>
          </w:p>
        </w:tc>
      </w:tr>
      <w:tr w:rsidR="00A845BE" w:rsidRPr="00580A22" w14:paraId="4D281C51" w14:textId="77777777" w:rsidTr="00FA74FE">
        <w:tc>
          <w:tcPr>
            <w:tcW w:w="1908" w:type="dxa"/>
            <w:tcBorders>
              <w:top w:val="nil"/>
              <w:bottom w:val="nil"/>
            </w:tcBorders>
          </w:tcPr>
          <w:p w14:paraId="4D281C4A" w14:textId="77777777" w:rsidR="00A845BE" w:rsidRPr="00580A22" w:rsidRDefault="00A845BE" w:rsidP="00AF7008">
            <w:pPr>
              <w:rPr>
                <w:sz w:val="18"/>
                <w:szCs w:val="22"/>
              </w:rPr>
            </w:pPr>
          </w:p>
        </w:tc>
        <w:tc>
          <w:tcPr>
            <w:tcW w:w="2862" w:type="dxa"/>
          </w:tcPr>
          <w:p w14:paraId="4D281C4B" w14:textId="77777777" w:rsidR="00A845BE" w:rsidRPr="00580A22" w:rsidRDefault="00A845BE" w:rsidP="00AF7008">
            <w:pPr>
              <w:rPr>
                <w:sz w:val="18"/>
                <w:szCs w:val="22"/>
              </w:rPr>
            </w:pPr>
            <w:r w:rsidRPr="00580A22">
              <w:rPr>
                <w:sz w:val="18"/>
                <w:szCs w:val="22"/>
              </w:rPr>
              <w:t xml:space="preserve">An adequate resourced monitoring framework is in place but project </w:t>
            </w:r>
            <w:r w:rsidRPr="00580A22">
              <w:rPr>
                <w:sz w:val="18"/>
                <w:szCs w:val="22"/>
              </w:rPr>
              <w:lastRenderedPageBreak/>
              <w:t>monitoring is irregularly conducted</w:t>
            </w:r>
          </w:p>
        </w:tc>
        <w:tc>
          <w:tcPr>
            <w:tcW w:w="752" w:type="dxa"/>
            <w:vAlign w:val="center"/>
          </w:tcPr>
          <w:p w14:paraId="4D281C4C" w14:textId="77777777" w:rsidR="00A845BE" w:rsidRPr="00580A22" w:rsidRDefault="00A845BE" w:rsidP="00AF7008">
            <w:pPr>
              <w:jc w:val="center"/>
              <w:rPr>
                <w:sz w:val="18"/>
                <w:szCs w:val="22"/>
              </w:rPr>
            </w:pPr>
            <w:r w:rsidRPr="00580A22">
              <w:rPr>
                <w:sz w:val="18"/>
                <w:szCs w:val="22"/>
              </w:rPr>
              <w:lastRenderedPageBreak/>
              <w:t>1</w:t>
            </w:r>
          </w:p>
        </w:tc>
        <w:tc>
          <w:tcPr>
            <w:tcW w:w="674" w:type="dxa"/>
            <w:vAlign w:val="center"/>
          </w:tcPr>
          <w:p w14:paraId="4D281C4D" w14:textId="77777777" w:rsidR="00A845BE" w:rsidRPr="00580A22" w:rsidRDefault="00A845BE" w:rsidP="00AF7008">
            <w:pPr>
              <w:jc w:val="center"/>
              <w:rPr>
                <w:b/>
                <w:sz w:val="18"/>
                <w:szCs w:val="22"/>
              </w:rPr>
            </w:pPr>
            <w:r w:rsidRPr="00580A22">
              <w:rPr>
                <w:b/>
                <w:sz w:val="18"/>
                <w:szCs w:val="22"/>
              </w:rPr>
              <w:t>1</w:t>
            </w:r>
          </w:p>
        </w:tc>
        <w:tc>
          <w:tcPr>
            <w:tcW w:w="3524" w:type="dxa"/>
            <w:vMerge/>
          </w:tcPr>
          <w:p w14:paraId="4D281C4E" w14:textId="77777777" w:rsidR="00A845BE" w:rsidRPr="00580A22" w:rsidRDefault="00A845BE" w:rsidP="00AF7008">
            <w:pPr>
              <w:rPr>
                <w:sz w:val="18"/>
                <w:szCs w:val="22"/>
              </w:rPr>
            </w:pPr>
          </w:p>
        </w:tc>
        <w:tc>
          <w:tcPr>
            <w:tcW w:w="3240" w:type="dxa"/>
            <w:vMerge/>
          </w:tcPr>
          <w:p w14:paraId="4D281C4F" w14:textId="77777777" w:rsidR="00A845BE" w:rsidRPr="00580A22" w:rsidRDefault="00A845BE" w:rsidP="00AF7008">
            <w:pPr>
              <w:rPr>
                <w:sz w:val="18"/>
                <w:szCs w:val="22"/>
              </w:rPr>
            </w:pPr>
          </w:p>
        </w:tc>
        <w:tc>
          <w:tcPr>
            <w:tcW w:w="1530" w:type="dxa"/>
            <w:vMerge/>
          </w:tcPr>
          <w:p w14:paraId="4D281C50" w14:textId="77777777" w:rsidR="00A845BE" w:rsidRPr="00580A22" w:rsidRDefault="00A845BE" w:rsidP="00D225F0">
            <w:pPr>
              <w:jc w:val="center"/>
              <w:rPr>
                <w:sz w:val="18"/>
                <w:szCs w:val="22"/>
              </w:rPr>
            </w:pPr>
          </w:p>
        </w:tc>
      </w:tr>
      <w:tr w:rsidR="00A845BE" w:rsidRPr="00580A22" w14:paraId="4D281C5B" w14:textId="77777777" w:rsidTr="00FA74FE">
        <w:tc>
          <w:tcPr>
            <w:tcW w:w="1908" w:type="dxa"/>
            <w:tcBorders>
              <w:top w:val="nil"/>
              <w:bottom w:val="nil"/>
            </w:tcBorders>
          </w:tcPr>
          <w:p w14:paraId="4D281C52" w14:textId="77777777" w:rsidR="00A845BE" w:rsidRPr="00580A22" w:rsidRDefault="00A845BE" w:rsidP="00AF7008">
            <w:pPr>
              <w:rPr>
                <w:sz w:val="18"/>
                <w:szCs w:val="22"/>
              </w:rPr>
            </w:pPr>
          </w:p>
        </w:tc>
        <w:tc>
          <w:tcPr>
            <w:tcW w:w="2862" w:type="dxa"/>
          </w:tcPr>
          <w:p w14:paraId="4D281C53" w14:textId="77777777" w:rsidR="00A845BE" w:rsidRPr="00580A22" w:rsidRDefault="00A845BE" w:rsidP="00AF7008">
            <w:pPr>
              <w:rPr>
                <w:sz w:val="18"/>
                <w:szCs w:val="22"/>
              </w:rPr>
            </w:pPr>
            <w:r w:rsidRPr="00580A22">
              <w:rPr>
                <w:sz w:val="18"/>
                <w:szCs w:val="22"/>
              </w:rPr>
              <w:t>Regular participative monitoring of results in being conducted but this information is only partially used by the project/</w:t>
            </w:r>
            <w:proofErr w:type="spellStart"/>
            <w:r w:rsidRPr="00580A22">
              <w:rPr>
                <w:sz w:val="18"/>
                <w:szCs w:val="22"/>
              </w:rPr>
              <w:t>programme</w:t>
            </w:r>
            <w:proofErr w:type="spellEnd"/>
            <w:r w:rsidRPr="00580A22">
              <w:rPr>
                <w:sz w:val="18"/>
                <w:szCs w:val="22"/>
              </w:rPr>
              <w:t xml:space="preserve"> implementation team</w:t>
            </w:r>
          </w:p>
        </w:tc>
        <w:tc>
          <w:tcPr>
            <w:tcW w:w="752" w:type="dxa"/>
            <w:vAlign w:val="center"/>
          </w:tcPr>
          <w:p w14:paraId="4D281C54" w14:textId="77777777" w:rsidR="00A845BE" w:rsidRPr="00580A22" w:rsidRDefault="00A845BE" w:rsidP="00AF7008">
            <w:pPr>
              <w:jc w:val="center"/>
              <w:rPr>
                <w:sz w:val="18"/>
                <w:szCs w:val="22"/>
              </w:rPr>
            </w:pPr>
            <w:r w:rsidRPr="00580A22">
              <w:rPr>
                <w:sz w:val="18"/>
                <w:szCs w:val="22"/>
              </w:rPr>
              <w:t>2</w:t>
            </w:r>
          </w:p>
        </w:tc>
        <w:tc>
          <w:tcPr>
            <w:tcW w:w="674" w:type="dxa"/>
          </w:tcPr>
          <w:p w14:paraId="4D281C55" w14:textId="77777777" w:rsidR="00A845BE" w:rsidRPr="00580A22" w:rsidRDefault="00A845BE" w:rsidP="00AF7008">
            <w:pPr>
              <w:jc w:val="center"/>
              <w:rPr>
                <w:sz w:val="18"/>
                <w:szCs w:val="22"/>
              </w:rPr>
            </w:pPr>
          </w:p>
          <w:p w14:paraId="4D281C56" w14:textId="77777777" w:rsidR="00A845BE" w:rsidRPr="00580A22" w:rsidRDefault="00A845BE" w:rsidP="00AF7008">
            <w:pPr>
              <w:jc w:val="center"/>
              <w:rPr>
                <w:sz w:val="18"/>
                <w:szCs w:val="22"/>
              </w:rPr>
            </w:pPr>
          </w:p>
          <w:p w14:paraId="4D281C57" w14:textId="77777777" w:rsidR="00A845BE" w:rsidRPr="00580A22" w:rsidRDefault="00A845BE" w:rsidP="00AF7008">
            <w:pPr>
              <w:jc w:val="center"/>
              <w:rPr>
                <w:sz w:val="20"/>
                <w:szCs w:val="20"/>
              </w:rPr>
            </w:pPr>
          </w:p>
        </w:tc>
        <w:tc>
          <w:tcPr>
            <w:tcW w:w="3524" w:type="dxa"/>
            <w:vMerge/>
          </w:tcPr>
          <w:p w14:paraId="4D281C58" w14:textId="77777777" w:rsidR="00A845BE" w:rsidRPr="00580A22" w:rsidRDefault="00A845BE" w:rsidP="00AF7008">
            <w:pPr>
              <w:rPr>
                <w:sz w:val="18"/>
                <w:szCs w:val="22"/>
              </w:rPr>
            </w:pPr>
          </w:p>
        </w:tc>
        <w:tc>
          <w:tcPr>
            <w:tcW w:w="3240" w:type="dxa"/>
            <w:vMerge/>
          </w:tcPr>
          <w:p w14:paraId="4D281C59" w14:textId="77777777" w:rsidR="00A845BE" w:rsidRPr="00580A22" w:rsidRDefault="00A845BE" w:rsidP="00AF7008">
            <w:pPr>
              <w:rPr>
                <w:sz w:val="18"/>
                <w:szCs w:val="22"/>
              </w:rPr>
            </w:pPr>
          </w:p>
        </w:tc>
        <w:tc>
          <w:tcPr>
            <w:tcW w:w="1530" w:type="dxa"/>
            <w:vMerge/>
          </w:tcPr>
          <w:p w14:paraId="4D281C5A" w14:textId="77777777" w:rsidR="00A845BE" w:rsidRPr="00580A22" w:rsidRDefault="00A845BE" w:rsidP="00D225F0">
            <w:pPr>
              <w:jc w:val="center"/>
              <w:rPr>
                <w:sz w:val="18"/>
                <w:szCs w:val="22"/>
              </w:rPr>
            </w:pPr>
          </w:p>
        </w:tc>
      </w:tr>
      <w:tr w:rsidR="00A845BE" w:rsidRPr="00580A22" w14:paraId="4D281C63" w14:textId="77777777" w:rsidTr="00FA74FE">
        <w:tc>
          <w:tcPr>
            <w:tcW w:w="1908" w:type="dxa"/>
            <w:tcBorders>
              <w:top w:val="nil"/>
              <w:bottom w:val="single" w:sz="4" w:space="0" w:color="auto"/>
            </w:tcBorders>
          </w:tcPr>
          <w:p w14:paraId="4D281C5C" w14:textId="77777777" w:rsidR="00A845BE" w:rsidRPr="00580A22" w:rsidRDefault="00A845BE" w:rsidP="00AF7008">
            <w:pPr>
              <w:rPr>
                <w:sz w:val="18"/>
                <w:szCs w:val="22"/>
              </w:rPr>
            </w:pPr>
          </w:p>
        </w:tc>
        <w:tc>
          <w:tcPr>
            <w:tcW w:w="2862" w:type="dxa"/>
          </w:tcPr>
          <w:p w14:paraId="4D281C5D" w14:textId="77777777" w:rsidR="00A845BE" w:rsidRPr="00580A22" w:rsidRDefault="00A845BE" w:rsidP="00AF7008">
            <w:pPr>
              <w:rPr>
                <w:sz w:val="18"/>
                <w:szCs w:val="22"/>
              </w:rPr>
            </w:pPr>
            <w:r w:rsidRPr="00580A22">
              <w:rPr>
                <w:sz w:val="18"/>
                <w:szCs w:val="22"/>
              </w:rPr>
              <w:t>Monitoring information is produced timely and accurately and is used by the implementation team to learn and possibly to change the course of action</w:t>
            </w:r>
          </w:p>
        </w:tc>
        <w:tc>
          <w:tcPr>
            <w:tcW w:w="752" w:type="dxa"/>
            <w:vAlign w:val="center"/>
          </w:tcPr>
          <w:p w14:paraId="4D281C5E" w14:textId="77777777" w:rsidR="00A845BE" w:rsidRPr="00580A22" w:rsidRDefault="00A845BE" w:rsidP="00AF7008">
            <w:pPr>
              <w:jc w:val="center"/>
              <w:rPr>
                <w:sz w:val="18"/>
                <w:szCs w:val="22"/>
              </w:rPr>
            </w:pPr>
            <w:r w:rsidRPr="00580A22">
              <w:rPr>
                <w:sz w:val="18"/>
                <w:szCs w:val="22"/>
              </w:rPr>
              <w:t>3</w:t>
            </w:r>
          </w:p>
        </w:tc>
        <w:tc>
          <w:tcPr>
            <w:tcW w:w="674" w:type="dxa"/>
          </w:tcPr>
          <w:p w14:paraId="4D281C5F" w14:textId="77777777" w:rsidR="00A845BE" w:rsidRPr="00580A22" w:rsidRDefault="00A845BE" w:rsidP="00AF7008">
            <w:pPr>
              <w:rPr>
                <w:sz w:val="18"/>
                <w:szCs w:val="22"/>
              </w:rPr>
            </w:pPr>
          </w:p>
        </w:tc>
        <w:tc>
          <w:tcPr>
            <w:tcW w:w="3524" w:type="dxa"/>
            <w:vMerge/>
          </w:tcPr>
          <w:p w14:paraId="4D281C60" w14:textId="77777777" w:rsidR="00A845BE" w:rsidRPr="00580A22" w:rsidRDefault="00A845BE" w:rsidP="00AF7008">
            <w:pPr>
              <w:rPr>
                <w:sz w:val="18"/>
                <w:szCs w:val="22"/>
              </w:rPr>
            </w:pPr>
          </w:p>
        </w:tc>
        <w:tc>
          <w:tcPr>
            <w:tcW w:w="3240" w:type="dxa"/>
            <w:vMerge/>
          </w:tcPr>
          <w:p w14:paraId="4D281C61" w14:textId="77777777" w:rsidR="00A845BE" w:rsidRPr="00580A22" w:rsidRDefault="00A845BE" w:rsidP="00AF7008">
            <w:pPr>
              <w:rPr>
                <w:sz w:val="18"/>
                <w:szCs w:val="22"/>
              </w:rPr>
            </w:pPr>
          </w:p>
        </w:tc>
        <w:tc>
          <w:tcPr>
            <w:tcW w:w="1530" w:type="dxa"/>
            <w:vMerge/>
          </w:tcPr>
          <w:p w14:paraId="4D281C62" w14:textId="77777777" w:rsidR="00A845BE" w:rsidRPr="00580A22" w:rsidRDefault="00A845BE" w:rsidP="00D225F0">
            <w:pPr>
              <w:jc w:val="center"/>
              <w:rPr>
                <w:sz w:val="18"/>
                <w:szCs w:val="22"/>
              </w:rPr>
            </w:pPr>
          </w:p>
        </w:tc>
      </w:tr>
      <w:tr w:rsidR="00A845BE" w:rsidRPr="00580A22" w14:paraId="4D281C6E" w14:textId="77777777" w:rsidTr="00FA74FE">
        <w:trPr>
          <w:trHeight w:val="548"/>
        </w:trPr>
        <w:tc>
          <w:tcPr>
            <w:tcW w:w="1908" w:type="dxa"/>
            <w:vMerge w:val="restart"/>
          </w:tcPr>
          <w:p w14:paraId="4D281C64" w14:textId="77777777" w:rsidR="00A845BE" w:rsidRPr="00580A22" w:rsidRDefault="00A845BE" w:rsidP="00AF7008">
            <w:pPr>
              <w:rPr>
                <w:sz w:val="18"/>
                <w:szCs w:val="22"/>
              </w:rPr>
            </w:pPr>
            <w:r w:rsidRPr="00580A22">
              <w:rPr>
                <w:sz w:val="18"/>
                <w:szCs w:val="22"/>
              </w:rPr>
              <w:t>Indicator 15 – Adequacy of the project/</w:t>
            </w:r>
            <w:proofErr w:type="spellStart"/>
            <w:r w:rsidRPr="00580A22">
              <w:rPr>
                <w:sz w:val="18"/>
                <w:szCs w:val="22"/>
              </w:rPr>
              <w:t>programme</w:t>
            </w:r>
            <w:proofErr w:type="spellEnd"/>
            <w:r w:rsidRPr="00580A22">
              <w:rPr>
                <w:sz w:val="18"/>
                <w:szCs w:val="22"/>
              </w:rPr>
              <w:t xml:space="preserve"> monitoring and evaluation process</w:t>
            </w:r>
          </w:p>
        </w:tc>
        <w:tc>
          <w:tcPr>
            <w:tcW w:w="2862" w:type="dxa"/>
          </w:tcPr>
          <w:p w14:paraId="4D281C65" w14:textId="77777777" w:rsidR="00A845BE" w:rsidRPr="00580A22" w:rsidRDefault="00A845BE" w:rsidP="00AF7008">
            <w:pPr>
              <w:rPr>
                <w:sz w:val="18"/>
                <w:szCs w:val="22"/>
              </w:rPr>
            </w:pPr>
            <w:r w:rsidRPr="00580A22">
              <w:rPr>
                <w:sz w:val="18"/>
                <w:szCs w:val="22"/>
              </w:rPr>
              <w:t>None or ineffective evaluations are being conducted without an adequate evaluation plan; including the necessary resources</w:t>
            </w:r>
          </w:p>
        </w:tc>
        <w:tc>
          <w:tcPr>
            <w:tcW w:w="752" w:type="dxa"/>
            <w:vAlign w:val="center"/>
          </w:tcPr>
          <w:p w14:paraId="4D281C66" w14:textId="77777777" w:rsidR="00A845BE" w:rsidRPr="00580A22" w:rsidRDefault="00A845BE" w:rsidP="00AF7008">
            <w:pPr>
              <w:jc w:val="center"/>
              <w:rPr>
                <w:sz w:val="18"/>
                <w:szCs w:val="22"/>
              </w:rPr>
            </w:pPr>
            <w:r w:rsidRPr="00580A22">
              <w:rPr>
                <w:sz w:val="18"/>
                <w:szCs w:val="22"/>
              </w:rPr>
              <w:t>0</w:t>
            </w:r>
          </w:p>
        </w:tc>
        <w:tc>
          <w:tcPr>
            <w:tcW w:w="674" w:type="dxa"/>
          </w:tcPr>
          <w:p w14:paraId="4D281C67" w14:textId="77777777" w:rsidR="00A845BE" w:rsidRPr="00580A22" w:rsidRDefault="00A845BE" w:rsidP="00AF7008">
            <w:pPr>
              <w:rPr>
                <w:sz w:val="18"/>
                <w:szCs w:val="22"/>
              </w:rPr>
            </w:pPr>
          </w:p>
        </w:tc>
        <w:tc>
          <w:tcPr>
            <w:tcW w:w="3524" w:type="dxa"/>
            <w:vMerge w:val="restart"/>
          </w:tcPr>
          <w:p w14:paraId="4D281C68" w14:textId="77777777" w:rsidR="00A845BE" w:rsidRPr="00580A22" w:rsidRDefault="00A845BE" w:rsidP="00AE7B55">
            <w:pPr>
              <w:rPr>
                <w:sz w:val="18"/>
                <w:szCs w:val="22"/>
              </w:rPr>
            </w:pPr>
            <w:r w:rsidRPr="00580A22">
              <w:rPr>
                <w:sz w:val="18"/>
                <w:szCs w:val="22"/>
              </w:rPr>
              <w:t xml:space="preserve">The majority of international cooperation funded projects have </w:t>
            </w:r>
            <w:r w:rsidR="00AE7B55">
              <w:rPr>
                <w:sz w:val="18"/>
                <w:szCs w:val="22"/>
              </w:rPr>
              <w:t>evaluation pla</w:t>
            </w:r>
            <w:r w:rsidRPr="00580A22">
              <w:rPr>
                <w:sz w:val="18"/>
                <w:szCs w:val="22"/>
              </w:rPr>
              <w:t>ns</w:t>
            </w:r>
            <w:r w:rsidR="001A50BA">
              <w:rPr>
                <w:sz w:val="18"/>
                <w:szCs w:val="22"/>
              </w:rPr>
              <w:t xml:space="preserve">.  </w:t>
            </w:r>
            <w:r w:rsidRPr="00580A22">
              <w:rPr>
                <w:sz w:val="18"/>
                <w:szCs w:val="22"/>
              </w:rPr>
              <w:t>These evaluations are mainly performed internally, by the executing agency and by the funding agencies</w:t>
            </w:r>
            <w:r w:rsidR="001A50BA">
              <w:rPr>
                <w:sz w:val="18"/>
                <w:szCs w:val="22"/>
              </w:rPr>
              <w:t xml:space="preserve">.  </w:t>
            </w:r>
            <w:r w:rsidRPr="00580A22">
              <w:rPr>
                <w:sz w:val="18"/>
                <w:szCs w:val="22"/>
              </w:rPr>
              <w:t>But the results are not shared, thus lessons-learned cannot be extracted to be used for other projects to achieve improvement.</w:t>
            </w:r>
          </w:p>
        </w:tc>
        <w:tc>
          <w:tcPr>
            <w:tcW w:w="3240" w:type="dxa"/>
            <w:vMerge w:val="restart"/>
          </w:tcPr>
          <w:p w14:paraId="4D281C69" w14:textId="77777777" w:rsidR="00A845BE" w:rsidRDefault="00A845BE" w:rsidP="00AF7008">
            <w:pPr>
              <w:rPr>
                <w:sz w:val="18"/>
                <w:szCs w:val="18"/>
              </w:rPr>
            </w:pPr>
            <w:r w:rsidRPr="00D02DBD">
              <w:rPr>
                <w:sz w:val="18"/>
                <w:szCs w:val="18"/>
              </w:rPr>
              <w:t xml:space="preserve">During the lifetime of the </w:t>
            </w:r>
            <w:r w:rsidR="00AE7B55">
              <w:rPr>
                <w:sz w:val="18"/>
                <w:szCs w:val="18"/>
              </w:rPr>
              <w:t>project</w:t>
            </w:r>
            <w:r w:rsidRPr="00D02DBD">
              <w:rPr>
                <w:sz w:val="18"/>
                <w:szCs w:val="18"/>
              </w:rPr>
              <w:t xml:space="preserve">, </w:t>
            </w:r>
            <w:r>
              <w:rPr>
                <w:sz w:val="18"/>
                <w:szCs w:val="18"/>
              </w:rPr>
              <w:t xml:space="preserve">specific measures will be undertaken </w:t>
            </w:r>
            <w:r w:rsidRPr="00D02DBD">
              <w:rPr>
                <w:sz w:val="18"/>
                <w:szCs w:val="18"/>
              </w:rPr>
              <w:t>to promote the exchange of information and capture lessons learned that could be replicated within and outside Costa Rica</w:t>
            </w:r>
            <w:r w:rsidR="001A50BA">
              <w:rPr>
                <w:sz w:val="18"/>
                <w:szCs w:val="18"/>
              </w:rPr>
              <w:t xml:space="preserve">.  </w:t>
            </w:r>
          </w:p>
          <w:p w14:paraId="4D281C6A" w14:textId="77777777" w:rsidR="00A845BE" w:rsidRDefault="00A845BE" w:rsidP="00AF7008">
            <w:pPr>
              <w:rPr>
                <w:sz w:val="18"/>
                <w:szCs w:val="18"/>
              </w:rPr>
            </w:pPr>
          </w:p>
          <w:p w14:paraId="4D281C6B" w14:textId="77777777" w:rsidR="00A845BE" w:rsidRPr="007B2C45" w:rsidRDefault="00A845BE" w:rsidP="00AF7008">
            <w:pPr>
              <w:rPr>
                <w:sz w:val="18"/>
                <w:szCs w:val="18"/>
              </w:rPr>
            </w:pPr>
            <w:r w:rsidRPr="007B2C45">
              <w:rPr>
                <w:sz w:val="18"/>
                <w:szCs w:val="18"/>
              </w:rPr>
              <w:t>Moreover, this national project, by integrating MEAs into an approved national strategy to national legislation and policies, will lead to regional and local policies across the country that will effectively watch over sustainable use of natural resources, leading to benefits to local population</w:t>
            </w:r>
            <w:r w:rsidR="001A50BA">
              <w:rPr>
                <w:sz w:val="18"/>
                <w:szCs w:val="18"/>
              </w:rPr>
              <w:t xml:space="preserve">.  </w:t>
            </w:r>
            <w:r w:rsidR="003D5184">
              <w:rPr>
                <w:sz w:val="18"/>
                <w:szCs w:val="18"/>
              </w:rPr>
              <w:t xml:space="preserve">The project also </w:t>
            </w:r>
            <w:proofErr w:type="spellStart"/>
            <w:r w:rsidR="003D5184">
              <w:rPr>
                <w:sz w:val="18"/>
                <w:szCs w:val="18"/>
              </w:rPr>
              <w:t>complements</w:t>
            </w:r>
            <w:r w:rsidRPr="007B2C45">
              <w:rPr>
                <w:noProof/>
                <w:sz w:val="18"/>
                <w:szCs w:val="18"/>
              </w:rPr>
              <w:t>the</w:t>
            </w:r>
            <w:proofErr w:type="spellEnd"/>
            <w:r w:rsidRPr="007B2C45">
              <w:rPr>
                <w:noProof/>
                <w:sz w:val="18"/>
                <w:szCs w:val="18"/>
              </w:rPr>
              <w:t xml:space="preserve"> Regional Sustainable Development Framework (PARCA) developed within the cooperation scheme of the Central American Integration System</w:t>
            </w:r>
            <w:r w:rsidRPr="007B2C45">
              <w:rPr>
                <w:sz w:val="18"/>
                <w:szCs w:val="18"/>
              </w:rPr>
              <w:t>.</w:t>
            </w:r>
          </w:p>
          <w:p w14:paraId="4D281C6C" w14:textId="77777777" w:rsidR="00A845BE" w:rsidRPr="00D02DBD" w:rsidRDefault="00A845BE" w:rsidP="00AF7008">
            <w:pPr>
              <w:widowControl w:val="0"/>
              <w:autoSpaceDE w:val="0"/>
              <w:autoSpaceDN w:val="0"/>
              <w:adjustRightInd w:val="0"/>
              <w:spacing w:after="240"/>
              <w:rPr>
                <w:sz w:val="18"/>
                <w:szCs w:val="18"/>
              </w:rPr>
            </w:pPr>
          </w:p>
        </w:tc>
        <w:tc>
          <w:tcPr>
            <w:tcW w:w="1530" w:type="dxa"/>
            <w:vMerge w:val="restart"/>
          </w:tcPr>
          <w:p w14:paraId="4D281C6D" w14:textId="77777777" w:rsidR="00A845BE" w:rsidRPr="00580A22" w:rsidRDefault="00A845BE" w:rsidP="00D225F0">
            <w:pPr>
              <w:jc w:val="center"/>
              <w:rPr>
                <w:sz w:val="18"/>
                <w:szCs w:val="22"/>
              </w:rPr>
            </w:pPr>
            <w:r w:rsidRPr="00580A22">
              <w:rPr>
                <w:sz w:val="18"/>
                <w:szCs w:val="22"/>
              </w:rPr>
              <w:t>Project Outcome</w:t>
            </w:r>
            <w:r>
              <w:rPr>
                <w:sz w:val="18"/>
                <w:szCs w:val="22"/>
              </w:rPr>
              <w:t>s 1, 2 and 3</w:t>
            </w:r>
          </w:p>
        </w:tc>
      </w:tr>
      <w:tr w:rsidR="00A845BE" w:rsidRPr="00580A22" w14:paraId="4D281C76" w14:textId="77777777" w:rsidTr="00FA74FE">
        <w:tc>
          <w:tcPr>
            <w:tcW w:w="1908" w:type="dxa"/>
            <w:vMerge/>
          </w:tcPr>
          <w:p w14:paraId="4D281C6F" w14:textId="77777777" w:rsidR="00A845BE" w:rsidRPr="00580A22" w:rsidRDefault="00A845BE" w:rsidP="00AF7008">
            <w:pPr>
              <w:rPr>
                <w:sz w:val="18"/>
                <w:szCs w:val="22"/>
              </w:rPr>
            </w:pPr>
          </w:p>
        </w:tc>
        <w:tc>
          <w:tcPr>
            <w:tcW w:w="2862" w:type="dxa"/>
          </w:tcPr>
          <w:p w14:paraId="4D281C70" w14:textId="77777777" w:rsidR="00A845BE" w:rsidRPr="00580A22" w:rsidRDefault="00A845BE" w:rsidP="00AF7008">
            <w:pPr>
              <w:rPr>
                <w:sz w:val="18"/>
                <w:szCs w:val="22"/>
              </w:rPr>
            </w:pPr>
            <w:r w:rsidRPr="00580A22">
              <w:rPr>
                <w:sz w:val="18"/>
                <w:szCs w:val="22"/>
              </w:rPr>
              <w:t>An adequate evaluation plan is in place but evaluation activities are irregularly conducted</w:t>
            </w:r>
          </w:p>
        </w:tc>
        <w:tc>
          <w:tcPr>
            <w:tcW w:w="752" w:type="dxa"/>
            <w:vAlign w:val="center"/>
          </w:tcPr>
          <w:p w14:paraId="4D281C71" w14:textId="77777777" w:rsidR="00A845BE" w:rsidRPr="00580A22" w:rsidRDefault="00A845BE" w:rsidP="00AF7008">
            <w:pPr>
              <w:jc w:val="center"/>
              <w:rPr>
                <w:sz w:val="18"/>
                <w:szCs w:val="22"/>
              </w:rPr>
            </w:pPr>
            <w:r w:rsidRPr="00580A22">
              <w:rPr>
                <w:sz w:val="18"/>
                <w:szCs w:val="22"/>
              </w:rPr>
              <w:t>1</w:t>
            </w:r>
          </w:p>
        </w:tc>
        <w:tc>
          <w:tcPr>
            <w:tcW w:w="674" w:type="dxa"/>
            <w:vAlign w:val="center"/>
          </w:tcPr>
          <w:p w14:paraId="4D281C72" w14:textId="77777777" w:rsidR="00A845BE" w:rsidRPr="00580A22" w:rsidRDefault="00A845BE" w:rsidP="00AF7008">
            <w:pPr>
              <w:jc w:val="center"/>
              <w:rPr>
                <w:b/>
                <w:sz w:val="18"/>
                <w:szCs w:val="22"/>
              </w:rPr>
            </w:pPr>
          </w:p>
        </w:tc>
        <w:tc>
          <w:tcPr>
            <w:tcW w:w="3524" w:type="dxa"/>
            <w:vMerge/>
          </w:tcPr>
          <w:p w14:paraId="4D281C73" w14:textId="77777777" w:rsidR="00A845BE" w:rsidRPr="00580A22" w:rsidRDefault="00A845BE" w:rsidP="00AF7008">
            <w:pPr>
              <w:rPr>
                <w:sz w:val="18"/>
                <w:szCs w:val="22"/>
              </w:rPr>
            </w:pPr>
          </w:p>
        </w:tc>
        <w:tc>
          <w:tcPr>
            <w:tcW w:w="3240" w:type="dxa"/>
            <w:vMerge/>
          </w:tcPr>
          <w:p w14:paraId="4D281C74" w14:textId="77777777" w:rsidR="00A845BE" w:rsidRPr="00580A22" w:rsidRDefault="00A845BE" w:rsidP="00AF7008">
            <w:pPr>
              <w:rPr>
                <w:sz w:val="18"/>
                <w:szCs w:val="22"/>
              </w:rPr>
            </w:pPr>
          </w:p>
        </w:tc>
        <w:tc>
          <w:tcPr>
            <w:tcW w:w="1530" w:type="dxa"/>
            <w:vMerge/>
          </w:tcPr>
          <w:p w14:paraId="4D281C75" w14:textId="77777777" w:rsidR="00A845BE" w:rsidRPr="00580A22" w:rsidRDefault="00A845BE" w:rsidP="00D225F0">
            <w:pPr>
              <w:jc w:val="center"/>
              <w:rPr>
                <w:sz w:val="18"/>
                <w:szCs w:val="22"/>
              </w:rPr>
            </w:pPr>
          </w:p>
        </w:tc>
      </w:tr>
      <w:tr w:rsidR="00A845BE" w:rsidRPr="00580A22" w14:paraId="4D281C7E" w14:textId="77777777" w:rsidTr="00FA74FE">
        <w:tc>
          <w:tcPr>
            <w:tcW w:w="1908" w:type="dxa"/>
            <w:vMerge/>
          </w:tcPr>
          <w:p w14:paraId="4D281C77" w14:textId="77777777" w:rsidR="00A845BE" w:rsidRPr="00580A22" w:rsidRDefault="00A845BE" w:rsidP="00AF7008">
            <w:pPr>
              <w:rPr>
                <w:sz w:val="18"/>
                <w:szCs w:val="22"/>
              </w:rPr>
            </w:pPr>
          </w:p>
        </w:tc>
        <w:tc>
          <w:tcPr>
            <w:tcW w:w="2862" w:type="dxa"/>
          </w:tcPr>
          <w:p w14:paraId="4D281C78" w14:textId="77777777" w:rsidR="00A845BE" w:rsidRPr="00580A22" w:rsidRDefault="00A845BE" w:rsidP="00AF7008">
            <w:pPr>
              <w:rPr>
                <w:sz w:val="18"/>
                <w:szCs w:val="22"/>
              </w:rPr>
            </w:pPr>
            <w:r w:rsidRPr="00580A22">
              <w:rPr>
                <w:sz w:val="18"/>
                <w:szCs w:val="22"/>
              </w:rPr>
              <w:t>Evaluations are being conducted as per an adequate evaluation plan but the evaluation results are only partially used by the project/</w:t>
            </w:r>
            <w:proofErr w:type="spellStart"/>
            <w:r w:rsidRPr="00580A22">
              <w:rPr>
                <w:sz w:val="18"/>
                <w:szCs w:val="22"/>
              </w:rPr>
              <w:t>programme</w:t>
            </w:r>
            <w:proofErr w:type="spellEnd"/>
            <w:r w:rsidRPr="00580A22">
              <w:rPr>
                <w:sz w:val="18"/>
                <w:szCs w:val="22"/>
              </w:rPr>
              <w:t xml:space="preserve"> implementation team</w:t>
            </w:r>
          </w:p>
        </w:tc>
        <w:tc>
          <w:tcPr>
            <w:tcW w:w="752" w:type="dxa"/>
            <w:vAlign w:val="center"/>
          </w:tcPr>
          <w:p w14:paraId="4D281C79" w14:textId="77777777" w:rsidR="00A845BE" w:rsidRPr="00580A22" w:rsidRDefault="00A845BE" w:rsidP="00AF7008">
            <w:pPr>
              <w:jc w:val="center"/>
              <w:rPr>
                <w:sz w:val="18"/>
                <w:szCs w:val="22"/>
              </w:rPr>
            </w:pPr>
            <w:r w:rsidRPr="00580A22">
              <w:rPr>
                <w:sz w:val="18"/>
                <w:szCs w:val="22"/>
              </w:rPr>
              <w:t>2</w:t>
            </w:r>
          </w:p>
        </w:tc>
        <w:tc>
          <w:tcPr>
            <w:tcW w:w="674" w:type="dxa"/>
            <w:vAlign w:val="center"/>
          </w:tcPr>
          <w:p w14:paraId="4D281C7A" w14:textId="77777777" w:rsidR="00A845BE" w:rsidRPr="00A845BE" w:rsidRDefault="00A845BE" w:rsidP="00A845BE">
            <w:pPr>
              <w:jc w:val="center"/>
              <w:rPr>
                <w:b/>
                <w:sz w:val="18"/>
                <w:szCs w:val="22"/>
              </w:rPr>
            </w:pPr>
            <w:r w:rsidRPr="00A845BE">
              <w:rPr>
                <w:b/>
                <w:sz w:val="18"/>
                <w:szCs w:val="22"/>
              </w:rPr>
              <w:t>2</w:t>
            </w:r>
          </w:p>
        </w:tc>
        <w:tc>
          <w:tcPr>
            <w:tcW w:w="3524" w:type="dxa"/>
            <w:vMerge/>
          </w:tcPr>
          <w:p w14:paraId="4D281C7B" w14:textId="77777777" w:rsidR="00A845BE" w:rsidRPr="00580A22" w:rsidRDefault="00A845BE" w:rsidP="00AF7008">
            <w:pPr>
              <w:rPr>
                <w:sz w:val="18"/>
                <w:szCs w:val="22"/>
              </w:rPr>
            </w:pPr>
          </w:p>
        </w:tc>
        <w:tc>
          <w:tcPr>
            <w:tcW w:w="3240" w:type="dxa"/>
            <w:vMerge/>
          </w:tcPr>
          <w:p w14:paraId="4D281C7C" w14:textId="77777777" w:rsidR="00A845BE" w:rsidRPr="00580A22" w:rsidRDefault="00A845BE" w:rsidP="00AF7008">
            <w:pPr>
              <w:rPr>
                <w:sz w:val="18"/>
                <w:szCs w:val="22"/>
              </w:rPr>
            </w:pPr>
          </w:p>
        </w:tc>
        <w:tc>
          <w:tcPr>
            <w:tcW w:w="1530" w:type="dxa"/>
            <w:vMerge/>
          </w:tcPr>
          <w:p w14:paraId="4D281C7D" w14:textId="77777777" w:rsidR="00A845BE" w:rsidRPr="00580A22" w:rsidRDefault="00A845BE" w:rsidP="00D225F0">
            <w:pPr>
              <w:jc w:val="center"/>
              <w:rPr>
                <w:sz w:val="18"/>
                <w:szCs w:val="22"/>
              </w:rPr>
            </w:pPr>
          </w:p>
        </w:tc>
      </w:tr>
      <w:tr w:rsidR="00A845BE" w:rsidRPr="00580A22" w14:paraId="4D281C86" w14:textId="77777777" w:rsidTr="00FA74FE">
        <w:tc>
          <w:tcPr>
            <w:tcW w:w="1908" w:type="dxa"/>
            <w:vMerge/>
            <w:tcBorders>
              <w:bottom w:val="single" w:sz="4" w:space="0" w:color="auto"/>
            </w:tcBorders>
          </w:tcPr>
          <w:p w14:paraId="4D281C7F" w14:textId="77777777" w:rsidR="00A845BE" w:rsidRPr="00580A22" w:rsidRDefault="00A845BE" w:rsidP="00AF7008">
            <w:pPr>
              <w:rPr>
                <w:sz w:val="18"/>
                <w:szCs w:val="22"/>
              </w:rPr>
            </w:pPr>
          </w:p>
        </w:tc>
        <w:tc>
          <w:tcPr>
            <w:tcW w:w="2862" w:type="dxa"/>
          </w:tcPr>
          <w:p w14:paraId="4D281C80" w14:textId="77777777" w:rsidR="00A845BE" w:rsidRPr="00580A22" w:rsidRDefault="00A845BE" w:rsidP="00AF7008">
            <w:pPr>
              <w:rPr>
                <w:sz w:val="18"/>
                <w:szCs w:val="22"/>
              </w:rPr>
            </w:pPr>
            <w:r w:rsidRPr="00580A22">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4D281C81" w14:textId="77777777" w:rsidR="00A845BE" w:rsidRPr="00580A22" w:rsidRDefault="00A845BE" w:rsidP="00AF7008">
            <w:pPr>
              <w:jc w:val="center"/>
              <w:rPr>
                <w:sz w:val="18"/>
                <w:szCs w:val="22"/>
              </w:rPr>
            </w:pPr>
            <w:r w:rsidRPr="00580A22">
              <w:rPr>
                <w:sz w:val="18"/>
                <w:szCs w:val="22"/>
              </w:rPr>
              <w:t>3</w:t>
            </w:r>
          </w:p>
        </w:tc>
        <w:tc>
          <w:tcPr>
            <w:tcW w:w="674" w:type="dxa"/>
            <w:vAlign w:val="center"/>
          </w:tcPr>
          <w:p w14:paraId="4D281C82" w14:textId="77777777" w:rsidR="00A845BE" w:rsidRPr="00A845BE" w:rsidRDefault="00A845BE" w:rsidP="00A845BE">
            <w:pPr>
              <w:jc w:val="center"/>
              <w:rPr>
                <w:b/>
                <w:sz w:val="18"/>
                <w:szCs w:val="22"/>
              </w:rPr>
            </w:pPr>
          </w:p>
        </w:tc>
        <w:tc>
          <w:tcPr>
            <w:tcW w:w="3524" w:type="dxa"/>
            <w:vMerge/>
          </w:tcPr>
          <w:p w14:paraId="4D281C83" w14:textId="77777777" w:rsidR="00A845BE" w:rsidRPr="00580A22" w:rsidRDefault="00A845BE" w:rsidP="00AF7008">
            <w:pPr>
              <w:rPr>
                <w:sz w:val="18"/>
                <w:szCs w:val="22"/>
              </w:rPr>
            </w:pPr>
          </w:p>
        </w:tc>
        <w:tc>
          <w:tcPr>
            <w:tcW w:w="3240" w:type="dxa"/>
            <w:vMerge/>
          </w:tcPr>
          <w:p w14:paraId="4D281C84" w14:textId="77777777" w:rsidR="00A845BE" w:rsidRPr="00580A22" w:rsidRDefault="00A845BE" w:rsidP="00AF7008">
            <w:pPr>
              <w:rPr>
                <w:sz w:val="18"/>
                <w:szCs w:val="22"/>
              </w:rPr>
            </w:pPr>
          </w:p>
        </w:tc>
        <w:tc>
          <w:tcPr>
            <w:tcW w:w="1530" w:type="dxa"/>
            <w:vMerge/>
          </w:tcPr>
          <w:p w14:paraId="4D281C85" w14:textId="77777777" w:rsidR="00A845BE" w:rsidRPr="00580A22" w:rsidRDefault="00A845BE" w:rsidP="00D225F0">
            <w:pPr>
              <w:jc w:val="center"/>
              <w:rPr>
                <w:sz w:val="18"/>
                <w:szCs w:val="22"/>
              </w:rPr>
            </w:pPr>
          </w:p>
        </w:tc>
      </w:tr>
    </w:tbl>
    <w:p w14:paraId="4D281C87" w14:textId="77777777" w:rsidR="00A845BE" w:rsidRDefault="00A845BE" w:rsidP="004D4C34">
      <w:pPr>
        <w:pStyle w:val="Heading2"/>
        <w:sectPr w:rsidR="00A845BE" w:rsidSect="003D5A12">
          <w:footerReference w:type="even" r:id="rId20"/>
          <w:pgSz w:w="15840" w:h="12240" w:orient="landscape" w:code="1"/>
          <w:pgMar w:top="1440" w:right="1440" w:bottom="1296" w:left="1296" w:header="576" w:footer="576" w:gutter="0"/>
          <w:cols w:space="720"/>
          <w:docGrid w:linePitch="360"/>
        </w:sectPr>
      </w:pPr>
    </w:p>
    <w:p w14:paraId="4D281C88" w14:textId="77777777" w:rsidR="004D4C34" w:rsidRPr="00927DB1" w:rsidRDefault="00F12944" w:rsidP="004D4C34">
      <w:pPr>
        <w:pStyle w:val="Heading2"/>
      </w:pPr>
      <w:bookmarkStart w:id="145" w:name="_Toc374656050"/>
      <w:r>
        <w:lastRenderedPageBreak/>
        <w:t>Annex 3</w:t>
      </w:r>
      <w:r w:rsidR="004D4C34" w:rsidRPr="00927DB1">
        <w:t>:</w:t>
      </w:r>
      <w:bookmarkStart w:id="146" w:name="logframe"/>
      <w:bookmarkEnd w:id="146"/>
      <w:r w:rsidR="004D4C34" w:rsidRPr="00927DB1">
        <w:t>Logical Framework</w:t>
      </w:r>
      <w:bookmarkStart w:id="147" w:name="_Toc477796886"/>
      <w:bookmarkStart w:id="148" w:name="_Toc477796887"/>
      <w:bookmarkStart w:id="149" w:name="_Annex_1_Maps_of_Project_Area"/>
      <w:bookmarkStart w:id="150" w:name="_Annex_2_Logical_Framework"/>
      <w:bookmarkStart w:id="151" w:name="_Annex_4_Stakeholder_Analysis_and_Pa"/>
      <w:bookmarkStart w:id="152" w:name="_Toc120956138"/>
      <w:bookmarkStart w:id="153" w:name="_Toc127348766"/>
      <w:bookmarkEnd w:id="144"/>
      <w:bookmarkEnd w:id="145"/>
      <w:bookmarkEnd w:id="147"/>
      <w:bookmarkEnd w:id="148"/>
      <w:bookmarkEnd w:id="149"/>
      <w:bookmarkEnd w:id="150"/>
      <w:bookmarkEnd w:id="151"/>
    </w:p>
    <w:tbl>
      <w:tblPr>
        <w:tblW w:w="1395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075"/>
        <w:gridCol w:w="2167"/>
        <w:gridCol w:w="2477"/>
        <w:gridCol w:w="2641"/>
        <w:gridCol w:w="90"/>
        <w:gridCol w:w="90"/>
        <w:gridCol w:w="1749"/>
        <w:gridCol w:w="51"/>
        <w:gridCol w:w="90"/>
        <w:gridCol w:w="90"/>
        <w:gridCol w:w="2430"/>
      </w:tblGrid>
      <w:tr w:rsidR="005D4C91" w:rsidRPr="00B013DA" w14:paraId="4D281C8D" w14:textId="77777777" w:rsidTr="00952117">
        <w:trPr>
          <w:cantSplit/>
        </w:trPr>
        <w:tc>
          <w:tcPr>
            <w:tcW w:w="2075" w:type="dxa"/>
            <w:vMerge w:val="restart"/>
            <w:shd w:val="clear" w:color="auto" w:fill="CCFFFF"/>
            <w:vAlign w:val="center"/>
          </w:tcPr>
          <w:p w14:paraId="4D281C8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Project Strategy</w:t>
            </w:r>
          </w:p>
        </w:tc>
        <w:tc>
          <w:tcPr>
            <w:tcW w:w="7285" w:type="dxa"/>
            <w:gridSpan w:val="3"/>
            <w:tcBorders>
              <w:bottom w:val="single" w:sz="4" w:space="0" w:color="auto"/>
            </w:tcBorders>
            <w:shd w:val="clear" w:color="auto" w:fill="CCFFFF"/>
            <w:vAlign w:val="center"/>
          </w:tcPr>
          <w:p w14:paraId="4D281C8A"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29" w:type="dxa"/>
            <w:gridSpan w:val="3"/>
            <w:vMerge w:val="restart"/>
            <w:shd w:val="clear" w:color="auto" w:fill="CCFFFF"/>
            <w:vAlign w:val="center"/>
          </w:tcPr>
          <w:p w14:paraId="4D281C8B"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661" w:type="dxa"/>
            <w:gridSpan w:val="4"/>
            <w:vMerge w:val="restart"/>
            <w:shd w:val="clear" w:color="auto" w:fill="CCFFFF"/>
            <w:vAlign w:val="center"/>
          </w:tcPr>
          <w:p w14:paraId="4D281C8C"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C94" w14:textId="77777777" w:rsidTr="00952117">
        <w:trPr>
          <w:cantSplit/>
          <w:tblHeader/>
        </w:trPr>
        <w:tc>
          <w:tcPr>
            <w:tcW w:w="2075" w:type="dxa"/>
            <w:vMerge/>
            <w:shd w:val="clear" w:color="auto" w:fill="000000"/>
            <w:vAlign w:val="center"/>
          </w:tcPr>
          <w:p w14:paraId="4D281C8E"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C8F"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C90"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4D281C91"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29" w:type="dxa"/>
            <w:gridSpan w:val="3"/>
            <w:vMerge/>
            <w:shd w:val="clear" w:color="auto" w:fill="000000"/>
            <w:vAlign w:val="center"/>
          </w:tcPr>
          <w:p w14:paraId="4D281C92" w14:textId="77777777" w:rsidR="005D4C91" w:rsidRPr="00B013DA" w:rsidRDefault="005D4C91" w:rsidP="00952117">
            <w:pPr>
              <w:widowControl w:val="0"/>
              <w:adjustRightInd w:val="0"/>
              <w:jc w:val="center"/>
              <w:textAlignment w:val="baseline"/>
              <w:rPr>
                <w:b/>
                <w:color w:val="FFFFFF"/>
                <w:sz w:val="20"/>
                <w:szCs w:val="20"/>
              </w:rPr>
            </w:pPr>
          </w:p>
        </w:tc>
        <w:tc>
          <w:tcPr>
            <w:tcW w:w="2661" w:type="dxa"/>
            <w:gridSpan w:val="4"/>
            <w:vMerge/>
            <w:shd w:val="clear" w:color="auto" w:fill="000000"/>
            <w:vAlign w:val="center"/>
          </w:tcPr>
          <w:p w14:paraId="4D281C93"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C96" w14:textId="77777777" w:rsidTr="00952117">
        <w:tc>
          <w:tcPr>
            <w:tcW w:w="13950" w:type="dxa"/>
            <w:gridSpan w:val="11"/>
            <w:shd w:val="clear" w:color="auto" w:fill="FFFF00"/>
            <w:tcMar>
              <w:top w:w="85" w:type="dxa"/>
              <w:left w:w="85" w:type="dxa"/>
              <w:bottom w:w="85" w:type="dxa"/>
              <w:right w:w="85" w:type="dxa"/>
            </w:tcMar>
          </w:tcPr>
          <w:p w14:paraId="4D281C95" w14:textId="77777777" w:rsidR="005D4C91" w:rsidRPr="00500F9C" w:rsidRDefault="005D4C91" w:rsidP="00952117">
            <w:pPr>
              <w:widowControl w:val="0"/>
              <w:tabs>
                <w:tab w:val="left" w:pos="1805"/>
              </w:tabs>
              <w:adjustRightInd w:val="0"/>
              <w:ind w:left="1805" w:hanging="1800"/>
              <w:textAlignment w:val="baseline"/>
              <w:rPr>
                <w:b/>
                <w:szCs w:val="22"/>
              </w:rPr>
            </w:pPr>
            <w:r w:rsidRPr="00500F9C">
              <w:rPr>
                <w:b/>
                <w:bCs/>
                <w:szCs w:val="22"/>
              </w:rPr>
              <w:t>Long-term goal:</w:t>
            </w:r>
            <w:r>
              <w:rPr>
                <w:b/>
                <w:bCs/>
                <w:szCs w:val="22"/>
              </w:rPr>
              <w:tab/>
            </w:r>
            <w:r w:rsidRPr="00826C53">
              <w:rPr>
                <w:b/>
                <w:bCs/>
                <w:szCs w:val="22"/>
              </w:rPr>
              <w:t xml:space="preserve">To </w:t>
            </w:r>
            <w:r w:rsidRPr="00826C53">
              <w:rPr>
                <w:b/>
                <w:iCs/>
                <w:noProof/>
                <w:szCs w:val="22"/>
              </w:rPr>
              <w:t>integrate and institutionalize inter-ministerial decision-making for effective and sustainable MEA implementation through existing national environmental legislation</w:t>
            </w:r>
          </w:p>
        </w:tc>
      </w:tr>
      <w:tr w:rsidR="005D4C91" w:rsidRPr="00B013DA" w14:paraId="4D281CB9" w14:textId="77777777" w:rsidTr="00952117">
        <w:tc>
          <w:tcPr>
            <w:tcW w:w="2075" w:type="dxa"/>
            <w:tcBorders>
              <w:bottom w:val="single" w:sz="4" w:space="0" w:color="auto"/>
            </w:tcBorders>
          </w:tcPr>
          <w:p w14:paraId="4D281C97" w14:textId="77777777" w:rsidR="005D4C91" w:rsidRPr="00D65562" w:rsidRDefault="005D4C91" w:rsidP="00952117">
            <w:pPr>
              <w:spacing w:after="120"/>
              <w:rPr>
                <w:sz w:val="20"/>
                <w:szCs w:val="20"/>
                <w:lang w:val="en-GB"/>
              </w:rPr>
            </w:pPr>
            <w:r w:rsidRPr="00D65562">
              <w:rPr>
                <w:b/>
                <w:bCs/>
                <w:sz w:val="20"/>
                <w:szCs w:val="20"/>
                <w:u w:val="single"/>
                <w:lang w:val="en-GB"/>
              </w:rPr>
              <w:t>Project objectives</w:t>
            </w:r>
            <w:r w:rsidRPr="00D65562">
              <w:rPr>
                <w:sz w:val="20"/>
                <w:szCs w:val="20"/>
                <w:lang w:val="en-GB"/>
              </w:rPr>
              <w:t>:</w:t>
            </w:r>
          </w:p>
          <w:p w14:paraId="4D281C98" w14:textId="77777777" w:rsidR="005D4C91" w:rsidRPr="00D65562" w:rsidRDefault="005D4C91" w:rsidP="00952117">
            <w:pPr>
              <w:spacing w:after="120"/>
              <w:rPr>
                <w:b/>
                <w:sz w:val="20"/>
                <w:szCs w:val="20"/>
                <w:lang w:val="en-GB"/>
              </w:rPr>
            </w:pPr>
            <w:r w:rsidRPr="00D65562">
              <w:rPr>
                <w:sz w:val="20"/>
                <w:szCs w:val="20"/>
                <w:lang w:val="en-GB"/>
              </w:rPr>
              <w:t xml:space="preserve">A.  </w:t>
            </w:r>
            <w:proofErr w:type="spellStart"/>
            <w:r w:rsidRPr="00826C53">
              <w:rPr>
                <w:szCs w:val="22"/>
              </w:rPr>
              <w:t>To</w:t>
            </w:r>
            <w:r w:rsidRPr="00826C53">
              <w:rPr>
                <w:bCs/>
                <w:szCs w:val="22"/>
              </w:rPr>
              <w:t>mainstream</w:t>
            </w:r>
            <w:proofErr w:type="spellEnd"/>
            <w:r w:rsidRPr="00826C53">
              <w:rPr>
                <w:bCs/>
                <w:szCs w:val="22"/>
              </w:rPr>
              <w:t xml:space="preserve"> the international commitments derived from the Rio Conventions into targeted national environmental legislation</w:t>
            </w:r>
          </w:p>
        </w:tc>
        <w:tc>
          <w:tcPr>
            <w:tcW w:w="2167" w:type="dxa"/>
          </w:tcPr>
          <w:p w14:paraId="4D281C99" w14:textId="77777777" w:rsidR="005D4C91" w:rsidRPr="009064D5" w:rsidRDefault="005D4C91" w:rsidP="00952117">
            <w:pPr>
              <w:spacing w:after="120"/>
              <w:rPr>
                <w:b/>
                <w:bCs/>
                <w:sz w:val="20"/>
                <w:szCs w:val="20"/>
              </w:rPr>
            </w:pPr>
            <w:r w:rsidRPr="003F313E">
              <w:rPr>
                <w:b/>
                <w:bCs/>
                <w:sz w:val="20"/>
                <w:szCs w:val="20"/>
                <w:u w:val="single"/>
              </w:rPr>
              <w:t>Outcome indicators</w:t>
            </w:r>
            <w:r w:rsidRPr="009064D5">
              <w:rPr>
                <w:b/>
                <w:bCs/>
                <w:sz w:val="20"/>
                <w:szCs w:val="20"/>
              </w:rPr>
              <w:t>:</w:t>
            </w:r>
          </w:p>
          <w:p w14:paraId="4D281C9A"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w:t>
            </w:r>
            <w:r w:rsidRPr="002A3A84">
              <w:rPr>
                <w:sz w:val="20"/>
                <w:szCs w:val="20"/>
              </w:rPr>
              <w:t xml:space="preserve"> targeted set of improved capacities to meet and sustain Rio Convention objectives</w:t>
            </w:r>
            <w:r>
              <w:rPr>
                <w:sz w:val="20"/>
                <w:szCs w:val="20"/>
              </w:rPr>
              <w:t xml:space="preserve"> is improved</w:t>
            </w:r>
          </w:p>
          <w:p w14:paraId="4D281C9B"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Commitments under the Rio Conventions will have been strengthened and institutionalized</w:t>
            </w:r>
          </w:p>
          <w:p w14:paraId="4D281C9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Existing national development strategies, plans and </w:t>
            </w:r>
            <w:proofErr w:type="spellStart"/>
            <w:r>
              <w:rPr>
                <w:sz w:val="20"/>
                <w:szCs w:val="20"/>
              </w:rPr>
              <w:t>programmes</w:t>
            </w:r>
            <w:proofErr w:type="spellEnd"/>
            <w:r>
              <w:rPr>
                <w:sz w:val="20"/>
                <w:szCs w:val="20"/>
              </w:rPr>
              <w:t xml:space="preserve"> will better support a more harmonized approach to implementing existing environmental legislation</w:t>
            </w:r>
          </w:p>
          <w:p w14:paraId="4D281C9D" w14:textId="77777777" w:rsidR="005D4C91" w:rsidRPr="002D73A5" w:rsidRDefault="005D4C91" w:rsidP="00952117">
            <w:pPr>
              <w:widowControl w:val="0"/>
              <w:adjustRightInd w:val="0"/>
              <w:spacing w:after="120"/>
              <w:ind w:left="175"/>
              <w:textAlignment w:val="baseline"/>
              <w:rPr>
                <w:sz w:val="20"/>
                <w:szCs w:val="20"/>
              </w:rPr>
            </w:pPr>
          </w:p>
        </w:tc>
        <w:tc>
          <w:tcPr>
            <w:tcW w:w="2477" w:type="dxa"/>
          </w:tcPr>
          <w:p w14:paraId="4D281C9E" w14:textId="77777777" w:rsidR="005D4C91" w:rsidRDefault="005D4C91" w:rsidP="00952117">
            <w:pPr>
              <w:widowControl w:val="0"/>
              <w:adjustRightInd w:val="0"/>
              <w:spacing w:after="120"/>
              <w:ind w:left="175"/>
              <w:textAlignment w:val="baseline"/>
              <w:rPr>
                <w:sz w:val="20"/>
                <w:szCs w:val="20"/>
              </w:rPr>
            </w:pPr>
          </w:p>
          <w:p w14:paraId="4D281C9F"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Capacities to implement the Rio Conventions are not sustainable, requiring donor-funded projects</w:t>
            </w:r>
          </w:p>
          <w:p w14:paraId="4D281CA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Commitments to implement the Rio Conventions are measured through Rio Convention-specific instruments</w:t>
            </w:r>
          </w:p>
          <w:p w14:paraId="4D281CA1" w14:textId="77777777" w:rsidR="005D4C91" w:rsidRPr="00FB0BC8"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National environmental policy instruments contain provisions that counteract each other and are weakly implemented</w:t>
            </w:r>
          </w:p>
          <w:p w14:paraId="4D281CA2" w14:textId="77777777" w:rsidR="005D4C91" w:rsidRPr="002D73A5" w:rsidRDefault="005D4C91" w:rsidP="00952117">
            <w:pPr>
              <w:widowControl w:val="0"/>
              <w:adjustRightInd w:val="0"/>
              <w:spacing w:after="120"/>
              <w:textAlignment w:val="baseline"/>
              <w:rPr>
                <w:sz w:val="20"/>
                <w:szCs w:val="20"/>
              </w:rPr>
            </w:pPr>
          </w:p>
        </w:tc>
        <w:tc>
          <w:tcPr>
            <w:tcW w:w="2641" w:type="dxa"/>
          </w:tcPr>
          <w:p w14:paraId="4D281CA3" w14:textId="77777777" w:rsidR="005D4C91" w:rsidRPr="00B46D49" w:rsidRDefault="005D4C91" w:rsidP="00952117">
            <w:pPr>
              <w:widowControl w:val="0"/>
              <w:adjustRightInd w:val="0"/>
              <w:spacing w:after="120"/>
              <w:textAlignment w:val="baseline"/>
              <w:rPr>
                <w:b/>
                <w:sz w:val="20"/>
                <w:szCs w:val="20"/>
                <w:u w:val="single"/>
              </w:rPr>
            </w:pPr>
            <w:r w:rsidRPr="00B46D49">
              <w:rPr>
                <w:b/>
                <w:sz w:val="20"/>
                <w:szCs w:val="20"/>
                <w:u w:val="single"/>
              </w:rPr>
              <w:t>By the end of the project</w:t>
            </w:r>
            <w:r w:rsidRPr="00B46D49">
              <w:rPr>
                <w:b/>
                <w:sz w:val="20"/>
                <w:szCs w:val="20"/>
              </w:rPr>
              <w:t>:</w:t>
            </w:r>
          </w:p>
          <w:p w14:paraId="4D281CA4"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Rio Convention obligations are being better implemented through existing environmental legislation, 15% increase in survey value response</w:t>
            </w:r>
          </w:p>
          <w:p w14:paraId="4D281CA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 year-end analysis of environmental legislation shows an improvement in institutional responses to monitoring and enforcing environmental legislation for the Rio Conventions.</w:t>
            </w:r>
          </w:p>
          <w:p w14:paraId="4D281CA6"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is a minimum of 20% increase in the understanding of the Rio Convention mainstreaming among government staff</w:t>
            </w:r>
          </w:p>
          <w:p w14:paraId="4D281CA7"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is a minimum of 15% increase in the appreciation of the Rio Conventions among the general public</w:t>
            </w:r>
          </w:p>
          <w:p w14:paraId="4D281CA8" w14:textId="77777777" w:rsidR="005D4C91" w:rsidRPr="002D73A5" w:rsidRDefault="005D4C91" w:rsidP="00952117">
            <w:pPr>
              <w:widowControl w:val="0"/>
              <w:adjustRightInd w:val="0"/>
              <w:spacing w:after="120"/>
              <w:ind w:left="175"/>
              <w:textAlignment w:val="baseline"/>
              <w:rPr>
                <w:sz w:val="20"/>
                <w:szCs w:val="20"/>
              </w:rPr>
            </w:pPr>
          </w:p>
        </w:tc>
        <w:tc>
          <w:tcPr>
            <w:tcW w:w="1929" w:type="dxa"/>
            <w:gridSpan w:val="3"/>
          </w:tcPr>
          <w:p w14:paraId="4D281CA9" w14:textId="77777777" w:rsidR="005D4C91" w:rsidRDefault="005D4C91" w:rsidP="00952117">
            <w:pPr>
              <w:widowControl w:val="0"/>
              <w:adjustRightInd w:val="0"/>
              <w:spacing w:after="120"/>
              <w:ind w:left="175"/>
              <w:textAlignment w:val="baseline"/>
              <w:rPr>
                <w:sz w:val="20"/>
                <w:szCs w:val="20"/>
              </w:rPr>
            </w:pPr>
          </w:p>
          <w:p w14:paraId="4D281CAA" w14:textId="77777777" w:rsidR="005D4C91" w:rsidRPr="00500F9C"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500F9C">
              <w:rPr>
                <w:sz w:val="20"/>
                <w:szCs w:val="20"/>
              </w:rPr>
              <w:t>Meeting Minutes</w:t>
            </w:r>
            <w:r>
              <w:rPr>
                <w:rStyle w:val="FootnoteReference"/>
                <w:sz w:val="20"/>
                <w:szCs w:val="20"/>
              </w:rPr>
              <w:footnoteReference w:id="15"/>
            </w:r>
          </w:p>
          <w:p w14:paraId="4D281CAB" w14:textId="77777777" w:rsidR="005D4C91" w:rsidRPr="00500F9C"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Working Group meeting reports</w:t>
            </w:r>
          </w:p>
          <w:p w14:paraId="4D281CAC" w14:textId="77777777" w:rsidR="005D4C91" w:rsidRPr="00500F9C"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UNDP q</w:t>
            </w:r>
            <w:r w:rsidRPr="00500F9C">
              <w:rPr>
                <w:sz w:val="20"/>
                <w:szCs w:val="20"/>
              </w:rPr>
              <w:t>uarterly</w:t>
            </w:r>
            <w:r>
              <w:rPr>
                <w:sz w:val="20"/>
                <w:szCs w:val="20"/>
              </w:rPr>
              <w:t xml:space="preserve"> progress reports</w:t>
            </w:r>
          </w:p>
          <w:p w14:paraId="4D281CAD" w14:textId="77777777" w:rsidR="005D4C91" w:rsidRPr="00500F9C"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500F9C">
              <w:rPr>
                <w:sz w:val="20"/>
                <w:szCs w:val="20"/>
              </w:rPr>
              <w:t xml:space="preserve">Independent </w:t>
            </w:r>
            <w:r>
              <w:rPr>
                <w:sz w:val="20"/>
                <w:szCs w:val="20"/>
              </w:rPr>
              <w:t>final evaluation reports</w:t>
            </w:r>
          </w:p>
          <w:p w14:paraId="4D281CAE" w14:textId="77777777" w:rsidR="005D4C91" w:rsidRPr="00500F9C"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500F9C">
              <w:rPr>
                <w:sz w:val="20"/>
                <w:szCs w:val="20"/>
              </w:rPr>
              <w:t>Rio Convention national reports and communications</w:t>
            </w:r>
          </w:p>
          <w:p w14:paraId="4D281CAF" w14:textId="77777777" w:rsidR="005D4C91" w:rsidRDefault="00DB1735"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Inter-Ministerial Council</w:t>
            </w:r>
            <w:r w:rsidR="005D4C91" w:rsidRPr="00500F9C">
              <w:rPr>
                <w:sz w:val="20"/>
                <w:szCs w:val="20"/>
              </w:rPr>
              <w:t xml:space="preserve"> decisions </w:t>
            </w:r>
          </w:p>
          <w:p w14:paraId="4D281CB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GEF Cross-Cutting Capacity Development Scorecard</w:t>
            </w:r>
          </w:p>
          <w:p w14:paraId="4D281CB1"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Statistical analyses of surveys carried out under activities 1.1.1 and 3.2.1</w:t>
            </w:r>
          </w:p>
          <w:p w14:paraId="4D281CB2" w14:textId="77777777" w:rsidR="005D4C91" w:rsidRDefault="005D4C91" w:rsidP="00952117">
            <w:pPr>
              <w:widowControl w:val="0"/>
              <w:adjustRightInd w:val="0"/>
              <w:spacing w:after="120"/>
              <w:textAlignment w:val="baseline"/>
              <w:rPr>
                <w:sz w:val="20"/>
                <w:szCs w:val="20"/>
              </w:rPr>
            </w:pPr>
          </w:p>
          <w:p w14:paraId="4D281CB3" w14:textId="77777777" w:rsidR="005D4C91" w:rsidRPr="00500F9C" w:rsidRDefault="005D4C91" w:rsidP="00952117">
            <w:pPr>
              <w:widowControl w:val="0"/>
              <w:adjustRightInd w:val="0"/>
              <w:spacing w:after="120"/>
              <w:textAlignment w:val="baseline"/>
              <w:rPr>
                <w:sz w:val="20"/>
                <w:szCs w:val="20"/>
              </w:rPr>
            </w:pPr>
          </w:p>
        </w:tc>
        <w:tc>
          <w:tcPr>
            <w:tcW w:w="2661" w:type="dxa"/>
            <w:gridSpan w:val="4"/>
          </w:tcPr>
          <w:p w14:paraId="4D281CB4" w14:textId="77777777" w:rsidR="005D4C91" w:rsidRDefault="005D4C91" w:rsidP="00952117">
            <w:pPr>
              <w:widowControl w:val="0"/>
              <w:adjustRightInd w:val="0"/>
              <w:spacing w:after="120"/>
              <w:ind w:left="175"/>
              <w:textAlignment w:val="baseline"/>
              <w:rPr>
                <w:sz w:val="20"/>
                <w:szCs w:val="20"/>
                <w:lang w:val="en-GB"/>
              </w:rPr>
            </w:pPr>
          </w:p>
          <w:p w14:paraId="4D281CB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lang w:val="en-GB"/>
              </w:rPr>
            </w:pPr>
            <w:r>
              <w:rPr>
                <w:sz w:val="20"/>
                <w:szCs w:val="20"/>
                <w:lang w:val="en-GB"/>
              </w:rPr>
              <w:t>The various government authorities maintain commitment to negotiate and agree on differential enforcement of environmental legislation to more effectively meet Rio Convention obligations</w:t>
            </w:r>
          </w:p>
          <w:p w14:paraId="4D281CB6" w14:textId="77777777" w:rsidR="005D4C91" w:rsidRPr="00500F9C" w:rsidRDefault="005D4C91" w:rsidP="005D4C91">
            <w:pPr>
              <w:widowControl w:val="0"/>
              <w:numPr>
                <w:ilvl w:val="0"/>
                <w:numId w:val="41"/>
              </w:numPr>
              <w:tabs>
                <w:tab w:val="clear" w:pos="720"/>
              </w:tabs>
              <w:adjustRightInd w:val="0"/>
              <w:spacing w:after="120"/>
              <w:ind w:left="175" w:hanging="175"/>
              <w:textAlignment w:val="baseline"/>
              <w:rPr>
                <w:sz w:val="20"/>
                <w:szCs w:val="20"/>
                <w:lang w:val="en-GB"/>
              </w:rPr>
            </w:pPr>
            <w:r w:rsidRPr="00500F9C">
              <w:rPr>
                <w:sz w:val="20"/>
                <w:szCs w:val="20"/>
                <w:lang w:val="en-GB"/>
              </w:rPr>
              <w:t xml:space="preserve">The project will be executed in a </w:t>
            </w:r>
            <w:r>
              <w:rPr>
                <w:sz w:val="20"/>
                <w:szCs w:val="20"/>
                <w:lang w:val="en-GB"/>
              </w:rPr>
              <w:t xml:space="preserve">transparent, </w:t>
            </w:r>
            <w:r w:rsidRPr="00500F9C">
              <w:rPr>
                <w:sz w:val="20"/>
                <w:szCs w:val="20"/>
                <w:lang w:val="en-GB"/>
              </w:rPr>
              <w:t xml:space="preserve">holistic, adaptive, </w:t>
            </w:r>
            <w:r>
              <w:rPr>
                <w:sz w:val="20"/>
                <w:szCs w:val="20"/>
                <w:lang w:val="en-GB"/>
              </w:rPr>
              <w:t>and collaborative</w:t>
            </w:r>
            <w:r w:rsidRPr="00500F9C">
              <w:rPr>
                <w:sz w:val="20"/>
                <w:szCs w:val="20"/>
                <w:lang w:val="en-GB"/>
              </w:rPr>
              <w:t xml:space="preserve"> manner</w:t>
            </w:r>
          </w:p>
          <w:p w14:paraId="4D281CB7" w14:textId="77777777" w:rsidR="005D4C91" w:rsidRPr="00500F9C" w:rsidRDefault="005D4C91" w:rsidP="005D4C91">
            <w:pPr>
              <w:widowControl w:val="0"/>
              <w:numPr>
                <w:ilvl w:val="0"/>
                <w:numId w:val="41"/>
              </w:numPr>
              <w:tabs>
                <w:tab w:val="clear" w:pos="720"/>
              </w:tabs>
              <w:adjustRightInd w:val="0"/>
              <w:spacing w:after="120"/>
              <w:ind w:left="175" w:hanging="175"/>
              <w:textAlignment w:val="baseline"/>
              <w:rPr>
                <w:sz w:val="20"/>
                <w:szCs w:val="20"/>
                <w:lang w:val="en-GB"/>
              </w:rPr>
            </w:pPr>
            <w:r>
              <w:rPr>
                <w:sz w:val="20"/>
                <w:szCs w:val="20"/>
                <w:lang w:val="en-GB"/>
              </w:rPr>
              <w:t xml:space="preserve">Non-state stakeholder representatives, in particular project champions, </w:t>
            </w:r>
            <w:r w:rsidRPr="00500F9C">
              <w:rPr>
                <w:sz w:val="20"/>
                <w:szCs w:val="20"/>
                <w:lang w:val="en-GB"/>
              </w:rPr>
              <w:t xml:space="preserve">remain </w:t>
            </w:r>
            <w:r>
              <w:rPr>
                <w:sz w:val="20"/>
                <w:szCs w:val="20"/>
                <w:lang w:val="en-GB"/>
              </w:rPr>
              <w:t xml:space="preserve">active </w:t>
            </w:r>
            <w:r w:rsidRPr="00500F9C">
              <w:rPr>
                <w:sz w:val="20"/>
                <w:szCs w:val="20"/>
                <w:lang w:val="en-GB"/>
              </w:rPr>
              <w:t>pa</w:t>
            </w:r>
            <w:r>
              <w:rPr>
                <w:sz w:val="20"/>
                <w:szCs w:val="20"/>
                <w:lang w:val="en-GB"/>
              </w:rPr>
              <w:t>rticipants in the project</w:t>
            </w:r>
          </w:p>
          <w:p w14:paraId="4D281CB8" w14:textId="77777777" w:rsidR="005D4C91" w:rsidRPr="002D73A5" w:rsidRDefault="005D4C91" w:rsidP="005D4C91">
            <w:pPr>
              <w:widowControl w:val="0"/>
              <w:numPr>
                <w:ilvl w:val="0"/>
                <w:numId w:val="41"/>
              </w:numPr>
              <w:tabs>
                <w:tab w:val="clear" w:pos="720"/>
              </w:tabs>
              <w:adjustRightInd w:val="0"/>
              <w:spacing w:after="120"/>
              <w:ind w:left="175" w:hanging="175"/>
              <w:textAlignment w:val="baseline"/>
              <w:rPr>
                <w:sz w:val="20"/>
                <w:szCs w:val="20"/>
                <w:lang w:val="en-GB"/>
              </w:rPr>
            </w:pPr>
            <w:r>
              <w:rPr>
                <w:sz w:val="20"/>
                <w:szCs w:val="20"/>
                <w:lang w:val="en-GB"/>
              </w:rPr>
              <w:t xml:space="preserve">Policy, legislative and </w:t>
            </w:r>
            <w:r w:rsidRPr="00AA4ACA">
              <w:rPr>
                <w:sz w:val="20"/>
                <w:szCs w:val="20"/>
                <w:lang w:val="en-GB"/>
              </w:rPr>
              <w:t>institut</w:t>
            </w:r>
            <w:r>
              <w:rPr>
                <w:sz w:val="20"/>
                <w:szCs w:val="20"/>
                <w:lang w:val="en-GB"/>
              </w:rPr>
              <w:t xml:space="preserve">ional reforms </w:t>
            </w:r>
            <w:r w:rsidRPr="00AA4ACA">
              <w:rPr>
                <w:sz w:val="20"/>
                <w:szCs w:val="20"/>
                <w:lang w:val="en-GB"/>
              </w:rPr>
              <w:t>are politically, technically,  and financially feasible</w:t>
            </w:r>
            <w:r>
              <w:rPr>
                <w:sz w:val="20"/>
                <w:szCs w:val="20"/>
                <w:lang w:val="en-GB"/>
              </w:rPr>
              <w:t xml:space="preserve">, and are approved by the </w:t>
            </w:r>
            <w:r w:rsidR="00DB1735">
              <w:rPr>
                <w:sz w:val="20"/>
                <w:szCs w:val="20"/>
                <w:lang w:val="en-GB"/>
              </w:rPr>
              <w:t>Inter-Ministerial Council</w:t>
            </w:r>
          </w:p>
        </w:tc>
      </w:tr>
      <w:tr w:rsidR="005D4C91" w:rsidRPr="00B013DA" w14:paraId="4D281CBE" w14:textId="77777777" w:rsidTr="00952117">
        <w:trPr>
          <w:cantSplit/>
          <w:tblHeader/>
        </w:trPr>
        <w:tc>
          <w:tcPr>
            <w:tcW w:w="2075" w:type="dxa"/>
            <w:vMerge w:val="restart"/>
            <w:shd w:val="clear" w:color="auto" w:fill="CCFFFF"/>
            <w:vAlign w:val="center"/>
          </w:tcPr>
          <w:p w14:paraId="4D281CBA" w14:textId="77777777" w:rsidR="005D4C91" w:rsidRPr="00B013DA" w:rsidRDefault="005D4C91" w:rsidP="00952117">
            <w:pPr>
              <w:widowControl w:val="0"/>
              <w:adjustRightInd w:val="0"/>
              <w:jc w:val="center"/>
              <w:textAlignment w:val="baseline"/>
              <w:rPr>
                <w:b/>
                <w:sz w:val="20"/>
                <w:szCs w:val="20"/>
              </w:rPr>
            </w:pPr>
            <w:r w:rsidRPr="00B013DA">
              <w:lastRenderedPageBreak/>
              <w:br w:type="page"/>
            </w:r>
            <w:r w:rsidRPr="00B013DA">
              <w:rPr>
                <w:b/>
                <w:sz w:val="20"/>
                <w:szCs w:val="20"/>
              </w:rPr>
              <w:t>Project Strategy</w:t>
            </w:r>
          </w:p>
        </w:tc>
        <w:tc>
          <w:tcPr>
            <w:tcW w:w="7285" w:type="dxa"/>
            <w:gridSpan w:val="3"/>
            <w:tcBorders>
              <w:bottom w:val="single" w:sz="4" w:space="0" w:color="auto"/>
            </w:tcBorders>
            <w:shd w:val="clear" w:color="auto" w:fill="CCFFFF"/>
            <w:vAlign w:val="center"/>
          </w:tcPr>
          <w:p w14:paraId="4D281CBB"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29" w:type="dxa"/>
            <w:gridSpan w:val="3"/>
            <w:vMerge w:val="restart"/>
            <w:shd w:val="clear" w:color="auto" w:fill="CCFFFF"/>
            <w:vAlign w:val="center"/>
          </w:tcPr>
          <w:p w14:paraId="4D281CBC"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661" w:type="dxa"/>
            <w:gridSpan w:val="4"/>
            <w:vMerge w:val="restart"/>
            <w:shd w:val="clear" w:color="auto" w:fill="CCFFFF"/>
            <w:vAlign w:val="center"/>
          </w:tcPr>
          <w:p w14:paraId="4D281CBD"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CC5" w14:textId="77777777" w:rsidTr="00952117">
        <w:trPr>
          <w:cantSplit/>
          <w:tblHeader/>
        </w:trPr>
        <w:tc>
          <w:tcPr>
            <w:tcW w:w="2075" w:type="dxa"/>
            <w:vMerge/>
            <w:shd w:val="clear" w:color="auto" w:fill="000000"/>
            <w:vAlign w:val="center"/>
          </w:tcPr>
          <w:p w14:paraId="4D281CBF"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CC0"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CC1"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4D281CC2"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29" w:type="dxa"/>
            <w:gridSpan w:val="3"/>
            <w:vMerge/>
            <w:shd w:val="clear" w:color="auto" w:fill="000000"/>
            <w:vAlign w:val="center"/>
          </w:tcPr>
          <w:p w14:paraId="4D281CC3" w14:textId="77777777" w:rsidR="005D4C91" w:rsidRPr="00B013DA" w:rsidRDefault="005D4C91" w:rsidP="00952117">
            <w:pPr>
              <w:widowControl w:val="0"/>
              <w:adjustRightInd w:val="0"/>
              <w:jc w:val="center"/>
              <w:textAlignment w:val="baseline"/>
              <w:rPr>
                <w:b/>
                <w:color w:val="FFFFFF"/>
                <w:sz w:val="20"/>
                <w:szCs w:val="20"/>
              </w:rPr>
            </w:pPr>
          </w:p>
        </w:tc>
        <w:tc>
          <w:tcPr>
            <w:tcW w:w="2661" w:type="dxa"/>
            <w:gridSpan w:val="4"/>
            <w:vMerge/>
            <w:shd w:val="clear" w:color="auto" w:fill="000000"/>
            <w:vAlign w:val="center"/>
          </w:tcPr>
          <w:p w14:paraId="4D281CC4" w14:textId="77777777" w:rsidR="005D4C91" w:rsidRPr="00B013DA" w:rsidRDefault="005D4C91" w:rsidP="00952117">
            <w:pPr>
              <w:widowControl w:val="0"/>
              <w:adjustRightInd w:val="0"/>
              <w:jc w:val="center"/>
              <w:textAlignment w:val="baseline"/>
              <w:rPr>
                <w:b/>
                <w:color w:val="FFFFFF"/>
                <w:sz w:val="20"/>
                <w:szCs w:val="20"/>
              </w:rPr>
            </w:pPr>
          </w:p>
        </w:tc>
      </w:tr>
      <w:tr w:rsidR="005D4C91" w:rsidRPr="00C57F0F" w14:paraId="4D281CC7" w14:textId="77777777" w:rsidTr="00952117">
        <w:trPr>
          <w:trHeight w:val="432"/>
        </w:trPr>
        <w:tc>
          <w:tcPr>
            <w:tcW w:w="13950" w:type="dxa"/>
            <w:gridSpan w:val="11"/>
            <w:tcBorders>
              <w:bottom w:val="single" w:sz="4" w:space="0" w:color="auto"/>
            </w:tcBorders>
            <w:shd w:val="clear" w:color="auto" w:fill="FBD4B4"/>
            <w:vAlign w:val="center"/>
          </w:tcPr>
          <w:p w14:paraId="4D281CC6" w14:textId="77777777" w:rsidR="005D4C91" w:rsidRPr="00C57F0F" w:rsidRDefault="005D4C91" w:rsidP="00952117">
            <w:pPr>
              <w:tabs>
                <w:tab w:val="left" w:pos="1318"/>
              </w:tabs>
              <w:rPr>
                <w:b/>
                <w:szCs w:val="22"/>
                <w:lang w:val="en-GB"/>
              </w:rPr>
            </w:pPr>
            <w:r w:rsidRPr="00C57F0F">
              <w:rPr>
                <w:b/>
                <w:szCs w:val="22"/>
                <w:lang w:val="en-GB"/>
              </w:rPr>
              <w:t>Outcome 1:</w:t>
            </w:r>
            <w:r w:rsidRPr="00C57F0F">
              <w:rPr>
                <w:b/>
                <w:szCs w:val="22"/>
                <w:lang w:val="en-GB"/>
              </w:rPr>
              <w:tab/>
            </w:r>
            <w:r>
              <w:rPr>
                <w:b/>
                <w:szCs w:val="22"/>
                <w:lang w:val="en-GB"/>
              </w:rPr>
              <w:t>Integrated inter-ministerial decision-making process for the global environment strengthened</w:t>
            </w:r>
          </w:p>
        </w:tc>
      </w:tr>
      <w:tr w:rsidR="005D4C91" w:rsidRPr="00B013DA" w14:paraId="4D281CE0" w14:textId="77777777" w:rsidTr="00952117">
        <w:tc>
          <w:tcPr>
            <w:tcW w:w="2075" w:type="dxa"/>
            <w:tcBorders>
              <w:bottom w:val="single" w:sz="4" w:space="0" w:color="auto"/>
            </w:tcBorders>
          </w:tcPr>
          <w:p w14:paraId="4D281CC8" w14:textId="77777777" w:rsidR="005D4C91" w:rsidRPr="0095627C" w:rsidRDefault="005D4C91" w:rsidP="00952117">
            <w:pPr>
              <w:spacing w:after="120"/>
              <w:rPr>
                <w:b/>
                <w:bCs/>
                <w:szCs w:val="22"/>
                <w:lang w:val="en-GB"/>
              </w:rPr>
            </w:pPr>
            <w:r w:rsidRPr="0095627C">
              <w:rPr>
                <w:b/>
                <w:bCs/>
                <w:szCs w:val="22"/>
                <w:lang w:val="en-GB"/>
              </w:rPr>
              <w:t>Output 1.1</w:t>
            </w:r>
          </w:p>
          <w:p w14:paraId="4D281CC9" w14:textId="77777777" w:rsidR="005D4C91" w:rsidRPr="0095627C" w:rsidRDefault="005D4C91" w:rsidP="00952117">
            <w:pPr>
              <w:spacing w:after="120"/>
              <w:rPr>
                <w:b/>
                <w:bCs/>
                <w:szCs w:val="22"/>
                <w:lang w:val="en-GB"/>
              </w:rPr>
            </w:pPr>
            <w:r w:rsidRPr="0095627C">
              <w:rPr>
                <w:b/>
                <w:bCs/>
                <w:szCs w:val="22"/>
                <w:lang w:val="en-GB"/>
              </w:rPr>
              <w:t>Strengthened MEA technical Committees</w:t>
            </w:r>
          </w:p>
          <w:p w14:paraId="4D281CCA" w14:textId="77777777" w:rsidR="005D4C91" w:rsidRPr="0095627C" w:rsidRDefault="005D4C91" w:rsidP="00952117">
            <w:pPr>
              <w:spacing w:after="120"/>
              <w:rPr>
                <w:b/>
                <w:bCs/>
                <w:szCs w:val="22"/>
                <w:lang w:val="en-GB"/>
              </w:rPr>
            </w:pPr>
          </w:p>
        </w:tc>
        <w:tc>
          <w:tcPr>
            <w:tcW w:w="2167" w:type="dxa"/>
          </w:tcPr>
          <w:p w14:paraId="4D281CCB"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Awareness and understanding of Rio Convention (MEA) technical committee members</w:t>
            </w:r>
          </w:p>
          <w:p w14:paraId="4D281CC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Frequency of MEA technical committee meetings</w:t>
            </w:r>
          </w:p>
          <w:p w14:paraId="4D281CC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Policy recommendations submitted by MEA technical committee to </w:t>
            </w:r>
            <w:r w:rsidR="00DB1735">
              <w:rPr>
                <w:sz w:val="20"/>
                <w:szCs w:val="20"/>
              </w:rPr>
              <w:t>Inter-Ministerial Council</w:t>
            </w:r>
          </w:p>
          <w:p w14:paraId="4D281CCE"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Technical recommendations submitted to line ministries and agencies</w:t>
            </w:r>
          </w:p>
          <w:p w14:paraId="4D281CCF" w14:textId="77777777" w:rsidR="005D4C91" w:rsidRPr="00CC7BD8" w:rsidRDefault="005D4C91" w:rsidP="00952117">
            <w:pPr>
              <w:widowControl w:val="0"/>
              <w:adjustRightInd w:val="0"/>
              <w:spacing w:after="120"/>
              <w:textAlignment w:val="baseline"/>
              <w:rPr>
                <w:sz w:val="20"/>
                <w:szCs w:val="20"/>
              </w:rPr>
            </w:pPr>
          </w:p>
        </w:tc>
        <w:tc>
          <w:tcPr>
            <w:tcW w:w="2477" w:type="dxa"/>
          </w:tcPr>
          <w:p w14:paraId="4D281CD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Advisory commissions exist as</w:t>
            </w:r>
            <w:r w:rsidRPr="001A22DA">
              <w:rPr>
                <w:sz w:val="20"/>
                <w:szCs w:val="20"/>
              </w:rPr>
              <w:t xml:space="preserve"> equivalent</w:t>
            </w:r>
            <w:r>
              <w:rPr>
                <w:sz w:val="20"/>
                <w:szCs w:val="20"/>
              </w:rPr>
              <w:t>s</w:t>
            </w:r>
            <w:r w:rsidRPr="001A22DA">
              <w:rPr>
                <w:sz w:val="20"/>
                <w:szCs w:val="20"/>
              </w:rPr>
              <w:t xml:space="preserve"> of MEA technical committee, but they meet on an ad hoc basis and there is communication and coordination among them</w:t>
            </w:r>
          </w:p>
          <w:p w14:paraId="4D281CD1"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is some representation of non-state actors in the advisory commission for biodiversity, but not for the climate change or land degradation</w:t>
            </w:r>
          </w:p>
          <w:p w14:paraId="4D281CD2" w14:textId="77777777" w:rsidR="005D4C91" w:rsidRPr="006A46DB"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6A46DB">
              <w:rPr>
                <w:sz w:val="20"/>
                <w:szCs w:val="20"/>
              </w:rPr>
              <w:t>The work of the advisory commissions does not effectively  contribute to government actions doe to unclear attribution of responsibilities</w:t>
            </w:r>
          </w:p>
          <w:p w14:paraId="4D281CD3" w14:textId="77777777" w:rsidR="005D4C91" w:rsidRPr="00ED534F" w:rsidRDefault="005D4C91" w:rsidP="00952117">
            <w:pPr>
              <w:widowControl w:val="0"/>
              <w:adjustRightInd w:val="0"/>
              <w:spacing w:after="120"/>
              <w:ind w:left="175"/>
              <w:textAlignment w:val="baseline"/>
              <w:rPr>
                <w:sz w:val="20"/>
                <w:szCs w:val="20"/>
              </w:rPr>
            </w:pPr>
          </w:p>
        </w:tc>
        <w:tc>
          <w:tcPr>
            <w:tcW w:w="2641" w:type="dxa"/>
          </w:tcPr>
          <w:p w14:paraId="4D281CD4"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9D093D">
              <w:rPr>
                <w:sz w:val="20"/>
                <w:szCs w:val="20"/>
              </w:rPr>
              <w:t>Baseline survey of decision-makers’ and planners’ awareness carried out with N&gt;100 participants, completed by month 4 of the project.</w:t>
            </w:r>
          </w:p>
          <w:p w14:paraId="4D281CD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9D093D">
              <w:rPr>
                <w:sz w:val="20"/>
                <w:szCs w:val="20"/>
              </w:rPr>
              <w:t>Year-end survey of decision-makers’ and planners’ awareness carried out with N&gt;250 participants, completed by month 32 of the project.</w:t>
            </w:r>
          </w:p>
          <w:p w14:paraId="4D281CD6"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9D093D">
              <w:rPr>
                <w:sz w:val="20"/>
                <w:szCs w:val="20"/>
              </w:rPr>
              <w:t xml:space="preserve">Three (3) MEA technical committees (CBD, CCD, and FCC) are created by month 4 with a membership of expert stakeholder representation of at least 10 different stakeholders (government, NGOs, academia, private sector, and civil society).  The technical committees will meet at </w:t>
            </w:r>
            <w:r>
              <w:rPr>
                <w:sz w:val="20"/>
                <w:szCs w:val="20"/>
              </w:rPr>
              <w:t xml:space="preserve">least three (3) times per year. </w:t>
            </w:r>
          </w:p>
          <w:p w14:paraId="4D281CD7" w14:textId="77777777" w:rsidR="005D4C91" w:rsidRPr="009D093D" w:rsidRDefault="005D4C91" w:rsidP="00AE7B55">
            <w:pPr>
              <w:widowControl w:val="0"/>
              <w:numPr>
                <w:ilvl w:val="0"/>
                <w:numId w:val="41"/>
              </w:numPr>
              <w:tabs>
                <w:tab w:val="clear" w:pos="720"/>
              </w:tabs>
              <w:adjustRightInd w:val="0"/>
              <w:spacing w:after="120"/>
              <w:ind w:left="175" w:hanging="175"/>
              <w:textAlignment w:val="baseline"/>
              <w:rPr>
                <w:sz w:val="20"/>
                <w:szCs w:val="20"/>
              </w:rPr>
            </w:pPr>
            <w:r w:rsidRPr="009D093D">
              <w:rPr>
                <w:sz w:val="20"/>
                <w:szCs w:val="20"/>
              </w:rPr>
              <w:t xml:space="preserve">MEA technical committees submit policy recommendations to </w:t>
            </w:r>
            <w:r w:rsidR="00AE7B55">
              <w:rPr>
                <w:sz w:val="20"/>
                <w:szCs w:val="20"/>
              </w:rPr>
              <w:t xml:space="preserve">the </w:t>
            </w:r>
            <w:r w:rsidR="00DB1735">
              <w:rPr>
                <w:sz w:val="20"/>
                <w:szCs w:val="20"/>
              </w:rPr>
              <w:t>Inter-Ministerial Council</w:t>
            </w:r>
            <w:r w:rsidRPr="009D093D">
              <w:rPr>
                <w:sz w:val="20"/>
                <w:szCs w:val="20"/>
              </w:rPr>
              <w:t xml:space="preserve"> twice (2) a year, the first by month 9.</w:t>
            </w:r>
          </w:p>
        </w:tc>
        <w:tc>
          <w:tcPr>
            <w:tcW w:w="1929" w:type="dxa"/>
            <w:gridSpan w:val="3"/>
          </w:tcPr>
          <w:p w14:paraId="4D281CD8"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Survey analysis</w:t>
            </w:r>
          </w:p>
          <w:p w14:paraId="4D281CD9" w14:textId="77777777" w:rsidR="005D4C91" w:rsidRPr="00B10DAF"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w:t>
            </w:r>
            <w:r w:rsidRPr="000D5752">
              <w:rPr>
                <w:sz w:val="20"/>
                <w:szCs w:val="20"/>
              </w:rPr>
              <w:t>inutes</w:t>
            </w:r>
          </w:p>
          <w:p w14:paraId="4D281CDA"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Tracking and progress reports</w:t>
            </w:r>
            <w:r>
              <w:rPr>
                <w:rStyle w:val="FootnoteReference"/>
                <w:sz w:val="20"/>
                <w:szCs w:val="20"/>
              </w:rPr>
              <w:footnoteReference w:id="16"/>
            </w:r>
          </w:p>
          <w:p w14:paraId="4D281CDB"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Peer r</w:t>
            </w:r>
            <w:r w:rsidRPr="00D85B02">
              <w:rPr>
                <w:sz w:val="20"/>
                <w:szCs w:val="20"/>
              </w:rPr>
              <w:t xml:space="preserve">eview </w:t>
            </w:r>
            <w:r>
              <w:rPr>
                <w:sz w:val="20"/>
                <w:szCs w:val="20"/>
              </w:rPr>
              <w:t>ratings</w:t>
            </w:r>
          </w:p>
          <w:p w14:paraId="4D281CDC" w14:textId="77777777" w:rsidR="005D4C91" w:rsidRPr="00D85B02" w:rsidRDefault="005D4C91" w:rsidP="00952117">
            <w:pPr>
              <w:widowControl w:val="0"/>
              <w:adjustRightInd w:val="0"/>
              <w:spacing w:after="120"/>
              <w:textAlignment w:val="baseline"/>
              <w:rPr>
                <w:sz w:val="20"/>
                <w:szCs w:val="20"/>
              </w:rPr>
            </w:pPr>
          </w:p>
        </w:tc>
        <w:tc>
          <w:tcPr>
            <w:tcW w:w="2661" w:type="dxa"/>
            <w:gridSpan w:val="4"/>
          </w:tcPr>
          <w:p w14:paraId="4D281CD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Members of the MEA technical committees will be comprised to proactive experts and project champions</w:t>
            </w:r>
          </w:p>
          <w:p w14:paraId="4D281CDE"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Survey results will show an increased awareness and understanding of the Rio Conventions’ implementation through national environmental legislation over time.</w:t>
            </w:r>
          </w:p>
          <w:p w14:paraId="4D281CDF" w14:textId="77777777" w:rsidR="005D4C91" w:rsidRPr="00ED534F" w:rsidRDefault="005D4C91" w:rsidP="00952117">
            <w:pPr>
              <w:widowControl w:val="0"/>
              <w:adjustRightInd w:val="0"/>
              <w:spacing w:after="120"/>
              <w:textAlignment w:val="baseline"/>
              <w:rPr>
                <w:sz w:val="20"/>
                <w:szCs w:val="20"/>
              </w:rPr>
            </w:pPr>
          </w:p>
        </w:tc>
      </w:tr>
      <w:tr w:rsidR="005D4C91" w:rsidRPr="00B013DA" w14:paraId="4D281CE5" w14:textId="77777777" w:rsidTr="00952117">
        <w:trPr>
          <w:cantSplit/>
          <w:tblHeader/>
        </w:trPr>
        <w:tc>
          <w:tcPr>
            <w:tcW w:w="2075" w:type="dxa"/>
            <w:vMerge w:val="restart"/>
            <w:shd w:val="clear" w:color="auto" w:fill="CCFFFF"/>
            <w:vAlign w:val="center"/>
          </w:tcPr>
          <w:p w14:paraId="4D281CE1" w14:textId="77777777" w:rsidR="005D4C91" w:rsidRPr="00B013DA" w:rsidRDefault="005D4C91" w:rsidP="00952117">
            <w:pPr>
              <w:widowControl w:val="0"/>
              <w:adjustRightInd w:val="0"/>
              <w:jc w:val="center"/>
              <w:textAlignment w:val="baseline"/>
              <w:rPr>
                <w:b/>
                <w:sz w:val="20"/>
                <w:szCs w:val="20"/>
              </w:rPr>
            </w:pPr>
            <w:r w:rsidRPr="00B013DA">
              <w:lastRenderedPageBreak/>
              <w:br w:type="page"/>
            </w:r>
            <w:r w:rsidRPr="00B013DA">
              <w:rPr>
                <w:b/>
                <w:sz w:val="20"/>
                <w:szCs w:val="20"/>
              </w:rPr>
              <w:t>Project Strategy</w:t>
            </w:r>
          </w:p>
        </w:tc>
        <w:tc>
          <w:tcPr>
            <w:tcW w:w="7285" w:type="dxa"/>
            <w:gridSpan w:val="3"/>
            <w:tcBorders>
              <w:bottom w:val="single" w:sz="4" w:space="0" w:color="auto"/>
            </w:tcBorders>
            <w:shd w:val="clear" w:color="auto" w:fill="CCFFFF"/>
            <w:vAlign w:val="center"/>
          </w:tcPr>
          <w:p w14:paraId="4D281CE2"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29" w:type="dxa"/>
            <w:gridSpan w:val="3"/>
            <w:vMerge w:val="restart"/>
            <w:shd w:val="clear" w:color="auto" w:fill="CCFFFF"/>
            <w:vAlign w:val="center"/>
          </w:tcPr>
          <w:p w14:paraId="4D281CE3"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661" w:type="dxa"/>
            <w:gridSpan w:val="4"/>
            <w:vMerge w:val="restart"/>
            <w:shd w:val="clear" w:color="auto" w:fill="CCFFFF"/>
            <w:vAlign w:val="center"/>
          </w:tcPr>
          <w:p w14:paraId="4D281CE4"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CEC" w14:textId="77777777" w:rsidTr="00952117">
        <w:trPr>
          <w:cantSplit/>
          <w:tblHeader/>
        </w:trPr>
        <w:tc>
          <w:tcPr>
            <w:tcW w:w="2075" w:type="dxa"/>
            <w:vMerge/>
            <w:shd w:val="clear" w:color="auto" w:fill="000000"/>
            <w:vAlign w:val="center"/>
          </w:tcPr>
          <w:p w14:paraId="4D281CE6"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CE7"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CE8"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4D281CE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29" w:type="dxa"/>
            <w:gridSpan w:val="3"/>
            <w:vMerge/>
            <w:shd w:val="clear" w:color="auto" w:fill="000000"/>
            <w:vAlign w:val="center"/>
          </w:tcPr>
          <w:p w14:paraId="4D281CEA" w14:textId="77777777" w:rsidR="005D4C91" w:rsidRPr="00B013DA" w:rsidRDefault="005D4C91" w:rsidP="00952117">
            <w:pPr>
              <w:widowControl w:val="0"/>
              <w:adjustRightInd w:val="0"/>
              <w:jc w:val="center"/>
              <w:textAlignment w:val="baseline"/>
              <w:rPr>
                <w:b/>
                <w:color w:val="FFFFFF"/>
                <w:sz w:val="20"/>
                <w:szCs w:val="20"/>
              </w:rPr>
            </w:pPr>
          </w:p>
        </w:tc>
        <w:tc>
          <w:tcPr>
            <w:tcW w:w="2661" w:type="dxa"/>
            <w:gridSpan w:val="4"/>
            <w:vMerge/>
            <w:shd w:val="clear" w:color="auto" w:fill="000000"/>
            <w:vAlign w:val="center"/>
          </w:tcPr>
          <w:p w14:paraId="4D281CEB"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D06" w14:textId="77777777" w:rsidTr="00952117">
        <w:tc>
          <w:tcPr>
            <w:tcW w:w="2075" w:type="dxa"/>
            <w:tcBorders>
              <w:bottom w:val="single" w:sz="4" w:space="0" w:color="auto"/>
            </w:tcBorders>
          </w:tcPr>
          <w:p w14:paraId="4D281CED" w14:textId="77777777" w:rsidR="005D4C91" w:rsidRPr="0095627C" w:rsidRDefault="005D4C91" w:rsidP="00952117">
            <w:pPr>
              <w:spacing w:after="120"/>
              <w:rPr>
                <w:b/>
                <w:bCs/>
                <w:szCs w:val="22"/>
                <w:lang w:val="en-GB"/>
              </w:rPr>
            </w:pPr>
            <w:r w:rsidRPr="0095627C">
              <w:rPr>
                <w:b/>
                <w:bCs/>
                <w:szCs w:val="22"/>
                <w:lang w:val="en-GB"/>
              </w:rPr>
              <w:t>Output 1.2:</w:t>
            </w:r>
          </w:p>
          <w:p w14:paraId="4D281CEE" w14:textId="77777777" w:rsidR="005D4C91" w:rsidRPr="0095627C" w:rsidRDefault="005D4C91" w:rsidP="00952117">
            <w:pPr>
              <w:spacing w:after="120"/>
              <w:rPr>
                <w:b/>
                <w:bCs/>
                <w:szCs w:val="22"/>
                <w:lang w:val="en-GB"/>
              </w:rPr>
            </w:pPr>
            <w:r w:rsidRPr="0095627C">
              <w:rPr>
                <w:b/>
                <w:bCs/>
                <w:szCs w:val="22"/>
                <w:lang w:val="en-GB"/>
              </w:rPr>
              <w:t>Strengthened information sharing agreements with academia and civil society</w:t>
            </w:r>
          </w:p>
          <w:p w14:paraId="4D281CEF" w14:textId="77777777" w:rsidR="005D4C91" w:rsidRPr="0095627C" w:rsidRDefault="005D4C91" w:rsidP="00952117">
            <w:pPr>
              <w:spacing w:after="120"/>
              <w:rPr>
                <w:b/>
                <w:bCs/>
                <w:szCs w:val="22"/>
                <w:lang w:val="en-GB"/>
              </w:rPr>
            </w:pPr>
          </w:p>
        </w:tc>
        <w:tc>
          <w:tcPr>
            <w:tcW w:w="2167" w:type="dxa"/>
          </w:tcPr>
          <w:p w14:paraId="4D281CF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Baseline analysis of information needs for the global environment</w:t>
            </w:r>
          </w:p>
          <w:p w14:paraId="4D281CF1"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Feasibility study for the strengthening of an electronic information-sharing mechanism</w:t>
            </w:r>
          </w:p>
          <w:p w14:paraId="4D281CF2" w14:textId="77777777" w:rsidR="005D4C91" w:rsidRPr="0054279D"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An information-sharing agreement signed by MINAE and key non-state actors (same as in output 2.2)</w:t>
            </w:r>
          </w:p>
          <w:p w14:paraId="4D281CF3" w14:textId="77777777" w:rsidR="005D4C91" w:rsidRPr="00BE4FE3" w:rsidRDefault="005D4C91" w:rsidP="00952117">
            <w:pPr>
              <w:widowControl w:val="0"/>
              <w:adjustRightInd w:val="0"/>
              <w:spacing w:after="120"/>
              <w:textAlignment w:val="baseline"/>
              <w:rPr>
                <w:sz w:val="20"/>
                <w:szCs w:val="20"/>
              </w:rPr>
            </w:pPr>
          </w:p>
        </w:tc>
        <w:tc>
          <w:tcPr>
            <w:tcW w:w="2477" w:type="dxa"/>
          </w:tcPr>
          <w:p w14:paraId="4D281CF4"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Much data and information relevant to the Rio Conventions exists, but for the most part is not in a form that readily lends itself to sharing electronically.</w:t>
            </w:r>
          </w:p>
          <w:p w14:paraId="4D281CF5"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Data and information is largely accessible on an ad hoc basis </w:t>
            </w:r>
          </w:p>
          <w:p w14:paraId="4D281CF6"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are multiple electronic sources of information, but do not contain all useful data and information</w:t>
            </w:r>
          </w:p>
          <w:p w14:paraId="4D281CF7" w14:textId="77777777" w:rsidR="005D4C91" w:rsidRPr="0077038E" w:rsidRDefault="005D4C91" w:rsidP="00952117">
            <w:pPr>
              <w:widowControl w:val="0"/>
              <w:adjustRightInd w:val="0"/>
              <w:spacing w:after="120"/>
              <w:textAlignment w:val="baseline"/>
              <w:rPr>
                <w:sz w:val="20"/>
                <w:szCs w:val="20"/>
              </w:rPr>
            </w:pPr>
          </w:p>
        </w:tc>
        <w:tc>
          <w:tcPr>
            <w:tcW w:w="2641" w:type="dxa"/>
          </w:tcPr>
          <w:p w14:paraId="4D281CF8"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w:t>
            </w:r>
            <w:r w:rsidRPr="001D5AC4">
              <w:rPr>
                <w:sz w:val="20"/>
                <w:szCs w:val="20"/>
              </w:rPr>
              <w:t>n-depth baseline analysis substantively peer reviewed by at least 8 national experts, and completed by month 5 of the project</w:t>
            </w:r>
          </w:p>
          <w:p w14:paraId="4D281CF9"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1D5AC4">
              <w:rPr>
                <w:sz w:val="20"/>
                <w:szCs w:val="20"/>
              </w:rPr>
              <w:t xml:space="preserve">Feasibility study for the strengthening of an existing electronic platform and internet interface prepared and completed by month 7.  </w:t>
            </w:r>
          </w:p>
          <w:p w14:paraId="4D281CFA"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w:t>
            </w:r>
            <w:r w:rsidRPr="001D5AC4">
              <w:rPr>
                <w:sz w:val="20"/>
                <w:szCs w:val="20"/>
              </w:rPr>
              <w:t>ndependent assessment of the performance of the electronic information system as implemented under 3.5.1 by month 30.</w:t>
            </w:r>
          </w:p>
          <w:p w14:paraId="4D281CFB" w14:textId="77777777" w:rsidR="005D4C91" w:rsidRPr="008C2956"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880F66">
              <w:rPr>
                <w:sz w:val="20"/>
                <w:szCs w:val="20"/>
              </w:rPr>
              <w:t>Agreement signed by MINAE and key non-state actors on the sharing of information by month 18</w:t>
            </w:r>
          </w:p>
        </w:tc>
        <w:tc>
          <w:tcPr>
            <w:tcW w:w="1929" w:type="dxa"/>
            <w:gridSpan w:val="3"/>
          </w:tcPr>
          <w:p w14:paraId="4D281CF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Formal communications</w:t>
            </w:r>
          </w:p>
          <w:p w14:paraId="4D281CF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minutes</w:t>
            </w:r>
          </w:p>
          <w:p w14:paraId="4D281CFE"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Tracking and progress reports</w:t>
            </w:r>
          </w:p>
          <w:p w14:paraId="4D281CFF"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minutes</w:t>
            </w:r>
          </w:p>
          <w:p w14:paraId="4D281D0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Signed agreement</w:t>
            </w:r>
          </w:p>
          <w:p w14:paraId="4D281D01" w14:textId="77777777" w:rsidR="005D4C91" w:rsidRPr="003F313E" w:rsidRDefault="005D4C91" w:rsidP="00952117">
            <w:pPr>
              <w:widowControl w:val="0"/>
              <w:adjustRightInd w:val="0"/>
              <w:spacing w:after="120"/>
              <w:ind w:left="175"/>
              <w:textAlignment w:val="baseline"/>
              <w:rPr>
                <w:sz w:val="20"/>
                <w:szCs w:val="20"/>
              </w:rPr>
            </w:pPr>
          </w:p>
          <w:p w14:paraId="4D281D02" w14:textId="77777777" w:rsidR="005D4C91" w:rsidRDefault="005D4C91" w:rsidP="00952117">
            <w:pPr>
              <w:widowControl w:val="0"/>
              <w:adjustRightInd w:val="0"/>
              <w:spacing w:after="120"/>
              <w:ind w:left="173"/>
              <w:textAlignment w:val="baseline"/>
              <w:rPr>
                <w:sz w:val="20"/>
                <w:szCs w:val="20"/>
              </w:rPr>
            </w:pPr>
          </w:p>
          <w:p w14:paraId="4D281D03" w14:textId="77777777" w:rsidR="005D4C91" w:rsidRPr="00AA6D66" w:rsidRDefault="005D4C91" w:rsidP="00952117">
            <w:pPr>
              <w:widowControl w:val="0"/>
              <w:adjustRightInd w:val="0"/>
              <w:spacing w:after="120"/>
              <w:ind w:left="173"/>
              <w:textAlignment w:val="baseline"/>
              <w:rPr>
                <w:sz w:val="20"/>
                <w:szCs w:val="20"/>
              </w:rPr>
            </w:pPr>
          </w:p>
        </w:tc>
        <w:tc>
          <w:tcPr>
            <w:tcW w:w="2661" w:type="dxa"/>
            <w:gridSpan w:val="4"/>
          </w:tcPr>
          <w:p w14:paraId="4D281D04"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lang w:val="en-GB"/>
              </w:rPr>
            </w:pPr>
            <w:r>
              <w:rPr>
                <w:sz w:val="20"/>
                <w:szCs w:val="20"/>
                <w:lang w:val="en-GB"/>
              </w:rPr>
              <w:t>An agreement to share information between government and non-state actors is realistic</w:t>
            </w:r>
          </w:p>
          <w:p w14:paraId="4D281D05" w14:textId="77777777" w:rsidR="005D4C91" w:rsidRPr="008665D8" w:rsidRDefault="005D4C91" w:rsidP="00952117">
            <w:pPr>
              <w:widowControl w:val="0"/>
              <w:adjustRightInd w:val="0"/>
              <w:spacing w:after="120"/>
              <w:ind w:left="175"/>
              <w:textAlignment w:val="baseline"/>
              <w:rPr>
                <w:sz w:val="20"/>
                <w:szCs w:val="20"/>
                <w:lang w:val="en-GB"/>
              </w:rPr>
            </w:pPr>
          </w:p>
        </w:tc>
      </w:tr>
      <w:tr w:rsidR="005D4C91" w:rsidRPr="00B013DA" w14:paraId="4D281D1E" w14:textId="77777777" w:rsidTr="00952117">
        <w:tc>
          <w:tcPr>
            <w:tcW w:w="2075" w:type="dxa"/>
            <w:tcBorders>
              <w:bottom w:val="single" w:sz="4" w:space="0" w:color="auto"/>
            </w:tcBorders>
          </w:tcPr>
          <w:p w14:paraId="4D281D07" w14:textId="77777777" w:rsidR="005D4C91" w:rsidRPr="0095627C" w:rsidRDefault="005D4C91" w:rsidP="00952117">
            <w:pPr>
              <w:spacing w:after="120"/>
              <w:rPr>
                <w:b/>
                <w:bCs/>
                <w:szCs w:val="22"/>
                <w:lang w:val="en-GB"/>
              </w:rPr>
            </w:pPr>
            <w:r w:rsidRPr="0095627C">
              <w:rPr>
                <w:b/>
                <w:bCs/>
                <w:szCs w:val="22"/>
                <w:lang w:val="en-GB"/>
              </w:rPr>
              <w:t>Output 1.3:</w:t>
            </w:r>
          </w:p>
          <w:p w14:paraId="4D281D08" w14:textId="77777777" w:rsidR="005D4C91" w:rsidRPr="0095627C" w:rsidRDefault="005D4C91" w:rsidP="00952117">
            <w:pPr>
              <w:spacing w:after="120"/>
              <w:rPr>
                <w:b/>
                <w:bCs/>
                <w:szCs w:val="22"/>
                <w:lang w:val="en-GB"/>
              </w:rPr>
            </w:pPr>
            <w:r w:rsidRPr="0095627C">
              <w:rPr>
                <w:b/>
                <w:bCs/>
                <w:szCs w:val="22"/>
                <w:lang w:val="en-GB"/>
              </w:rPr>
              <w:t xml:space="preserve">Re-invigorated </w:t>
            </w:r>
            <w:r w:rsidR="00DB1735">
              <w:rPr>
                <w:b/>
                <w:bCs/>
                <w:szCs w:val="22"/>
                <w:lang w:val="en-GB"/>
              </w:rPr>
              <w:t>Inter-Ministerial Council</w:t>
            </w:r>
            <w:r w:rsidRPr="0095627C">
              <w:rPr>
                <w:b/>
                <w:bCs/>
                <w:szCs w:val="22"/>
                <w:lang w:val="en-GB"/>
              </w:rPr>
              <w:t xml:space="preserve"> meetings</w:t>
            </w:r>
          </w:p>
          <w:p w14:paraId="4D281D09" w14:textId="77777777" w:rsidR="005D4C91" w:rsidRPr="0095627C" w:rsidRDefault="005D4C91" w:rsidP="00952117">
            <w:pPr>
              <w:spacing w:after="120"/>
              <w:rPr>
                <w:b/>
                <w:bCs/>
                <w:szCs w:val="22"/>
                <w:lang w:val="en-GB"/>
              </w:rPr>
            </w:pPr>
          </w:p>
        </w:tc>
        <w:tc>
          <w:tcPr>
            <w:tcW w:w="2167" w:type="dxa"/>
          </w:tcPr>
          <w:p w14:paraId="4D281D0A" w14:textId="77777777" w:rsidR="005D4C91" w:rsidRPr="008C2956"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Cooperative agreements on legislative oversight with </w:t>
            </w:r>
            <w:r w:rsidR="00DB1735">
              <w:rPr>
                <w:sz w:val="20"/>
                <w:szCs w:val="20"/>
              </w:rPr>
              <w:t>Inter-Ministerial Council</w:t>
            </w:r>
            <w:r>
              <w:rPr>
                <w:sz w:val="20"/>
                <w:szCs w:val="20"/>
              </w:rPr>
              <w:t xml:space="preserve"> members and other line ministries</w:t>
            </w:r>
          </w:p>
          <w:p w14:paraId="4D281D0B" w14:textId="77777777" w:rsidR="005D4C91" w:rsidRPr="008C2956"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Meetings of the </w:t>
            </w:r>
            <w:r w:rsidR="00DB1735">
              <w:rPr>
                <w:sz w:val="20"/>
                <w:szCs w:val="20"/>
              </w:rPr>
              <w:t>Inter-Ministerial Council</w:t>
            </w:r>
          </w:p>
          <w:p w14:paraId="4D281D0C" w14:textId="77777777" w:rsidR="005D4C91" w:rsidRPr="008C2956" w:rsidRDefault="00DB1735"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Inter-Ministerial Council</w:t>
            </w:r>
            <w:r w:rsidR="005D4C91">
              <w:rPr>
                <w:sz w:val="20"/>
                <w:szCs w:val="20"/>
              </w:rPr>
              <w:t xml:space="preserve"> supports MEA technical committee recommendations</w:t>
            </w:r>
          </w:p>
          <w:p w14:paraId="4D281D0D" w14:textId="77777777" w:rsidR="005D4C91" w:rsidRPr="00BE4FE3" w:rsidRDefault="005D4C91" w:rsidP="00952117">
            <w:pPr>
              <w:widowControl w:val="0"/>
              <w:adjustRightInd w:val="0"/>
              <w:spacing w:after="120"/>
              <w:textAlignment w:val="baseline"/>
              <w:rPr>
                <w:sz w:val="20"/>
                <w:szCs w:val="20"/>
              </w:rPr>
            </w:pPr>
          </w:p>
        </w:tc>
        <w:tc>
          <w:tcPr>
            <w:tcW w:w="2477" w:type="dxa"/>
          </w:tcPr>
          <w:p w14:paraId="4D281D0E" w14:textId="77777777" w:rsidR="005D4C91" w:rsidRPr="0070238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There is no formal agreement among ministries to reconcile overlapping oversight of environmental </w:t>
            </w:r>
            <w:r w:rsidRPr="00702382">
              <w:rPr>
                <w:sz w:val="20"/>
                <w:szCs w:val="20"/>
              </w:rPr>
              <w:t xml:space="preserve">and </w:t>
            </w:r>
            <w:r>
              <w:rPr>
                <w:sz w:val="20"/>
                <w:szCs w:val="20"/>
              </w:rPr>
              <w:t>related</w:t>
            </w:r>
            <w:r w:rsidRPr="00702382">
              <w:rPr>
                <w:sz w:val="20"/>
                <w:szCs w:val="20"/>
              </w:rPr>
              <w:t xml:space="preserve"> legislation</w:t>
            </w:r>
          </w:p>
          <w:p w14:paraId="4D281D0F" w14:textId="77777777" w:rsidR="005D4C91" w:rsidRPr="0070238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The </w:t>
            </w:r>
            <w:r w:rsidR="00DB1735">
              <w:rPr>
                <w:sz w:val="20"/>
                <w:szCs w:val="20"/>
              </w:rPr>
              <w:t>Inter-Ministerial Council</w:t>
            </w:r>
            <w:r>
              <w:rPr>
                <w:sz w:val="20"/>
                <w:szCs w:val="20"/>
              </w:rPr>
              <w:t xml:space="preserve"> only meets to discuss climate change issues</w:t>
            </w:r>
            <w:r w:rsidRPr="00702382">
              <w:rPr>
                <w:sz w:val="20"/>
                <w:szCs w:val="20"/>
              </w:rPr>
              <w:t>.</w:t>
            </w:r>
          </w:p>
        </w:tc>
        <w:tc>
          <w:tcPr>
            <w:tcW w:w="2641" w:type="dxa"/>
          </w:tcPr>
          <w:p w14:paraId="4D281D10" w14:textId="77777777" w:rsidR="005D4C91" w:rsidRPr="008C2956"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8C2956">
              <w:rPr>
                <w:sz w:val="20"/>
                <w:szCs w:val="20"/>
              </w:rPr>
              <w:t xml:space="preserve">Key ministries sign relevant agreements by month 12. </w:t>
            </w:r>
          </w:p>
          <w:p w14:paraId="4D281D11" w14:textId="77777777" w:rsidR="005D4C91" w:rsidRPr="008C2956" w:rsidRDefault="00DB1735"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Inter-Ministerial Council</w:t>
            </w:r>
            <w:r w:rsidR="005D4C91" w:rsidRPr="008C2956">
              <w:rPr>
                <w:sz w:val="20"/>
                <w:szCs w:val="20"/>
              </w:rPr>
              <w:t xml:space="preserve"> meets twice (2) per year to discuss and approve MEA technical committee recommendatio</w:t>
            </w:r>
            <w:r w:rsidR="005D4C91" w:rsidRPr="00702382">
              <w:rPr>
                <w:sz w:val="20"/>
                <w:szCs w:val="20"/>
              </w:rPr>
              <w:t>ns, and before month 9</w:t>
            </w:r>
          </w:p>
          <w:p w14:paraId="4D281D12"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sidRPr="008C2956">
              <w:rPr>
                <w:sz w:val="20"/>
                <w:szCs w:val="20"/>
              </w:rPr>
              <w:t>At least 80% of the MEA technical committee recommendations are supported by appropriate inter-ministeria</w:t>
            </w:r>
            <w:r w:rsidRPr="00702382">
              <w:rPr>
                <w:sz w:val="20"/>
                <w:szCs w:val="20"/>
              </w:rPr>
              <w:t>l decisions by month 34</w:t>
            </w:r>
          </w:p>
          <w:p w14:paraId="4D281D13" w14:textId="77777777" w:rsidR="005D4C91" w:rsidRPr="005D4C91" w:rsidRDefault="005D4C91" w:rsidP="005D4C91">
            <w:pPr>
              <w:widowControl w:val="0"/>
              <w:adjustRightInd w:val="0"/>
              <w:ind w:left="173"/>
              <w:textAlignment w:val="baseline"/>
              <w:rPr>
                <w:sz w:val="20"/>
                <w:szCs w:val="20"/>
              </w:rPr>
            </w:pPr>
          </w:p>
        </w:tc>
        <w:tc>
          <w:tcPr>
            <w:tcW w:w="1929" w:type="dxa"/>
            <w:gridSpan w:val="3"/>
          </w:tcPr>
          <w:p w14:paraId="4D281D14"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Formal communications</w:t>
            </w:r>
          </w:p>
          <w:p w14:paraId="4D281D1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minutes</w:t>
            </w:r>
          </w:p>
          <w:p w14:paraId="4D281D16"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Tracking and progress reports</w:t>
            </w:r>
          </w:p>
          <w:p w14:paraId="4D281D17" w14:textId="77777777" w:rsidR="005D4C91" w:rsidRDefault="00DB1735"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Inter-Ministerial Council</w:t>
            </w:r>
            <w:r w:rsidR="005D4C91">
              <w:rPr>
                <w:sz w:val="20"/>
                <w:szCs w:val="20"/>
              </w:rPr>
              <w:t xml:space="preserve"> decisions</w:t>
            </w:r>
          </w:p>
          <w:p w14:paraId="4D281D18" w14:textId="77777777" w:rsidR="005D4C91" w:rsidRDefault="005D4C91" w:rsidP="00952117">
            <w:pPr>
              <w:widowControl w:val="0"/>
              <w:adjustRightInd w:val="0"/>
              <w:spacing w:after="120"/>
              <w:ind w:left="175"/>
              <w:textAlignment w:val="baseline"/>
              <w:rPr>
                <w:sz w:val="20"/>
                <w:szCs w:val="20"/>
              </w:rPr>
            </w:pPr>
          </w:p>
          <w:p w14:paraId="4D281D19" w14:textId="77777777" w:rsidR="005D4C91" w:rsidRPr="003F313E" w:rsidRDefault="005D4C91" w:rsidP="00952117">
            <w:pPr>
              <w:widowControl w:val="0"/>
              <w:adjustRightInd w:val="0"/>
              <w:spacing w:after="120"/>
              <w:ind w:left="175"/>
              <w:textAlignment w:val="baseline"/>
              <w:rPr>
                <w:sz w:val="20"/>
                <w:szCs w:val="20"/>
              </w:rPr>
            </w:pPr>
          </w:p>
          <w:p w14:paraId="4D281D1A" w14:textId="77777777" w:rsidR="005D4C91" w:rsidRDefault="005D4C91" w:rsidP="00952117">
            <w:pPr>
              <w:widowControl w:val="0"/>
              <w:adjustRightInd w:val="0"/>
              <w:spacing w:after="120"/>
              <w:ind w:left="173"/>
              <w:textAlignment w:val="baseline"/>
              <w:rPr>
                <w:sz w:val="20"/>
                <w:szCs w:val="20"/>
              </w:rPr>
            </w:pPr>
          </w:p>
          <w:p w14:paraId="4D281D1B" w14:textId="77777777" w:rsidR="005D4C91" w:rsidRPr="00AA6D66" w:rsidRDefault="005D4C91" w:rsidP="00952117">
            <w:pPr>
              <w:widowControl w:val="0"/>
              <w:adjustRightInd w:val="0"/>
              <w:spacing w:after="120"/>
              <w:ind w:left="173"/>
              <w:textAlignment w:val="baseline"/>
              <w:rPr>
                <w:sz w:val="20"/>
                <w:szCs w:val="20"/>
              </w:rPr>
            </w:pPr>
          </w:p>
        </w:tc>
        <w:tc>
          <w:tcPr>
            <w:tcW w:w="2661" w:type="dxa"/>
            <w:gridSpan w:val="4"/>
          </w:tcPr>
          <w:p w14:paraId="4D281D1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lang w:val="en-GB"/>
              </w:rPr>
            </w:pPr>
            <w:r>
              <w:rPr>
                <w:sz w:val="20"/>
                <w:szCs w:val="20"/>
                <w:lang w:val="en-GB"/>
              </w:rPr>
              <w:t>Agreement to cooperate on modifying existing mandates and authorities on legislative oversight is realistic</w:t>
            </w:r>
          </w:p>
          <w:p w14:paraId="4D281D1D" w14:textId="77777777" w:rsidR="005D4C91" w:rsidRPr="008665D8" w:rsidRDefault="005D4C91" w:rsidP="00952117">
            <w:pPr>
              <w:widowControl w:val="0"/>
              <w:adjustRightInd w:val="0"/>
              <w:spacing w:after="120"/>
              <w:textAlignment w:val="baseline"/>
              <w:rPr>
                <w:sz w:val="20"/>
                <w:szCs w:val="20"/>
                <w:lang w:val="en-GB"/>
              </w:rPr>
            </w:pPr>
          </w:p>
        </w:tc>
      </w:tr>
      <w:tr w:rsidR="005D4C91" w:rsidRPr="000D5752" w14:paraId="4D281D20" w14:textId="77777777" w:rsidTr="00952117">
        <w:tblPrEx>
          <w:tblCellMar>
            <w:top w:w="0" w:type="dxa"/>
            <w:left w:w="108" w:type="dxa"/>
            <w:bottom w:w="0" w:type="dxa"/>
            <w:right w:w="108" w:type="dxa"/>
          </w:tblCellMar>
          <w:tblLook w:val="01E0" w:firstRow="1" w:lastRow="1" w:firstColumn="1" w:lastColumn="1" w:noHBand="0" w:noVBand="0"/>
        </w:tblPrEx>
        <w:tc>
          <w:tcPr>
            <w:tcW w:w="13950" w:type="dxa"/>
            <w:gridSpan w:val="11"/>
            <w:shd w:val="clear" w:color="auto" w:fill="FBD4B4"/>
          </w:tcPr>
          <w:p w14:paraId="4D281D1F" w14:textId="77777777" w:rsidR="005D4C91" w:rsidRPr="00B77F7E" w:rsidRDefault="005D4C91" w:rsidP="00952117">
            <w:pPr>
              <w:tabs>
                <w:tab w:val="left" w:pos="1422"/>
              </w:tabs>
              <w:ind w:left="1422" w:hanging="1422"/>
              <w:rPr>
                <w:rFonts w:ascii="Arial" w:hAnsi="Arial"/>
                <w:b/>
                <w:sz w:val="20"/>
                <w:szCs w:val="20"/>
                <w:lang w:val="en-GB"/>
              </w:rPr>
            </w:pPr>
            <w:r w:rsidRPr="00B77F7E">
              <w:rPr>
                <w:b/>
                <w:szCs w:val="22"/>
                <w:lang w:val="en-GB"/>
              </w:rPr>
              <w:lastRenderedPageBreak/>
              <w:t>Outcome 2:</w:t>
            </w:r>
            <w:r w:rsidRPr="00B77F7E">
              <w:rPr>
                <w:b/>
                <w:szCs w:val="22"/>
                <w:lang w:val="en-GB"/>
              </w:rPr>
              <w:tab/>
            </w:r>
            <w:r>
              <w:rPr>
                <w:b/>
                <w:szCs w:val="22"/>
                <w:lang w:val="en-GB"/>
              </w:rPr>
              <w:t>C</w:t>
            </w:r>
            <w:r w:rsidRPr="00B77F7E">
              <w:rPr>
                <w:b/>
                <w:szCs w:val="22"/>
                <w:lang w:val="en-GB"/>
              </w:rPr>
              <w:t xml:space="preserve">ross-cutting Rio Convention provisions </w:t>
            </w:r>
            <w:r>
              <w:rPr>
                <w:b/>
                <w:szCs w:val="22"/>
                <w:lang w:val="en-GB"/>
              </w:rPr>
              <w:t xml:space="preserve">are integrated </w:t>
            </w:r>
            <w:r w:rsidRPr="00B77F7E">
              <w:rPr>
                <w:b/>
                <w:szCs w:val="22"/>
                <w:lang w:val="en-GB"/>
              </w:rPr>
              <w:t>into environmental legislation</w:t>
            </w:r>
          </w:p>
        </w:tc>
      </w:tr>
      <w:tr w:rsidR="005D4C91" w:rsidRPr="00B013DA" w14:paraId="4D281D25" w14:textId="77777777" w:rsidTr="00952117">
        <w:trPr>
          <w:cantSplit/>
          <w:tblHeader/>
        </w:trPr>
        <w:tc>
          <w:tcPr>
            <w:tcW w:w="2075" w:type="dxa"/>
            <w:vMerge w:val="restart"/>
            <w:shd w:val="clear" w:color="auto" w:fill="CCFFFF"/>
            <w:vAlign w:val="center"/>
          </w:tcPr>
          <w:p w14:paraId="4D281D21" w14:textId="77777777" w:rsidR="005D4C91" w:rsidRPr="00B013DA" w:rsidRDefault="005D4C91" w:rsidP="00952117">
            <w:pPr>
              <w:widowControl w:val="0"/>
              <w:adjustRightInd w:val="0"/>
              <w:jc w:val="center"/>
              <w:textAlignment w:val="baseline"/>
              <w:rPr>
                <w:b/>
                <w:sz w:val="20"/>
                <w:szCs w:val="20"/>
              </w:rPr>
            </w:pPr>
            <w:r w:rsidRPr="00B013DA">
              <w:rPr>
                <w:b/>
                <w:sz w:val="20"/>
                <w:szCs w:val="20"/>
              </w:rPr>
              <w:t>Project Strategy</w:t>
            </w:r>
          </w:p>
        </w:tc>
        <w:tc>
          <w:tcPr>
            <w:tcW w:w="7375" w:type="dxa"/>
            <w:gridSpan w:val="4"/>
            <w:tcBorders>
              <w:bottom w:val="single" w:sz="4" w:space="0" w:color="auto"/>
            </w:tcBorders>
            <w:shd w:val="clear" w:color="auto" w:fill="CCFFFF"/>
            <w:vAlign w:val="center"/>
          </w:tcPr>
          <w:p w14:paraId="4D281D22"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D23"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520" w:type="dxa"/>
            <w:gridSpan w:val="2"/>
            <w:vMerge w:val="restart"/>
            <w:shd w:val="clear" w:color="auto" w:fill="CCFFFF"/>
            <w:vAlign w:val="center"/>
          </w:tcPr>
          <w:p w14:paraId="4D281D24"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D2C" w14:textId="77777777" w:rsidTr="00952117">
        <w:trPr>
          <w:cantSplit/>
          <w:tblHeader/>
        </w:trPr>
        <w:tc>
          <w:tcPr>
            <w:tcW w:w="2075" w:type="dxa"/>
            <w:vMerge/>
            <w:shd w:val="clear" w:color="auto" w:fill="000000"/>
            <w:vAlign w:val="center"/>
          </w:tcPr>
          <w:p w14:paraId="4D281D26"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D27"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D28"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731" w:type="dxa"/>
            <w:gridSpan w:val="2"/>
            <w:shd w:val="clear" w:color="auto" w:fill="CCFFFF"/>
            <w:vAlign w:val="center"/>
          </w:tcPr>
          <w:p w14:paraId="4D281D2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D2A" w14:textId="77777777" w:rsidR="005D4C91" w:rsidRPr="00B013DA" w:rsidRDefault="005D4C91" w:rsidP="00952117">
            <w:pPr>
              <w:widowControl w:val="0"/>
              <w:adjustRightInd w:val="0"/>
              <w:jc w:val="center"/>
              <w:textAlignment w:val="baseline"/>
              <w:rPr>
                <w:b/>
                <w:color w:val="FFFFFF"/>
                <w:sz w:val="20"/>
                <w:szCs w:val="20"/>
              </w:rPr>
            </w:pPr>
          </w:p>
        </w:tc>
        <w:tc>
          <w:tcPr>
            <w:tcW w:w="2520" w:type="dxa"/>
            <w:gridSpan w:val="2"/>
            <w:vMerge/>
            <w:shd w:val="clear" w:color="auto" w:fill="000000"/>
            <w:vAlign w:val="center"/>
          </w:tcPr>
          <w:p w14:paraId="4D281D2B" w14:textId="77777777" w:rsidR="005D4C91" w:rsidRPr="00B013DA" w:rsidRDefault="005D4C91" w:rsidP="00952117">
            <w:pPr>
              <w:widowControl w:val="0"/>
              <w:adjustRightInd w:val="0"/>
              <w:jc w:val="center"/>
              <w:textAlignment w:val="baseline"/>
              <w:rPr>
                <w:b/>
                <w:color w:val="FFFFFF"/>
                <w:sz w:val="20"/>
                <w:szCs w:val="20"/>
              </w:rPr>
            </w:pPr>
          </w:p>
        </w:tc>
      </w:tr>
      <w:tr w:rsidR="005D4C91" w:rsidRPr="000D5752" w14:paraId="4D281D66" w14:textId="77777777" w:rsidTr="00952117">
        <w:tc>
          <w:tcPr>
            <w:tcW w:w="2075" w:type="dxa"/>
            <w:tcBorders>
              <w:top w:val="single" w:sz="4" w:space="0" w:color="auto"/>
              <w:bottom w:val="single" w:sz="4" w:space="0" w:color="auto"/>
            </w:tcBorders>
          </w:tcPr>
          <w:p w14:paraId="4D281D2D" w14:textId="77777777" w:rsidR="005D4C91" w:rsidRPr="004E2984" w:rsidRDefault="005D4C91" w:rsidP="00952117">
            <w:pPr>
              <w:widowControl w:val="0"/>
              <w:adjustRightInd w:val="0"/>
              <w:spacing w:after="120"/>
              <w:textAlignment w:val="baseline"/>
              <w:rPr>
                <w:b/>
                <w:iCs/>
                <w:szCs w:val="22"/>
              </w:rPr>
            </w:pPr>
            <w:r w:rsidRPr="004E2984">
              <w:rPr>
                <w:b/>
                <w:iCs/>
                <w:szCs w:val="22"/>
              </w:rPr>
              <w:t>Output 2.1:</w:t>
            </w:r>
          </w:p>
          <w:p w14:paraId="4D281D2E" w14:textId="77777777" w:rsidR="005D4C91" w:rsidRDefault="005D4C91" w:rsidP="00952117">
            <w:pPr>
              <w:widowControl w:val="0"/>
              <w:adjustRightInd w:val="0"/>
              <w:spacing w:after="120"/>
              <w:textAlignment w:val="baseline"/>
              <w:rPr>
                <w:b/>
                <w:szCs w:val="22"/>
                <w:lang w:val="en-GB" w:eastAsia="ru-RU"/>
              </w:rPr>
            </w:pPr>
            <w:r w:rsidRPr="004E2984">
              <w:rPr>
                <w:b/>
                <w:szCs w:val="22"/>
                <w:lang w:val="en-GB" w:eastAsia="ru-RU"/>
              </w:rPr>
              <w:t>In-depth analysis of environmental legislation and its governance</w:t>
            </w:r>
          </w:p>
          <w:p w14:paraId="4D281D2F" w14:textId="77777777" w:rsidR="005D4C91" w:rsidRDefault="005D4C91" w:rsidP="00952117">
            <w:pPr>
              <w:widowControl w:val="0"/>
              <w:adjustRightInd w:val="0"/>
              <w:spacing w:after="120"/>
              <w:textAlignment w:val="baseline"/>
              <w:rPr>
                <w:b/>
                <w:szCs w:val="22"/>
                <w:lang w:val="en-GB" w:eastAsia="ru-RU"/>
              </w:rPr>
            </w:pPr>
          </w:p>
          <w:p w14:paraId="4D281D30" w14:textId="77777777" w:rsidR="005D4C91" w:rsidRDefault="005D4C91" w:rsidP="00952117">
            <w:pPr>
              <w:widowControl w:val="0"/>
              <w:adjustRightInd w:val="0"/>
              <w:spacing w:after="120"/>
              <w:textAlignment w:val="baseline"/>
              <w:rPr>
                <w:b/>
                <w:szCs w:val="22"/>
                <w:lang w:val="en-GB" w:eastAsia="ru-RU"/>
              </w:rPr>
            </w:pPr>
          </w:p>
          <w:p w14:paraId="4D281D31" w14:textId="77777777" w:rsidR="005D4C91" w:rsidRDefault="005D4C91" w:rsidP="00952117">
            <w:pPr>
              <w:widowControl w:val="0"/>
              <w:adjustRightInd w:val="0"/>
              <w:spacing w:after="120"/>
              <w:textAlignment w:val="baseline"/>
              <w:rPr>
                <w:b/>
                <w:szCs w:val="22"/>
                <w:lang w:val="en-GB" w:eastAsia="ru-RU"/>
              </w:rPr>
            </w:pPr>
          </w:p>
          <w:p w14:paraId="4D281D32" w14:textId="77777777" w:rsidR="005D4C91" w:rsidRDefault="005D4C91" w:rsidP="00952117">
            <w:pPr>
              <w:widowControl w:val="0"/>
              <w:adjustRightInd w:val="0"/>
              <w:spacing w:after="120"/>
              <w:textAlignment w:val="baseline"/>
              <w:rPr>
                <w:b/>
                <w:szCs w:val="22"/>
                <w:lang w:val="en-GB" w:eastAsia="ru-RU"/>
              </w:rPr>
            </w:pPr>
          </w:p>
          <w:p w14:paraId="4D281D33" w14:textId="77777777" w:rsidR="005D4C91" w:rsidRDefault="005D4C91" w:rsidP="00952117">
            <w:pPr>
              <w:widowControl w:val="0"/>
              <w:adjustRightInd w:val="0"/>
              <w:spacing w:after="120"/>
              <w:textAlignment w:val="baseline"/>
              <w:rPr>
                <w:b/>
                <w:szCs w:val="22"/>
                <w:lang w:val="en-GB" w:eastAsia="ru-RU"/>
              </w:rPr>
            </w:pPr>
          </w:p>
          <w:p w14:paraId="4D281D34" w14:textId="77777777" w:rsidR="005D4C91" w:rsidRDefault="005D4C91" w:rsidP="00952117">
            <w:pPr>
              <w:widowControl w:val="0"/>
              <w:adjustRightInd w:val="0"/>
              <w:spacing w:after="120"/>
              <w:textAlignment w:val="baseline"/>
              <w:rPr>
                <w:b/>
                <w:szCs w:val="22"/>
                <w:lang w:val="en-GB" w:eastAsia="ru-RU"/>
              </w:rPr>
            </w:pPr>
          </w:p>
          <w:p w14:paraId="4D281D35" w14:textId="77777777" w:rsidR="005D4C91" w:rsidRDefault="005D4C91" w:rsidP="00952117">
            <w:pPr>
              <w:widowControl w:val="0"/>
              <w:adjustRightInd w:val="0"/>
              <w:spacing w:after="120"/>
              <w:textAlignment w:val="baseline"/>
              <w:rPr>
                <w:b/>
                <w:szCs w:val="22"/>
                <w:lang w:val="en-GB" w:eastAsia="ru-RU"/>
              </w:rPr>
            </w:pPr>
          </w:p>
          <w:p w14:paraId="4D281D36" w14:textId="77777777" w:rsidR="005D4C91" w:rsidRDefault="005D4C91" w:rsidP="00952117">
            <w:pPr>
              <w:widowControl w:val="0"/>
              <w:adjustRightInd w:val="0"/>
              <w:spacing w:after="120"/>
              <w:textAlignment w:val="baseline"/>
              <w:rPr>
                <w:b/>
                <w:szCs w:val="22"/>
                <w:lang w:val="en-GB" w:eastAsia="ru-RU"/>
              </w:rPr>
            </w:pPr>
          </w:p>
          <w:p w14:paraId="4D281D37" w14:textId="77777777" w:rsidR="005D4C91" w:rsidRDefault="005D4C91" w:rsidP="00952117">
            <w:pPr>
              <w:widowControl w:val="0"/>
              <w:adjustRightInd w:val="0"/>
              <w:spacing w:after="120"/>
              <w:textAlignment w:val="baseline"/>
              <w:rPr>
                <w:b/>
                <w:szCs w:val="22"/>
                <w:lang w:val="en-GB" w:eastAsia="ru-RU"/>
              </w:rPr>
            </w:pPr>
          </w:p>
          <w:p w14:paraId="4D281D38" w14:textId="77777777" w:rsidR="005D4C91" w:rsidRDefault="005D4C91" w:rsidP="00952117">
            <w:pPr>
              <w:widowControl w:val="0"/>
              <w:adjustRightInd w:val="0"/>
              <w:spacing w:after="120"/>
              <w:textAlignment w:val="baseline"/>
              <w:rPr>
                <w:b/>
                <w:szCs w:val="22"/>
                <w:lang w:val="en-GB" w:eastAsia="ru-RU"/>
              </w:rPr>
            </w:pPr>
          </w:p>
          <w:p w14:paraId="4D281D39" w14:textId="77777777" w:rsidR="005D4C91" w:rsidRDefault="005D4C91" w:rsidP="00952117">
            <w:pPr>
              <w:widowControl w:val="0"/>
              <w:adjustRightInd w:val="0"/>
              <w:spacing w:after="120"/>
              <w:textAlignment w:val="baseline"/>
              <w:rPr>
                <w:b/>
                <w:szCs w:val="22"/>
                <w:lang w:val="en-GB" w:eastAsia="ru-RU"/>
              </w:rPr>
            </w:pPr>
          </w:p>
          <w:p w14:paraId="4D281D3A" w14:textId="77777777" w:rsidR="005D4C91" w:rsidRDefault="005D4C91" w:rsidP="00952117">
            <w:pPr>
              <w:widowControl w:val="0"/>
              <w:adjustRightInd w:val="0"/>
              <w:spacing w:after="120"/>
              <w:textAlignment w:val="baseline"/>
              <w:rPr>
                <w:b/>
                <w:szCs w:val="22"/>
                <w:lang w:val="en-GB" w:eastAsia="ru-RU"/>
              </w:rPr>
            </w:pPr>
          </w:p>
          <w:p w14:paraId="4D281D3B" w14:textId="77777777" w:rsidR="005D4C91" w:rsidRDefault="005D4C91" w:rsidP="00952117">
            <w:pPr>
              <w:widowControl w:val="0"/>
              <w:adjustRightInd w:val="0"/>
              <w:spacing w:after="120"/>
              <w:textAlignment w:val="baseline"/>
              <w:rPr>
                <w:b/>
                <w:szCs w:val="22"/>
                <w:lang w:val="en-GB" w:eastAsia="ru-RU"/>
              </w:rPr>
            </w:pPr>
          </w:p>
          <w:p w14:paraId="4D281D3C" w14:textId="77777777" w:rsidR="005D4C91" w:rsidRDefault="005D4C91" w:rsidP="00952117">
            <w:pPr>
              <w:widowControl w:val="0"/>
              <w:adjustRightInd w:val="0"/>
              <w:spacing w:after="120"/>
              <w:textAlignment w:val="baseline"/>
              <w:rPr>
                <w:b/>
                <w:szCs w:val="22"/>
                <w:lang w:val="en-GB" w:eastAsia="ru-RU"/>
              </w:rPr>
            </w:pPr>
          </w:p>
          <w:p w14:paraId="4D281D3D" w14:textId="77777777" w:rsidR="005D4C91" w:rsidRDefault="005D4C91" w:rsidP="00952117">
            <w:pPr>
              <w:widowControl w:val="0"/>
              <w:adjustRightInd w:val="0"/>
              <w:spacing w:after="120"/>
              <w:textAlignment w:val="baseline"/>
              <w:rPr>
                <w:b/>
                <w:szCs w:val="22"/>
                <w:lang w:val="en-GB" w:eastAsia="ru-RU"/>
              </w:rPr>
            </w:pPr>
          </w:p>
          <w:p w14:paraId="4D281D3E" w14:textId="77777777" w:rsidR="005D4C91" w:rsidRDefault="005D4C91" w:rsidP="00952117">
            <w:pPr>
              <w:widowControl w:val="0"/>
              <w:adjustRightInd w:val="0"/>
              <w:spacing w:after="120"/>
              <w:textAlignment w:val="baseline"/>
              <w:rPr>
                <w:b/>
                <w:szCs w:val="22"/>
                <w:lang w:val="en-GB" w:eastAsia="ru-RU"/>
              </w:rPr>
            </w:pPr>
          </w:p>
          <w:p w14:paraId="4D281D3F" w14:textId="77777777" w:rsidR="005D4C91" w:rsidRDefault="005D4C91" w:rsidP="00952117">
            <w:pPr>
              <w:widowControl w:val="0"/>
              <w:adjustRightInd w:val="0"/>
              <w:spacing w:after="120"/>
              <w:textAlignment w:val="baseline"/>
              <w:rPr>
                <w:b/>
                <w:szCs w:val="22"/>
                <w:lang w:val="en-GB" w:eastAsia="ru-RU"/>
              </w:rPr>
            </w:pPr>
          </w:p>
          <w:p w14:paraId="4D281D40" w14:textId="77777777" w:rsidR="005D4C91" w:rsidRDefault="005D4C91" w:rsidP="00952117">
            <w:pPr>
              <w:widowControl w:val="0"/>
              <w:adjustRightInd w:val="0"/>
              <w:spacing w:after="120"/>
              <w:textAlignment w:val="baseline"/>
              <w:rPr>
                <w:b/>
                <w:szCs w:val="22"/>
                <w:lang w:val="en-GB" w:eastAsia="ru-RU"/>
              </w:rPr>
            </w:pPr>
          </w:p>
          <w:p w14:paraId="4D281D41" w14:textId="77777777" w:rsidR="005D4C91" w:rsidRDefault="005D4C91" w:rsidP="00952117">
            <w:pPr>
              <w:widowControl w:val="0"/>
              <w:adjustRightInd w:val="0"/>
              <w:spacing w:after="120"/>
              <w:textAlignment w:val="baseline"/>
              <w:rPr>
                <w:b/>
                <w:szCs w:val="22"/>
                <w:lang w:val="en-GB" w:eastAsia="ru-RU"/>
              </w:rPr>
            </w:pPr>
          </w:p>
          <w:p w14:paraId="4D281D42" w14:textId="77777777" w:rsidR="005D4C91" w:rsidRPr="004E2984" w:rsidRDefault="005D4C91" w:rsidP="005D4C91">
            <w:pPr>
              <w:widowControl w:val="0"/>
              <w:adjustRightInd w:val="0"/>
              <w:spacing w:after="120"/>
              <w:textAlignment w:val="baseline"/>
              <w:rPr>
                <w:b/>
                <w:iCs/>
                <w:szCs w:val="22"/>
              </w:rPr>
            </w:pPr>
            <w:r w:rsidRPr="004E2984">
              <w:rPr>
                <w:b/>
                <w:iCs/>
                <w:szCs w:val="22"/>
              </w:rPr>
              <w:t>Output 2.1:</w:t>
            </w:r>
          </w:p>
          <w:p w14:paraId="4D281D43" w14:textId="77777777" w:rsidR="005D4C91" w:rsidRDefault="005D4C91" w:rsidP="005D4C91">
            <w:pPr>
              <w:widowControl w:val="0"/>
              <w:adjustRightInd w:val="0"/>
              <w:spacing w:after="120"/>
              <w:textAlignment w:val="baseline"/>
              <w:rPr>
                <w:b/>
                <w:szCs w:val="22"/>
                <w:lang w:val="en-GB" w:eastAsia="ru-RU"/>
              </w:rPr>
            </w:pPr>
            <w:r w:rsidRPr="004E2984">
              <w:rPr>
                <w:b/>
                <w:szCs w:val="22"/>
                <w:lang w:val="en-GB" w:eastAsia="ru-RU"/>
              </w:rPr>
              <w:t>In-depth analysis of environmental legislation and its governance</w:t>
            </w:r>
          </w:p>
          <w:p w14:paraId="4D281D44" w14:textId="77777777" w:rsidR="005D4C91" w:rsidRDefault="005D4C91" w:rsidP="005D4C91">
            <w:pPr>
              <w:widowControl w:val="0"/>
              <w:adjustRightInd w:val="0"/>
              <w:spacing w:after="120"/>
              <w:textAlignment w:val="baseline"/>
              <w:rPr>
                <w:b/>
                <w:szCs w:val="22"/>
                <w:lang w:val="en-GB" w:eastAsia="ru-RU"/>
              </w:rPr>
            </w:pPr>
          </w:p>
          <w:p w14:paraId="4D281D45" w14:textId="77777777" w:rsidR="005D4C91" w:rsidRPr="005D4C91" w:rsidRDefault="005D4C91" w:rsidP="005D4C91">
            <w:pPr>
              <w:widowControl w:val="0"/>
              <w:adjustRightInd w:val="0"/>
              <w:spacing w:after="120"/>
              <w:textAlignment w:val="baseline"/>
              <w:rPr>
                <w:i/>
                <w:iCs/>
                <w:szCs w:val="22"/>
              </w:rPr>
            </w:pPr>
            <w:r w:rsidRPr="005D4C91">
              <w:rPr>
                <w:i/>
                <w:szCs w:val="22"/>
                <w:lang w:val="en-GB" w:eastAsia="ru-RU"/>
              </w:rPr>
              <w:t>(continued)</w:t>
            </w:r>
          </w:p>
          <w:p w14:paraId="4D281D46" w14:textId="77777777" w:rsidR="005D4C91" w:rsidRPr="004E2984" w:rsidRDefault="005D4C91" w:rsidP="00952117">
            <w:pPr>
              <w:widowControl w:val="0"/>
              <w:adjustRightInd w:val="0"/>
              <w:spacing w:after="120"/>
              <w:textAlignment w:val="baseline"/>
              <w:rPr>
                <w:b/>
                <w:iCs/>
                <w:szCs w:val="22"/>
                <w:lang w:val="en-GB"/>
              </w:rPr>
            </w:pPr>
          </w:p>
        </w:tc>
        <w:tc>
          <w:tcPr>
            <w:tcW w:w="2167" w:type="dxa"/>
          </w:tcPr>
          <w:p w14:paraId="4D281D47" w14:textId="77777777" w:rsidR="005D4C91" w:rsidRPr="00D118AB"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lang w:val="en-GB"/>
              </w:rPr>
              <w:lastRenderedPageBreak/>
              <w:t>Roster of expert peer reviewers on the global environment created</w:t>
            </w:r>
          </w:p>
          <w:p w14:paraId="4D281D48"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lang w:val="en-GB"/>
              </w:rPr>
              <w:t>Rio Convention analytical framework</w:t>
            </w:r>
          </w:p>
          <w:p w14:paraId="4D281D49"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Targeted analytical reports on environmental governance per the Rio Conventions</w:t>
            </w:r>
          </w:p>
          <w:p w14:paraId="4D281D4A"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Stakeholder consultations on Rio Convention governance at the national level</w:t>
            </w:r>
          </w:p>
          <w:p w14:paraId="4D281D4B"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Regional and non-state representation in stakeholder constituent dialogues</w:t>
            </w:r>
          </w:p>
          <w:p w14:paraId="4D281D4C"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Consensus agreements from MEA technical committee on recommendations for improved environmental governance </w:t>
            </w:r>
          </w:p>
        </w:tc>
        <w:tc>
          <w:tcPr>
            <w:tcW w:w="2477" w:type="dxa"/>
          </w:tcPr>
          <w:p w14:paraId="4D281D4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are many experts working on most, if not all, aspects of the Rio Conventions</w:t>
            </w:r>
          </w:p>
          <w:p w14:paraId="4D281D4E"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are many analyses pertaining to the Rio Conventions, but most all are focused on reporting requirements</w:t>
            </w:r>
          </w:p>
          <w:p w14:paraId="4D281D4F"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are numerous stakeholder consultations, but most all are either targeted to focal area or sustainable development objectives</w:t>
            </w:r>
          </w:p>
          <w:p w14:paraId="4D281D5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Regional and non-state stakeholders participate in many government-sponsored consultative dialogues, but these are nearly all very targeted to focal area or sustainable development interventions</w:t>
            </w:r>
          </w:p>
          <w:p w14:paraId="4D281D51" w14:textId="77777777" w:rsidR="005D4C91" w:rsidRPr="00743C89"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Technical recommendations by the advisory commissions do not take into account similar technical recommendations by other advisory commissions</w:t>
            </w:r>
          </w:p>
        </w:tc>
        <w:tc>
          <w:tcPr>
            <w:tcW w:w="2731" w:type="dxa"/>
            <w:gridSpan w:val="2"/>
          </w:tcPr>
          <w:p w14:paraId="4D281D52"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A roster of peer reviewers with minimum 50 experts is created by month 3</w:t>
            </w:r>
          </w:p>
          <w:p w14:paraId="4D281D53"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Analytical framework prepared and completed by month 6</w:t>
            </w:r>
          </w:p>
          <w:p w14:paraId="4D281D54"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 xml:space="preserve">At least five (5) independent peer reviewers rate the framework of high quality </w:t>
            </w:r>
          </w:p>
          <w:p w14:paraId="4D281D55"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 xml:space="preserve">Four (4) in-depth analyses </w:t>
            </w:r>
            <w:r>
              <w:rPr>
                <w:sz w:val="20"/>
                <w:szCs w:val="20"/>
              </w:rPr>
              <w:t xml:space="preserve"> targeting</w:t>
            </w:r>
            <w:r w:rsidRPr="00047CD9">
              <w:rPr>
                <w:sz w:val="20"/>
                <w:szCs w:val="20"/>
              </w:rPr>
              <w:t xml:space="preserve"> Costa Rica’s environmental governance from a Rio Convention perspective completed by month 10</w:t>
            </w:r>
          </w:p>
          <w:p w14:paraId="4D281D56"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Synthesis analysis</w:t>
            </w:r>
            <w:r w:rsidRPr="00047CD9">
              <w:rPr>
                <w:sz w:val="20"/>
                <w:szCs w:val="20"/>
              </w:rPr>
              <w:t xml:space="preserve"> is endorsed by all members of the MEA technical working groups and the MEA technical committee by month 12</w:t>
            </w:r>
          </w:p>
          <w:p w14:paraId="4D281D57"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 xml:space="preserve">MEA technical committee drafts policy recommendations for the </w:t>
            </w:r>
            <w:r w:rsidR="00DB1735">
              <w:rPr>
                <w:sz w:val="20"/>
                <w:szCs w:val="20"/>
              </w:rPr>
              <w:t>Inter-Ministerial Council</w:t>
            </w:r>
            <w:r w:rsidRPr="00047CD9">
              <w:rPr>
                <w:sz w:val="20"/>
                <w:szCs w:val="20"/>
              </w:rPr>
              <w:t xml:space="preserve"> by month 14</w:t>
            </w:r>
          </w:p>
          <w:p w14:paraId="4D281D58" w14:textId="77777777" w:rsidR="005D4C91"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 xml:space="preserve">All reports are discussed and validated at open-ended stakeholder dialogues within two months of their completion </w:t>
            </w:r>
          </w:p>
          <w:p w14:paraId="4D281D59" w14:textId="77777777" w:rsidR="005D4C91" w:rsidRDefault="005D4C91" w:rsidP="005D4C91">
            <w:pPr>
              <w:widowControl w:val="0"/>
              <w:adjustRightInd w:val="0"/>
              <w:spacing w:after="120"/>
              <w:ind w:left="173"/>
              <w:textAlignment w:val="baseline"/>
              <w:rPr>
                <w:sz w:val="20"/>
                <w:szCs w:val="20"/>
              </w:rPr>
            </w:pPr>
          </w:p>
          <w:p w14:paraId="4D281D5A" w14:textId="77777777" w:rsidR="005D4C91" w:rsidRPr="00047CD9" w:rsidRDefault="005D4C91" w:rsidP="005D4C91">
            <w:pPr>
              <w:widowControl w:val="0"/>
              <w:adjustRightInd w:val="0"/>
              <w:ind w:left="173"/>
              <w:textAlignment w:val="baseline"/>
              <w:rPr>
                <w:sz w:val="20"/>
                <w:szCs w:val="20"/>
              </w:rPr>
            </w:pPr>
          </w:p>
          <w:p w14:paraId="4D281D5B"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lastRenderedPageBreak/>
              <w:t xml:space="preserve">Each stakeholder constituent dialogue is attended by at least 30 representatives that cover the range of stakeholder views and perspectives. </w:t>
            </w:r>
          </w:p>
          <w:p w14:paraId="4D281D5C" w14:textId="77777777" w:rsidR="005D4C91" w:rsidRPr="00047CD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 xml:space="preserve">Each stakeholder constituent dialogue endorses the analyses and offers broad support for endorsement by the MEA technical committee and subsequent approval by the </w:t>
            </w:r>
            <w:r w:rsidR="00DB1735">
              <w:rPr>
                <w:sz w:val="20"/>
                <w:szCs w:val="20"/>
              </w:rPr>
              <w:t>Inter-Ministerial Council</w:t>
            </w:r>
            <w:r w:rsidRPr="00047CD9">
              <w:rPr>
                <w:sz w:val="20"/>
                <w:szCs w:val="20"/>
              </w:rPr>
              <w:t xml:space="preserve">. </w:t>
            </w:r>
          </w:p>
          <w:p w14:paraId="4D281D5D" w14:textId="77777777" w:rsidR="005D4C91" w:rsidRPr="000564BD"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047CD9">
              <w:rPr>
                <w:sz w:val="20"/>
                <w:szCs w:val="20"/>
              </w:rPr>
              <w:t>At least two (2) stakeholder representatives from each of the seven (7) provinces have participated in at least one of the stakeholder constituent dialogues by month 33.</w:t>
            </w:r>
          </w:p>
        </w:tc>
        <w:tc>
          <w:tcPr>
            <w:tcW w:w="1980" w:type="dxa"/>
            <w:gridSpan w:val="4"/>
          </w:tcPr>
          <w:p w14:paraId="4D281D5E"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lastRenderedPageBreak/>
              <w:t>Formal communications</w:t>
            </w:r>
          </w:p>
          <w:p w14:paraId="4D281D5F"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minutes, including list of participants</w:t>
            </w:r>
          </w:p>
          <w:p w14:paraId="4D281D6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Analytical reports</w:t>
            </w:r>
          </w:p>
          <w:p w14:paraId="4D281D61"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Tracking and progress reports</w:t>
            </w:r>
          </w:p>
          <w:p w14:paraId="4D281D62" w14:textId="77777777" w:rsidR="005D4C91" w:rsidRPr="00F502C9" w:rsidRDefault="005D4C91" w:rsidP="00952117">
            <w:pPr>
              <w:widowControl w:val="0"/>
              <w:adjustRightInd w:val="0"/>
              <w:spacing w:after="120"/>
              <w:textAlignment w:val="baseline"/>
              <w:rPr>
                <w:sz w:val="20"/>
                <w:szCs w:val="20"/>
              </w:rPr>
            </w:pPr>
          </w:p>
        </w:tc>
        <w:tc>
          <w:tcPr>
            <w:tcW w:w="2520" w:type="dxa"/>
            <w:gridSpan w:val="2"/>
          </w:tcPr>
          <w:p w14:paraId="4D281D63"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National experts agree to be expert reviewers and provide timely feedback on project analyses</w:t>
            </w:r>
          </w:p>
          <w:p w14:paraId="4D281D64"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Regional and non-state stakeholder representation in project activities legitimately reflect their stakeholder constituent views and priorities</w:t>
            </w:r>
          </w:p>
          <w:p w14:paraId="4D281D65" w14:textId="77777777" w:rsidR="005D4C91" w:rsidRPr="00B6755E" w:rsidRDefault="005D4C91" w:rsidP="005D4C91">
            <w:pPr>
              <w:widowControl w:val="0"/>
              <w:numPr>
                <w:ilvl w:val="0"/>
                <w:numId w:val="41"/>
              </w:numPr>
              <w:tabs>
                <w:tab w:val="clear" w:pos="720"/>
              </w:tabs>
              <w:adjustRightInd w:val="0"/>
              <w:spacing w:after="120"/>
              <w:ind w:left="175" w:hanging="175"/>
              <w:textAlignment w:val="baseline"/>
              <w:rPr>
                <w:sz w:val="20"/>
                <w:szCs w:val="20"/>
              </w:rPr>
            </w:pPr>
          </w:p>
        </w:tc>
      </w:tr>
      <w:tr w:rsidR="005D4C91" w:rsidRPr="00B013DA" w14:paraId="4D281D6B" w14:textId="77777777" w:rsidTr="00952117">
        <w:trPr>
          <w:cantSplit/>
          <w:tblHeader/>
        </w:trPr>
        <w:tc>
          <w:tcPr>
            <w:tcW w:w="2075" w:type="dxa"/>
            <w:vMerge w:val="restart"/>
            <w:shd w:val="clear" w:color="auto" w:fill="CCFFFF"/>
            <w:vAlign w:val="center"/>
          </w:tcPr>
          <w:p w14:paraId="4D281D67" w14:textId="77777777" w:rsidR="005D4C91" w:rsidRPr="00B013DA" w:rsidRDefault="005D4C91" w:rsidP="00952117">
            <w:pPr>
              <w:widowControl w:val="0"/>
              <w:adjustRightInd w:val="0"/>
              <w:jc w:val="center"/>
              <w:textAlignment w:val="baseline"/>
              <w:rPr>
                <w:b/>
                <w:sz w:val="20"/>
                <w:szCs w:val="20"/>
              </w:rPr>
            </w:pPr>
            <w:r w:rsidRPr="00B013DA">
              <w:rPr>
                <w:b/>
                <w:sz w:val="20"/>
                <w:szCs w:val="20"/>
              </w:rPr>
              <w:lastRenderedPageBreak/>
              <w:t>Project Strategy</w:t>
            </w:r>
          </w:p>
        </w:tc>
        <w:tc>
          <w:tcPr>
            <w:tcW w:w="7375" w:type="dxa"/>
            <w:gridSpan w:val="4"/>
            <w:tcBorders>
              <w:bottom w:val="single" w:sz="4" w:space="0" w:color="auto"/>
            </w:tcBorders>
            <w:shd w:val="clear" w:color="auto" w:fill="CCFFFF"/>
            <w:vAlign w:val="center"/>
          </w:tcPr>
          <w:p w14:paraId="4D281D68"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D6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520" w:type="dxa"/>
            <w:gridSpan w:val="2"/>
            <w:vMerge w:val="restart"/>
            <w:shd w:val="clear" w:color="auto" w:fill="CCFFFF"/>
            <w:vAlign w:val="center"/>
          </w:tcPr>
          <w:p w14:paraId="4D281D6A"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D72" w14:textId="77777777" w:rsidTr="00952117">
        <w:trPr>
          <w:cantSplit/>
          <w:tblHeader/>
        </w:trPr>
        <w:tc>
          <w:tcPr>
            <w:tcW w:w="2075" w:type="dxa"/>
            <w:vMerge/>
            <w:shd w:val="clear" w:color="auto" w:fill="000000"/>
            <w:vAlign w:val="center"/>
          </w:tcPr>
          <w:p w14:paraId="4D281D6C"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D6D"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D6E"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731" w:type="dxa"/>
            <w:gridSpan w:val="2"/>
            <w:shd w:val="clear" w:color="auto" w:fill="CCFFFF"/>
            <w:vAlign w:val="center"/>
          </w:tcPr>
          <w:p w14:paraId="4D281D6F"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D70" w14:textId="77777777" w:rsidR="005D4C91" w:rsidRPr="00B013DA" w:rsidRDefault="005D4C91" w:rsidP="00952117">
            <w:pPr>
              <w:widowControl w:val="0"/>
              <w:adjustRightInd w:val="0"/>
              <w:jc w:val="center"/>
              <w:textAlignment w:val="baseline"/>
              <w:rPr>
                <w:b/>
                <w:color w:val="FFFFFF"/>
                <w:sz w:val="20"/>
                <w:szCs w:val="20"/>
              </w:rPr>
            </w:pPr>
          </w:p>
        </w:tc>
        <w:tc>
          <w:tcPr>
            <w:tcW w:w="2520" w:type="dxa"/>
            <w:gridSpan w:val="2"/>
            <w:vMerge/>
            <w:shd w:val="clear" w:color="auto" w:fill="000000"/>
            <w:vAlign w:val="center"/>
          </w:tcPr>
          <w:p w14:paraId="4D281D71"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DA0" w14:textId="77777777" w:rsidTr="00952117">
        <w:tc>
          <w:tcPr>
            <w:tcW w:w="2075" w:type="dxa"/>
            <w:tcBorders>
              <w:top w:val="single" w:sz="4" w:space="0" w:color="auto"/>
              <w:left w:val="single" w:sz="4" w:space="0" w:color="auto"/>
              <w:bottom w:val="single" w:sz="4" w:space="0" w:color="auto"/>
              <w:right w:val="single" w:sz="4" w:space="0" w:color="auto"/>
            </w:tcBorders>
          </w:tcPr>
          <w:p w14:paraId="4D281D73" w14:textId="77777777" w:rsidR="005D4C91" w:rsidRPr="00D06189" w:rsidRDefault="005D4C91" w:rsidP="00952117">
            <w:pPr>
              <w:widowControl w:val="0"/>
              <w:adjustRightInd w:val="0"/>
              <w:spacing w:after="120"/>
              <w:textAlignment w:val="baseline"/>
              <w:rPr>
                <w:b/>
                <w:iCs/>
                <w:szCs w:val="22"/>
              </w:rPr>
            </w:pPr>
            <w:r w:rsidRPr="00D06189">
              <w:rPr>
                <w:b/>
                <w:iCs/>
                <w:szCs w:val="22"/>
              </w:rPr>
              <w:t>Output 2.2:</w:t>
            </w:r>
          </w:p>
          <w:p w14:paraId="4D281D74" w14:textId="77777777" w:rsidR="005D4C91" w:rsidRPr="00D06189" w:rsidRDefault="005D4C91" w:rsidP="00952117">
            <w:pPr>
              <w:widowControl w:val="0"/>
              <w:adjustRightInd w:val="0"/>
              <w:spacing w:after="120"/>
              <w:textAlignment w:val="baseline"/>
              <w:rPr>
                <w:b/>
                <w:iCs/>
                <w:szCs w:val="22"/>
              </w:rPr>
            </w:pPr>
            <w:r w:rsidRPr="00D06189">
              <w:rPr>
                <w:b/>
                <w:iCs/>
                <w:szCs w:val="22"/>
              </w:rPr>
              <w:t>Learn-by-doing integration of Rio Conventions into select environmental legislation</w:t>
            </w:r>
          </w:p>
          <w:p w14:paraId="4D281D75" w14:textId="77777777" w:rsidR="005D4C91" w:rsidRDefault="005D4C91" w:rsidP="00952117">
            <w:pPr>
              <w:widowControl w:val="0"/>
              <w:adjustRightInd w:val="0"/>
              <w:spacing w:after="120"/>
              <w:textAlignment w:val="baseline"/>
              <w:rPr>
                <w:b/>
                <w:iCs/>
                <w:szCs w:val="22"/>
              </w:rPr>
            </w:pPr>
          </w:p>
          <w:p w14:paraId="4D281D76" w14:textId="77777777" w:rsidR="005D4C91" w:rsidRDefault="005D4C91" w:rsidP="00952117">
            <w:pPr>
              <w:widowControl w:val="0"/>
              <w:adjustRightInd w:val="0"/>
              <w:spacing w:after="120"/>
              <w:textAlignment w:val="baseline"/>
              <w:rPr>
                <w:b/>
                <w:iCs/>
                <w:szCs w:val="22"/>
              </w:rPr>
            </w:pPr>
          </w:p>
          <w:p w14:paraId="4D281D77" w14:textId="77777777" w:rsidR="005D4C91" w:rsidRDefault="005D4C91" w:rsidP="00952117">
            <w:pPr>
              <w:widowControl w:val="0"/>
              <w:adjustRightInd w:val="0"/>
              <w:spacing w:after="120"/>
              <w:textAlignment w:val="baseline"/>
              <w:rPr>
                <w:b/>
                <w:iCs/>
                <w:szCs w:val="22"/>
              </w:rPr>
            </w:pPr>
          </w:p>
          <w:p w14:paraId="4D281D78" w14:textId="77777777" w:rsidR="005D4C91" w:rsidRDefault="005D4C91" w:rsidP="00952117">
            <w:pPr>
              <w:widowControl w:val="0"/>
              <w:adjustRightInd w:val="0"/>
              <w:spacing w:after="120"/>
              <w:textAlignment w:val="baseline"/>
              <w:rPr>
                <w:b/>
                <w:iCs/>
                <w:szCs w:val="22"/>
              </w:rPr>
            </w:pPr>
          </w:p>
          <w:p w14:paraId="4D281D79" w14:textId="77777777" w:rsidR="005D4C91" w:rsidRDefault="005D4C91" w:rsidP="00952117">
            <w:pPr>
              <w:widowControl w:val="0"/>
              <w:adjustRightInd w:val="0"/>
              <w:spacing w:after="120"/>
              <w:textAlignment w:val="baseline"/>
              <w:rPr>
                <w:b/>
                <w:iCs/>
                <w:szCs w:val="22"/>
              </w:rPr>
            </w:pPr>
          </w:p>
          <w:p w14:paraId="4D281D7A" w14:textId="77777777" w:rsidR="005D4C91" w:rsidRDefault="005D4C91" w:rsidP="00952117">
            <w:pPr>
              <w:widowControl w:val="0"/>
              <w:adjustRightInd w:val="0"/>
              <w:spacing w:after="120"/>
              <w:textAlignment w:val="baseline"/>
              <w:rPr>
                <w:b/>
                <w:iCs/>
                <w:szCs w:val="22"/>
              </w:rPr>
            </w:pPr>
          </w:p>
          <w:p w14:paraId="4D281D7B" w14:textId="77777777" w:rsidR="005D4C91" w:rsidRPr="00D06189" w:rsidRDefault="005D4C91" w:rsidP="00952117">
            <w:pPr>
              <w:widowControl w:val="0"/>
              <w:adjustRightInd w:val="0"/>
              <w:spacing w:after="120"/>
              <w:textAlignment w:val="baseline"/>
              <w:rPr>
                <w:b/>
                <w:iCs/>
                <w:szCs w:val="22"/>
              </w:rPr>
            </w:pPr>
            <w:r w:rsidRPr="00D06189">
              <w:rPr>
                <w:b/>
                <w:iCs/>
                <w:szCs w:val="22"/>
              </w:rPr>
              <w:t>Output 2.2:</w:t>
            </w:r>
          </w:p>
          <w:p w14:paraId="4D281D7C" w14:textId="77777777" w:rsidR="005D4C91" w:rsidRPr="00D06189" w:rsidRDefault="005D4C91" w:rsidP="00952117">
            <w:pPr>
              <w:widowControl w:val="0"/>
              <w:adjustRightInd w:val="0"/>
              <w:spacing w:after="120"/>
              <w:textAlignment w:val="baseline"/>
              <w:rPr>
                <w:b/>
                <w:iCs/>
                <w:szCs w:val="22"/>
              </w:rPr>
            </w:pPr>
            <w:r w:rsidRPr="00D06189">
              <w:rPr>
                <w:b/>
                <w:iCs/>
                <w:szCs w:val="22"/>
              </w:rPr>
              <w:t>Learn-by-doing integration of Rio Conventions into select environmental legislation</w:t>
            </w:r>
          </w:p>
          <w:p w14:paraId="4D281D7D" w14:textId="77777777" w:rsidR="005D4C91" w:rsidRPr="005011A8" w:rsidRDefault="005D4C91" w:rsidP="00952117">
            <w:pPr>
              <w:widowControl w:val="0"/>
              <w:adjustRightInd w:val="0"/>
              <w:spacing w:after="120"/>
              <w:textAlignment w:val="baseline"/>
              <w:rPr>
                <w:i/>
                <w:iCs/>
                <w:szCs w:val="22"/>
              </w:rPr>
            </w:pPr>
            <w:r w:rsidRPr="005011A8">
              <w:rPr>
                <w:i/>
                <w:iCs/>
                <w:szCs w:val="22"/>
              </w:rPr>
              <w:t>(continued)</w:t>
            </w:r>
          </w:p>
        </w:tc>
        <w:tc>
          <w:tcPr>
            <w:tcW w:w="2167" w:type="dxa"/>
            <w:tcBorders>
              <w:top w:val="single" w:sz="4" w:space="0" w:color="auto"/>
              <w:left w:val="single" w:sz="4" w:space="0" w:color="auto"/>
              <w:bottom w:val="single" w:sz="4" w:space="0" w:color="auto"/>
              <w:right w:val="single" w:sz="4" w:space="0" w:color="auto"/>
            </w:tcBorders>
          </w:tcPr>
          <w:p w14:paraId="4D281D7E"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lastRenderedPageBreak/>
              <w:t>Three Rio Convention technical working groups established under the MEA Technical Committees</w:t>
            </w:r>
          </w:p>
          <w:p w14:paraId="4D281D7F"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Draft agreement on information sharing (see output 1.2)</w:t>
            </w:r>
          </w:p>
          <w:p w14:paraId="4D281D8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Modified enforcement of existing national environmental legislation per Rio Convention obligation</w:t>
            </w:r>
          </w:p>
          <w:p w14:paraId="4D281D81"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High quality progress reports and </w:t>
            </w:r>
            <w:r>
              <w:rPr>
                <w:sz w:val="20"/>
                <w:szCs w:val="20"/>
              </w:rPr>
              <w:lastRenderedPageBreak/>
              <w:t>independent assessment of legislative reforms.</w:t>
            </w:r>
          </w:p>
          <w:p w14:paraId="4D281D82"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Expert workshops convened to regularly assess conflicts between environmental legislation</w:t>
            </w:r>
          </w:p>
          <w:p w14:paraId="4D281D83"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Best practice and lesson learned reports</w:t>
            </w:r>
          </w:p>
          <w:p w14:paraId="4D281D84" w14:textId="77777777" w:rsidR="005D4C91" w:rsidRPr="000D5752" w:rsidRDefault="005D4C91" w:rsidP="00952117">
            <w:pPr>
              <w:widowControl w:val="0"/>
              <w:adjustRightInd w:val="0"/>
              <w:spacing w:after="120"/>
              <w:textAlignment w:val="baseline"/>
              <w:rPr>
                <w:sz w:val="20"/>
                <w:szCs w:val="20"/>
              </w:rPr>
            </w:pPr>
          </w:p>
        </w:tc>
        <w:tc>
          <w:tcPr>
            <w:tcW w:w="2477" w:type="dxa"/>
            <w:tcBorders>
              <w:top w:val="single" w:sz="4" w:space="0" w:color="auto"/>
              <w:left w:val="single" w:sz="4" w:space="0" w:color="auto"/>
              <w:bottom w:val="single" w:sz="4" w:space="0" w:color="auto"/>
              <w:right w:val="single" w:sz="4" w:space="0" w:color="auto"/>
            </w:tcBorders>
          </w:tcPr>
          <w:p w14:paraId="4D281D8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lastRenderedPageBreak/>
              <w:t>Technical working groups and workshops under Rio Conventions are not institutionalized by rather temporary organizational mechanisms under focal area projects</w:t>
            </w:r>
          </w:p>
          <w:p w14:paraId="4D281D86"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is no formal or institutional agreement on the sharing of information across ministries, agencies or non-state actors</w:t>
            </w:r>
          </w:p>
          <w:p w14:paraId="4D281D87"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 xml:space="preserve">Numerous progress reports are prepared and submitted resulting in an </w:t>
            </w:r>
            <w:r>
              <w:rPr>
                <w:sz w:val="20"/>
                <w:szCs w:val="20"/>
              </w:rPr>
              <w:lastRenderedPageBreak/>
              <w:t>over-burdening of government staff and low commitment, but these remain targeted to focal area priorities</w:t>
            </w:r>
          </w:p>
          <w:p w14:paraId="4D281D88"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Expert meetings do not adequately address the cross-cutting barriers to effective implementation of national environmental legislation</w:t>
            </w:r>
          </w:p>
          <w:p w14:paraId="4D281D89"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Development partners in Costa Rica are committed to supporting the country’s improved access to better data and information on innovative approaches to meeting global environmental objectives.</w:t>
            </w:r>
          </w:p>
          <w:p w14:paraId="4D281D8A" w14:textId="77777777" w:rsidR="005D4C91" w:rsidRPr="000D5752" w:rsidRDefault="005D4C91" w:rsidP="00952117">
            <w:pPr>
              <w:widowControl w:val="0"/>
              <w:adjustRightInd w:val="0"/>
              <w:spacing w:after="120"/>
              <w:textAlignment w:val="baseline"/>
              <w:rPr>
                <w:sz w:val="20"/>
                <w:szCs w:val="20"/>
              </w:rPr>
            </w:pPr>
          </w:p>
        </w:tc>
        <w:tc>
          <w:tcPr>
            <w:tcW w:w="2731" w:type="dxa"/>
            <w:gridSpan w:val="2"/>
            <w:tcBorders>
              <w:top w:val="single" w:sz="4" w:space="0" w:color="auto"/>
              <w:left w:val="single" w:sz="4" w:space="0" w:color="auto"/>
              <w:bottom w:val="single" w:sz="4" w:space="0" w:color="auto"/>
              <w:right w:val="single" w:sz="4" w:space="0" w:color="auto"/>
            </w:tcBorders>
          </w:tcPr>
          <w:p w14:paraId="4D281D8B"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lastRenderedPageBreak/>
              <w:t xml:space="preserve">Three </w:t>
            </w:r>
            <w:r>
              <w:rPr>
                <w:sz w:val="20"/>
                <w:szCs w:val="20"/>
              </w:rPr>
              <w:t>Rio Convention technical working groups</w:t>
            </w:r>
            <w:r w:rsidRPr="00710B59">
              <w:rPr>
                <w:sz w:val="20"/>
                <w:szCs w:val="20"/>
              </w:rPr>
              <w:t xml:space="preserve"> are created and meet by month 7 of the project and at least twice (2x) per year. </w:t>
            </w:r>
          </w:p>
          <w:p w14:paraId="4D281D8C"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 xml:space="preserve">Technical working groups present their findings and recommendations to the MEA technical committees by month and subsequently within one month of convening. </w:t>
            </w:r>
          </w:p>
          <w:p w14:paraId="4D281D8D"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T</w:t>
            </w:r>
            <w:r w:rsidRPr="00710B59">
              <w:rPr>
                <w:sz w:val="20"/>
                <w:szCs w:val="20"/>
              </w:rPr>
              <w:t xml:space="preserve">echnical working group draft a non-legally binding agreement on the mutual </w:t>
            </w:r>
            <w:r w:rsidRPr="00710B59">
              <w:rPr>
                <w:sz w:val="20"/>
                <w:szCs w:val="20"/>
              </w:rPr>
              <w:lastRenderedPageBreak/>
              <w:t>sharing of information among each other and with the government by month 12 of the project</w:t>
            </w:r>
          </w:p>
          <w:p w14:paraId="4D281D8E"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Three policy recommendations piloted and completed by month 26</w:t>
            </w:r>
          </w:p>
          <w:p w14:paraId="4D281D8F"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 xml:space="preserve">Government agencies and departments responsible for testing policy recommendations submit quarterly progress reports to the MEA technical committees every three months with the first no later than month 12. </w:t>
            </w:r>
          </w:p>
          <w:p w14:paraId="4D281D90"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Two (2) expert workshops with at least 30 relevant key actors each, organized and concluded by month 18</w:t>
            </w:r>
          </w:p>
          <w:p w14:paraId="4D281D91"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Three (3) best practice and lessons learned reports are prepared on targeted regional Rio Convention mainstreaming activities by month 12, month 23, and month 33</w:t>
            </w:r>
          </w:p>
          <w:p w14:paraId="4D281D92"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Technical guidelines are drafted and finalized by month 24</w:t>
            </w:r>
          </w:p>
          <w:p w14:paraId="4D281D93" w14:textId="77777777" w:rsidR="005D4C91"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 xml:space="preserve">Policy recommendations to legitimize these guidelines, as appropriate, are prepared, submitted, and approved by the </w:t>
            </w:r>
            <w:r w:rsidR="00DB1735">
              <w:rPr>
                <w:sz w:val="20"/>
                <w:szCs w:val="20"/>
              </w:rPr>
              <w:t>Inter-Ministerial Council</w:t>
            </w:r>
            <w:r w:rsidRPr="00710B59">
              <w:rPr>
                <w:sz w:val="20"/>
                <w:szCs w:val="20"/>
              </w:rPr>
              <w:t xml:space="preserve"> by month 28</w:t>
            </w:r>
          </w:p>
          <w:p w14:paraId="4D281D94" w14:textId="77777777" w:rsidR="0051131E" w:rsidRPr="00B85232" w:rsidRDefault="0051131E" w:rsidP="0051131E">
            <w:pPr>
              <w:widowControl w:val="0"/>
              <w:adjustRightInd w:val="0"/>
              <w:ind w:left="173"/>
              <w:textAlignment w:val="baseline"/>
              <w:rPr>
                <w:sz w:val="20"/>
                <w:szCs w:val="20"/>
              </w:rPr>
            </w:pPr>
          </w:p>
        </w:tc>
        <w:tc>
          <w:tcPr>
            <w:tcW w:w="1980" w:type="dxa"/>
            <w:gridSpan w:val="4"/>
            <w:tcBorders>
              <w:top w:val="single" w:sz="4" w:space="0" w:color="auto"/>
              <w:left w:val="single" w:sz="4" w:space="0" w:color="auto"/>
              <w:bottom w:val="single" w:sz="4" w:space="0" w:color="auto"/>
              <w:right w:val="single" w:sz="4" w:space="0" w:color="auto"/>
            </w:tcBorders>
          </w:tcPr>
          <w:p w14:paraId="4D281D9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lastRenderedPageBreak/>
              <w:t>Formal communications</w:t>
            </w:r>
          </w:p>
          <w:p w14:paraId="4D281D96"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minutes, including list of participants</w:t>
            </w:r>
          </w:p>
          <w:p w14:paraId="4D281D97"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Analytical reports</w:t>
            </w:r>
          </w:p>
          <w:p w14:paraId="4D281D98"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Tracking and progress reports</w:t>
            </w:r>
          </w:p>
          <w:p w14:paraId="4D281D99" w14:textId="77777777" w:rsidR="005D4C91" w:rsidRDefault="00DB1735"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Inter-Ministerial Council</w:t>
            </w:r>
            <w:r w:rsidR="005D4C91">
              <w:rPr>
                <w:sz w:val="20"/>
                <w:szCs w:val="20"/>
              </w:rPr>
              <w:t xml:space="preserve"> decisions</w:t>
            </w:r>
          </w:p>
          <w:p w14:paraId="4D281D9A" w14:textId="77777777" w:rsidR="005D4C91" w:rsidRDefault="005D4C91" w:rsidP="00952117">
            <w:pPr>
              <w:widowControl w:val="0"/>
              <w:adjustRightInd w:val="0"/>
              <w:spacing w:after="120"/>
              <w:ind w:left="175"/>
              <w:textAlignment w:val="baseline"/>
              <w:rPr>
                <w:sz w:val="20"/>
                <w:szCs w:val="20"/>
              </w:rPr>
            </w:pPr>
          </w:p>
          <w:p w14:paraId="4D281D9B" w14:textId="77777777" w:rsidR="005D4C91" w:rsidRPr="00F502C9" w:rsidRDefault="005D4C91" w:rsidP="00952117">
            <w:pPr>
              <w:widowControl w:val="0"/>
              <w:adjustRightInd w:val="0"/>
              <w:spacing w:after="120"/>
              <w:textAlignment w:val="baseline"/>
              <w:rPr>
                <w:sz w:val="20"/>
                <w:szCs w:val="20"/>
              </w:rPr>
            </w:pPr>
          </w:p>
        </w:tc>
        <w:tc>
          <w:tcPr>
            <w:tcW w:w="2520" w:type="dxa"/>
            <w:gridSpan w:val="2"/>
            <w:tcBorders>
              <w:top w:val="single" w:sz="4" w:space="0" w:color="auto"/>
              <w:left w:val="single" w:sz="4" w:space="0" w:color="auto"/>
              <w:bottom w:val="single" w:sz="4" w:space="0" w:color="auto"/>
              <w:right w:val="single" w:sz="4" w:space="0" w:color="auto"/>
            </w:tcBorders>
          </w:tcPr>
          <w:p w14:paraId="4D281D9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Best practices and lessons learned from other countries are appropriately used</w:t>
            </w:r>
          </w:p>
          <w:p w14:paraId="4D281D9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proofErr w:type="spellStart"/>
            <w:r>
              <w:rPr>
                <w:sz w:val="20"/>
                <w:szCs w:val="20"/>
              </w:rPr>
              <w:t>GoCR</w:t>
            </w:r>
            <w:proofErr w:type="spellEnd"/>
            <w:r>
              <w:rPr>
                <w:sz w:val="20"/>
                <w:szCs w:val="20"/>
              </w:rPr>
              <w:t xml:space="preserve"> officials at all levels remain committed to the modified interpretation of environmental legislation</w:t>
            </w:r>
          </w:p>
          <w:p w14:paraId="4D281D9E"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 right representation from the various government ministries, departments and agencies participate in project activities</w:t>
            </w:r>
          </w:p>
          <w:p w14:paraId="4D281D9F"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lastRenderedPageBreak/>
              <w:t xml:space="preserve">Pilot implementation of select modified interpretation and enforcement of environmental legislation </w:t>
            </w:r>
          </w:p>
        </w:tc>
      </w:tr>
      <w:tr w:rsidR="005D4C91" w:rsidRPr="00B013DA" w14:paraId="4D281DA5" w14:textId="77777777" w:rsidTr="00952117">
        <w:trPr>
          <w:cantSplit/>
          <w:tblHeader/>
        </w:trPr>
        <w:tc>
          <w:tcPr>
            <w:tcW w:w="2075" w:type="dxa"/>
            <w:vMerge w:val="restart"/>
            <w:shd w:val="clear" w:color="auto" w:fill="CCFFFF"/>
            <w:vAlign w:val="center"/>
          </w:tcPr>
          <w:p w14:paraId="4D281DA1" w14:textId="77777777" w:rsidR="005D4C91" w:rsidRPr="00B013DA" w:rsidRDefault="005D4C91" w:rsidP="00952117">
            <w:pPr>
              <w:widowControl w:val="0"/>
              <w:adjustRightInd w:val="0"/>
              <w:jc w:val="center"/>
              <w:textAlignment w:val="baseline"/>
              <w:rPr>
                <w:b/>
                <w:sz w:val="20"/>
                <w:szCs w:val="20"/>
              </w:rPr>
            </w:pPr>
            <w:r w:rsidRPr="00B013DA">
              <w:rPr>
                <w:b/>
                <w:sz w:val="20"/>
                <w:szCs w:val="20"/>
              </w:rPr>
              <w:lastRenderedPageBreak/>
              <w:t>Project Strategy</w:t>
            </w:r>
          </w:p>
        </w:tc>
        <w:tc>
          <w:tcPr>
            <w:tcW w:w="7375" w:type="dxa"/>
            <w:gridSpan w:val="4"/>
            <w:tcBorders>
              <w:bottom w:val="single" w:sz="4" w:space="0" w:color="auto"/>
            </w:tcBorders>
            <w:shd w:val="clear" w:color="auto" w:fill="CCFFFF"/>
            <w:vAlign w:val="center"/>
          </w:tcPr>
          <w:p w14:paraId="4D281DA2"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DA3"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520" w:type="dxa"/>
            <w:gridSpan w:val="2"/>
            <w:vMerge w:val="restart"/>
            <w:shd w:val="clear" w:color="auto" w:fill="CCFFFF"/>
            <w:vAlign w:val="center"/>
          </w:tcPr>
          <w:p w14:paraId="4D281DA4"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DAC" w14:textId="77777777" w:rsidTr="00952117">
        <w:trPr>
          <w:cantSplit/>
          <w:tblHeader/>
        </w:trPr>
        <w:tc>
          <w:tcPr>
            <w:tcW w:w="2075" w:type="dxa"/>
            <w:vMerge/>
            <w:shd w:val="clear" w:color="auto" w:fill="000000"/>
            <w:vAlign w:val="center"/>
          </w:tcPr>
          <w:p w14:paraId="4D281DA6"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DA7"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DA8"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731" w:type="dxa"/>
            <w:gridSpan w:val="2"/>
            <w:shd w:val="clear" w:color="auto" w:fill="CCFFFF"/>
            <w:vAlign w:val="center"/>
          </w:tcPr>
          <w:p w14:paraId="4D281DA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DAA" w14:textId="77777777" w:rsidR="005D4C91" w:rsidRPr="00B013DA" w:rsidRDefault="005D4C91" w:rsidP="00952117">
            <w:pPr>
              <w:widowControl w:val="0"/>
              <w:adjustRightInd w:val="0"/>
              <w:jc w:val="center"/>
              <w:textAlignment w:val="baseline"/>
              <w:rPr>
                <w:b/>
                <w:color w:val="FFFFFF"/>
                <w:sz w:val="20"/>
                <w:szCs w:val="20"/>
              </w:rPr>
            </w:pPr>
          </w:p>
        </w:tc>
        <w:tc>
          <w:tcPr>
            <w:tcW w:w="2520" w:type="dxa"/>
            <w:gridSpan w:val="2"/>
            <w:vMerge/>
            <w:shd w:val="clear" w:color="auto" w:fill="000000"/>
            <w:vAlign w:val="center"/>
          </w:tcPr>
          <w:p w14:paraId="4D281DAB"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DE9" w14:textId="77777777" w:rsidTr="00952117">
        <w:tc>
          <w:tcPr>
            <w:tcW w:w="2075" w:type="dxa"/>
            <w:tcBorders>
              <w:top w:val="single" w:sz="4" w:space="0" w:color="auto"/>
              <w:left w:val="single" w:sz="4" w:space="0" w:color="auto"/>
              <w:bottom w:val="single" w:sz="4" w:space="0" w:color="auto"/>
              <w:right w:val="single" w:sz="4" w:space="0" w:color="auto"/>
            </w:tcBorders>
          </w:tcPr>
          <w:p w14:paraId="4D281DAD" w14:textId="77777777" w:rsidR="005D4C91" w:rsidRPr="000F48D5" w:rsidRDefault="005D4C91" w:rsidP="00952117">
            <w:pPr>
              <w:widowControl w:val="0"/>
              <w:adjustRightInd w:val="0"/>
              <w:spacing w:after="120"/>
              <w:textAlignment w:val="baseline"/>
              <w:rPr>
                <w:b/>
                <w:iCs/>
                <w:szCs w:val="22"/>
              </w:rPr>
            </w:pPr>
            <w:r w:rsidRPr="000F48D5">
              <w:rPr>
                <w:b/>
                <w:iCs/>
                <w:szCs w:val="22"/>
              </w:rPr>
              <w:t>Output 2</w:t>
            </w:r>
            <w:r>
              <w:rPr>
                <w:b/>
                <w:iCs/>
                <w:szCs w:val="22"/>
              </w:rPr>
              <w:t>.3</w:t>
            </w:r>
            <w:r w:rsidRPr="000F48D5">
              <w:rPr>
                <w:b/>
                <w:iCs/>
                <w:szCs w:val="22"/>
              </w:rPr>
              <w:t>:</w:t>
            </w:r>
          </w:p>
          <w:p w14:paraId="4D281DAE" w14:textId="77777777" w:rsidR="005D4C91" w:rsidRDefault="005D4C91" w:rsidP="00952117">
            <w:pPr>
              <w:widowControl w:val="0"/>
              <w:adjustRightInd w:val="0"/>
              <w:spacing w:after="120"/>
              <w:textAlignment w:val="baseline"/>
              <w:rPr>
                <w:b/>
                <w:iCs/>
                <w:szCs w:val="22"/>
              </w:rPr>
            </w:pPr>
            <w:r w:rsidRPr="000F48D5">
              <w:rPr>
                <w:b/>
                <w:iCs/>
                <w:szCs w:val="22"/>
              </w:rPr>
              <w:t>Strengthened monitoring and compliance</w:t>
            </w:r>
          </w:p>
          <w:p w14:paraId="4D281DAF" w14:textId="77777777" w:rsidR="0051131E" w:rsidRDefault="0051131E" w:rsidP="00952117">
            <w:pPr>
              <w:widowControl w:val="0"/>
              <w:adjustRightInd w:val="0"/>
              <w:spacing w:after="120"/>
              <w:textAlignment w:val="baseline"/>
              <w:rPr>
                <w:b/>
                <w:iCs/>
                <w:szCs w:val="22"/>
              </w:rPr>
            </w:pPr>
          </w:p>
          <w:p w14:paraId="4D281DB0" w14:textId="77777777" w:rsidR="0051131E" w:rsidRDefault="0051131E" w:rsidP="00952117">
            <w:pPr>
              <w:widowControl w:val="0"/>
              <w:adjustRightInd w:val="0"/>
              <w:spacing w:after="120"/>
              <w:textAlignment w:val="baseline"/>
              <w:rPr>
                <w:b/>
                <w:iCs/>
                <w:szCs w:val="22"/>
              </w:rPr>
            </w:pPr>
          </w:p>
          <w:p w14:paraId="4D281DB1" w14:textId="77777777" w:rsidR="0051131E" w:rsidRDefault="0051131E" w:rsidP="00952117">
            <w:pPr>
              <w:widowControl w:val="0"/>
              <w:adjustRightInd w:val="0"/>
              <w:spacing w:after="120"/>
              <w:textAlignment w:val="baseline"/>
              <w:rPr>
                <w:b/>
                <w:iCs/>
                <w:szCs w:val="22"/>
              </w:rPr>
            </w:pPr>
          </w:p>
          <w:p w14:paraId="4D281DB2" w14:textId="77777777" w:rsidR="0051131E" w:rsidRDefault="0051131E" w:rsidP="00952117">
            <w:pPr>
              <w:widowControl w:val="0"/>
              <w:adjustRightInd w:val="0"/>
              <w:spacing w:after="120"/>
              <w:textAlignment w:val="baseline"/>
              <w:rPr>
                <w:b/>
                <w:iCs/>
                <w:szCs w:val="22"/>
              </w:rPr>
            </w:pPr>
          </w:p>
          <w:p w14:paraId="4D281DB3" w14:textId="77777777" w:rsidR="0051131E" w:rsidRDefault="0051131E" w:rsidP="00952117">
            <w:pPr>
              <w:widowControl w:val="0"/>
              <w:adjustRightInd w:val="0"/>
              <w:spacing w:after="120"/>
              <w:textAlignment w:val="baseline"/>
              <w:rPr>
                <w:b/>
                <w:iCs/>
                <w:szCs w:val="22"/>
              </w:rPr>
            </w:pPr>
          </w:p>
          <w:p w14:paraId="4D281DB4" w14:textId="77777777" w:rsidR="0051131E" w:rsidRDefault="0051131E" w:rsidP="00952117">
            <w:pPr>
              <w:widowControl w:val="0"/>
              <w:adjustRightInd w:val="0"/>
              <w:spacing w:after="120"/>
              <w:textAlignment w:val="baseline"/>
              <w:rPr>
                <w:b/>
                <w:iCs/>
                <w:szCs w:val="22"/>
              </w:rPr>
            </w:pPr>
          </w:p>
          <w:p w14:paraId="4D281DB5" w14:textId="77777777" w:rsidR="0051131E" w:rsidRDefault="0051131E" w:rsidP="00952117">
            <w:pPr>
              <w:widowControl w:val="0"/>
              <w:adjustRightInd w:val="0"/>
              <w:spacing w:after="120"/>
              <w:textAlignment w:val="baseline"/>
              <w:rPr>
                <w:b/>
                <w:iCs/>
                <w:szCs w:val="22"/>
              </w:rPr>
            </w:pPr>
          </w:p>
          <w:p w14:paraId="4D281DB6" w14:textId="77777777" w:rsidR="0051131E" w:rsidRDefault="0051131E" w:rsidP="00952117">
            <w:pPr>
              <w:widowControl w:val="0"/>
              <w:adjustRightInd w:val="0"/>
              <w:spacing w:after="120"/>
              <w:textAlignment w:val="baseline"/>
              <w:rPr>
                <w:b/>
                <w:iCs/>
                <w:szCs w:val="22"/>
              </w:rPr>
            </w:pPr>
          </w:p>
          <w:p w14:paraId="4D281DB7" w14:textId="77777777" w:rsidR="0051131E" w:rsidRDefault="0051131E" w:rsidP="00952117">
            <w:pPr>
              <w:widowControl w:val="0"/>
              <w:adjustRightInd w:val="0"/>
              <w:spacing w:after="120"/>
              <w:textAlignment w:val="baseline"/>
              <w:rPr>
                <w:b/>
                <w:iCs/>
                <w:szCs w:val="22"/>
              </w:rPr>
            </w:pPr>
          </w:p>
          <w:p w14:paraId="4D281DB8" w14:textId="77777777" w:rsidR="0051131E" w:rsidRDefault="0051131E" w:rsidP="00952117">
            <w:pPr>
              <w:widowControl w:val="0"/>
              <w:adjustRightInd w:val="0"/>
              <w:spacing w:after="120"/>
              <w:textAlignment w:val="baseline"/>
              <w:rPr>
                <w:b/>
                <w:iCs/>
                <w:szCs w:val="22"/>
              </w:rPr>
            </w:pPr>
          </w:p>
          <w:p w14:paraId="4D281DB9" w14:textId="77777777" w:rsidR="0051131E" w:rsidRDefault="0051131E" w:rsidP="00952117">
            <w:pPr>
              <w:widowControl w:val="0"/>
              <w:adjustRightInd w:val="0"/>
              <w:spacing w:after="120"/>
              <w:textAlignment w:val="baseline"/>
              <w:rPr>
                <w:b/>
                <w:iCs/>
                <w:szCs w:val="22"/>
              </w:rPr>
            </w:pPr>
          </w:p>
          <w:p w14:paraId="4D281DBA" w14:textId="77777777" w:rsidR="0051131E" w:rsidRDefault="0051131E" w:rsidP="00952117">
            <w:pPr>
              <w:widowControl w:val="0"/>
              <w:adjustRightInd w:val="0"/>
              <w:spacing w:after="120"/>
              <w:textAlignment w:val="baseline"/>
              <w:rPr>
                <w:b/>
                <w:iCs/>
                <w:szCs w:val="22"/>
              </w:rPr>
            </w:pPr>
          </w:p>
          <w:p w14:paraId="4D281DBB" w14:textId="77777777" w:rsidR="0051131E" w:rsidRDefault="0051131E" w:rsidP="00952117">
            <w:pPr>
              <w:widowControl w:val="0"/>
              <w:adjustRightInd w:val="0"/>
              <w:spacing w:after="120"/>
              <w:textAlignment w:val="baseline"/>
              <w:rPr>
                <w:b/>
                <w:iCs/>
                <w:szCs w:val="22"/>
              </w:rPr>
            </w:pPr>
          </w:p>
          <w:p w14:paraId="4D281DBC" w14:textId="77777777" w:rsidR="0051131E" w:rsidRDefault="0051131E" w:rsidP="00952117">
            <w:pPr>
              <w:widowControl w:val="0"/>
              <w:adjustRightInd w:val="0"/>
              <w:spacing w:after="120"/>
              <w:textAlignment w:val="baseline"/>
              <w:rPr>
                <w:b/>
                <w:iCs/>
                <w:szCs w:val="22"/>
              </w:rPr>
            </w:pPr>
          </w:p>
          <w:p w14:paraId="4D281DBD" w14:textId="77777777" w:rsidR="0051131E" w:rsidRDefault="0051131E" w:rsidP="00952117">
            <w:pPr>
              <w:widowControl w:val="0"/>
              <w:adjustRightInd w:val="0"/>
              <w:spacing w:after="120"/>
              <w:textAlignment w:val="baseline"/>
              <w:rPr>
                <w:b/>
                <w:iCs/>
                <w:szCs w:val="22"/>
              </w:rPr>
            </w:pPr>
          </w:p>
          <w:p w14:paraId="4D281DBE" w14:textId="77777777" w:rsidR="0051131E" w:rsidRDefault="0051131E" w:rsidP="00952117">
            <w:pPr>
              <w:widowControl w:val="0"/>
              <w:adjustRightInd w:val="0"/>
              <w:spacing w:after="120"/>
              <w:textAlignment w:val="baseline"/>
              <w:rPr>
                <w:b/>
                <w:iCs/>
                <w:szCs w:val="22"/>
              </w:rPr>
            </w:pPr>
          </w:p>
          <w:p w14:paraId="4D281DBF" w14:textId="77777777" w:rsidR="0051131E" w:rsidRDefault="0051131E" w:rsidP="00952117">
            <w:pPr>
              <w:widowControl w:val="0"/>
              <w:adjustRightInd w:val="0"/>
              <w:spacing w:after="120"/>
              <w:textAlignment w:val="baseline"/>
              <w:rPr>
                <w:b/>
                <w:iCs/>
                <w:szCs w:val="22"/>
              </w:rPr>
            </w:pPr>
          </w:p>
          <w:p w14:paraId="4D281DC0" w14:textId="77777777" w:rsidR="0051131E" w:rsidRDefault="0051131E" w:rsidP="00952117">
            <w:pPr>
              <w:widowControl w:val="0"/>
              <w:adjustRightInd w:val="0"/>
              <w:spacing w:after="120"/>
              <w:textAlignment w:val="baseline"/>
              <w:rPr>
                <w:b/>
                <w:iCs/>
                <w:szCs w:val="22"/>
              </w:rPr>
            </w:pPr>
          </w:p>
          <w:p w14:paraId="4D281DC1" w14:textId="77777777" w:rsidR="0051131E" w:rsidRDefault="0051131E" w:rsidP="00952117">
            <w:pPr>
              <w:widowControl w:val="0"/>
              <w:adjustRightInd w:val="0"/>
              <w:spacing w:after="120"/>
              <w:textAlignment w:val="baseline"/>
              <w:rPr>
                <w:b/>
                <w:iCs/>
                <w:szCs w:val="22"/>
              </w:rPr>
            </w:pPr>
          </w:p>
          <w:p w14:paraId="4D281DC2" w14:textId="77777777" w:rsidR="0051131E" w:rsidRDefault="0051131E" w:rsidP="00952117">
            <w:pPr>
              <w:widowControl w:val="0"/>
              <w:adjustRightInd w:val="0"/>
              <w:spacing w:after="120"/>
              <w:textAlignment w:val="baseline"/>
              <w:rPr>
                <w:b/>
                <w:iCs/>
                <w:szCs w:val="22"/>
              </w:rPr>
            </w:pPr>
          </w:p>
          <w:p w14:paraId="4D281DC3" w14:textId="77777777" w:rsidR="0051131E" w:rsidRDefault="0051131E" w:rsidP="00952117">
            <w:pPr>
              <w:widowControl w:val="0"/>
              <w:adjustRightInd w:val="0"/>
              <w:spacing w:after="120"/>
              <w:textAlignment w:val="baseline"/>
              <w:rPr>
                <w:b/>
                <w:iCs/>
                <w:szCs w:val="22"/>
              </w:rPr>
            </w:pPr>
          </w:p>
          <w:p w14:paraId="4D281DC4" w14:textId="77777777" w:rsidR="0051131E" w:rsidRPr="000F48D5" w:rsidRDefault="0051131E" w:rsidP="0051131E">
            <w:pPr>
              <w:widowControl w:val="0"/>
              <w:adjustRightInd w:val="0"/>
              <w:spacing w:after="120"/>
              <w:textAlignment w:val="baseline"/>
              <w:rPr>
                <w:b/>
                <w:iCs/>
                <w:szCs w:val="22"/>
              </w:rPr>
            </w:pPr>
            <w:r w:rsidRPr="000F48D5">
              <w:rPr>
                <w:b/>
                <w:iCs/>
                <w:szCs w:val="22"/>
              </w:rPr>
              <w:t>Output 2</w:t>
            </w:r>
            <w:r>
              <w:rPr>
                <w:b/>
                <w:iCs/>
                <w:szCs w:val="22"/>
              </w:rPr>
              <w:t>.3</w:t>
            </w:r>
            <w:r w:rsidRPr="000F48D5">
              <w:rPr>
                <w:b/>
                <w:iCs/>
                <w:szCs w:val="22"/>
              </w:rPr>
              <w:t>:</w:t>
            </w:r>
          </w:p>
          <w:p w14:paraId="4D281DC5" w14:textId="77777777" w:rsidR="0051131E" w:rsidRPr="000F48D5" w:rsidRDefault="0051131E" w:rsidP="0051131E">
            <w:pPr>
              <w:widowControl w:val="0"/>
              <w:adjustRightInd w:val="0"/>
              <w:spacing w:after="120"/>
              <w:textAlignment w:val="baseline"/>
              <w:rPr>
                <w:b/>
                <w:iCs/>
                <w:szCs w:val="22"/>
              </w:rPr>
            </w:pPr>
            <w:r w:rsidRPr="000F48D5">
              <w:rPr>
                <w:b/>
                <w:iCs/>
                <w:szCs w:val="22"/>
              </w:rPr>
              <w:t>Strengthened monitoring and compliance</w:t>
            </w:r>
          </w:p>
          <w:p w14:paraId="4D281DC6" w14:textId="77777777" w:rsidR="0051131E" w:rsidRDefault="0051131E" w:rsidP="00952117">
            <w:pPr>
              <w:widowControl w:val="0"/>
              <w:adjustRightInd w:val="0"/>
              <w:spacing w:after="120"/>
              <w:textAlignment w:val="baseline"/>
              <w:rPr>
                <w:b/>
                <w:iCs/>
                <w:szCs w:val="22"/>
              </w:rPr>
            </w:pPr>
          </w:p>
          <w:p w14:paraId="4D281DC7" w14:textId="77777777" w:rsidR="0051131E" w:rsidRPr="0051131E" w:rsidRDefault="0051131E" w:rsidP="00952117">
            <w:pPr>
              <w:widowControl w:val="0"/>
              <w:adjustRightInd w:val="0"/>
              <w:spacing w:after="120"/>
              <w:textAlignment w:val="baseline"/>
              <w:rPr>
                <w:i/>
                <w:iCs/>
                <w:szCs w:val="22"/>
              </w:rPr>
            </w:pPr>
            <w:r w:rsidRPr="0051131E">
              <w:rPr>
                <w:i/>
                <w:iCs/>
                <w:szCs w:val="22"/>
              </w:rPr>
              <w:t>(continued)</w:t>
            </w:r>
          </w:p>
          <w:p w14:paraId="4D281DC8" w14:textId="77777777" w:rsidR="005D4C91" w:rsidRPr="000F48D5" w:rsidRDefault="005D4C91" w:rsidP="00952117">
            <w:pPr>
              <w:widowControl w:val="0"/>
              <w:adjustRightInd w:val="0"/>
              <w:spacing w:after="120"/>
              <w:textAlignment w:val="baseline"/>
              <w:rPr>
                <w:b/>
                <w:iCs/>
                <w:szCs w:val="22"/>
              </w:rPr>
            </w:pPr>
          </w:p>
        </w:tc>
        <w:tc>
          <w:tcPr>
            <w:tcW w:w="2167" w:type="dxa"/>
            <w:tcBorders>
              <w:top w:val="single" w:sz="4" w:space="0" w:color="auto"/>
              <w:left w:val="single" w:sz="4" w:space="0" w:color="auto"/>
              <w:bottom w:val="single" w:sz="4" w:space="0" w:color="auto"/>
              <w:right w:val="single" w:sz="4" w:space="0" w:color="auto"/>
            </w:tcBorders>
          </w:tcPr>
          <w:p w14:paraId="4D281DC9"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lastRenderedPageBreak/>
              <w:t>Monitoring and compliance indicators</w:t>
            </w:r>
          </w:p>
          <w:p w14:paraId="4D281DCA"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Monitoring and compliance assessment reports</w:t>
            </w:r>
          </w:p>
          <w:p w14:paraId="4D281DCB"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Monitoring and compliance guidelines and tools</w:t>
            </w:r>
          </w:p>
          <w:p w14:paraId="4D281DC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Policy decisions on legislative and institutional reforms to reconcile and harmonize environmental and related legislation to conform with Rio Convention obligations</w:t>
            </w:r>
          </w:p>
          <w:p w14:paraId="4D281DC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Training workshops on monitoring of and compliance with environmental legislation</w:t>
            </w:r>
          </w:p>
          <w:p w14:paraId="4D281DCE"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Number of relevant government staff having clear present and potential future roles in monitoring and compliance</w:t>
            </w:r>
          </w:p>
        </w:tc>
        <w:tc>
          <w:tcPr>
            <w:tcW w:w="2477" w:type="dxa"/>
            <w:tcBorders>
              <w:top w:val="single" w:sz="4" w:space="0" w:color="auto"/>
              <w:left w:val="single" w:sz="4" w:space="0" w:color="auto"/>
              <w:bottom w:val="single" w:sz="4" w:space="0" w:color="auto"/>
              <w:right w:val="single" w:sz="4" w:space="0" w:color="auto"/>
            </w:tcBorders>
          </w:tcPr>
          <w:p w14:paraId="4D281DCF"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There are no clear monitoring or compliance indicators to assess the extent to which Rio Convention obligations are being delivered through existing national environmental legislation</w:t>
            </w:r>
          </w:p>
          <w:p w14:paraId="4D281DD0"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Monitoring reports are internal documents that have unclear value to planners and decision-makers</w:t>
            </w:r>
          </w:p>
          <w:p w14:paraId="4D281DD1"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Monitoring and compliance guidelines and tools are not widely known among planners and decision-makers</w:t>
            </w:r>
          </w:p>
          <w:p w14:paraId="4D281DD2" w14:textId="77777777" w:rsidR="005D4C91" w:rsidRDefault="00DB1735"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Inter-Ministerial Council</w:t>
            </w:r>
            <w:r w:rsidR="005D4C91">
              <w:rPr>
                <w:sz w:val="20"/>
                <w:szCs w:val="20"/>
              </w:rPr>
              <w:t xml:space="preserve"> focuses on climate change, but there is no equivalent policy decision-making mechanism that is as effective on biodiversity or land degradation</w:t>
            </w:r>
          </w:p>
          <w:p w14:paraId="4D281DD3"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Trainings to take place on environment-related issues, however these remain targeted to focal area issues, with inadequate attention to environmental legislative reforms</w:t>
            </w:r>
          </w:p>
        </w:tc>
        <w:tc>
          <w:tcPr>
            <w:tcW w:w="2731" w:type="dxa"/>
            <w:gridSpan w:val="2"/>
            <w:tcBorders>
              <w:top w:val="single" w:sz="4" w:space="0" w:color="auto"/>
              <w:left w:val="single" w:sz="4" w:space="0" w:color="auto"/>
              <w:bottom w:val="single" w:sz="4" w:space="0" w:color="auto"/>
              <w:right w:val="single" w:sz="4" w:space="0" w:color="auto"/>
            </w:tcBorders>
          </w:tcPr>
          <w:p w14:paraId="4D281DD4"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Clear monitoring and compliance reforms submitted to the MEA technical committee after three monitoring phases: by month 12, by month 23, and by month 33</w:t>
            </w:r>
          </w:p>
          <w:p w14:paraId="4D281DD5"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Quarterly progress reports are submitted to the MEA technical committees every three months, beginning by month 15</w:t>
            </w:r>
          </w:p>
          <w:p w14:paraId="4D281DD6" w14:textId="77777777" w:rsidR="005D4C91"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Lessons learned of pilot monitoring and compliance reforms discussed in a stakeholder constituent dialogue by month 22</w:t>
            </w:r>
          </w:p>
          <w:p w14:paraId="4D281DD7"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S</w:t>
            </w:r>
            <w:r w:rsidRPr="00710B59">
              <w:rPr>
                <w:sz w:val="20"/>
                <w:szCs w:val="20"/>
              </w:rPr>
              <w:t>urvey of N&gt;100 experts and other stakeholders by month 22 and a second survey by month 33</w:t>
            </w:r>
            <w:r>
              <w:rPr>
                <w:sz w:val="20"/>
                <w:szCs w:val="20"/>
              </w:rPr>
              <w:t xml:space="preserve"> rate successful piloting of </w:t>
            </w:r>
            <w:r w:rsidRPr="00710B59">
              <w:rPr>
                <w:sz w:val="20"/>
                <w:szCs w:val="20"/>
              </w:rPr>
              <w:t>monitoring and compliance reforms</w:t>
            </w:r>
          </w:p>
          <w:p w14:paraId="4D281DD8"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MEA technical committee proposes monitoring and compliance reforms to institutionalize best practice monitoring and compliance procedures by month 32</w:t>
            </w:r>
          </w:p>
          <w:p w14:paraId="4D281DD9" w14:textId="77777777" w:rsidR="005D4C91" w:rsidRDefault="00DB1735"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Inter-Ministerial Council</w:t>
            </w:r>
            <w:r w:rsidR="005D4C91" w:rsidRPr="00710B59">
              <w:rPr>
                <w:sz w:val="20"/>
                <w:szCs w:val="20"/>
              </w:rPr>
              <w:t xml:space="preserve"> authorizes at least 80% of MEA technical committee recommended reforms by month 34</w:t>
            </w:r>
          </w:p>
          <w:p w14:paraId="4D281DDA" w14:textId="77777777" w:rsidR="0051131E" w:rsidRDefault="0051131E" w:rsidP="0051131E">
            <w:pPr>
              <w:widowControl w:val="0"/>
              <w:adjustRightInd w:val="0"/>
              <w:textAlignment w:val="baseline"/>
              <w:rPr>
                <w:sz w:val="20"/>
                <w:szCs w:val="20"/>
              </w:rPr>
            </w:pPr>
          </w:p>
          <w:p w14:paraId="4D281DDB" w14:textId="77777777" w:rsidR="005D4C91" w:rsidRPr="00E71E53"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E71E53">
              <w:rPr>
                <w:sz w:val="20"/>
                <w:szCs w:val="20"/>
              </w:rPr>
              <w:lastRenderedPageBreak/>
              <w:t>Report on guidelines, tools and resources for the effective interpretation, supervision and enforcement of environmental legislation completed by month 8</w:t>
            </w:r>
          </w:p>
          <w:p w14:paraId="4D281DDC"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New</w:t>
            </w:r>
            <w:r w:rsidRPr="00710B59">
              <w:rPr>
                <w:sz w:val="20"/>
                <w:szCs w:val="20"/>
              </w:rPr>
              <w:t xml:space="preserve"> guidelines, tools, and other resources </w:t>
            </w:r>
            <w:r>
              <w:rPr>
                <w:sz w:val="20"/>
                <w:szCs w:val="20"/>
              </w:rPr>
              <w:t>are</w:t>
            </w:r>
            <w:r w:rsidRPr="00710B59">
              <w:rPr>
                <w:sz w:val="20"/>
                <w:szCs w:val="20"/>
              </w:rPr>
              <w:t xml:space="preserve"> available through the electronic platform by month 12</w:t>
            </w:r>
          </w:p>
          <w:p w14:paraId="4D281DDD"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 xml:space="preserve">Comprehensive training </w:t>
            </w:r>
            <w:proofErr w:type="spellStart"/>
            <w:r w:rsidRPr="00710B59">
              <w:rPr>
                <w:sz w:val="20"/>
                <w:szCs w:val="20"/>
              </w:rPr>
              <w:t>programme</w:t>
            </w:r>
            <w:proofErr w:type="spellEnd"/>
            <w:r w:rsidRPr="00710B59">
              <w:rPr>
                <w:sz w:val="20"/>
                <w:szCs w:val="20"/>
              </w:rPr>
              <w:t xml:space="preserve"> drafted by month 18 and endorsed by the MEA technical committees by month 20</w:t>
            </w:r>
          </w:p>
          <w:p w14:paraId="4D281DDE"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Four (4) training workshops and related exercises begin by month 20</w:t>
            </w:r>
          </w:p>
          <w:p w14:paraId="4D281DDF"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At least 80 government staff members that are directly implicated in the planning and decision-making process to monitor and enforce environmental legislation have participated in training workshops by month 33</w:t>
            </w:r>
          </w:p>
          <w:p w14:paraId="4D281DE0" w14:textId="77777777" w:rsidR="005D4C91" w:rsidRPr="00710B59"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Operational guidelines are dr</w:t>
            </w:r>
            <w:r>
              <w:rPr>
                <w:sz w:val="20"/>
                <w:szCs w:val="20"/>
              </w:rPr>
              <w:t xml:space="preserve">afted and finalized by month 24 and validated </w:t>
            </w:r>
            <w:r w:rsidRPr="00710B59">
              <w:rPr>
                <w:sz w:val="20"/>
                <w:szCs w:val="20"/>
              </w:rPr>
              <w:t>by month 26</w:t>
            </w:r>
          </w:p>
          <w:p w14:paraId="4D281DE1" w14:textId="77777777" w:rsidR="005D4C91" w:rsidRPr="000D3AEB"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710B59">
              <w:rPr>
                <w:sz w:val="20"/>
                <w:szCs w:val="20"/>
              </w:rPr>
              <w:t xml:space="preserve">Policy recommendations to legitimize these guidelines, as appropriate, are prepared, submitted, and approved by the </w:t>
            </w:r>
            <w:r w:rsidR="00DB1735">
              <w:rPr>
                <w:sz w:val="20"/>
                <w:szCs w:val="20"/>
              </w:rPr>
              <w:t>Inter-Ministerial Council</w:t>
            </w:r>
            <w:r w:rsidRPr="00710B59">
              <w:rPr>
                <w:sz w:val="20"/>
                <w:szCs w:val="20"/>
              </w:rPr>
              <w:t xml:space="preserve"> by month 28</w:t>
            </w:r>
          </w:p>
        </w:tc>
        <w:tc>
          <w:tcPr>
            <w:tcW w:w="1980" w:type="dxa"/>
            <w:gridSpan w:val="4"/>
            <w:tcBorders>
              <w:top w:val="single" w:sz="4" w:space="0" w:color="auto"/>
              <w:left w:val="single" w:sz="4" w:space="0" w:color="auto"/>
              <w:bottom w:val="single" w:sz="4" w:space="0" w:color="auto"/>
              <w:right w:val="single" w:sz="4" w:space="0" w:color="auto"/>
            </w:tcBorders>
          </w:tcPr>
          <w:p w14:paraId="4D281DE2"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lastRenderedPageBreak/>
              <w:t>Formal communications</w:t>
            </w:r>
          </w:p>
          <w:p w14:paraId="4D281DE3"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minutes, including list of participants</w:t>
            </w:r>
          </w:p>
          <w:p w14:paraId="4D281DE4"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Analytical reports</w:t>
            </w:r>
          </w:p>
          <w:p w14:paraId="4D281DE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Tracking and progress reports</w:t>
            </w:r>
          </w:p>
          <w:p w14:paraId="4D281DE6" w14:textId="77777777" w:rsidR="005D4C91" w:rsidRDefault="00DB1735"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Inter-Ministerial Council</w:t>
            </w:r>
            <w:r w:rsidR="005D4C91">
              <w:rPr>
                <w:sz w:val="20"/>
                <w:szCs w:val="20"/>
              </w:rPr>
              <w:t xml:space="preserve"> decisions</w:t>
            </w:r>
          </w:p>
          <w:p w14:paraId="4D281DE7" w14:textId="77777777" w:rsidR="005D4C91" w:rsidRPr="00F502C9" w:rsidRDefault="005D4C91" w:rsidP="00952117">
            <w:pPr>
              <w:widowControl w:val="0"/>
              <w:adjustRightInd w:val="0"/>
              <w:spacing w:after="120"/>
              <w:textAlignment w:val="baseline"/>
              <w:rPr>
                <w:sz w:val="20"/>
                <w:szCs w:val="20"/>
              </w:rPr>
            </w:pPr>
          </w:p>
        </w:tc>
        <w:tc>
          <w:tcPr>
            <w:tcW w:w="2520" w:type="dxa"/>
            <w:gridSpan w:val="2"/>
            <w:tcBorders>
              <w:top w:val="single" w:sz="4" w:space="0" w:color="auto"/>
              <w:left w:val="single" w:sz="4" w:space="0" w:color="auto"/>
              <w:bottom w:val="single" w:sz="4" w:space="0" w:color="auto"/>
              <w:right w:val="single" w:sz="4" w:space="0" w:color="auto"/>
            </w:tcBorders>
          </w:tcPr>
          <w:p w14:paraId="4D281DE8" w14:textId="77777777" w:rsidR="005D4C91" w:rsidRDefault="005D4C91" w:rsidP="00952117">
            <w:pPr>
              <w:widowControl w:val="0"/>
              <w:adjustRightInd w:val="0"/>
              <w:spacing w:after="120"/>
              <w:ind w:left="175"/>
              <w:textAlignment w:val="baseline"/>
              <w:rPr>
                <w:sz w:val="20"/>
                <w:szCs w:val="20"/>
              </w:rPr>
            </w:pPr>
          </w:p>
        </w:tc>
      </w:tr>
      <w:tr w:rsidR="005D4C91" w:rsidRPr="000D5752" w14:paraId="4D281DEB" w14:textId="77777777" w:rsidTr="00952117">
        <w:tblPrEx>
          <w:tblCellMar>
            <w:top w:w="0" w:type="dxa"/>
            <w:left w:w="108" w:type="dxa"/>
            <w:bottom w:w="0" w:type="dxa"/>
            <w:right w:w="108" w:type="dxa"/>
          </w:tblCellMar>
          <w:tblLook w:val="01E0" w:firstRow="1" w:lastRow="1" w:firstColumn="1" w:lastColumn="1" w:noHBand="0" w:noVBand="0"/>
        </w:tblPrEx>
        <w:tc>
          <w:tcPr>
            <w:tcW w:w="13950" w:type="dxa"/>
            <w:gridSpan w:val="11"/>
            <w:shd w:val="clear" w:color="auto" w:fill="FBD4B4"/>
          </w:tcPr>
          <w:p w14:paraId="4D281DEA" w14:textId="77777777" w:rsidR="005D4C91" w:rsidRPr="00D037CC" w:rsidRDefault="005D4C91" w:rsidP="00952117">
            <w:pPr>
              <w:spacing w:before="120" w:after="120"/>
              <w:ind w:left="1440" w:hanging="1440"/>
              <w:jc w:val="both"/>
              <w:rPr>
                <w:b/>
                <w:szCs w:val="22"/>
                <w:lang w:val="en-GB"/>
              </w:rPr>
            </w:pPr>
            <w:r w:rsidRPr="00D037CC">
              <w:rPr>
                <w:b/>
                <w:szCs w:val="22"/>
                <w:lang w:val="en-GB"/>
              </w:rPr>
              <w:lastRenderedPageBreak/>
              <w:t>Outcome 3:</w:t>
            </w:r>
            <w:r w:rsidRPr="00D037CC">
              <w:rPr>
                <w:b/>
                <w:szCs w:val="22"/>
                <w:lang w:val="en-GB"/>
              </w:rPr>
              <w:tab/>
            </w:r>
            <w:r w:rsidRPr="004F4CCB">
              <w:rPr>
                <w:b/>
                <w:bCs/>
                <w:szCs w:val="22"/>
                <w:lang w:eastAsia="es-ES"/>
              </w:rPr>
              <w:t>Strengthened technical and management capacities</w:t>
            </w:r>
          </w:p>
        </w:tc>
      </w:tr>
      <w:tr w:rsidR="005D4C91" w:rsidRPr="00B013DA" w14:paraId="4D281DF0" w14:textId="77777777" w:rsidTr="00952117">
        <w:trPr>
          <w:cantSplit/>
          <w:tblHeader/>
        </w:trPr>
        <w:tc>
          <w:tcPr>
            <w:tcW w:w="2075" w:type="dxa"/>
            <w:vMerge w:val="restart"/>
            <w:shd w:val="clear" w:color="auto" w:fill="CCFFFF"/>
            <w:vAlign w:val="center"/>
          </w:tcPr>
          <w:p w14:paraId="4D281DEC" w14:textId="77777777" w:rsidR="005D4C91" w:rsidRPr="00B013DA" w:rsidRDefault="005D4C91" w:rsidP="00952117">
            <w:pPr>
              <w:widowControl w:val="0"/>
              <w:adjustRightInd w:val="0"/>
              <w:jc w:val="center"/>
              <w:textAlignment w:val="baseline"/>
              <w:rPr>
                <w:b/>
                <w:sz w:val="20"/>
                <w:szCs w:val="20"/>
              </w:rPr>
            </w:pPr>
            <w:r w:rsidRPr="00B013DA">
              <w:rPr>
                <w:b/>
                <w:sz w:val="20"/>
                <w:szCs w:val="20"/>
              </w:rPr>
              <w:t>Project Strategy</w:t>
            </w:r>
          </w:p>
        </w:tc>
        <w:tc>
          <w:tcPr>
            <w:tcW w:w="7285" w:type="dxa"/>
            <w:gridSpan w:val="3"/>
            <w:tcBorders>
              <w:bottom w:val="single" w:sz="4" w:space="0" w:color="auto"/>
            </w:tcBorders>
            <w:shd w:val="clear" w:color="auto" w:fill="CCFFFF"/>
            <w:vAlign w:val="center"/>
          </w:tcPr>
          <w:p w14:paraId="4D281DED"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DEE"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610" w:type="dxa"/>
            <w:gridSpan w:val="3"/>
            <w:vMerge w:val="restart"/>
            <w:shd w:val="clear" w:color="auto" w:fill="CCFFFF"/>
            <w:vAlign w:val="center"/>
          </w:tcPr>
          <w:p w14:paraId="4D281DEF"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DF7" w14:textId="77777777" w:rsidTr="00952117">
        <w:trPr>
          <w:cantSplit/>
          <w:tblHeader/>
        </w:trPr>
        <w:tc>
          <w:tcPr>
            <w:tcW w:w="2075" w:type="dxa"/>
            <w:vMerge/>
            <w:shd w:val="clear" w:color="auto" w:fill="000000"/>
            <w:vAlign w:val="center"/>
          </w:tcPr>
          <w:p w14:paraId="4D281DF1"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DF2"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DF3"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4D281DF4"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DF5" w14:textId="77777777" w:rsidR="005D4C91" w:rsidRPr="00B013DA" w:rsidRDefault="005D4C91" w:rsidP="00952117">
            <w:pPr>
              <w:widowControl w:val="0"/>
              <w:adjustRightInd w:val="0"/>
              <w:jc w:val="center"/>
              <w:textAlignment w:val="baseline"/>
              <w:rPr>
                <w:b/>
                <w:color w:val="FFFFFF"/>
                <w:sz w:val="20"/>
                <w:szCs w:val="20"/>
              </w:rPr>
            </w:pPr>
          </w:p>
        </w:tc>
        <w:tc>
          <w:tcPr>
            <w:tcW w:w="2610" w:type="dxa"/>
            <w:gridSpan w:val="3"/>
            <w:vMerge/>
            <w:shd w:val="clear" w:color="auto" w:fill="000000"/>
            <w:vAlign w:val="center"/>
          </w:tcPr>
          <w:p w14:paraId="4D281DF6"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E11" w14:textId="77777777" w:rsidTr="00952117">
        <w:tc>
          <w:tcPr>
            <w:tcW w:w="2075" w:type="dxa"/>
            <w:tcBorders>
              <w:top w:val="single" w:sz="4" w:space="0" w:color="auto"/>
              <w:left w:val="single" w:sz="4" w:space="0" w:color="auto"/>
              <w:bottom w:val="single" w:sz="4" w:space="0" w:color="auto"/>
              <w:right w:val="single" w:sz="4" w:space="0" w:color="auto"/>
            </w:tcBorders>
          </w:tcPr>
          <w:p w14:paraId="4D281DF8" w14:textId="77777777" w:rsidR="005D4C91" w:rsidRPr="007913CC" w:rsidRDefault="005D4C91" w:rsidP="00952117">
            <w:pPr>
              <w:widowControl w:val="0"/>
              <w:adjustRightInd w:val="0"/>
              <w:spacing w:before="120" w:after="120"/>
              <w:textAlignment w:val="baseline"/>
              <w:rPr>
                <w:b/>
                <w:bCs/>
                <w:iCs/>
                <w:sz w:val="20"/>
                <w:szCs w:val="16"/>
              </w:rPr>
            </w:pPr>
            <w:r>
              <w:rPr>
                <w:b/>
                <w:bCs/>
                <w:iCs/>
                <w:sz w:val="20"/>
                <w:szCs w:val="16"/>
              </w:rPr>
              <w:t>Output 3.1</w:t>
            </w:r>
            <w:r w:rsidRPr="007913CC">
              <w:rPr>
                <w:b/>
                <w:bCs/>
                <w:iCs/>
                <w:sz w:val="20"/>
                <w:szCs w:val="16"/>
              </w:rPr>
              <w:t>:</w:t>
            </w:r>
          </w:p>
          <w:p w14:paraId="4D281DF9" w14:textId="77777777" w:rsidR="005D4C91" w:rsidRPr="007913CC" w:rsidRDefault="005D4C91" w:rsidP="00952117">
            <w:pPr>
              <w:widowControl w:val="0"/>
              <w:adjustRightInd w:val="0"/>
              <w:spacing w:before="120" w:after="120"/>
              <w:textAlignment w:val="baseline"/>
              <w:rPr>
                <w:b/>
                <w:bCs/>
                <w:iCs/>
                <w:sz w:val="20"/>
                <w:szCs w:val="16"/>
              </w:rPr>
            </w:pPr>
            <w:r>
              <w:rPr>
                <w:b/>
              </w:rPr>
              <w:t>Kick-Off and Project Results Conferences</w:t>
            </w:r>
          </w:p>
        </w:tc>
        <w:tc>
          <w:tcPr>
            <w:tcW w:w="2167" w:type="dxa"/>
            <w:tcBorders>
              <w:top w:val="single" w:sz="4" w:space="0" w:color="auto"/>
              <w:left w:val="single" w:sz="4" w:space="0" w:color="auto"/>
              <w:bottom w:val="single" w:sz="4" w:space="0" w:color="auto"/>
              <w:right w:val="single" w:sz="4" w:space="0" w:color="auto"/>
            </w:tcBorders>
          </w:tcPr>
          <w:p w14:paraId="4D281DFA" w14:textId="77777777" w:rsidR="005D4C91" w:rsidRDefault="005D4C91" w:rsidP="005D4C91">
            <w:pPr>
              <w:widowControl w:val="0"/>
              <w:numPr>
                <w:ilvl w:val="0"/>
                <w:numId w:val="41"/>
              </w:numPr>
              <w:tabs>
                <w:tab w:val="clear" w:pos="720"/>
              </w:tabs>
              <w:adjustRightInd w:val="0"/>
              <w:spacing w:after="120"/>
              <w:ind w:left="175" w:hanging="175"/>
              <w:textAlignment w:val="baseline"/>
              <w:rPr>
                <w:bCs/>
                <w:iCs/>
                <w:sz w:val="20"/>
                <w:szCs w:val="20"/>
              </w:rPr>
            </w:pPr>
            <w:r>
              <w:rPr>
                <w:bCs/>
                <w:iCs/>
                <w:sz w:val="20"/>
                <w:szCs w:val="20"/>
              </w:rPr>
              <w:t>One-day Kick-Off Conference to raise high profile of project</w:t>
            </w:r>
          </w:p>
          <w:p w14:paraId="4D281DFB" w14:textId="77777777" w:rsidR="005D4C91" w:rsidRDefault="005D4C91" w:rsidP="005D4C91">
            <w:pPr>
              <w:widowControl w:val="0"/>
              <w:numPr>
                <w:ilvl w:val="0"/>
                <w:numId w:val="41"/>
              </w:numPr>
              <w:tabs>
                <w:tab w:val="clear" w:pos="720"/>
              </w:tabs>
              <w:adjustRightInd w:val="0"/>
              <w:spacing w:after="120"/>
              <w:ind w:left="175" w:hanging="175"/>
              <w:textAlignment w:val="baseline"/>
              <w:rPr>
                <w:bCs/>
                <w:iCs/>
                <w:sz w:val="20"/>
                <w:szCs w:val="20"/>
              </w:rPr>
            </w:pPr>
            <w:r>
              <w:rPr>
                <w:bCs/>
                <w:iCs/>
                <w:sz w:val="20"/>
                <w:szCs w:val="20"/>
              </w:rPr>
              <w:t>One-day Project Results Conference to showcase lessons learned and best practices</w:t>
            </w:r>
          </w:p>
          <w:p w14:paraId="4D281DFC" w14:textId="77777777" w:rsidR="005D4C91" w:rsidRPr="007913CC" w:rsidRDefault="005D4C91" w:rsidP="005D4C91">
            <w:pPr>
              <w:widowControl w:val="0"/>
              <w:numPr>
                <w:ilvl w:val="0"/>
                <w:numId w:val="41"/>
              </w:numPr>
              <w:tabs>
                <w:tab w:val="clear" w:pos="720"/>
              </w:tabs>
              <w:adjustRightInd w:val="0"/>
              <w:spacing w:after="120"/>
              <w:ind w:left="175" w:hanging="175"/>
              <w:textAlignment w:val="baseline"/>
              <w:rPr>
                <w:bCs/>
                <w:iCs/>
                <w:sz w:val="20"/>
                <w:szCs w:val="20"/>
              </w:rPr>
            </w:pPr>
            <w:r>
              <w:rPr>
                <w:bCs/>
                <w:iCs/>
                <w:sz w:val="20"/>
                <w:szCs w:val="20"/>
              </w:rPr>
              <w:t>Four (4) expert panel discussions on Rio Convention sub-themes</w:t>
            </w:r>
          </w:p>
        </w:tc>
        <w:tc>
          <w:tcPr>
            <w:tcW w:w="2477" w:type="dxa"/>
            <w:tcBorders>
              <w:top w:val="single" w:sz="4" w:space="0" w:color="auto"/>
              <w:left w:val="single" w:sz="4" w:space="0" w:color="auto"/>
              <w:bottom w:val="single" w:sz="4" w:space="0" w:color="auto"/>
              <w:right w:val="single" w:sz="4" w:space="0" w:color="auto"/>
            </w:tcBorders>
          </w:tcPr>
          <w:p w14:paraId="4D281DF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The environmental movement in Costa Rica is relatively strong compared to other countries, and there is an overall strong interest among the NGO community and population to learn about innovative opportunities to catalyze environmental action</w:t>
            </w:r>
          </w:p>
          <w:p w14:paraId="4D281DFE"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Development partners in Costa Rica are committed to supporting the country’s improved access to better data and information on innovative approaches to meeting global environmental objectives.</w:t>
            </w:r>
          </w:p>
          <w:p w14:paraId="4D281DFF" w14:textId="77777777" w:rsidR="005D4C91" w:rsidRPr="0017631F" w:rsidRDefault="005D4C91" w:rsidP="00952117">
            <w:pPr>
              <w:widowControl w:val="0"/>
              <w:adjustRightInd w:val="0"/>
              <w:spacing w:after="120"/>
              <w:textAlignment w:val="baseline"/>
              <w:rPr>
                <w:sz w:val="20"/>
                <w:szCs w:val="20"/>
              </w:rPr>
            </w:pPr>
          </w:p>
        </w:tc>
        <w:tc>
          <w:tcPr>
            <w:tcW w:w="2641" w:type="dxa"/>
            <w:tcBorders>
              <w:top w:val="single" w:sz="4" w:space="0" w:color="auto"/>
              <w:left w:val="single" w:sz="4" w:space="0" w:color="auto"/>
              <w:bottom w:val="single" w:sz="4" w:space="0" w:color="auto"/>
              <w:right w:val="single" w:sz="4" w:space="0" w:color="auto"/>
            </w:tcBorders>
          </w:tcPr>
          <w:p w14:paraId="4D281E00" w14:textId="77777777" w:rsidR="005D4C91" w:rsidRDefault="005D4C91"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One-day Kick-Off Conference is held by month 3</w:t>
            </w:r>
          </w:p>
          <w:p w14:paraId="4D281E01" w14:textId="77777777" w:rsidR="005D4C91" w:rsidRPr="00944F63"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944F63">
              <w:rPr>
                <w:sz w:val="20"/>
                <w:szCs w:val="20"/>
              </w:rPr>
              <w:t>One-day Project Results Conference is held by month 34</w:t>
            </w:r>
          </w:p>
          <w:p w14:paraId="4D281E02" w14:textId="77777777" w:rsidR="005D4C91" w:rsidRPr="0087250A"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C11C59">
              <w:rPr>
                <w:sz w:val="20"/>
                <w:szCs w:val="20"/>
              </w:rPr>
              <w:t xml:space="preserve">Over 200 participants attend </w:t>
            </w:r>
            <w:r>
              <w:rPr>
                <w:sz w:val="20"/>
                <w:szCs w:val="20"/>
              </w:rPr>
              <w:t>both the Kick-Off and Project Results</w:t>
            </w:r>
            <w:r w:rsidRPr="00C11C59">
              <w:rPr>
                <w:sz w:val="20"/>
                <w:szCs w:val="20"/>
              </w:rPr>
              <w:t xml:space="preserve"> conference</w:t>
            </w:r>
            <w:r>
              <w:rPr>
                <w:sz w:val="20"/>
                <w:szCs w:val="20"/>
              </w:rPr>
              <w:t>s</w:t>
            </w:r>
            <w:r w:rsidRPr="00C11C59">
              <w:rPr>
                <w:sz w:val="20"/>
                <w:szCs w:val="20"/>
              </w:rPr>
              <w:t>, representing a good diversity of stakeholders, including representation from other regions of Costa Rica</w:t>
            </w:r>
          </w:p>
          <w:p w14:paraId="4D281E03" w14:textId="77777777" w:rsidR="005D4C91" w:rsidRPr="0087250A" w:rsidRDefault="005D4C91"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At least four (4) expert panel discussions present the lessons learned to deliver Rio Convention obligations through existing national environmental and related legislation</w:t>
            </w:r>
          </w:p>
          <w:p w14:paraId="4D281E04" w14:textId="77777777" w:rsidR="005D4C91" w:rsidRDefault="005D4C91"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At least 30 participants attend each of the panel discussions</w:t>
            </w:r>
          </w:p>
          <w:p w14:paraId="4D281E05" w14:textId="77777777" w:rsidR="005D4C91" w:rsidRDefault="005D4C91" w:rsidP="00952117">
            <w:pPr>
              <w:widowControl w:val="0"/>
              <w:adjustRightInd w:val="0"/>
              <w:spacing w:after="120"/>
              <w:textAlignment w:val="baseline"/>
              <w:rPr>
                <w:sz w:val="20"/>
                <w:szCs w:val="20"/>
              </w:rPr>
            </w:pPr>
          </w:p>
          <w:p w14:paraId="4D281E06" w14:textId="77777777" w:rsidR="005D4C91" w:rsidRDefault="005D4C91" w:rsidP="00952117">
            <w:pPr>
              <w:widowControl w:val="0"/>
              <w:adjustRightInd w:val="0"/>
              <w:spacing w:after="120"/>
              <w:textAlignment w:val="baseline"/>
              <w:rPr>
                <w:sz w:val="20"/>
                <w:szCs w:val="20"/>
              </w:rPr>
            </w:pPr>
          </w:p>
          <w:p w14:paraId="4D281E07" w14:textId="77777777" w:rsidR="005D4C91" w:rsidRDefault="005D4C91" w:rsidP="00952117">
            <w:pPr>
              <w:widowControl w:val="0"/>
              <w:adjustRightInd w:val="0"/>
              <w:spacing w:after="120"/>
              <w:textAlignment w:val="baseline"/>
              <w:rPr>
                <w:sz w:val="20"/>
                <w:szCs w:val="20"/>
              </w:rPr>
            </w:pPr>
          </w:p>
          <w:p w14:paraId="4D281E08" w14:textId="77777777" w:rsidR="005D4C91" w:rsidRDefault="005D4C91" w:rsidP="00952117">
            <w:pPr>
              <w:widowControl w:val="0"/>
              <w:adjustRightInd w:val="0"/>
              <w:spacing w:after="120"/>
              <w:textAlignment w:val="baseline"/>
              <w:rPr>
                <w:sz w:val="20"/>
                <w:szCs w:val="20"/>
              </w:rPr>
            </w:pPr>
          </w:p>
          <w:p w14:paraId="4D281E09" w14:textId="77777777" w:rsidR="005D4C91" w:rsidRDefault="005D4C91" w:rsidP="00952117">
            <w:pPr>
              <w:widowControl w:val="0"/>
              <w:adjustRightInd w:val="0"/>
              <w:textAlignment w:val="baseline"/>
              <w:rPr>
                <w:sz w:val="20"/>
                <w:szCs w:val="20"/>
              </w:rPr>
            </w:pPr>
          </w:p>
          <w:p w14:paraId="4D281E0A" w14:textId="77777777" w:rsidR="005D4C91" w:rsidRPr="0087250A" w:rsidRDefault="005D4C91" w:rsidP="00952117">
            <w:pPr>
              <w:widowControl w:val="0"/>
              <w:adjustRightInd w:val="0"/>
              <w:spacing w:after="120"/>
              <w:textAlignment w:val="baseline"/>
              <w:rPr>
                <w:sz w:val="20"/>
                <w:szCs w:val="20"/>
              </w:rPr>
            </w:pPr>
          </w:p>
        </w:tc>
        <w:tc>
          <w:tcPr>
            <w:tcW w:w="1980" w:type="dxa"/>
            <w:gridSpan w:val="4"/>
            <w:tcBorders>
              <w:top w:val="single" w:sz="4" w:space="0" w:color="auto"/>
              <w:left w:val="single" w:sz="4" w:space="0" w:color="auto"/>
              <w:bottom w:val="single" w:sz="4" w:space="0" w:color="auto"/>
              <w:right w:val="single" w:sz="4" w:space="0" w:color="auto"/>
            </w:tcBorders>
          </w:tcPr>
          <w:p w14:paraId="4D281E0B"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Conference registration lists</w:t>
            </w:r>
          </w:p>
          <w:p w14:paraId="4D281E0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Expert panelist participation</w:t>
            </w:r>
          </w:p>
          <w:p w14:paraId="4D281E0D"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Meeting minutes</w:t>
            </w:r>
          </w:p>
          <w:p w14:paraId="4D281E0E"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Tracking and progress reports</w:t>
            </w:r>
          </w:p>
        </w:tc>
        <w:tc>
          <w:tcPr>
            <w:tcW w:w="2610" w:type="dxa"/>
            <w:gridSpan w:val="3"/>
            <w:tcBorders>
              <w:top w:val="single" w:sz="4" w:space="0" w:color="auto"/>
              <w:left w:val="single" w:sz="4" w:space="0" w:color="auto"/>
              <w:bottom w:val="single" w:sz="4" w:space="0" w:color="auto"/>
              <w:right w:val="single" w:sz="4" w:space="0" w:color="auto"/>
            </w:tcBorders>
          </w:tcPr>
          <w:p w14:paraId="4D281E0F"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Participation to the conference assumes that most all stakeholders are adequately represented at the conferences</w:t>
            </w:r>
          </w:p>
          <w:p w14:paraId="4D281E10"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Conferences will further enhance support for pursuing Rio Convention obligations</w:t>
            </w:r>
          </w:p>
        </w:tc>
      </w:tr>
      <w:tr w:rsidR="005D4C91" w:rsidRPr="00B013DA" w14:paraId="4D281E16" w14:textId="77777777" w:rsidTr="00952117">
        <w:trPr>
          <w:cantSplit/>
          <w:tblHeader/>
        </w:trPr>
        <w:tc>
          <w:tcPr>
            <w:tcW w:w="2075" w:type="dxa"/>
            <w:vMerge w:val="restart"/>
            <w:shd w:val="clear" w:color="auto" w:fill="CCFFFF"/>
            <w:vAlign w:val="center"/>
          </w:tcPr>
          <w:p w14:paraId="4D281E12" w14:textId="77777777" w:rsidR="005D4C91" w:rsidRPr="00B013DA" w:rsidRDefault="005D4C91" w:rsidP="00952117">
            <w:pPr>
              <w:widowControl w:val="0"/>
              <w:adjustRightInd w:val="0"/>
              <w:jc w:val="center"/>
              <w:textAlignment w:val="baseline"/>
              <w:rPr>
                <w:b/>
                <w:sz w:val="20"/>
                <w:szCs w:val="20"/>
              </w:rPr>
            </w:pPr>
            <w:r w:rsidRPr="00B013DA">
              <w:rPr>
                <w:b/>
                <w:sz w:val="20"/>
                <w:szCs w:val="20"/>
              </w:rPr>
              <w:lastRenderedPageBreak/>
              <w:t>Project Strategy</w:t>
            </w:r>
          </w:p>
        </w:tc>
        <w:tc>
          <w:tcPr>
            <w:tcW w:w="7465" w:type="dxa"/>
            <w:gridSpan w:val="5"/>
            <w:tcBorders>
              <w:bottom w:val="single" w:sz="4" w:space="0" w:color="auto"/>
            </w:tcBorders>
            <w:shd w:val="clear" w:color="auto" w:fill="CCFFFF"/>
            <w:vAlign w:val="center"/>
          </w:tcPr>
          <w:p w14:paraId="4D281E13"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E14"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430" w:type="dxa"/>
            <w:vMerge w:val="restart"/>
            <w:shd w:val="clear" w:color="auto" w:fill="CCFFFF"/>
            <w:vAlign w:val="center"/>
          </w:tcPr>
          <w:p w14:paraId="4D281E15"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E1D" w14:textId="77777777" w:rsidTr="00952117">
        <w:trPr>
          <w:cantSplit/>
          <w:tblHeader/>
        </w:trPr>
        <w:tc>
          <w:tcPr>
            <w:tcW w:w="2075" w:type="dxa"/>
            <w:vMerge/>
            <w:shd w:val="clear" w:color="auto" w:fill="000000"/>
            <w:vAlign w:val="center"/>
          </w:tcPr>
          <w:p w14:paraId="4D281E17"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E18"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E1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821" w:type="dxa"/>
            <w:gridSpan w:val="3"/>
            <w:shd w:val="clear" w:color="auto" w:fill="CCFFFF"/>
            <w:vAlign w:val="center"/>
          </w:tcPr>
          <w:p w14:paraId="4D281E1A"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E1B" w14:textId="77777777" w:rsidR="005D4C91" w:rsidRPr="00B013DA" w:rsidRDefault="005D4C91" w:rsidP="00952117">
            <w:pPr>
              <w:widowControl w:val="0"/>
              <w:adjustRightInd w:val="0"/>
              <w:jc w:val="center"/>
              <w:textAlignment w:val="baseline"/>
              <w:rPr>
                <w:b/>
                <w:color w:val="FFFFFF"/>
                <w:sz w:val="20"/>
                <w:szCs w:val="20"/>
              </w:rPr>
            </w:pPr>
          </w:p>
        </w:tc>
        <w:tc>
          <w:tcPr>
            <w:tcW w:w="2430" w:type="dxa"/>
            <w:vMerge/>
            <w:shd w:val="clear" w:color="auto" w:fill="000000"/>
            <w:vAlign w:val="center"/>
          </w:tcPr>
          <w:p w14:paraId="4D281E1C"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E57" w14:textId="77777777" w:rsidTr="00952117">
        <w:tc>
          <w:tcPr>
            <w:tcW w:w="2075" w:type="dxa"/>
            <w:tcBorders>
              <w:top w:val="single" w:sz="4" w:space="0" w:color="auto"/>
              <w:left w:val="single" w:sz="4" w:space="0" w:color="auto"/>
              <w:bottom w:val="single" w:sz="4" w:space="0" w:color="auto"/>
              <w:right w:val="single" w:sz="4" w:space="0" w:color="auto"/>
            </w:tcBorders>
          </w:tcPr>
          <w:p w14:paraId="4D281E1E" w14:textId="77777777" w:rsidR="005D4C91" w:rsidRPr="00AF4D3C" w:rsidRDefault="005D4C91" w:rsidP="00952117">
            <w:pPr>
              <w:widowControl w:val="0"/>
              <w:adjustRightInd w:val="0"/>
              <w:spacing w:before="120" w:after="120"/>
              <w:textAlignment w:val="baseline"/>
              <w:rPr>
                <w:b/>
                <w:bCs/>
                <w:iCs/>
                <w:szCs w:val="22"/>
              </w:rPr>
            </w:pPr>
            <w:r w:rsidRPr="00AF4D3C">
              <w:rPr>
                <w:b/>
                <w:bCs/>
                <w:iCs/>
                <w:szCs w:val="22"/>
              </w:rPr>
              <w:t>Output 3.2:</w:t>
            </w:r>
          </w:p>
          <w:p w14:paraId="4D281E1F" w14:textId="77777777" w:rsidR="005D4C91" w:rsidRDefault="005D4C91" w:rsidP="00952117">
            <w:pPr>
              <w:widowControl w:val="0"/>
              <w:adjustRightInd w:val="0"/>
              <w:spacing w:before="120" w:after="120"/>
              <w:textAlignment w:val="baseline"/>
              <w:rPr>
                <w:b/>
                <w:bCs/>
                <w:szCs w:val="22"/>
              </w:rPr>
            </w:pPr>
            <w:r w:rsidRPr="00AF4D3C">
              <w:rPr>
                <w:b/>
                <w:bCs/>
                <w:szCs w:val="22"/>
              </w:rPr>
              <w:t>Public awareness campaign, survey, and educational materials</w:t>
            </w:r>
          </w:p>
          <w:p w14:paraId="4D281E20" w14:textId="77777777" w:rsidR="009B7812" w:rsidRDefault="009B7812" w:rsidP="00952117">
            <w:pPr>
              <w:widowControl w:val="0"/>
              <w:adjustRightInd w:val="0"/>
              <w:spacing w:before="120" w:after="120"/>
              <w:textAlignment w:val="baseline"/>
              <w:rPr>
                <w:b/>
                <w:bCs/>
                <w:szCs w:val="22"/>
              </w:rPr>
            </w:pPr>
          </w:p>
          <w:p w14:paraId="4D281E21" w14:textId="77777777" w:rsidR="009B7812" w:rsidRDefault="009B7812" w:rsidP="00952117">
            <w:pPr>
              <w:widowControl w:val="0"/>
              <w:adjustRightInd w:val="0"/>
              <w:spacing w:before="120" w:after="120"/>
              <w:textAlignment w:val="baseline"/>
              <w:rPr>
                <w:b/>
                <w:bCs/>
                <w:szCs w:val="22"/>
              </w:rPr>
            </w:pPr>
          </w:p>
          <w:p w14:paraId="4D281E22" w14:textId="77777777" w:rsidR="009B7812" w:rsidRDefault="009B7812" w:rsidP="00952117">
            <w:pPr>
              <w:widowControl w:val="0"/>
              <w:adjustRightInd w:val="0"/>
              <w:spacing w:before="120" w:after="120"/>
              <w:textAlignment w:val="baseline"/>
              <w:rPr>
                <w:b/>
                <w:bCs/>
                <w:szCs w:val="22"/>
              </w:rPr>
            </w:pPr>
          </w:p>
          <w:p w14:paraId="4D281E23" w14:textId="77777777" w:rsidR="009B7812" w:rsidRDefault="009B7812" w:rsidP="00952117">
            <w:pPr>
              <w:widowControl w:val="0"/>
              <w:adjustRightInd w:val="0"/>
              <w:spacing w:before="120" w:after="120"/>
              <w:textAlignment w:val="baseline"/>
              <w:rPr>
                <w:b/>
                <w:bCs/>
                <w:szCs w:val="22"/>
              </w:rPr>
            </w:pPr>
          </w:p>
          <w:p w14:paraId="4D281E24" w14:textId="77777777" w:rsidR="009B7812" w:rsidRDefault="009B7812" w:rsidP="00952117">
            <w:pPr>
              <w:widowControl w:val="0"/>
              <w:adjustRightInd w:val="0"/>
              <w:spacing w:before="120" w:after="120"/>
              <w:textAlignment w:val="baseline"/>
              <w:rPr>
                <w:b/>
                <w:bCs/>
                <w:szCs w:val="22"/>
              </w:rPr>
            </w:pPr>
          </w:p>
          <w:p w14:paraId="4D281E25" w14:textId="77777777" w:rsidR="009B7812" w:rsidRDefault="009B7812" w:rsidP="00952117">
            <w:pPr>
              <w:widowControl w:val="0"/>
              <w:adjustRightInd w:val="0"/>
              <w:spacing w:before="120" w:after="120"/>
              <w:textAlignment w:val="baseline"/>
              <w:rPr>
                <w:b/>
                <w:bCs/>
                <w:szCs w:val="22"/>
              </w:rPr>
            </w:pPr>
          </w:p>
          <w:p w14:paraId="4D281E26" w14:textId="77777777" w:rsidR="009B7812" w:rsidRDefault="009B7812" w:rsidP="00952117">
            <w:pPr>
              <w:widowControl w:val="0"/>
              <w:adjustRightInd w:val="0"/>
              <w:spacing w:before="120" w:after="120"/>
              <w:textAlignment w:val="baseline"/>
              <w:rPr>
                <w:b/>
                <w:bCs/>
                <w:szCs w:val="22"/>
              </w:rPr>
            </w:pPr>
          </w:p>
          <w:p w14:paraId="4D281E27" w14:textId="77777777" w:rsidR="009B7812" w:rsidRDefault="009B7812" w:rsidP="00952117">
            <w:pPr>
              <w:widowControl w:val="0"/>
              <w:adjustRightInd w:val="0"/>
              <w:spacing w:before="120" w:after="120"/>
              <w:textAlignment w:val="baseline"/>
              <w:rPr>
                <w:b/>
                <w:bCs/>
                <w:szCs w:val="22"/>
              </w:rPr>
            </w:pPr>
          </w:p>
          <w:p w14:paraId="4D281E28" w14:textId="77777777" w:rsidR="009B7812" w:rsidRDefault="009B7812" w:rsidP="00952117">
            <w:pPr>
              <w:widowControl w:val="0"/>
              <w:adjustRightInd w:val="0"/>
              <w:spacing w:before="120" w:after="120"/>
              <w:textAlignment w:val="baseline"/>
              <w:rPr>
                <w:b/>
                <w:bCs/>
                <w:szCs w:val="22"/>
              </w:rPr>
            </w:pPr>
          </w:p>
          <w:p w14:paraId="4D281E29" w14:textId="77777777" w:rsidR="009B7812" w:rsidRDefault="009B7812" w:rsidP="00952117">
            <w:pPr>
              <w:widowControl w:val="0"/>
              <w:adjustRightInd w:val="0"/>
              <w:spacing w:before="120" w:after="120"/>
              <w:textAlignment w:val="baseline"/>
              <w:rPr>
                <w:b/>
                <w:bCs/>
                <w:szCs w:val="22"/>
              </w:rPr>
            </w:pPr>
          </w:p>
          <w:p w14:paraId="4D281E2A" w14:textId="77777777" w:rsidR="009B7812" w:rsidRDefault="009B7812" w:rsidP="00952117">
            <w:pPr>
              <w:widowControl w:val="0"/>
              <w:adjustRightInd w:val="0"/>
              <w:spacing w:before="120" w:after="120"/>
              <w:textAlignment w:val="baseline"/>
              <w:rPr>
                <w:b/>
                <w:bCs/>
                <w:szCs w:val="22"/>
              </w:rPr>
            </w:pPr>
          </w:p>
          <w:p w14:paraId="4D281E2B" w14:textId="77777777" w:rsidR="009B7812" w:rsidRDefault="009B7812" w:rsidP="00952117">
            <w:pPr>
              <w:widowControl w:val="0"/>
              <w:adjustRightInd w:val="0"/>
              <w:spacing w:before="120" w:after="120"/>
              <w:textAlignment w:val="baseline"/>
              <w:rPr>
                <w:b/>
                <w:bCs/>
                <w:szCs w:val="22"/>
              </w:rPr>
            </w:pPr>
          </w:p>
          <w:p w14:paraId="4D281E2C" w14:textId="77777777" w:rsidR="009B7812" w:rsidRDefault="009B7812" w:rsidP="00952117">
            <w:pPr>
              <w:widowControl w:val="0"/>
              <w:adjustRightInd w:val="0"/>
              <w:spacing w:before="120" w:after="120"/>
              <w:textAlignment w:val="baseline"/>
              <w:rPr>
                <w:b/>
                <w:bCs/>
                <w:szCs w:val="22"/>
              </w:rPr>
            </w:pPr>
          </w:p>
          <w:p w14:paraId="4D281E2D" w14:textId="77777777" w:rsidR="009B7812" w:rsidRDefault="009B7812" w:rsidP="00952117">
            <w:pPr>
              <w:widowControl w:val="0"/>
              <w:adjustRightInd w:val="0"/>
              <w:spacing w:before="120" w:after="120"/>
              <w:textAlignment w:val="baseline"/>
              <w:rPr>
                <w:b/>
                <w:bCs/>
                <w:szCs w:val="22"/>
              </w:rPr>
            </w:pPr>
          </w:p>
          <w:p w14:paraId="4D281E2E" w14:textId="77777777" w:rsidR="009B7812" w:rsidRDefault="009B7812" w:rsidP="00952117">
            <w:pPr>
              <w:widowControl w:val="0"/>
              <w:adjustRightInd w:val="0"/>
              <w:spacing w:before="120" w:after="120"/>
              <w:textAlignment w:val="baseline"/>
              <w:rPr>
                <w:b/>
                <w:bCs/>
                <w:szCs w:val="22"/>
              </w:rPr>
            </w:pPr>
          </w:p>
          <w:p w14:paraId="4D281E2F" w14:textId="77777777" w:rsidR="009B7812" w:rsidRDefault="009B7812" w:rsidP="00952117">
            <w:pPr>
              <w:widowControl w:val="0"/>
              <w:adjustRightInd w:val="0"/>
              <w:spacing w:before="120" w:after="120"/>
              <w:textAlignment w:val="baseline"/>
              <w:rPr>
                <w:b/>
                <w:bCs/>
                <w:szCs w:val="22"/>
              </w:rPr>
            </w:pPr>
          </w:p>
          <w:p w14:paraId="4D281E30" w14:textId="77777777" w:rsidR="009B7812" w:rsidRDefault="009B7812" w:rsidP="00952117">
            <w:pPr>
              <w:widowControl w:val="0"/>
              <w:adjustRightInd w:val="0"/>
              <w:spacing w:before="120" w:after="120"/>
              <w:textAlignment w:val="baseline"/>
              <w:rPr>
                <w:b/>
                <w:bCs/>
                <w:szCs w:val="22"/>
              </w:rPr>
            </w:pPr>
          </w:p>
          <w:p w14:paraId="4D281E31" w14:textId="77777777" w:rsidR="009B7812" w:rsidRDefault="009B7812" w:rsidP="00952117">
            <w:pPr>
              <w:widowControl w:val="0"/>
              <w:adjustRightInd w:val="0"/>
              <w:spacing w:before="120" w:after="120"/>
              <w:textAlignment w:val="baseline"/>
              <w:rPr>
                <w:b/>
                <w:bCs/>
                <w:szCs w:val="22"/>
              </w:rPr>
            </w:pPr>
          </w:p>
          <w:p w14:paraId="4D281E32" w14:textId="77777777" w:rsidR="009B7812" w:rsidRDefault="009B7812" w:rsidP="00952117">
            <w:pPr>
              <w:widowControl w:val="0"/>
              <w:adjustRightInd w:val="0"/>
              <w:spacing w:before="120" w:after="120"/>
              <w:textAlignment w:val="baseline"/>
              <w:rPr>
                <w:b/>
                <w:bCs/>
                <w:szCs w:val="22"/>
              </w:rPr>
            </w:pPr>
          </w:p>
          <w:p w14:paraId="4D281E33" w14:textId="77777777" w:rsidR="009B7812" w:rsidRDefault="009B7812" w:rsidP="00952117">
            <w:pPr>
              <w:widowControl w:val="0"/>
              <w:adjustRightInd w:val="0"/>
              <w:spacing w:before="120" w:after="120"/>
              <w:textAlignment w:val="baseline"/>
              <w:rPr>
                <w:b/>
                <w:bCs/>
                <w:szCs w:val="22"/>
              </w:rPr>
            </w:pPr>
          </w:p>
          <w:p w14:paraId="4D281E34" w14:textId="77777777" w:rsidR="009B7812" w:rsidRPr="00AF4D3C" w:rsidRDefault="009B7812" w:rsidP="009B7812">
            <w:pPr>
              <w:widowControl w:val="0"/>
              <w:adjustRightInd w:val="0"/>
              <w:spacing w:before="120" w:after="120"/>
              <w:textAlignment w:val="baseline"/>
              <w:rPr>
                <w:b/>
                <w:bCs/>
                <w:iCs/>
                <w:szCs w:val="22"/>
              </w:rPr>
            </w:pPr>
            <w:r w:rsidRPr="00AF4D3C">
              <w:rPr>
                <w:b/>
                <w:bCs/>
                <w:iCs/>
                <w:szCs w:val="22"/>
              </w:rPr>
              <w:t>Output 3.2:</w:t>
            </w:r>
          </w:p>
          <w:p w14:paraId="4D281E35" w14:textId="77777777" w:rsidR="009B7812" w:rsidRDefault="009B7812" w:rsidP="009B7812">
            <w:pPr>
              <w:widowControl w:val="0"/>
              <w:adjustRightInd w:val="0"/>
              <w:spacing w:before="120" w:after="120"/>
              <w:textAlignment w:val="baseline"/>
              <w:rPr>
                <w:b/>
                <w:bCs/>
                <w:szCs w:val="22"/>
              </w:rPr>
            </w:pPr>
            <w:r w:rsidRPr="00AF4D3C">
              <w:rPr>
                <w:b/>
                <w:bCs/>
                <w:szCs w:val="22"/>
              </w:rPr>
              <w:t>Public awareness campaign, survey, and educational materials</w:t>
            </w:r>
          </w:p>
          <w:p w14:paraId="4D281E36" w14:textId="77777777" w:rsidR="009B7812" w:rsidRDefault="009B7812" w:rsidP="009B7812">
            <w:pPr>
              <w:widowControl w:val="0"/>
              <w:adjustRightInd w:val="0"/>
              <w:spacing w:before="120" w:after="120"/>
              <w:textAlignment w:val="baseline"/>
              <w:rPr>
                <w:b/>
                <w:bCs/>
                <w:szCs w:val="22"/>
              </w:rPr>
            </w:pPr>
          </w:p>
          <w:p w14:paraId="4D281E37" w14:textId="77777777" w:rsidR="009B7812" w:rsidRPr="009B7812" w:rsidRDefault="009B7812" w:rsidP="009B7812">
            <w:pPr>
              <w:widowControl w:val="0"/>
              <w:adjustRightInd w:val="0"/>
              <w:spacing w:before="120" w:after="120"/>
              <w:textAlignment w:val="baseline"/>
              <w:rPr>
                <w:bCs/>
                <w:i/>
                <w:iCs/>
                <w:szCs w:val="22"/>
              </w:rPr>
            </w:pPr>
            <w:r w:rsidRPr="009B7812">
              <w:rPr>
                <w:bCs/>
                <w:i/>
                <w:szCs w:val="22"/>
              </w:rPr>
              <w:t>(continued)</w:t>
            </w:r>
          </w:p>
        </w:tc>
        <w:tc>
          <w:tcPr>
            <w:tcW w:w="2167" w:type="dxa"/>
            <w:tcBorders>
              <w:top w:val="single" w:sz="4" w:space="0" w:color="auto"/>
              <w:left w:val="single" w:sz="4" w:space="0" w:color="auto"/>
              <w:bottom w:val="single" w:sz="4" w:space="0" w:color="auto"/>
              <w:right w:val="single" w:sz="4" w:space="0" w:color="auto"/>
            </w:tcBorders>
          </w:tcPr>
          <w:p w14:paraId="4D281E38"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lastRenderedPageBreak/>
              <w:t>Analysis of Costa Rica’s environmental values (survey results)</w:t>
            </w:r>
          </w:p>
          <w:p w14:paraId="4D281E39"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Public awareness plan on national environmental legislation and Rio Conventions</w:t>
            </w:r>
          </w:p>
          <w:p w14:paraId="4D281E3A"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Articles on legislative responses to implement Rio Conventions</w:t>
            </w:r>
          </w:p>
          <w:p w14:paraId="4D281E3B"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High School competition plan</w:t>
            </w:r>
          </w:p>
          <w:p w14:paraId="4D281E3C" w14:textId="77777777" w:rsidR="005D4C91" w:rsidRPr="009E330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Education module on environmental legislation and Rio Conventions implemented</w:t>
            </w:r>
          </w:p>
          <w:p w14:paraId="4D281E3D" w14:textId="77777777" w:rsidR="005D4C91" w:rsidRPr="0075249A"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Public Service Announcement airings on television and radio that promote compliance with existing environmental legislation</w:t>
            </w:r>
          </w:p>
        </w:tc>
        <w:tc>
          <w:tcPr>
            <w:tcW w:w="2477" w:type="dxa"/>
            <w:tcBorders>
              <w:top w:val="single" w:sz="4" w:space="0" w:color="auto"/>
              <w:left w:val="single" w:sz="4" w:space="0" w:color="auto"/>
              <w:bottom w:val="single" w:sz="4" w:space="0" w:color="auto"/>
              <w:right w:val="single" w:sz="4" w:space="0" w:color="auto"/>
            </w:tcBorders>
          </w:tcPr>
          <w:p w14:paraId="4D281E3E"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Awareness and understanding of the Rio Conventions in Costa Rica is relatively good compared to other countries.  However, this is not as effectively translated into compliance with environmental legislation, further exacerbated by conflicting provisions of environmental and natural resource management legislation and regulation</w:t>
            </w:r>
          </w:p>
          <w:p w14:paraId="4D281E3F" w14:textId="77777777" w:rsidR="005D4C91" w:rsidRPr="000D5752" w:rsidRDefault="005D4C91" w:rsidP="00952117">
            <w:pPr>
              <w:widowControl w:val="0"/>
              <w:adjustRightInd w:val="0"/>
              <w:spacing w:before="120" w:after="120"/>
              <w:textAlignment w:val="baseline"/>
              <w:rPr>
                <w:sz w:val="20"/>
                <w:szCs w:val="20"/>
              </w:rPr>
            </w:pPr>
          </w:p>
        </w:tc>
        <w:tc>
          <w:tcPr>
            <w:tcW w:w="2821" w:type="dxa"/>
            <w:gridSpan w:val="3"/>
            <w:tcBorders>
              <w:top w:val="single" w:sz="4" w:space="0" w:color="auto"/>
              <w:left w:val="single" w:sz="4" w:space="0" w:color="auto"/>
              <w:bottom w:val="single" w:sz="4" w:space="0" w:color="auto"/>
              <w:right w:val="single" w:sz="4" w:space="0" w:color="auto"/>
            </w:tcBorders>
          </w:tcPr>
          <w:p w14:paraId="4D281E40" w14:textId="77777777" w:rsidR="005D4C91" w:rsidRPr="00AF4D3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sidRPr="00AF4D3C">
              <w:rPr>
                <w:sz w:val="20"/>
                <w:szCs w:val="20"/>
              </w:rPr>
              <w:t>Two broad-based surveys (N&gt;500) completed by month 3 and by month 34</w:t>
            </w:r>
          </w:p>
          <w:p w14:paraId="4D281E41" w14:textId="77777777" w:rsidR="005D4C91" w:rsidRPr="00AF4D3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sidRPr="00AF4D3C">
              <w:rPr>
                <w:sz w:val="20"/>
                <w:szCs w:val="20"/>
              </w:rPr>
              <w:t>Expert and independent analys</w:t>
            </w:r>
            <w:r>
              <w:rPr>
                <w:sz w:val="20"/>
                <w:szCs w:val="20"/>
              </w:rPr>
              <w:t>is of the survey results</w:t>
            </w:r>
            <w:r w:rsidRPr="00AF4D3C">
              <w:rPr>
                <w:sz w:val="20"/>
                <w:szCs w:val="20"/>
              </w:rPr>
              <w:t xml:space="preserve"> completed by month 35 </w:t>
            </w:r>
          </w:p>
          <w:p w14:paraId="4D281E42" w14:textId="77777777" w:rsidR="005D4C91" w:rsidRPr="00AF4D3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sidRPr="00AF4D3C">
              <w:rPr>
                <w:bCs/>
                <w:iCs/>
                <w:sz w:val="20"/>
                <w:szCs w:val="20"/>
              </w:rPr>
              <w:t>A comprehensive public awareness plan developed to completed by month 6</w:t>
            </w:r>
          </w:p>
          <w:p w14:paraId="4D281E43" w14:textId="77777777" w:rsidR="005D4C91" w:rsidRPr="00AF4D3C"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t xml:space="preserve">At least nine (9) articles on legislative responses for Rio Convention implementation in Costa Rica published in popular literature with high circulation before the end of the project.  By month 6, at least one article should be published.  By month 18, at least four (4) articles should be published.  By month 30, at least seven (7) articles should be published. </w:t>
            </w:r>
          </w:p>
          <w:p w14:paraId="4D281E44" w14:textId="77777777" w:rsidR="005D4C91"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t>Each article edited and published as a brochure, with at least 100 copies each and distributed to at leas</w:t>
            </w:r>
            <w:r>
              <w:rPr>
                <w:sz w:val="20"/>
                <w:szCs w:val="20"/>
              </w:rPr>
              <w:t>t two high value special events</w:t>
            </w:r>
          </w:p>
          <w:p w14:paraId="4D281E45" w14:textId="77777777" w:rsidR="005D4C91" w:rsidRPr="00AF4D3C"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t>High school competition plan for completed by month 9</w:t>
            </w:r>
          </w:p>
          <w:p w14:paraId="4D281E46" w14:textId="77777777" w:rsidR="005D4C91" w:rsidRPr="00AF4D3C"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t>At least two (2) high schools carry out high school competitions by month 20</w:t>
            </w:r>
            <w:r>
              <w:rPr>
                <w:sz w:val="20"/>
                <w:szCs w:val="20"/>
              </w:rPr>
              <w:t xml:space="preserve">; </w:t>
            </w:r>
            <w:r w:rsidRPr="00AF4D3C">
              <w:rPr>
                <w:sz w:val="20"/>
                <w:szCs w:val="20"/>
              </w:rPr>
              <w:t>at least six (6) by month 33</w:t>
            </w:r>
          </w:p>
          <w:p w14:paraId="4D281E47" w14:textId="77777777" w:rsidR="009B7812" w:rsidRDefault="009B7812" w:rsidP="009B7812">
            <w:pPr>
              <w:widowControl w:val="0"/>
              <w:adjustRightInd w:val="0"/>
              <w:ind w:left="173"/>
              <w:textAlignment w:val="baseline"/>
              <w:rPr>
                <w:sz w:val="20"/>
                <w:szCs w:val="20"/>
              </w:rPr>
            </w:pPr>
          </w:p>
          <w:p w14:paraId="4D281E48" w14:textId="77777777" w:rsidR="005D4C91" w:rsidRPr="00AF4D3C"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lastRenderedPageBreak/>
              <w:t>Education module prepared for high schools completed by month 8</w:t>
            </w:r>
          </w:p>
          <w:p w14:paraId="4D281E49" w14:textId="77777777" w:rsidR="005D4C91" w:rsidRPr="00AF4D3C"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t>At least two (2) high schools have implemented education module by month 20 and at least one high school in each of the seven provinces by month 33</w:t>
            </w:r>
          </w:p>
          <w:p w14:paraId="4D281E4A" w14:textId="77777777" w:rsidR="005D4C91" w:rsidRPr="00AF4D3C"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t xml:space="preserve">One PSA completed for both television and radio (audio version) by month 12, with the first airing by month 15. </w:t>
            </w:r>
          </w:p>
          <w:p w14:paraId="4D281E4B" w14:textId="77777777" w:rsidR="005D4C91" w:rsidRPr="00AF4D3C"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AF4D3C">
              <w:rPr>
                <w:sz w:val="20"/>
                <w:szCs w:val="20"/>
              </w:rPr>
              <w:t>At least 50 airings of the PSA on television and at least 100 airings of the PSA on radio, both by month 34</w:t>
            </w:r>
          </w:p>
        </w:tc>
        <w:tc>
          <w:tcPr>
            <w:tcW w:w="1980" w:type="dxa"/>
            <w:gridSpan w:val="4"/>
            <w:tcBorders>
              <w:top w:val="single" w:sz="4" w:space="0" w:color="auto"/>
              <w:left w:val="single" w:sz="4" w:space="0" w:color="auto"/>
              <w:bottom w:val="single" w:sz="4" w:space="0" w:color="auto"/>
              <w:right w:val="single" w:sz="4" w:space="0" w:color="auto"/>
            </w:tcBorders>
          </w:tcPr>
          <w:p w14:paraId="4D281E4C"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lastRenderedPageBreak/>
              <w:t>Survey instrument</w:t>
            </w:r>
          </w:p>
          <w:p w14:paraId="4D281E4D"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Survey responses</w:t>
            </w:r>
          </w:p>
          <w:p w14:paraId="4D281E4E"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Statistical and sociological analysis reports (2x)</w:t>
            </w:r>
          </w:p>
          <w:p w14:paraId="4D281E4F"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Analytical reports</w:t>
            </w:r>
          </w:p>
          <w:p w14:paraId="4D281E50"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Popular press</w:t>
            </w:r>
          </w:p>
          <w:p w14:paraId="4D281E51"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High school curricula</w:t>
            </w:r>
          </w:p>
          <w:p w14:paraId="4D281E52" w14:textId="77777777" w:rsidR="005D4C91" w:rsidRPr="00D037C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Television and radio</w:t>
            </w:r>
          </w:p>
          <w:p w14:paraId="4D281E53" w14:textId="77777777" w:rsidR="005D4C91" w:rsidRPr="000D5752" w:rsidRDefault="005D4C91" w:rsidP="00952117">
            <w:pPr>
              <w:widowControl w:val="0"/>
              <w:adjustRightInd w:val="0"/>
              <w:spacing w:after="120"/>
              <w:textAlignment w:val="baseline"/>
              <w:rPr>
                <w:sz w:val="20"/>
                <w:szCs w:val="20"/>
              </w:rPr>
            </w:pPr>
          </w:p>
        </w:tc>
        <w:tc>
          <w:tcPr>
            <w:tcW w:w="2430" w:type="dxa"/>
            <w:tcBorders>
              <w:top w:val="single" w:sz="4" w:space="0" w:color="auto"/>
              <w:left w:val="single" w:sz="4" w:space="0" w:color="auto"/>
              <w:bottom w:val="single" w:sz="4" w:space="0" w:color="auto"/>
              <w:right w:val="single" w:sz="4" w:space="0" w:color="auto"/>
            </w:tcBorders>
          </w:tcPr>
          <w:p w14:paraId="4D281E54" w14:textId="77777777" w:rsidR="005D4C91" w:rsidRPr="00D037C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Survey respondents contribute their honest attitudes and values</w:t>
            </w:r>
          </w:p>
          <w:p w14:paraId="4D281E55"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Changes in awareness and understanding of national environmental legislation contribution to meeting Rio Convention obligations can be largely attributed to project activities (survey questionnaire can address this issue)</w:t>
            </w:r>
          </w:p>
          <w:p w14:paraId="4D281E56"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Socio-economic pressures do not de-value environmental attitudes and concern</w:t>
            </w:r>
          </w:p>
        </w:tc>
      </w:tr>
      <w:tr w:rsidR="005D4C91" w:rsidRPr="00B013DA" w14:paraId="4D281E5C" w14:textId="77777777" w:rsidTr="00952117">
        <w:trPr>
          <w:cantSplit/>
          <w:tblHeader/>
        </w:trPr>
        <w:tc>
          <w:tcPr>
            <w:tcW w:w="2075" w:type="dxa"/>
            <w:vMerge w:val="restart"/>
            <w:shd w:val="clear" w:color="auto" w:fill="CCFFFF"/>
            <w:vAlign w:val="center"/>
          </w:tcPr>
          <w:p w14:paraId="4D281E58" w14:textId="77777777" w:rsidR="005D4C91" w:rsidRPr="00B013DA" w:rsidRDefault="005D4C91" w:rsidP="00952117">
            <w:pPr>
              <w:widowControl w:val="0"/>
              <w:adjustRightInd w:val="0"/>
              <w:jc w:val="center"/>
              <w:textAlignment w:val="baseline"/>
              <w:rPr>
                <w:b/>
                <w:sz w:val="20"/>
                <w:szCs w:val="20"/>
              </w:rPr>
            </w:pPr>
            <w:r w:rsidRPr="00B013DA">
              <w:rPr>
                <w:b/>
                <w:sz w:val="20"/>
                <w:szCs w:val="20"/>
              </w:rPr>
              <w:lastRenderedPageBreak/>
              <w:t>Project Strategy</w:t>
            </w:r>
          </w:p>
        </w:tc>
        <w:tc>
          <w:tcPr>
            <w:tcW w:w="7465" w:type="dxa"/>
            <w:gridSpan w:val="5"/>
            <w:tcBorders>
              <w:bottom w:val="single" w:sz="4" w:space="0" w:color="auto"/>
            </w:tcBorders>
            <w:shd w:val="clear" w:color="auto" w:fill="CCFFFF"/>
            <w:vAlign w:val="center"/>
          </w:tcPr>
          <w:p w14:paraId="4D281E5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E5A"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430" w:type="dxa"/>
            <w:vMerge w:val="restart"/>
            <w:shd w:val="clear" w:color="auto" w:fill="CCFFFF"/>
            <w:vAlign w:val="center"/>
          </w:tcPr>
          <w:p w14:paraId="4D281E5B"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E63" w14:textId="77777777" w:rsidTr="00952117">
        <w:trPr>
          <w:cantSplit/>
          <w:tblHeader/>
        </w:trPr>
        <w:tc>
          <w:tcPr>
            <w:tcW w:w="2075" w:type="dxa"/>
            <w:vMerge/>
            <w:shd w:val="clear" w:color="auto" w:fill="000000"/>
            <w:vAlign w:val="center"/>
          </w:tcPr>
          <w:p w14:paraId="4D281E5D"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E5E"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E5F"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821" w:type="dxa"/>
            <w:gridSpan w:val="3"/>
            <w:shd w:val="clear" w:color="auto" w:fill="CCFFFF"/>
            <w:vAlign w:val="center"/>
          </w:tcPr>
          <w:p w14:paraId="4D281E60"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E61" w14:textId="77777777" w:rsidR="005D4C91" w:rsidRPr="00B013DA" w:rsidRDefault="005D4C91" w:rsidP="00952117">
            <w:pPr>
              <w:widowControl w:val="0"/>
              <w:adjustRightInd w:val="0"/>
              <w:jc w:val="center"/>
              <w:textAlignment w:val="baseline"/>
              <w:rPr>
                <w:b/>
                <w:color w:val="FFFFFF"/>
                <w:sz w:val="20"/>
                <w:szCs w:val="20"/>
              </w:rPr>
            </w:pPr>
          </w:p>
        </w:tc>
        <w:tc>
          <w:tcPr>
            <w:tcW w:w="2430" w:type="dxa"/>
            <w:vMerge/>
            <w:shd w:val="clear" w:color="auto" w:fill="000000"/>
            <w:vAlign w:val="center"/>
          </w:tcPr>
          <w:p w14:paraId="4D281E62"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E91" w14:textId="77777777" w:rsidTr="00952117">
        <w:tc>
          <w:tcPr>
            <w:tcW w:w="2075" w:type="dxa"/>
            <w:tcBorders>
              <w:top w:val="single" w:sz="4" w:space="0" w:color="auto"/>
              <w:left w:val="single" w:sz="4" w:space="0" w:color="auto"/>
              <w:bottom w:val="single" w:sz="4" w:space="0" w:color="auto"/>
              <w:right w:val="single" w:sz="4" w:space="0" w:color="auto"/>
            </w:tcBorders>
          </w:tcPr>
          <w:p w14:paraId="4D281E64" w14:textId="77777777" w:rsidR="005D4C91" w:rsidRPr="007913CC" w:rsidRDefault="005D4C91" w:rsidP="00952117">
            <w:pPr>
              <w:widowControl w:val="0"/>
              <w:adjustRightInd w:val="0"/>
              <w:spacing w:before="120" w:after="120"/>
              <w:textAlignment w:val="baseline"/>
              <w:rPr>
                <w:b/>
                <w:bCs/>
                <w:iCs/>
                <w:sz w:val="20"/>
                <w:szCs w:val="16"/>
              </w:rPr>
            </w:pPr>
            <w:r>
              <w:rPr>
                <w:b/>
                <w:bCs/>
                <w:iCs/>
                <w:sz w:val="20"/>
                <w:szCs w:val="16"/>
              </w:rPr>
              <w:t>Output 3</w:t>
            </w:r>
            <w:r w:rsidRPr="007913CC">
              <w:rPr>
                <w:b/>
                <w:bCs/>
                <w:iCs/>
                <w:sz w:val="20"/>
                <w:szCs w:val="16"/>
              </w:rPr>
              <w:t>.</w:t>
            </w:r>
            <w:r>
              <w:rPr>
                <w:b/>
                <w:bCs/>
                <w:iCs/>
                <w:sz w:val="20"/>
                <w:szCs w:val="16"/>
              </w:rPr>
              <w:t>3</w:t>
            </w:r>
            <w:r w:rsidRPr="007913CC">
              <w:rPr>
                <w:b/>
                <w:bCs/>
                <w:iCs/>
                <w:sz w:val="20"/>
                <w:szCs w:val="16"/>
              </w:rPr>
              <w:t>:</w:t>
            </w:r>
          </w:p>
          <w:p w14:paraId="4D281E65" w14:textId="77777777" w:rsidR="005D4C91" w:rsidRDefault="005D4C91" w:rsidP="00952117">
            <w:pPr>
              <w:widowControl w:val="0"/>
              <w:adjustRightInd w:val="0"/>
              <w:spacing w:before="120" w:after="120"/>
              <w:textAlignment w:val="baseline"/>
              <w:rPr>
                <w:b/>
                <w:bCs/>
                <w:iCs/>
                <w:sz w:val="20"/>
                <w:szCs w:val="16"/>
              </w:rPr>
            </w:pPr>
            <w:r w:rsidRPr="009864A3">
              <w:rPr>
                <w:b/>
              </w:rPr>
              <w:t xml:space="preserve">Awareness-raising </w:t>
            </w:r>
            <w:r>
              <w:rPr>
                <w:b/>
              </w:rPr>
              <w:t xml:space="preserve">dialogues and </w:t>
            </w:r>
            <w:r w:rsidRPr="009864A3">
              <w:rPr>
                <w:b/>
              </w:rPr>
              <w:t>workshops</w:t>
            </w:r>
          </w:p>
          <w:p w14:paraId="4D281E66" w14:textId="77777777" w:rsidR="009B7812" w:rsidRDefault="009B7812" w:rsidP="00952117">
            <w:pPr>
              <w:widowControl w:val="0"/>
              <w:adjustRightInd w:val="0"/>
              <w:spacing w:before="120" w:after="120"/>
              <w:textAlignment w:val="baseline"/>
              <w:rPr>
                <w:b/>
                <w:bCs/>
                <w:iCs/>
                <w:sz w:val="20"/>
                <w:szCs w:val="16"/>
              </w:rPr>
            </w:pPr>
          </w:p>
          <w:p w14:paraId="4D281E67" w14:textId="77777777" w:rsidR="009B7812" w:rsidRDefault="009B7812" w:rsidP="00952117">
            <w:pPr>
              <w:widowControl w:val="0"/>
              <w:adjustRightInd w:val="0"/>
              <w:spacing w:before="120" w:after="120"/>
              <w:textAlignment w:val="baseline"/>
              <w:rPr>
                <w:b/>
                <w:bCs/>
                <w:iCs/>
                <w:sz w:val="20"/>
                <w:szCs w:val="16"/>
              </w:rPr>
            </w:pPr>
          </w:p>
          <w:p w14:paraId="4D281E68" w14:textId="77777777" w:rsidR="009B7812" w:rsidRDefault="009B7812" w:rsidP="00952117">
            <w:pPr>
              <w:widowControl w:val="0"/>
              <w:adjustRightInd w:val="0"/>
              <w:spacing w:before="120" w:after="120"/>
              <w:textAlignment w:val="baseline"/>
              <w:rPr>
                <w:b/>
                <w:bCs/>
                <w:iCs/>
                <w:sz w:val="20"/>
                <w:szCs w:val="16"/>
              </w:rPr>
            </w:pPr>
          </w:p>
          <w:p w14:paraId="4D281E69" w14:textId="77777777" w:rsidR="009B7812" w:rsidRDefault="009B7812" w:rsidP="00952117">
            <w:pPr>
              <w:widowControl w:val="0"/>
              <w:adjustRightInd w:val="0"/>
              <w:spacing w:before="120" w:after="120"/>
              <w:textAlignment w:val="baseline"/>
              <w:rPr>
                <w:b/>
                <w:bCs/>
                <w:iCs/>
                <w:sz w:val="20"/>
                <w:szCs w:val="16"/>
              </w:rPr>
            </w:pPr>
          </w:p>
          <w:p w14:paraId="4D281E6A" w14:textId="77777777" w:rsidR="009B7812" w:rsidRDefault="009B7812" w:rsidP="00952117">
            <w:pPr>
              <w:widowControl w:val="0"/>
              <w:adjustRightInd w:val="0"/>
              <w:spacing w:before="120" w:after="120"/>
              <w:textAlignment w:val="baseline"/>
              <w:rPr>
                <w:b/>
                <w:bCs/>
                <w:iCs/>
                <w:sz w:val="20"/>
                <w:szCs w:val="16"/>
              </w:rPr>
            </w:pPr>
          </w:p>
          <w:p w14:paraId="4D281E6B" w14:textId="77777777" w:rsidR="009B7812" w:rsidRDefault="009B7812" w:rsidP="00952117">
            <w:pPr>
              <w:widowControl w:val="0"/>
              <w:adjustRightInd w:val="0"/>
              <w:spacing w:before="120" w:after="120"/>
              <w:textAlignment w:val="baseline"/>
              <w:rPr>
                <w:b/>
                <w:bCs/>
                <w:iCs/>
                <w:sz w:val="20"/>
                <w:szCs w:val="16"/>
              </w:rPr>
            </w:pPr>
          </w:p>
          <w:p w14:paraId="4D281E6C" w14:textId="77777777" w:rsidR="009B7812" w:rsidRDefault="009B7812" w:rsidP="00952117">
            <w:pPr>
              <w:widowControl w:val="0"/>
              <w:adjustRightInd w:val="0"/>
              <w:spacing w:before="120" w:after="120"/>
              <w:textAlignment w:val="baseline"/>
              <w:rPr>
                <w:b/>
                <w:bCs/>
                <w:iCs/>
                <w:sz w:val="20"/>
                <w:szCs w:val="16"/>
              </w:rPr>
            </w:pPr>
          </w:p>
          <w:p w14:paraId="4D281E6D" w14:textId="77777777" w:rsidR="009B7812" w:rsidRDefault="009B7812" w:rsidP="00952117">
            <w:pPr>
              <w:widowControl w:val="0"/>
              <w:adjustRightInd w:val="0"/>
              <w:spacing w:before="120" w:after="120"/>
              <w:textAlignment w:val="baseline"/>
              <w:rPr>
                <w:b/>
                <w:bCs/>
                <w:iCs/>
                <w:sz w:val="20"/>
                <w:szCs w:val="16"/>
              </w:rPr>
            </w:pPr>
          </w:p>
          <w:p w14:paraId="4D281E6E" w14:textId="77777777" w:rsidR="009B7812" w:rsidRDefault="009B7812" w:rsidP="00952117">
            <w:pPr>
              <w:widowControl w:val="0"/>
              <w:adjustRightInd w:val="0"/>
              <w:spacing w:before="120" w:after="120"/>
              <w:textAlignment w:val="baseline"/>
              <w:rPr>
                <w:b/>
                <w:bCs/>
                <w:iCs/>
                <w:sz w:val="20"/>
                <w:szCs w:val="16"/>
              </w:rPr>
            </w:pPr>
          </w:p>
          <w:p w14:paraId="4D281E6F" w14:textId="77777777" w:rsidR="009B7812" w:rsidRPr="007913CC" w:rsidRDefault="009B7812" w:rsidP="009B7812">
            <w:pPr>
              <w:widowControl w:val="0"/>
              <w:adjustRightInd w:val="0"/>
              <w:spacing w:before="120" w:after="120"/>
              <w:textAlignment w:val="baseline"/>
              <w:rPr>
                <w:b/>
                <w:bCs/>
                <w:iCs/>
                <w:sz w:val="20"/>
                <w:szCs w:val="16"/>
              </w:rPr>
            </w:pPr>
            <w:r>
              <w:rPr>
                <w:b/>
                <w:bCs/>
                <w:iCs/>
                <w:sz w:val="20"/>
                <w:szCs w:val="16"/>
              </w:rPr>
              <w:t>Output 3</w:t>
            </w:r>
            <w:r w:rsidRPr="007913CC">
              <w:rPr>
                <w:b/>
                <w:bCs/>
                <w:iCs/>
                <w:sz w:val="20"/>
                <w:szCs w:val="16"/>
              </w:rPr>
              <w:t>.</w:t>
            </w:r>
            <w:r>
              <w:rPr>
                <w:b/>
                <w:bCs/>
                <w:iCs/>
                <w:sz w:val="20"/>
                <w:szCs w:val="16"/>
              </w:rPr>
              <w:t>3</w:t>
            </w:r>
            <w:r w:rsidRPr="007913CC">
              <w:rPr>
                <w:b/>
                <w:bCs/>
                <w:iCs/>
                <w:sz w:val="20"/>
                <w:szCs w:val="16"/>
              </w:rPr>
              <w:t>:</w:t>
            </w:r>
          </w:p>
          <w:p w14:paraId="4D281E70" w14:textId="77777777" w:rsidR="009B7812" w:rsidRDefault="009B7812" w:rsidP="009B7812">
            <w:pPr>
              <w:widowControl w:val="0"/>
              <w:adjustRightInd w:val="0"/>
              <w:spacing w:before="120" w:after="120"/>
              <w:textAlignment w:val="baseline"/>
              <w:rPr>
                <w:b/>
              </w:rPr>
            </w:pPr>
            <w:r w:rsidRPr="009864A3">
              <w:rPr>
                <w:b/>
              </w:rPr>
              <w:t xml:space="preserve">Awareness-raising </w:t>
            </w:r>
            <w:r>
              <w:rPr>
                <w:b/>
              </w:rPr>
              <w:t xml:space="preserve">dialogues and </w:t>
            </w:r>
            <w:r w:rsidRPr="009864A3">
              <w:rPr>
                <w:b/>
              </w:rPr>
              <w:t>workshops</w:t>
            </w:r>
          </w:p>
          <w:p w14:paraId="4D281E71" w14:textId="77777777" w:rsidR="009B7812" w:rsidRDefault="009B7812" w:rsidP="009B7812">
            <w:pPr>
              <w:widowControl w:val="0"/>
              <w:adjustRightInd w:val="0"/>
              <w:spacing w:before="120" w:after="120"/>
              <w:textAlignment w:val="baseline"/>
              <w:rPr>
                <w:b/>
              </w:rPr>
            </w:pPr>
          </w:p>
          <w:p w14:paraId="4D281E72" w14:textId="77777777" w:rsidR="009B7812" w:rsidRPr="009B7812" w:rsidRDefault="009B7812" w:rsidP="009B7812">
            <w:pPr>
              <w:widowControl w:val="0"/>
              <w:adjustRightInd w:val="0"/>
              <w:spacing w:before="120" w:after="120"/>
              <w:textAlignment w:val="baseline"/>
              <w:rPr>
                <w:bCs/>
                <w:i/>
                <w:iCs/>
                <w:sz w:val="20"/>
                <w:szCs w:val="16"/>
              </w:rPr>
            </w:pPr>
            <w:r w:rsidRPr="009B7812">
              <w:rPr>
                <w:i/>
              </w:rPr>
              <w:t>(continued)</w:t>
            </w:r>
          </w:p>
        </w:tc>
        <w:tc>
          <w:tcPr>
            <w:tcW w:w="2167" w:type="dxa"/>
            <w:tcBorders>
              <w:top w:val="single" w:sz="4" w:space="0" w:color="auto"/>
              <w:left w:val="single" w:sz="4" w:space="0" w:color="auto"/>
              <w:bottom w:val="single" w:sz="4" w:space="0" w:color="auto"/>
              <w:right w:val="single" w:sz="4" w:space="0" w:color="auto"/>
            </w:tcBorders>
          </w:tcPr>
          <w:p w14:paraId="4D281E73"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lastRenderedPageBreak/>
              <w:t>Awareness workshops targeted to the private sector, journalists, local and regional government representatives on national environmental legislation and the Rio Conventions</w:t>
            </w:r>
          </w:p>
          <w:p w14:paraId="4D281E74"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 xml:space="preserve">Survey data on environmental attitudes and values (activity 3.2.1) </w:t>
            </w:r>
          </w:p>
          <w:p w14:paraId="4D281E75"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 xml:space="preserve">Expert MEA legislative mainstreaming </w:t>
            </w:r>
            <w:r>
              <w:rPr>
                <w:bCs/>
                <w:iCs/>
                <w:sz w:val="20"/>
                <w:szCs w:val="20"/>
              </w:rPr>
              <w:lastRenderedPageBreak/>
              <w:t>workshops (complements learn-by-doing workshops of output 2.2)</w:t>
            </w:r>
          </w:p>
          <w:p w14:paraId="4D281E76" w14:textId="77777777" w:rsidR="005D4C91" w:rsidRPr="00ED0BCA"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Cutting-edge panel discussions by leaders in the environmental field on environmental legislation for meeting Rio Convention obligations</w:t>
            </w:r>
          </w:p>
        </w:tc>
        <w:tc>
          <w:tcPr>
            <w:tcW w:w="2477" w:type="dxa"/>
            <w:tcBorders>
              <w:top w:val="single" w:sz="4" w:space="0" w:color="auto"/>
              <w:left w:val="single" w:sz="4" w:space="0" w:color="auto"/>
              <w:bottom w:val="single" w:sz="4" w:space="0" w:color="auto"/>
              <w:right w:val="single" w:sz="4" w:space="0" w:color="auto"/>
            </w:tcBorders>
          </w:tcPr>
          <w:p w14:paraId="4D281E77" w14:textId="77777777" w:rsidR="005D4C91" w:rsidRPr="00D016F3"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lastRenderedPageBreak/>
              <w:t>Media professionals generally have no special training of Rio Convention issues, in particularly of the linkages between non-compliance of national environmental legislation and global environmental impacts</w:t>
            </w:r>
          </w:p>
          <w:p w14:paraId="4D281E78" w14:textId="77777777" w:rsidR="005D4C91" w:rsidRPr="00D016F3"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 xml:space="preserve">The private sector is primarily focused on traditional approaches to maximizing profits, seeing environmental issues as an added transaction cost that </w:t>
            </w:r>
            <w:r>
              <w:rPr>
                <w:sz w:val="20"/>
                <w:szCs w:val="20"/>
              </w:rPr>
              <w:lastRenderedPageBreak/>
              <w:t>reduces profits</w:t>
            </w:r>
          </w:p>
          <w:p w14:paraId="4D281E79" w14:textId="77777777" w:rsidR="005D4C91" w:rsidRPr="00A4619F"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Public dialogues take place through the construct of donor-funded projects on focal areas and do not adequately address the conflicting impacts on other environmental priorities</w:t>
            </w:r>
          </w:p>
          <w:p w14:paraId="4D281E7A" w14:textId="77777777" w:rsidR="005D4C91" w:rsidRPr="00D037C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 xml:space="preserve">Regional government representatives are not adequately familiar with approaches to meet Rio Convention  obligations given their heightened obligations to meet socio-economic development priorities within their short-term regional development plans </w:t>
            </w:r>
          </w:p>
          <w:p w14:paraId="4D281E7B" w14:textId="77777777" w:rsidR="005D4C91" w:rsidRPr="00D016F3"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T</w:t>
            </w:r>
            <w:r w:rsidRPr="00D037CC">
              <w:rPr>
                <w:sz w:val="20"/>
                <w:szCs w:val="20"/>
              </w:rPr>
              <w:t xml:space="preserve">he general public in </w:t>
            </w:r>
            <w:r>
              <w:rPr>
                <w:sz w:val="20"/>
                <w:szCs w:val="20"/>
              </w:rPr>
              <w:t xml:space="preserve">Costa Rica is generally </w:t>
            </w:r>
            <w:r w:rsidRPr="00D037CC">
              <w:rPr>
                <w:sz w:val="20"/>
                <w:szCs w:val="20"/>
              </w:rPr>
              <w:t xml:space="preserve">aware </w:t>
            </w:r>
            <w:r>
              <w:rPr>
                <w:sz w:val="20"/>
                <w:szCs w:val="20"/>
              </w:rPr>
              <w:t xml:space="preserve">and concerned about global environmental issues, but increasingly </w:t>
            </w:r>
            <w:proofErr w:type="spellStart"/>
            <w:r>
              <w:rPr>
                <w:sz w:val="20"/>
                <w:szCs w:val="20"/>
              </w:rPr>
              <w:t>behaviour</w:t>
            </w:r>
            <w:proofErr w:type="spellEnd"/>
            <w:r>
              <w:rPr>
                <w:sz w:val="20"/>
                <w:szCs w:val="20"/>
              </w:rPr>
              <w:t xml:space="preserve"> is detached from these values due to increasing socio-economic pressures and in the absence of innovative approaches to comply with existing environmental legislation</w:t>
            </w:r>
          </w:p>
        </w:tc>
        <w:tc>
          <w:tcPr>
            <w:tcW w:w="2821" w:type="dxa"/>
            <w:gridSpan w:val="3"/>
            <w:tcBorders>
              <w:top w:val="single" w:sz="4" w:space="0" w:color="auto"/>
              <w:left w:val="single" w:sz="4" w:space="0" w:color="auto"/>
              <w:bottom w:val="single" w:sz="4" w:space="0" w:color="auto"/>
              <w:right w:val="single" w:sz="4" w:space="0" w:color="auto"/>
            </w:tcBorders>
          </w:tcPr>
          <w:p w14:paraId="4D281E7C" w14:textId="77777777" w:rsidR="005D4C91" w:rsidRPr="00D016F3"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sidRPr="00C01766">
              <w:rPr>
                <w:sz w:val="20"/>
                <w:szCs w:val="20"/>
              </w:rPr>
              <w:lastRenderedPageBreak/>
              <w:t>Three (3) panel discussions, with at least 20 private sector representatives</w:t>
            </w:r>
            <w:r>
              <w:rPr>
                <w:sz w:val="20"/>
                <w:szCs w:val="20"/>
              </w:rPr>
              <w:t xml:space="preserve"> the completed </w:t>
            </w:r>
            <w:r w:rsidRPr="00C01766">
              <w:rPr>
                <w:sz w:val="20"/>
                <w:szCs w:val="20"/>
              </w:rPr>
              <w:t>by month 8; the second by month 18; and the third by month 28</w:t>
            </w:r>
          </w:p>
          <w:p w14:paraId="4D281E7D" w14:textId="77777777" w:rsidR="005D4C91" w:rsidRPr="00C01766"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C01766">
              <w:rPr>
                <w:sz w:val="20"/>
                <w:szCs w:val="20"/>
              </w:rPr>
              <w:t>At least three (3) journalist awareness workshops held, each with at least 10 representatives</w:t>
            </w:r>
            <w:r>
              <w:rPr>
                <w:sz w:val="20"/>
                <w:szCs w:val="20"/>
              </w:rPr>
              <w:t xml:space="preserve"> the</w:t>
            </w:r>
            <w:r w:rsidRPr="00C01766">
              <w:rPr>
                <w:sz w:val="20"/>
                <w:szCs w:val="20"/>
              </w:rPr>
              <w:t xml:space="preserve"> first completed by month 9; the second by month 19; and the third by month 29</w:t>
            </w:r>
          </w:p>
          <w:p w14:paraId="4D281E7E" w14:textId="77777777" w:rsidR="005D4C91" w:rsidRPr="00C01766"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C01766">
              <w:rPr>
                <w:sz w:val="20"/>
                <w:szCs w:val="20"/>
              </w:rPr>
              <w:t xml:space="preserve">By month 33, reporting on Rio Convention mainstreaming in the popular media shows a 10% increase over forecasted </w:t>
            </w:r>
            <w:r w:rsidRPr="00C01766">
              <w:rPr>
                <w:sz w:val="20"/>
                <w:szCs w:val="20"/>
              </w:rPr>
              <w:lastRenderedPageBreak/>
              <w:t>trends using baseline data and past trends</w:t>
            </w:r>
          </w:p>
          <w:p w14:paraId="4D281E7F" w14:textId="77777777" w:rsidR="005D4C91" w:rsidRPr="00C01766"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C01766">
              <w:rPr>
                <w:sz w:val="20"/>
                <w:szCs w:val="20"/>
              </w:rPr>
              <w:t xml:space="preserve">At least three (3) workshops </w:t>
            </w:r>
            <w:r>
              <w:rPr>
                <w:sz w:val="20"/>
                <w:szCs w:val="20"/>
              </w:rPr>
              <w:t xml:space="preserve">of MEA legislative mainstreaming </w:t>
            </w:r>
            <w:r w:rsidRPr="00C01766">
              <w:rPr>
                <w:sz w:val="20"/>
                <w:szCs w:val="20"/>
              </w:rPr>
              <w:t>are convened with at least 20 expert practitioner participants</w:t>
            </w:r>
            <w:r>
              <w:rPr>
                <w:sz w:val="20"/>
                <w:szCs w:val="20"/>
              </w:rPr>
              <w:t xml:space="preserve"> the first </w:t>
            </w:r>
            <w:r w:rsidRPr="00C01766">
              <w:rPr>
                <w:sz w:val="20"/>
                <w:szCs w:val="20"/>
              </w:rPr>
              <w:t>completed by month 10; the second by month 20; and the third by month 30</w:t>
            </w:r>
          </w:p>
          <w:p w14:paraId="4D281E80" w14:textId="77777777" w:rsidR="005D4C91" w:rsidRPr="00C01766"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C01766">
              <w:rPr>
                <w:sz w:val="20"/>
                <w:szCs w:val="20"/>
              </w:rPr>
              <w:t xml:space="preserve">At least three (3) regional workshops are convened, with local and regional government representatives with at least one representative from each of the seven Costa Rican </w:t>
            </w:r>
            <w:proofErr w:type="spellStart"/>
            <w:r w:rsidRPr="00C01766">
              <w:rPr>
                <w:sz w:val="20"/>
                <w:szCs w:val="20"/>
              </w:rPr>
              <w:t>provinceshaving</w:t>
            </w:r>
            <w:proofErr w:type="spellEnd"/>
            <w:r w:rsidRPr="00C01766">
              <w:rPr>
                <w:sz w:val="20"/>
                <w:szCs w:val="20"/>
              </w:rPr>
              <w:t xml:space="preserve"> participated in at least one workshop.  Each workshop should be attended by at least 20 local/regional representatives.  The first regional workshop should be completed by month 11; the second by month 21; and the third by month 31</w:t>
            </w:r>
          </w:p>
          <w:p w14:paraId="4D281E81" w14:textId="77777777" w:rsidR="005D4C91" w:rsidRDefault="005D4C91" w:rsidP="005D4C91">
            <w:pPr>
              <w:widowControl w:val="0"/>
              <w:numPr>
                <w:ilvl w:val="0"/>
                <w:numId w:val="41"/>
              </w:numPr>
              <w:tabs>
                <w:tab w:val="clear" w:pos="720"/>
              </w:tabs>
              <w:adjustRightInd w:val="0"/>
              <w:spacing w:after="120"/>
              <w:ind w:left="173" w:hanging="173"/>
              <w:textAlignment w:val="baseline"/>
              <w:rPr>
                <w:sz w:val="20"/>
                <w:szCs w:val="20"/>
              </w:rPr>
            </w:pPr>
            <w:r w:rsidRPr="00C01766">
              <w:rPr>
                <w:sz w:val="20"/>
                <w:szCs w:val="20"/>
              </w:rPr>
              <w:t>Three (3) cutting-edge policy dialogues with invited leaders in the field of environmental governance</w:t>
            </w:r>
            <w:r>
              <w:rPr>
                <w:sz w:val="20"/>
                <w:szCs w:val="20"/>
              </w:rPr>
              <w:t xml:space="preserve"> the </w:t>
            </w:r>
            <w:r w:rsidRPr="00C01766">
              <w:rPr>
                <w:sz w:val="20"/>
                <w:szCs w:val="20"/>
              </w:rPr>
              <w:t>first dialogue convened by month 7; the second by month 17; and the third by month 27</w:t>
            </w:r>
          </w:p>
          <w:p w14:paraId="4D281E82" w14:textId="77777777" w:rsidR="005D4C91" w:rsidRDefault="005D4C91" w:rsidP="00952117">
            <w:pPr>
              <w:widowControl w:val="0"/>
              <w:adjustRightInd w:val="0"/>
              <w:spacing w:after="120"/>
              <w:textAlignment w:val="baseline"/>
              <w:rPr>
                <w:sz w:val="20"/>
                <w:szCs w:val="20"/>
              </w:rPr>
            </w:pPr>
          </w:p>
          <w:p w14:paraId="4D281E83" w14:textId="77777777" w:rsidR="005D4C91" w:rsidRDefault="005D4C91" w:rsidP="00952117">
            <w:pPr>
              <w:widowControl w:val="0"/>
              <w:adjustRightInd w:val="0"/>
              <w:spacing w:after="120"/>
              <w:textAlignment w:val="baseline"/>
              <w:rPr>
                <w:sz w:val="20"/>
                <w:szCs w:val="20"/>
              </w:rPr>
            </w:pPr>
          </w:p>
          <w:p w14:paraId="4D281E84" w14:textId="77777777" w:rsidR="005D4C91" w:rsidRDefault="005D4C91" w:rsidP="00952117">
            <w:pPr>
              <w:widowControl w:val="0"/>
              <w:adjustRightInd w:val="0"/>
              <w:spacing w:after="120"/>
              <w:textAlignment w:val="baseline"/>
              <w:rPr>
                <w:sz w:val="20"/>
                <w:szCs w:val="20"/>
              </w:rPr>
            </w:pPr>
          </w:p>
          <w:p w14:paraId="4D281E85" w14:textId="77777777" w:rsidR="00BF1206" w:rsidRPr="00C01766" w:rsidRDefault="00BF1206" w:rsidP="00952117">
            <w:pPr>
              <w:widowControl w:val="0"/>
              <w:adjustRightInd w:val="0"/>
              <w:spacing w:after="120"/>
              <w:textAlignment w:val="baseline"/>
              <w:rPr>
                <w:sz w:val="20"/>
                <w:szCs w:val="20"/>
              </w:rPr>
            </w:pPr>
          </w:p>
        </w:tc>
        <w:tc>
          <w:tcPr>
            <w:tcW w:w="1980" w:type="dxa"/>
            <w:gridSpan w:val="4"/>
            <w:tcBorders>
              <w:top w:val="single" w:sz="4" w:space="0" w:color="auto"/>
              <w:left w:val="single" w:sz="4" w:space="0" w:color="auto"/>
              <w:bottom w:val="single" w:sz="4" w:space="0" w:color="auto"/>
              <w:right w:val="single" w:sz="4" w:space="0" w:color="auto"/>
            </w:tcBorders>
          </w:tcPr>
          <w:p w14:paraId="4D281E86"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lastRenderedPageBreak/>
              <w:t>Meeting minutes</w:t>
            </w:r>
          </w:p>
          <w:p w14:paraId="4D281E87"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Tracking and progress reports</w:t>
            </w:r>
          </w:p>
          <w:p w14:paraId="4D281E88"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Participant registration lists</w:t>
            </w:r>
          </w:p>
          <w:p w14:paraId="4D281E89"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Awareness and sensitization workshop reports</w:t>
            </w:r>
          </w:p>
          <w:p w14:paraId="4D281E8A" w14:textId="77777777" w:rsidR="005D4C91" w:rsidRPr="003476E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Public dialogue meeting reports</w:t>
            </w:r>
          </w:p>
          <w:p w14:paraId="4D281E8B" w14:textId="77777777" w:rsidR="005D4C91" w:rsidRPr="00D037C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bCs/>
                <w:iCs/>
                <w:sz w:val="20"/>
                <w:szCs w:val="20"/>
              </w:rPr>
              <w:t>Survey results</w:t>
            </w:r>
          </w:p>
          <w:p w14:paraId="4D281E8C" w14:textId="77777777" w:rsidR="005D4C91" w:rsidRPr="000D5752"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Newspaper citations</w:t>
            </w:r>
          </w:p>
        </w:tc>
        <w:tc>
          <w:tcPr>
            <w:tcW w:w="2430" w:type="dxa"/>
            <w:tcBorders>
              <w:top w:val="single" w:sz="4" w:space="0" w:color="auto"/>
              <w:left w:val="single" w:sz="4" w:space="0" w:color="auto"/>
              <w:bottom w:val="single" w:sz="4" w:space="0" w:color="auto"/>
              <w:right w:val="single" w:sz="4" w:space="0" w:color="auto"/>
            </w:tcBorders>
          </w:tcPr>
          <w:p w14:paraId="4D281E8D"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Public attitudes towards environment are not too negative and socio-economic pressures not too great that they are willing to participate in awareness raising activities</w:t>
            </w:r>
          </w:p>
          <w:p w14:paraId="4D281E8E" w14:textId="77777777" w:rsidR="005D4C91" w:rsidRPr="00C40209"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 xml:space="preserve">There is sufficient commitment from policy-makers to maintain long-term support to public awareness raising activities </w:t>
            </w:r>
          </w:p>
          <w:p w14:paraId="4D281E8F" w14:textId="77777777" w:rsidR="005D4C91" w:rsidRPr="00DC0DDD"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 xml:space="preserve">Media representatives and private sector representatives are open </w:t>
            </w:r>
            <w:r>
              <w:rPr>
                <w:sz w:val="20"/>
                <w:szCs w:val="20"/>
              </w:rPr>
              <w:lastRenderedPageBreak/>
              <w:t>to learn about Rio Convention values and opportunities, and will actively work to support project objectives</w:t>
            </w:r>
          </w:p>
          <w:p w14:paraId="4D281E90" w14:textId="77777777" w:rsidR="005D4C91" w:rsidRPr="000D5752"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Participation to the public dialogues attracts people that are new to the concept of Rio Convention mainstreaming, as well as detractors, with the assumption that dialogues will help convert their attitudes in a positive way</w:t>
            </w:r>
          </w:p>
        </w:tc>
      </w:tr>
      <w:tr w:rsidR="005D4C91" w:rsidRPr="00B013DA" w14:paraId="4D281E96" w14:textId="77777777" w:rsidTr="00952117">
        <w:trPr>
          <w:cantSplit/>
          <w:tblHeader/>
        </w:trPr>
        <w:tc>
          <w:tcPr>
            <w:tcW w:w="2075" w:type="dxa"/>
            <w:vMerge w:val="restart"/>
            <w:shd w:val="clear" w:color="auto" w:fill="CCFFFF"/>
            <w:vAlign w:val="center"/>
          </w:tcPr>
          <w:p w14:paraId="4D281E92" w14:textId="77777777" w:rsidR="005D4C91" w:rsidRPr="00B013DA" w:rsidRDefault="005D4C91" w:rsidP="00952117">
            <w:pPr>
              <w:widowControl w:val="0"/>
              <w:adjustRightInd w:val="0"/>
              <w:jc w:val="center"/>
              <w:textAlignment w:val="baseline"/>
              <w:rPr>
                <w:b/>
                <w:sz w:val="20"/>
                <w:szCs w:val="20"/>
              </w:rPr>
            </w:pPr>
            <w:r w:rsidRPr="00B013DA">
              <w:rPr>
                <w:b/>
                <w:sz w:val="20"/>
                <w:szCs w:val="20"/>
              </w:rPr>
              <w:lastRenderedPageBreak/>
              <w:t>Project Strategy</w:t>
            </w:r>
          </w:p>
        </w:tc>
        <w:tc>
          <w:tcPr>
            <w:tcW w:w="7465" w:type="dxa"/>
            <w:gridSpan w:val="5"/>
            <w:tcBorders>
              <w:bottom w:val="single" w:sz="4" w:space="0" w:color="auto"/>
            </w:tcBorders>
            <w:shd w:val="clear" w:color="auto" w:fill="CCFFFF"/>
            <w:vAlign w:val="center"/>
          </w:tcPr>
          <w:p w14:paraId="4D281E93"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E94"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430" w:type="dxa"/>
            <w:vMerge w:val="restart"/>
            <w:shd w:val="clear" w:color="auto" w:fill="CCFFFF"/>
            <w:vAlign w:val="center"/>
          </w:tcPr>
          <w:p w14:paraId="4D281E95"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E9D" w14:textId="77777777" w:rsidTr="00952117">
        <w:trPr>
          <w:cantSplit/>
          <w:tblHeader/>
        </w:trPr>
        <w:tc>
          <w:tcPr>
            <w:tcW w:w="2075" w:type="dxa"/>
            <w:vMerge/>
            <w:shd w:val="clear" w:color="auto" w:fill="000000"/>
            <w:vAlign w:val="center"/>
          </w:tcPr>
          <w:p w14:paraId="4D281E97"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E98"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E99"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821" w:type="dxa"/>
            <w:gridSpan w:val="3"/>
            <w:shd w:val="clear" w:color="auto" w:fill="CCFFFF"/>
            <w:vAlign w:val="center"/>
          </w:tcPr>
          <w:p w14:paraId="4D281E9A"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E9B" w14:textId="77777777" w:rsidR="005D4C91" w:rsidRPr="00B013DA" w:rsidRDefault="005D4C91" w:rsidP="00952117">
            <w:pPr>
              <w:widowControl w:val="0"/>
              <w:adjustRightInd w:val="0"/>
              <w:jc w:val="center"/>
              <w:textAlignment w:val="baseline"/>
              <w:rPr>
                <w:b/>
                <w:color w:val="FFFFFF"/>
                <w:sz w:val="20"/>
                <w:szCs w:val="20"/>
              </w:rPr>
            </w:pPr>
          </w:p>
        </w:tc>
        <w:tc>
          <w:tcPr>
            <w:tcW w:w="2430" w:type="dxa"/>
            <w:vMerge/>
            <w:shd w:val="clear" w:color="auto" w:fill="000000"/>
            <w:vAlign w:val="center"/>
          </w:tcPr>
          <w:p w14:paraId="4D281E9C"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EB9" w14:textId="77777777" w:rsidTr="00952117">
        <w:tc>
          <w:tcPr>
            <w:tcW w:w="2075" w:type="dxa"/>
            <w:tcBorders>
              <w:top w:val="single" w:sz="4" w:space="0" w:color="auto"/>
              <w:left w:val="single" w:sz="4" w:space="0" w:color="auto"/>
              <w:bottom w:val="single" w:sz="4" w:space="0" w:color="auto"/>
              <w:right w:val="single" w:sz="4" w:space="0" w:color="auto"/>
            </w:tcBorders>
          </w:tcPr>
          <w:p w14:paraId="4D281E9E" w14:textId="77777777" w:rsidR="005D4C91" w:rsidRPr="00CD7A35" w:rsidRDefault="005D4C91" w:rsidP="00952117">
            <w:pPr>
              <w:widowControl w:val="0"/>
              <w:adjustRightInd w:val="0"/>
              <w:spacing w:before="120" w:after="120"/>
              <w:textAlignment w:val="baseline"/>
              <w:rPr>
                <w:b/>
                <w:bCs/>
                <w:iCs/>
                <w:szCs w:val="22"/>
              </w:rPr>
            </w:pPr>
            <w:r w:rsidRPr="00CD7A35">
              <w:rPr>
                <w:b/>
                <w:bCs/>
                <w:iCs/>
                <w:szCs w:val="22"/>
              </w:rPr>
              <w:t>Output 3.4:</w:t>
            </w:r>
          </w:p>
          <w:p w14:paraId="4D281E9F" w14:textId="77777777" w:rsidR="005D4C91" w:rsidRPr="00CD7A35" w:rsidRDefault="005D4C91" w:rsidP="00952117">
            <w:pPr>
              <w:widowControl w:val="0"/>
              <w:adjustRightInd w:val="0"/>
              <w:spacing w:before="120" w:after="120"/>
              <w:textAlignment w:val="baseline"/>
              <w:rPr>
                <w:b/>
                <w:bCs/>
                <w:iCs/>
                <w:szCs w:val="22"/>
              </w:rPr>
            </w:pPr>
            <w:r w:rsidRPr="00CD7A35">
              <w:rPr>
                <w:b/>
                <w:szCs w:val="22"/>
              </w:rPr>
              <w:t>Resource mobilization strategy</w:t>
            </w:r>
          </w:p>
        </w:tc>
        <w:tc>
          <w:tcPr>
            <w:tcW w:w="2167" w:type="dxa"/>
            <w:tcBorders>
              <w:top w:val="single" w:sz="4" w:space="0" w:color="auto"/>
              <w:left w:val="single" w:sz="4" w:space="0" w:color="auto"/>
              <w:bottom w:val="single" w:sz="4" w:space="0" w:color="auto"/>
              <w:right w:val="single" w:sz="4" w:space="0" w:color="auto"/>
            </w:tcBorders>
          </w:tcPr>
          <w:p w14:paraId="4D281EA0"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Resource mobilization strategy report</w:t>
            </w:r>
          </w:p>
          <w:p w14:paraId="4D281EA1"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Feasibility study on financial and economic instruments to advance monitoring and compliance of existing environmental legislation to meet Rio Convention obligations</w:t>
            </w:r>
          </w:p>
          <w:p w14:paraId="4D281EA2" w14:textId="77777777" w:rsidR="005D4C91" w:rsidRPr="00590615"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Expert working group established</w:t>
            </w:r>
          </w:p>
        </w:tc>
        <w:tc>
          <w:tcPr>
            <w:tcW w:w="2477" w:type="dxa"/>
            <w:tcBorders>
              <w:top w:val="single" w:sz="4" w:space="0" w:color="auto"/>
              <w:left w:val="single" w:sz="4" w:space="0" w:color="auto"/>
              <w:bottom w:val="single" w:sz="4" w:space="0" w:color="auto"/>
              <w:right w:val="single" w:sz="4" w:space="0" w:color="auto"/>
            </w:tcBorders>
          </w:tcPr>
          <w:p w14:paraId="4D281EA3"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Costa Rica benefits from significant interest from the donor community to finance capacity development actions to meet global environmental objectives</w:t>
            </w:r>
          </w:p>
          <w:p w14:paraId="4D281EA4"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Government of Costa Rica is very committed to taking a uniquely innovative and transformative approach to meeting Rio Convention obligations within existing environmental legislative frameworks to reduce the dependence of official development assistance, which is not sustainable.</w:t>
            </w:r>
          </w:p>
          <w:p w14:paraId="4D281EA5" w14:textId="77777777" w:rsidR="005D4C91" w:rsidRPr="000D5752" w:rsidRDefault="005D4C91" w:rsidP="00952117">
            <w:pPr>
              <w:widowControl w:val="0"/>
              <w:adjustRightInd w:val="0"/>
              <w:spacing w:after="120"/>
              <w:textAlignment w:val="baseline"/>
              <w:rPr>
                <w:sz w:val="20"/>
                <w:szCs w:val="20"/>
              </w:rPr>
            </w:pPr>
          </w:p>
        </w:tc>
        <w:tc>
          <w:tcPr>
            <w:tcW w:w="2821" w:type="dxa"/>
            <w:gridSpan w:val="3"/>
            <w:tcBorders>
              <w:top w:val="single" w:sz="4" w:space="0" w:color="auto"/>
              <w:left w:val="single" w:sz="4" w:space="0" w:color="auto"/>
              <w:bottom w:val="single" w:sz="4" w:space="0" w:color="auto"/>
              <w:right w:val="single" w:sz="4" w:space="0" w:color="auto"/>
            </w:tcBorders>
          </w:tcPr>
          <w:p w14:paraId="4D281EA6" w14:textId="77777777" w:rsidR="005D4C91" w:rsidRPr="00CD7A35"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CD7A35">
              <w:rPr>
                <w:sz w:val="20"/>
                <w:szCs w:val="20"/>
              </w:rPr>
              <w:t>Analytical report drafted, peer reviewed, and finalized by month 12</w:t>
            </w:r>
          </w:p>
          <w:p w14:paraId="4D281EA7" w14:textId="77777777" w:rsidR="005D4C91" w:rsidRPr="00CD7A35"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CD7A35">
              <w:rPr>
                <w:sz w:val="20"/>
                <w:szCs w:val="20"/>
              </w:rPr>
              <w:t>Feasibility study on financial and economic instruments to advance the monitoring and compliance of environmental legislation for the global environment completed by month 18</w:t>
            </w:r>
          </w:p>
          <w:p w14:paraId="4D281EA8" w14:textId="77777777" w:rsidR="005D4C91" w:rsidRPr="00CD7A35"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CD7A35">
              <w:rPr>
                <w:sz w:val="20"/>
                <w:szCs w:val="20"/>
              </w:rPr>
              <w:t>Expert working group is made up of at least 20 rotating members, who will undertake a desk review of the drafts of the analytical report and feasibility study, and meet at least once to discuss the findings of each within one month of their completion, i.e., by months 13 and 19</w:t>
            </w:r>
          </w:p>
          <w:p w14:paraId="4D281EA9" w14:textId="77777777" w:rsidR="005D4C91" w:rsidRPr="00CD7A35" w:rsidRDefault="005D4C91" w:rsidP="00952117">
            <w:pPr>
              <w:widowControl w:val="0"/>
              <w:adjustRightInd w:val="0"/>
              <w:spacing w:after="120"/>
              <w:ind w:left="173"/>
              <w:textAlignment w:val="baseline"/>
              <w:rPr>
                <w:sz w:val="20"/>
                <w:szCs w:val="20"/>
              </w:rPr>
            </w:pPr>
          </w:p>
        </w:tc>
        <w:tc>
          <w:tcPr>
            <w:tcW w:w="1980" w:type="dxa"/>
            <w:gridSpan w:val="4"/>
            <w:tcBorders>
              <w:top w:val="single" w:sz="4" w:space="0" w:color="auto"/>
              <w:left w:val="single" w:sz="4" w:space="0" w:color="auto"/>
              <w:bottom w:val="single" w:sz="4" w:space="0" w:color="auto"/>
              <w:right w:val="single" w:sz="4" w:space="0" w:color="auto"/>
            </w:tcBorders>
          </w:tcPr>
          <w:p w14:paraId="4D281EAA"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Meeting minutes</w:t>
            </w:r>
          </w:p>
          <w:p w14:paraId="4D281EAB"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Tracking and progress reports</w:t>
            </w:r>
          </w:p>
          <w:p w14:paraId="4D281EAC"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Participant registration lists</w:t>
            </w:r>
          </w:p>
          <w:p w14:paraId="4D281EAD" w14:textId="77777777" w:rsidR="005D4C91" w:rsidRPr="0079283C"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Workshop reports</w:t>
            </w:r>
          </w:p>
          <w:p w14:paraId="4D281EAE"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Letters confirming pledges of co-financing from national sources</w:t>
            </w:r>
          </w:p>
          <w:p w14:paraId="4D281EAF" w14:textId="77777777" w:rsidR="005D4C91" w:rsidRPr="000D5752" w:rsidRDefault="005D4C91" w:rsidP="00952117">
            <w:pPr>
              <w:widowControl w:val="0"/>
              <w:adjustRightInd w:val="0"/>
              <w:spacing w:after="120"/>
              <w:textAlignment w:val="baseline"/>
              <w:rPr>
                <w:sz w:val="20"/>
                <w:szCs w:val="20"/>
              </w:rPr>
            </w:pPr>
          </w:p>
        </w:tc>
        <w:tc>
          <w:tcPr>
            <w:tcW w:w="2430" w:type="dxa"/>
            <w:tcBorders>
              <w:top w:val="single" w:sz="4" w:space="0" w:color="auto"/>
              <w:left w:val="single" w:sz="4" w:space="0" w:color="auto"/>
              <w:bottom w:val="single" w:sz="4" w:space="0" w:color="auto"/>
              <w:right w:val="single" w:sz="4" w:space="0" w:color="auto"/>
            </w:tcBorders>
          </w:tcPr>
          <w:p w14:paraId="4D281EB0"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Global financial and economic pressures do have significantly adverse impacts on the opportunities to mobilize resources from national sources, such as raising park entrance fees, increased enforcement and collection of fees and fines.</w:t>
            </w:r>
          </w:p>
          <w:p w14:paraId="4D281EB1"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 xml:space="preserve">Compliance with environmental legislation can be politically and expediently pursued in tandem with socio-economic development plans and </w:t>
            </w:r>
            <w:proofErr w:type="spellStart"/>
            <w:r>
              <w:rPr>
                <w:sz w:val="20"/>
                <w:szCs w:val="20"/>
              </w:rPr>
              <w:t>programmes</w:t>
            </w:r>
            <w:proofErr w:type="spellEnd"/>
            <w:r>
              <w:rPr>
                <w:sz w:val="20"/>
                <w:szCs w:val="20"/>
              </w:rPr>
              <w:t>, in particular green economy policies</w:t>
            </w:r>
          </w:p>
          <w:p w14:paraId="4D281EB2" w14:textId="77777777" w:rsidR="005D4C91" w:rsidRDefault="005D4C91" w:rsidP="005D4C91">
            <w:pPr>
              <w:widowControl w:val="0"/>
              <w:numPr>
                <w:ilvl w:val="0"/>
                <w:numId w:val="41"/>
              </w:numPr>
              <w:tabs>
                <w:tab w:val="clear" w:pos="720"/>
              </w:tabs>
              <w:adjustRightInd w:val="0"/>
              <w:spacing w:after="120"/>
              <w:ind w:left="175" w:hanging="175"/>
              <w:textAlignment w:val="baseline"/>
              <w:rPr>
                <w:sz w:val="20"/>
                <w:szCs w:val="20"/>
              </w:rPr>
            </w:pPr>
            <w:r>
              <w:rPr>
                <w:sz w:val="20"/>
                <w:szCs w:val="20"/>
              </w:rPr>
              <w:t>Champions for innovative approaches to finance the enforcement and compliance of environmental legislation are not outdone by champion detractors</w:t>
            </w:r>
          </w:p>
          <w:p w14:paraId="4D281EB3" w14:textId="77777777" w:rsidR="005D4C91" w:rsidRDefault="005D4C91" w:rsidP="00952117">
            <w:pPr>
              <w:widowControl w:val="0"/>
              <w:adjustRightInd w:val="0"/>
              <w:spacing w:after="120"/>
              <w:textAlignment w:val="baseline"/>
              <w:rPr>
                <w:sz w:val="20"/>
                <w:szCs w:val="20"/>
              </w:rPr>
            </w:pPr>
          </w:p>
          <w:p w14:paraId="4D281EB4" w14:textId="77777777" w:rsidR="005D4C91" w:rsidRDefault="005D4C91" w:rsidP="00952117">
            <w:pPr>
              <w:widowControl w:val="0"/>
              <w:adjustRightInd w:val="0"/>
              <w:spacing w:after="120"/>
              <w:textAlignment w:val="baseline"/>
              <w:rPr>
                <w:sz w:val="20"/>
                <w:szCs w:val="20"/>
              </w:rPr>
            </w:pPr>
          </w:p>
          <w:p w14:paraId="4D281EB5" w14:textId="77777777" w:rsidR="005D4C91" w:rsidRDefault="005D4C91" w:rsidP="00952117">
            <w:pPr>
              <w:widowControl w:val="0"/>
              <w:adjustRightInd w:val="0"/>
              <w:spacing w:after="120"/>
              <w:textAlignment w:val="baseline"/>
              <w:rPr>
                <w:sz w:val="20"/>
                <w:szCs w:val="20"/>
              </w:rPr>
            </w:pPr>
          </w:p>
          <w:p w14:paraId="4D281EB6" w14:textId="77777777" w:rsidR="005D4C91" w:rsidRDefault="005D4C91" w:rsidP="00952117">
            <w:pPr>
              <w:widowControl w:val="0"/>
              <w:adjustRightInd w:val="0"/>
              <w:spacing w:after="120"/>
              <w:textAlignment w:val="baseline"/>
              <w:rPr>
                <w:sz w:val="20"/>
                <w:szCs w:val="20"/>
              </w:rPr>
            </w:pPr>
          </w:p>
          <w:p w14:paraId="4D281EB7" w14:textId="77777777" w:rsidR="005D4C91" w:rsidRDefault="005D4C91" w:rsidP="00952117">
            <w:pPr>
              <w:widowControl w:val="0"/>
              <w:adjustRightInd w:val="0"/>
              <w:spacing w:after="120"/>
              <w:textAlignment w:val="baseline"/>
              <w:rPr>
                <w:sz w:val="20"/>
                <w:szCs w:val="20"/>
              </w:rPr>
            </w:pPr>
          </w:p>
          <w:p w14:paraId="4D281EB8" w14:textId="77777777" w:rsidR="00BF1206" w:rsidRPr="000D5752" w:rsidRDefault="00BF1206" w:rsidP="00952117">
            <w:pPr>
              <w:widowControl w:val="0"/>
              <w:adjustRightInd w:val="0"/>
              <w:spacing w:after="120"/>
              <w:textAlignment w:val="baseline"/>
              <w:rPr>
                <w:sz w:val="20"/>
                <w:szCs w:val="20"/>
              </w:rPr>
            </w:pPr>
          </w:p>
        </w:tc>
      </w:tr>
      <w:tr w:rsidR="005D4C91" w:rsidRPr="00B013DA" w14:paraId="4D281EBE" w14:textId="77777777" w:rsidTr="00952117">
        <w:trPr>
          <w:cantSplit/>
          <w:tblHeader/>
        </w:trPr>
        <w:tc>
          <w:tcPr>
            <w:tcW w:w="2075" w:type="dxa"/>
            <w:vMerge w:val="restart"/>
            <w:shd w:val="clear" w:color="auto" w:fill="CCFFFF"/>
            <w:vAlign w:val="center"/>
          </w:tcPr>
          <w:p w14:paraId="4D281EBA" w14:textId="77777777" w:rsidR="005D4C91" w:rsidRPr="00B013DA" w:rsidRDefault="005D4C91" w:rsidP="00952117">
            <w:pPr>
              <w:widowControl w:val="0"/>
              <w:adjustRightInd w:val="0"/>
              <w:jc w:val="center"/>
              <w:textAlignment w:val="baseline"/>
              <w:rPr>
                <w:b/>
                <w:sz w:val="20"/>
                <w:szCs w:val="20"/>
              </w:rPr>
            </w:pPr>
            <w:r w:rsidRPr="00B013DA">
              <w:rPr>
                <w:b/>
                <w:sz w:val="20"/>
                <w:szCs w:val="20"/>
              </w:rPr>
              <w:lastRenderedPageBreak/>
              <w:t>Project Strategy</w:t>
            </w:r>
          </w:p>
        </w:tc>
        <w:tc>
          <w:tcPr>
            <w:tcW w:w="7465" w:type="dxa"/>
            <w:gridSpan w:val="5"/>
            <w:tcBorders>
              <w:bottom w:val="single" w:sz="4" w:space="0" w:color="auto"/>
            </w:tcBorders>
            <w:shd w:val="clear" w:color="auto" w:fill="CCFFFF"/>
            <w:vAlign w:val="center"/>
          </w:tcPr>
          <w:p w14:paraId="4D281EBB" w14:textId="77777777" w:rsidR="005D4C91" w:rsidRPr="00B013DA" w:rsidRDefault="005D4C91" w:rsidP="00952117">
            <w:pPr>
              <w:widowControl w:val="0"/>
              <w:adjustRightInd w:val="0"/>
              <w:jc w:val="center"/>
              <w:textAlignment w:val="baseline"/>
              <w:rPr>
                <w:b/>
                <w:sz w:val="20"/>
                <w:szCs w:val="20"/>
              </w:rPr>
            </w:pPr>
            <w:r w:rsidRPr="00B013DA">
              <w:rPr>
                <w:b/>
                <w:sz w:val="20"/>
                <w:szCs w:val="20"/>
              </w:rPr>
              <w:t>Objectively verifiable indicators</w:t>
            </w:r>
          </w:p>
        </w:tc>
        <w:tc>
          <w:tcPr>
            <w:tcW w:w="1980" w:type="dxa"/>
            <w:gridSpan w:val="4"/>
            <w:vMerge w:val="restart"/>
            <w:shd w:val="clear" w:color="auto" w:fill="CCFFFF"/>
            <w:vAlign w:val="center"/>
          </w:tcPr>
          <w:p w14:paraId="4D281EBC" w14:textId="77777777" w:rsidR="005D4C91" w:rsidRPr="00B013DA" w:rsidRDefault="005D4C91" w:rsidP="00952117">
            <w:pPr>
              <w:widowControl w:val="0"/>
              <w:adjustRightInd w:val="0"/>
              <w:jc w:val="center"/>
              <w:textAlignment w:val="baseline"/>
              <w:rPr>
                <w:b/>
                <w:sz w:val="20"/>
                <w:szCs w:val="20"/>
              </w:rPr>
            </w:pPr>
            <w:r w:rsidRPr="00B013DA">
              <w:rPr>
                <w:b/>
                <w:sz w:val="20"/>
                <w:szCs w:val="20"/>
              </w:rPr>
              <w:t>Sources of verification</w:t>
            </w:r>
          </w:p>
        </w:tc>
        <w:tc>
          <w:tcPr>
            <w:tcW w:w="2430" w:type="dxa"/>
            <w:vMerge w:val="restart"/>
            <w:shd w:val="clear" w:color="auto" w:fill="CCFFFF"/>
            <w:vAlign w:val="center"/>
          </w:tcPr>
          <w:p w14:paraId="4D281EBD" w14:textId="77777777" w:rsidR="005D4C91" w:rsidRPr="00B013DA" w:rsidRDefault="005D4C91" w:rsidP="00952117">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5D4C91" w:rsidRPr="00B013DA" w14:paraId="4D281EC5" w14:textId="77777777" w:rsidTr="00952117">
        <w:trPr>
          <w:cantSplit/>
          <w:tblHeader/>
        </w:trPr>
        <w:tc>
          <w:tcPr>
            <w:tcW w:w="2075" w:type="dxa"/>
            <w:vMerge/>
            <w:shd w:val="clear" w:color="auto" w:fill="000000"/>
            <w:vAlign w:val="center"/>
          </w:tcPr>
          <w:p w14:paraId="4D281EBF" w14:textId="77777777" w:rsidR="005D4C91" w:rsidRPr="00B013DA" w:rsidRDefault="005D4C91" w:rsidP="00952117">
            <w:pPr>
              <w:widowControl w:val="0"/>
              <w:adjustRightInd w:val="0"/>
              <w:jc w:val="center"/>
              <w:textAlignment w:val="baseline"/>
              <w:rPr>
                <w:b/>
                <w:color w:val="FFFFFF"/>
                <w:sz w:val="20"/>
                <w:szCs w:val="20"/>
              </w:rPr>
            </w:pPr>
          </w:p>
        </w:tc>
        <w:tc>
          <w:tcPr>
            <w:tcW w:w="2167" w:type="dxa"/>
            <w:shd w:val="clear" w:color="auto" w:fill="CCFFFF"/>
            <w:vAlign w:val="center"/>
          </w:tcPr>
          <w:p w14:paraId="4D281EC0" w14:textId="77777777" w:rsidR="005D4C91" w:rsidRPr="00B013DA" w:rsidRDefault="005D4C91" w:rsidP="00952117">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4D281EC1" w14:textId="77777777" w:rsidR="005D4C91" w:rsidRPr="00B013DA" w:rsidRDefault="005D4C91" w:rsidP="00952117">
            <w:pPr>
              <w:widowControl w:val="0"/>
              <w:adjustRightInd w:val="0"/>
              <w:jc w:val="center"/>
              <w:textAlignment w:val="baseline"/>
              <w:rPr>
                <w:b/>
                <w:sz w:val="20"/>
                <w:szCs w:val="20"/>
              </w:rPr>
            </w:pPr>
            <w:r w:rsidRPr="00B013DA">
              <w:rPr>
                <w:b/>
                <w:sz w:val="20"/>
                <w:szCs w:val="20"/>
              </w:rPr>
              <w:t>Baseline value</w:t>
            </w:r>
          </w:p>
        </w:tc>
        <w:tc>
          <w:tcPr>
            <w:tcW w:w="2821" w:type="dxa"/>
            <w:gridSpan w:val="3"/>
            <w:shd w:val="clear" w:color="auto" w:fill="CCFFFF"/>
            <w:vAlign w:val="center"/>
          </w:tcPr>
          <w:p w14:paraId="4D281EC2" w14:textId="77777777" w:rsidR="005D4C91" w:rsidRPr="00B013DA" w:rsidRDefault="005D4C91" w:rsidP="00952117">
            <w:pPr>
              <w:widowControl w:val="0"/>
              <w:adjustRightInd w:val="0"/>
              <w:jc w:val="center"/>
              <w:textAlignment w:val="baseline"/>
              <w:rPr>
                <w:b/>
                <w:sz w:val="20"/>
                <w:szCs w:val="20"/>
              </w:rPr>
            </w:pPr>
            <w:r w:rsidRPr="00B013DA">
              <w:rPr>
                <w:b/>
                <w:sz w:val="20"/>
                <w:szCs w:val="20"/>
              </w:rPr>
              <w:t>Target value and date</w:t>
            </w:r>
          </w:p>
        </w:tc>
        <w:tc>
          <w:tcPr>
            <w:tcW w:w="1980" w:type="dxa"/>
            <w:gridSpan w:val="4"/>
            <w:vMerge/>
            <w:shd w:val="clear" w:color="auto" w:fill="000000"/>
            <w:vAlign w:val="center"/>
          </w:tcPr>
          <w:p w14:paraId="4D281EC3" w14:textId="77777777" w:rsidR="005D4C91" w:rsidRPr="00B013DA" w:rsidRDefault="005D4C91" w:rsidP="00952117">
            <w:pPr>
              <w:widowControl w:val="0"/>
              <w:adjustRightInd w:val="0"/>
              <w:jc w:val="center"/>
              <w:textAlignment w:val="baseline"/>
              <w:rPr>
                <w:b/>
                <w:color w:val="FFFFFF"/>
                <w:sz w:val="20"/>
                <w:szCs w:val="20"/>
              </w:rPr>
            </w:pPr>
          </w:p>
        </w:tc>
        <w:tc>
          <w:tcPr>
            <w:tcW w:w="2430" w:type="dxa"/>
            <w:vMerge/>
            <w:shd w:val="clear" w:color="auto" w:fill="000000"/>
            <w:vAlign w:val="center"/>
          </w:tcPr>
          <w:p w14:paraId="4D281EC4" w14:textId="77777777" w:rsidR="005D4C91" w:rsidRPr="00B013DA" w:rsidRDefault="005D4C91" w:rsidP="00952117">
            <w:pPr>
              <w:widowControl w:val="0"/>
              <w:adjustRightInd w:val="0"/>
              <w:jc w:val="center"/>
              <w:textAlignment w:val="baseline"/>
              <w:rPr>
                <w:b/>
                <w:color w:val="FFFFFF"/>
                <w:sz w:val="20"/>
                <w:szCs w:val="20"/>
              </w:rPr>
            </w:pPr>
          </w:p>
        </w:tc>
      </w:tr>
      <w:tr w:rsidR="005D4C91" w:rsidRPr="00B013DA" w14:paraId="4D281EDB" w14:textId="77777777" w:rsidTr="00952117">
        <w:tc>
          <w:tcPr>
            <w:tcW w:w="2075" w:type="dxa"/>
            <w:tcBorders>
              <w:top w:val="single" w:sz="4" w:space="0" w:color="auto"/>
              <w:left w:val="single" w:sz="4" w:space="0" w:color="auto"/>
              <w:bottom w:val="single" w:sz="4" w:space="0" w:color="auto"/>
              <w:right w:val="single" w:sz="4" w:space="0" w:color="auto"/>
            </w:tcBorders>
          </w:tcPr>
          <w:p w14:paraId="4D281EC6" w14:textId="77777777" w:rsidR="005D4C91" w:rsidRPr="0095627C" w:rsidRDefault="005D4C91" w:rsidP="00952117">
            <w:pPr>
              <w:widowControl w:val="0"/>
              <w:adjustRightInd w:val="0"/>
              <w:spacing w:before="120" w:after="120"/>
              <w:textAlignment w:val="baseline"/>
              <w:rPr>
                <w:b/>
                <w:bCs/>
                <w:iCs/>
                <w:szCs w:val="22"/>
              </w:rPr>
            </w:pPr>
            <w:r w:rsidRPr="0095627C">
              <w:rPr>
                <w:b/>
                <w:bCs/>
                <w:iCs/>
                <w:szCs w:val="22"/>
              </w:rPr>
              <w:t>Output 3.5:</w:t>
            </w:r>
          </w:p>
          <w:p w14:paraId="4D281EC7" w14:textId="77777777" w:rsidR="005D4C91" w:rsidRPr="0095627C" w:rsidRDefault="005D4C91" w:rsidP="00952117">
            <w:pPr>
              <w:widowControl w:val="0"/>
              <w:adjustRightInd w:val="0"/>
              <w:spacing w:before="120" w:after="120"/>
              <w:textAlignment w:val="baseline"/>
              <w:rPr>
                <w:b/>
                <w:bCs/>
                <w:iCs/>
                <w:szCs w:val="22"/>
              </w:rPr>
            </w:pPr>
            <w:r w:rsidRPr="0095627C">
              <w:rPr>
                <w:b/>
                <w:szCs w:val="22"/>
              </w:rPr>
              <w:t xml:space="preserve">Internet visibility of </w:t>
            </w:r>
            <w:r w:rsidRPr="0095627C">
              <w:rPr>
                <w:b/>
                <w:bCs/>
                <w:szCs w:val="22"/>
              </w:rPr>
              <w:t>integrated and streamlined environmental legislation</w:t>
            </w:r>
          </w:p>
        </w:tc>
        <w:tc>
          <w:tcPr>
            <w:tcW w:w="2167" w:type="dxa"/>
            <w:tcBorders>
              <w:top w:val="single" w:sz="4" w:space="0" w:color="auto"/>
              <w:left w:val="single" w:sz="4" w:space="0" w:color="auto"/>
              <w:bottom w:val="single" w:sz="4" w:space="0" w:color="auto"/>
              <w:right w:val="single" w:sz="4" w:space="0" w:color="auto"/>
            </w:tcBorders>
          </w:tcPr>
          <w:p w14:paraId="4D281EC8"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W</w:t>
            </w:r>
            <w:r w:rsidRPr="00D037CC">
              <w:rPr>
                <w:sz w:val="20"/>
                <w:szCs w:val="20"/>
              </w:rPr>
              <w:t xml:space="preserve">ebsite </w:t>
            </w:r>
            <w:r>
              <w:rPr>
                <w:sz w:val="20"/>
                <w:szCs w:val="20"/>
              </w:rPr>
              <w:t>promotes R</w:t>
            </w:r>
            <w:r w:rsidRPr="00D037CC">
              <w:rPr>
                <w:sz w:val="20"/>
                <w:szCs w:val="20"/>
              </w:rPr>
              <w:t>io Convention</w:t>
            </w:r>
            <w:r>
              <w:rPr>
                <w:sz w:val="20"/>
                <w:szCs w:val="20"/>
              </w:rPr>
              <w:t xml:space="preserve"> obligations through existing national environmental and natural resource management legislation</w:t>
            </w:r>
          </w:p>
          <w:p w14:paraId="4D281EC9" w14:textId="77777777" w:rsidR="005D4C91" w:rsidRPr="007913CC" w:rsidRDefault="005D4C91" w:rsidP="005D4C91">
            <w:pPr>
              <w:widowControl w:val="0"/>
              <w:numPr>
                <w:ilvl w:val="0"/>
                <w:numId w:val="41"/>
              </w:numPr>
              <w:tabs>
                <w:tab w:val="clear" w:pos="720"/>
              </w:tabs>
              <w:adjustRightInd w:val="0"/>
              <w:spacing w:before="120" w:after="120"/>
              <w:ind w:left="175" w:hanging="175"/>
              <w:textAlignment w:val="baseline"/>
              <w:rPr>
                <w:bCs/>
                <w:iCs/>
                <w:sz w:val="20"/>
                <w:szCs w:val="20"/>
              </w:rPr>
            </w:pPr>
            <w:r>
              <w:rPr>
                <w:sz w:val="20"/>
                <w:szCs w:val="20"/>
              </w:rPr>
              <w:t>Facebook page on environmental legislation for the Rio Conventions</w:t>
            </w:r>
          </w:p>
        </w:tc>
        <w:tc>
          <w:tcPr>
            <w:tcW w:w="2477" w:type="dxa"/>
            <w:tcBorders>
              <w:top w:val="single" w:sz="4" w:space="0" w:color="auto"/>
              <w:left w:val="single" w:sz="4" w:space="0" w:color="auto"/>
              <w:bottom w:val="single" w:sz="4" w:space="0" w:color="auto"/>
              <w:right w:val="single" w:sz="4" w:space="0" w:color="auto"/>
            </w:tcBorders>
          </w:tcPr>
          <w:p w14:paraId="4D281ECA"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There are a number of websites promoting environmental issues in Costa Rica.  However, none are specific to environmental legislation.  MINAE is committed to strengthen a comprehensive website that will provide a one-stop shop for understanding how to better interpret existing environmental and related legislation to meet both sustainable development and global environmental priorities.</w:t>
            </w:r>
          </w:p>
          <w:p w14:paraId="4D281ECB"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Development partners in Costa Rica are committed to supporting the country’s improved access to better data and information on innovative approaches to meeting global environmental objectives.</w:t>
            </w:r>
          </w:p>
          <w:p w14:paraId="4D281ECC" w14:textId="77777777" w:rsidR="005D4C91" w:rsidRPr="000D5752" w:rsidRDefault="005D4C91" w:rsidP="00952117">
            <w:pPr>
              <w:widowControl w:val="0"/>
              <w:adjustRightInd w:val="0"/>
              <w:spacing w:after="120"/>
              <w:ind w:left="175"/>
              <w:textAlignment w:val="baseline"/>
              <w:rPr>
                <w:sz w:val="20"/>
                <w:szCs w:val="20"/>
              </w:rPr>
            </w:pPr>
          </w:p>
        </w:tc>
        <w:tc>
          <w:tcPr>
            <w:tcW w:w="2821" w:type="dxa"/>
            <w:gridSpan w:val="3"/>
            <w:tcBorders>
              <w:top w:val="single" w:sz="4" w:space="0" w:color="auto"/>
              <w:left w:val="single" w:sz="4" w:space="0" w:color="auto"/>
              <w:bottom w:val="single" w:sz="4" w:space="0" w:color="auto"/>
              <w:right w:val="single" w:sz="4" w:space="0" w:color="auto"/>
            </w:tcBorders>
          </w:tcPr>
          <w:p w14:paraId="4D281ECD" w14:textId="77777777" w:rsidR="005D4C91" w:rsidRPr="006D39CD"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6D39CD">
              <w:rPr>
                <w:sz w:val="20"/>
                <w:szCs w:val="20"/>
              </w:rPr>
              <w:t>Feasibility study for the creation of a comprehensive environment legislation website prepared and completed by month 4</w:t>
            </w:r>
          </w:p>
          <w:p w14:paraId="4D281ECE" w14:textId="77777777" w:rsidR="005D4C91" w:rsidRPr="006D39CD"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6D39CD">
              <w:rPr>
                <w:sz w:val="20"/>
                <w:szCs w:val="20"/>
              </w:rPr>
              <w:t>Website architecture completed and endorsed by the MEA technical working group by month 6</w:t>
            </w:r>
          </w:p>
          <w:p w14:paraId="4D281ECF" w14:textId="77777777" w:rsidR="005D4C91" w:rsidRPr="006D39CD"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6D39CD">
              <w:rPr>
                <w:sz w:val="20"/>
                <w:szCs w:val="20"/>
              </w:rPr>
              <w:t>Website is updated at least once a month with new information, articles, and resources</w:t>
            </w:r>
          </w:p>
          <w:p w14:paraId="4D281ED0" w14:textId="77777777" w:rsidR="005D4C91" w:rsidRPr="006D39CD"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6D39CD">
              <w:rPr>
                <w:sz w:val="20"/>
                <w:szCs w:val="20"/>
              </w:rPr>
              <w:t xml:space="preserve">Website statistical data rank the quality of the website (unique users, visit sessions, and page views) as a </w:t>
            </w:r>
            <w:r>
              <w:rPr>
                <w:sz w:val="20"/>
                <w:szCs w:val="20"/>
              </w:rPr>
              <w:t xml:space="preserve">consistent </w:t>
            </w:r>
            <w:r w:rsidRPr="006D39CD">
              <w:rPr>
                <w:sz w:val="20"/>
                <w:szCs w:val="20"/>
              </w:rPr>
              <w:t>top ten site of all Costa Rican websites by the twelfth month of being online</w:t>
            </w:r>
            <w:r>
              <w:rPr>
                <w:sz w:val="20"/>
                <w:szCs w:val="20"/>
              </w:rPr>
              <w:t xml:space="preserve"> and throughout the project’s three years of implementation.</w:t>
            </w:r>
          </w:p>
          <w:p w14:paraId="4D281ED1" w14:textId="77777777" w:rsidR="005D4C91" w:rsidRPr="006D39CD"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sidRPr="006D39CD">
              <w:rPr>
                <w:sz w:val="20"/>
                <w:szCs w:val="20"/>
              </w:rPr>
              <w:t>Facebook page created by month 3 and updated on a weekly basis, at minimum</w:t>
            </w:r>
          </w:p>
          <w:p w14:paraId="4D281ED2" w14:textId="77777777" w:rsidR="005D4C91" w:rsidRPr="006D39CD" w:rsidRDefault="005A25D0" w:rsidP="005D4C91">
            <w:pPr>
              <w:widowControl w:val="0"/>
              <w:numPr>
                <w:ilvl w:val="0"/>
                <w:numId w:val="41"/>
              </w:numPr>
              <w:tabs>
                <w:tab w:val="clear" w:pos="720"/>
              </w:tabs>
              <w:adjustRightInd w:val="0"/>
              <w:spacing w:after="120"/>
              <w:ind w:left="173" w:hanging="173"/>
              <w:textAlignment w:val="baseline"/>
              <w:rPr>
                <w:sz w:val="20"/>
                <w:szCs w:val="20"/>
              </w:rPr>
            </w:pPr>
            <w:r>
              <w:rPr>
                <w:sz w:val="20"/>
                <w:szCs w:val="20"/>
              </w:rPr>
              <w:t>At least 2,0</w:t>
            </w:r>
            <w:r w:rsidR="005D4C91" w:rsidRPr="006D39CD">
              <w:rPr>
                <w:sz w:val="20"/>
                <w:szCs w:val="20"/>
              </w:rPr>
              <w:t>00 Facebook likes by month 32</w:t>
            </w:r>
          </w:p>
        </w:tc>
        <w:tc>
          <w:tcPr>
            <w:tcW w:w="1980" w:type="dxa"/>
            <w:gridSpan w:val="4"/>
            <w:tcBorders>
              <w:top w:val="single" w:sz="4" w:space="0" w:color="auto"/>
              <w:left w:val="single" w:sz="4" w:space="0" w:color="auto"/>
              <w:bottom w:val="single" w:sz="4" w:space="0" w:color="auto"/>
              <w:right w:val="single" w:sz="4" w:space="0" w:color="auto"/>
            </w:tcBorders>
          </w:tcPr>
          <w:p w14:paraId="4D281ED3"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Meeting minutes</w:t>
            </w:r>
          </w:p>
          <w:p w14:paraId="4D281ED4"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Tracking and progress reports</w:t>
            </w:r>
          </w:p>
          <w:p w14:paraId="4D281ED5"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Survey results</w:t>
            </w:r>
          </w:p>
          <w:p w14:paraId="4D281ED6"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Website and unique site visits using site meters</w:t>
            </w:r>
          </w:p>
          <w:p w14:paraId="4D281ED7"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Facebook ‘likes’</w:t>
            </w:r>
          </w:p>
          <w:p w14:paraId="4D281ED8" w14:textId="77777777" w:rsidR="005D4C91" w:rsidRPr="000D5752" w:rsidRDefault="005D4C91" w:rsidP="00952117">
            <w:pPr>
              <w:widowControl w:val="0"/>
              <w:adjustRightInd w:val="0"/>
              <w:spacing w:before="120" w:after="120"/>
              <w:textAlignment w:val="baseline"/>
              <w:rPr>
                <w:sz w:val="20"/>
                <w:szCs w:val="20"/>
              </w:rPr>
            </w:pPr>
          </w:p>
        </w:tc>
        <w:tc>
          <w:tcPr>
            <w:tcW w:w="2430" w:type="dxa"/>
            <w:tcBorders>
              <w:top w:val="single" w:sz="4" w:space="0" w:color="auto"/>
              <w:left w:val="single" w:sz="4" w:space="0" w:color="auto"/>
              <w:bottom w:val="single" w:sz="4" w:space="0" w:color="auto"/>
              <w:right w:val="single" w:sz="4" w:space="0" w:color="auto"/>
            </w:tcBorders>
          </w:tcPr>
          <w:p w14:paraId="4D281ED9" w14:textId="77777777" w:rsidR="005D4C91"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 xml:space="preserve">Interest in environmental issues can be assumed to contribute to improved attitudes and values in meeting national environmental priorities, and that these translate into increased environmental-friendly </w:t>
            </w:r>
            <w:proofErr w:type="spellStart"/>
            <w:r>
              <w:rPr>
                <w:sz w:val="20"/>
                <w:szCs w:val="20"/>
              </w:rPr>
              <w:t>behaviour</w:t>
            </w:r>
            <w:proofErr w:type="spellEnd"/>
            <w:r>
              <w:rPr>
                <w:sz w:val="20"/>
                <w:szCs w:val="20"/>
              </w:rPr>
              <w:t xml:space="preserve"> that also produce increased global environmental benefits</w:t>
            </w:r>
          </w:p>
          <w:p w14:paraId="4D281EDA" w14:textId="77777777" w:rsidR="005D4C91" w:rsidRPr="000D5752" w:rsidRDefault="005D4C91" w:rsidP="005D4C91">
            <w:pPr>
              <w:widowControl w:val="0"/>
              <w:numPr>
                <w:ilvl w:val="0"/>
                <w:numId w:val="41"/>
              </w:numPr>
              <w:tabs>
                <w:tab w:val="clear" w:pos="720"/>
              </w:tabs>
              <w:adjustRightInd w:val="0"/>
              <w:spacing w:before="120" w:after="120"/>
              <w:ind w:left="175" w:hanging="175"/>
              <w:textAlignment w:val="baseline"/>
              <w:rPr>
                <w:sz w:val="20"/>
                <w:szCs w:val="20"/>
              </w:rPr>
            </w:pPr>
            <w:r>
              <w:rPr>
                <w:sz w:val="20"/>
                <w:szCs w:val="20"/>
              </w:rPr>
              <w:t xml:space="preserve">The increased popularization of environmental-friendly attitudes, values and </w:t>
            </w:r>
            <w:proofErr w:type="spellStart"/>
            <w:r>
              <w:rPr>
                <w:sz w:val="20"/>
                <w:szCs w:val="20"/>
              </w:rPr>
              <w:t>behaviour</w:t>
            </w:r>
            <w:proofErr w:type="spellEnd"/>
            <w:r>
              <w:rPr>
                <w:sz w:val="20"/>
                <w:szCs w:val="20"/>
              </w:rPr>
              <w:t xml:space="preserve"> does not have the unintended consequence of mobilization a counter-acting anti-environmental movement from Rio Convention detractors</w:t>
            </w:r>
          </w:p>
        </w:tc>
      </w:tr>
    </w:tbl>
    <w:p w14:paraId="4D281EDC" w14:textId="77777777" w:rsidR="005D4C91" w:rsidRDefault="005D4C91" w:rsidP="005D4C91"/>
    <w:p w14:paraId="4D281EDD" w14:textId="77777777" w:rsidR="005D4C91" w:rsidRDefault="005D4C91" w:rsidP="005D4C91"/>
    <w:p w14:paraId="4D281EDE" w14:textId="77777777" w:rsidR="004D4C34" w:rsidRPr="00422E02" w:rsidRDefault="004D4C34" w:rsidP="004D4C34">
      <w:pPr>
        <w:widowControl w:val="0"/>
        <w:adjustRightInd w:val="0"/>
        <w:textAlignment w:val="baseline"/>
        <w:rPr>
          <w:vanish/>
        </w:rPr>
      </w:pPr>
    </w:p>
    <w:p w14:paraId="4D281EDF" w14:textId="77777777" w:rsidR="004D4C34" w:rsidRPr="00422E02" w:rsidRDefault="004D4C34" w:rsidP="004D4C34">
      <w:pPr>
        <w:rPr>
          <w:vanish/>
        </w:rPr>
      </w:pPr>
    </w:p>
    <w:p w14:paraId="4D281EE0" w14:textId="77777777" w:rsidR="004D4C34" w:rsidRPr="00422E02" w:rsidRDefault="004D4C34" w:rsidP="004D4C34">
      <w:pPr>
        <w:pStyle w:val="Footer"/>
        <w:tabs>
          <w:tab w:val="clear" w:pos="4320"/>
          <w:tab w:val="clear" w:pos="8640"/>
        </w:tabs>
        <w:sectPr w:rsidR="004D4C34" w:rsidRPr="00422E02" w:rsidSect="003D5A12">
          <w:pgSz w:w="15840" w:h="12240" w:orient="landscape" w:code="1"/>
          <w:pgMar w:top="1440" w:right="1440" w:bottom="1296" w:left="1296" w:header="576" w:footer="576" w:gutter="0"/>
          <w:cols w:space="720"/>
          <w:docGrid w:linePitch="360"/>
        </w:sectPr>
      </w:pPr>
    </w:p>
    <w:p w14:paraId="4D281EE1" w14:textId="77777777" w:rsidR="004D4C34" w:rsidRPr="00927DB1" w:rsidRDefault="00F12944" w:rsidP="004D4C34">
      <w:pPr>
        <w:pStyle w:val="Heading2"/>
      </w:pPr>
      <w:bookmarkStart w:id="154" w:name="_Annex_5:_Outcome"/>
      <w:bookmarkStart w:id="155" w:name="annex5"/>
      <w:bookmarkStart w:id="156" w:name="_Toc374656051"/>
      <w:bookmarkEnd w:id="154"/>
      <w:r>
        <w:lastRenderedPageBreak/>
        <w:t>Annex 4</w:t>
      </w:r>
      <w:r w:rsidR="004D4C34">
        <w:t xml:space="preserve">:    </w:t>
      </w:r>
      <w:r w:rsidR="004D4C34" w:rsidRPr="00927DB1">
        <w:t>Outcome Budget (GEF Contribution and Co-financing</w:t>
      </w:r>
      <w:bookmarkStart w:id="157" w:name="_Annex_7:_Provisional"/>
      <w:bookmarkEnd w:id="152"/>
      <w:bookmarkEnd w:id="153"/>
      <w:bookmarkEnd w:id="157"/>
      <w:r w:rsidR="004D4C34" w:rsidRPr="00927DB1">
        <w:t>)</w:t>
      </w:r>
      <w:bookmarkEnd w:id="155"/>
      <w:bookmarkEnd w:id="156"/>
    </w:p>
    <w:tbl>
      <w:tblPr>
        <w:tblW w:w="14141" w:type="dxa"/>
        <w:tblInd w:w="-72" w:type="dxa"/>
        <w:tblLook w:val="04A0" w:firstRow="1" w:lastRow="0" w:firstColumn="1" w:lastColumn="0" w:noHBand="0" w:noVBand="1"/>
      </w:tblPr>
      <w:tblGrid>
        <w:gridCol w:w="1030"/>
        <w:gridCol w:w="7520"/>
        <w:gridCol w:w="866"/>
        <w:gridCol w:w="866"/>
        <w:gridCol w:w="866"/>
        <w:gridCol w:w="866"/>
        <w:gridCol w:w="1017"/>
        <w:gridCol w:w="1110"/>
      </w:tblGrid>
      <w:tr w:rsidR="000A73E9" w:rsidRPr="000A73E9" w14:paraId="4D281EEA" w14:textId="77777777" w:rsidTr="00A078B8">
        <w:trPr>
          <w:trHeight w:val="255"/>
        </w:trPr>
        <w:tc>
          <w:tcPr>
            <w:tcW w:w="1030" w:type="dxa"/>
            <w:tcBorders>
              <w:top w:val="single" w:sz="8" w:space="0" w:color="auto"/>
              <w:left w:val="single" w:sz="8" w:space="0" w:color="auto"/>
              <w:bottom w:val="nil"/>
              <w:right w:val="nil"/>
            </w:tcBorders>
            <w:shd w:val="clear" w:color="000000" w:fill="FDE9D9"/>
            <w:noWrap/>
            <w:vAlign w:val="bottom"/>
            <w:hideMark/>
          </w:tcPr>
          <w:p w14:paraId="4D281EE2" w14:textId="77777777" w:rsidR="000A73E9" w:rsidRPr="000A73E9" w:rsidRDefault="000A73E9" w:rsidP="000A73E9">
            <w:pPr>
              <w:jc w:val="center"/>
              <w:rPr>
                <w:sz w:val="20"/>
                <w:szCs w:val="20"/>
              </w:rPr>
            </w:pPr>
            <w:r w:rsidRPr="000A73E9">
              <w:rPr>
                <w:sz w:val="20"/>
                <w:szCs w:val="20"/>
              </w:rPr>
              <w:t> </w:t>
            </w:r>
          </w:p>
        </w:tc>
        <w:tc>
          <w:tcPr>
            <w:tcW w:w="7520" w:type="dxa"/>
            <w:tcBorders>
              <w:top w:val="single" w:sz="8" w:space="0" w:color="auto"/>
              <w:left w:val="nil"/>
              <w:bottom w:val="nil"/>
              <w:right w:val="nil"/>
            </w:tcBorders>
            <w:shd w:val="clear" w:color="000000" w:fill="FDE9D9"/>
            <w:noWrap/>
            <w:vAlign w:val="bottom"/>
            <w:hideMark/>
          </w:tcPr>
          <w:p w14:paraId="4D281EE3" w14:textId="77777777" w:rsidR="000A73E9" w:rsidRPr="000A73E9" w:rsidRDefault="000A73E9" w:rsidP="000A73E9">
            <w:pPr>
              <w:rPr>
                <w:sz w:val="20"/>
                <w:szCs w:val="20"/>
              </w:rPr>
            </w:pPr>
            <w:r w:rsidRPr="000A73E9">
              <w:rPr>
                <w:sz w:val="20"/>
                <w:szCs w:val="20"/>
              </w:rPr>
              <w:t> </w:t>
            </w:r>
          </w:p>
        </w:tc>
        <w:tc>
          <w:tcPr>
            <w:tcW w:w="866" w:type="dxa"/>
            <w:tcBorders>
              <w:top w:val="single" w:sz="8" w:space="0" w:color="auto"/>
              <w:left w:val="single" w:sz="8" w:space="0" w:color="auto"/>
              <w:bottom w:val="nil"/>
              <w:right w:val="nil"/>
            </w:tcBorders>
            <w:shd w:val="clear" w:color="000000" w:fill="FDE9D9"/>
            <w:vAlign w:val="center"/>
            <w:hideMark/>
          </w:tcPr>
          <w:p w14:paraId="4D281EE4" w14:textId="77777777" w:rsidR="000A73E9" w:rsidRPr="000A73E9" w:rsidRDefault="000A73E9" w:rsidP="000A73E9">
            <w:pPr>
              <w:jc w:val="center"/>
              <w:rPr>
                <w:b/>
                <w:bCs/>
                <w:sz w:val="20"/>
                <w:szCs w:val="20"/>
              </w:rPr>
            </w:pPr>
            <w:r w:rsidRPr="000A73E9">
              <w:rPr>
                <w:b/>
                <w:bCs/>
                <w:sz w:val="20"/>
                <w:szCs w:val="20"/>
              </w:rPr>
              <w:t>Year</w:t>
            </w:r>
          </w:p>
        </w:tc>
        <w:tc>
          <w:tcPr>
            <w:tcW w:w="866" w:type="dxa"/>
            <w:tcBorders>
              <w:top w:val="single" w:sz="8" w:space="0" w:color="auto"/>
              <w:left w:val="nil"/>
              <w:bottom w:val="nil"/>
              <w:right w:val="nil"/>
            </w:tcBorders>
            <w:shd w:val="clear" w:color="000000" w:fill="FDE9D9"/>
            <w:vAlign w:val="center"/>
            <w:hideMark/>
          </w:tcPr>
          <w:p w14:paraId="4D281EE5" w14:textId="77777777" w:rsidR="000A73E9" w:rsidRPr="000A73E9" w:rsidRDefault="000A73E9" w:rsidP="000A73E9">
            <w:pPr>
              <w:jc w:val="center"/>
              <w:rPr>
                <w:b/>
                <w:bCs/>
                <w:sz w:val="20"/>
                <w:szCs w:val="20"/>
              </w:rPr>
            </w:pPr>
            <w:r w:rsidRPr="000A73E9">
              <w:rPr>
                <w:b/>
                <w:bCs/>
                <w:sz w:val="20"/>
                <w:szCs w:val="20"/>
              </w:rPr>
              <w:t>Year</w:t>
            </w:r>
          </w:p>
        </w:tc>
        <w:tc>
          <w:tcPr>
            <w:tcW w:w="866" w:type="dxa"/>
            <w:tcBorders>
              <w:top w:val="single" w:sz="8" w:space="0" w:color="auto"/>
              <w:left w:val="nil"/>
              <w:bottom w:val="nil"/>
              <w:right w:val="nil"/>
            </w:tcBorders>
            <w:shd w:val="clear" w:color="000000" w:fill="FDE9D9"/>
            <w:vAlign w:val="center"/>
            <w:hideMark/>
          </w:tcPr>
          <w:p w14:paraId="4D281EE6" w14:textId="77777777" w:rsidR="000A73E9" w:rsidRPr="000A73E9" w:rsidRDefault="000A73E9" w:rsidP="000A73E9">
            <w:pPr>
              <w:jc w:val="center"/>
              <w:rPr>
                <w:b/>
                <w:bCs/>
                <w:sz w:val="20"/>
                <w:szCs w:val="20"/>
              </w:rPr>
            </w:pPr>
            <w:r w:rsidRPr="000A73E9">
              <w:rPr>
                <w:b/>
                <w:bCs/>
                <w:sz w:val="20"/>
                <w:szCs w:val="20"/>
              </w:rPr>
              <w:t>Year</w:t>
            </w:r>
          </w:p>
        </w:tc>
        <w:tc>
          <w:tcPr>
            <w:tcW w:w="866" w:type="dxa"/>
            <w:tcBorders>
              <w:top w:val="single" w:sz="8" w:space="0" w:color="auto"/>
              <w:left w:val="single" w:sz="8" w:space="0" w:color="auto"/>
              <w:bottom w:val="nil"/>
              <w:right w:val="nil"/>
            </w:tcBorders>
            <w:shd w:val="clear" w:color="000000" w:fill="FDE9D9"/>
            <w:vAlign w:val="center"/>
            <w:hideMark/>
          </w:tcPr>
          <w:p w14:paraId="4D281EE7" w14:textId="77777777" w:rsidR="000A73E9" w:rsidRPr="000A73E9" w:rsidRDefault="000A73E9" w:rsidP="000A73E9">
            <w:pPr>
              <w:jc w:val="center"/>
              <w:rPr>
                <w:sz w:val="20"/>
                <w:szCs w:val="20"/>
              </w:rPr>
            </w:pPr>
            <w:r w:rsidRPr="000A73E9">
              <w:rPr>
                <w:sz w:val="20"/>
                <w:szCs w:val="20"/>
              </w:rPr>
              <w:t> </w:t>
            </w:r>
          </w:p>
        </w:tc>
        <w:tc>
          <w:tcPr>
            <w:tcW w:w="1017" w:type="dxa"/>
            <w:tcBorders>
              <w:top w:val="single" w:sz="8" w:space="0" w:color="auto"/>
              <w:left w:val="nil"/>
              <w:bottom w:val="nil"/>
              <w:right w:val="single" w:sz="8" w:space="0" w:color="auto"/>
            </w:tcBorders>
            <w:shd w:val="clear" w:color="000000" w:fill="FDE9D9"/>
            <w:vAlign w:val="center"/>
            <w:hideMark/>
          </w:tcPr>
          <w:p w14:paraId="4D281EE8" w14:textId="77777777" w:rsidR="000A73E9" w:rsidRPr="000A73E9" w:rsidRDefault="000A73E9" w:rsidP="000A73E9">
            <w:pPr>
              <w:jc w:val="center"/>
              <w:rPr>
                <w:b/>
                <w:bCs/>
                <w:sz w:val="20"/>
                <w:szCs w:val="20"/>
              </w:rPr>
            </w:pPr>
            <w:r w:rsidRPr="000A73E9">
              <w:rPr>
                <w:b/>
                <w:bCs/>
                <w:sz w:val="20"/>
                <w:szCs w:val="20"/>
              </w:rPr>
              <w:t>Co-</w:t>
            </w:r>
          </w:p>
        </w:tc>
        <w:tc>
          <w:tcPr>
            <w:tcW w:w="1110" w:type="dxa"/>
            <w:tcBorders>
              <w:top w:val="single" w:sz="8" w:space="0" w:color="auto"/>
              <w:left w:val="single" w:sz="8" w:space="0" w:color="auto"/>
              <w:bottom w:val="nil"/>
              <w:right w:val="single" w:sz="8" w:space="0" w:color="auto"/>
            </w:tcBorders>
            <w:shd w:val="clear" w:color="000000" w:fill="FDE9D9"/>
            <w:vAlign w:val="bottom"/>
            <w:hideMark/>
          </w:tcPr>
          <w:p w14:paraId="4D281EE9" w14:textId="77777777" w:rsidR="000A73E9" w:rsidRPr="000A73E9" w:rsidRDefault="000A73E9" w:rsidP="00A078B8">
            <w:pPr>
              <w:jc w:val="center"/>
              <w:rPr>
                <w:b/>
                <w:bCs/>
                <w:sz w:val="20"/>
                <w:szCs w:val="20"/>
              </w:rPr>
            </w:pPr>
            <w:r w:rsidRPr="000A73E9">
              <w:rPr>
                <w:b/>
                <w:bCs/>
                <w:sz w:val="20"/>
                <w:szCs w:val="20"/>
              </w:rPr>
              <w:t>Total</w:t>
            </w:r>
          </w:p>
        </w:tc>
      </w:tr>
      <w:tr w:rsidR="000A73E9" w:rsidRPr="000A73E9" w14:paraId="4D281EF3" w14:textId="77777777" w:rsidTr="00E271F4">
        <w:trPr>
          <w:trHeight w:val="315"/>
        </w:trPr>
        <w:tc>
          <w:tcPr>
            <w:tcW w:w="1030" w:type="dxa"/>
            <w:tcBorders>
              <w:top w:val="nil"/>
              <w:left w:val="single" w:sz="8" w:space="0" w:color="auto"/>
              <w:bottom w:val="nil"/>
              <w:right w:val="nil"/>
            </w:tcBorders>
            <w:shd w:val="clear" w:color="000000" w:fill="FDE9D9"/>
            <w:noWrap/>
            <w:vAlign w:val="bottom"/>
            <w:hideMark/>
          </w:tcPr>
          <w:p w14:paraId="4D281EEB" w14:textId="77777777" w:rsidR="000A73E9" w:rsidRPr="000A73E9" w:rsidRDefault="000A73E9" w:rsidP="000A73E9">
            <w:pPr>
              <w:jc w:val="center"/>
              <w:rPr>
                <w:b/>
                <w:bCs/>
                <w:sz w:val="24"/>
              </w:rPr>
            </w:pPr>
            <w:r w:rsidRPr="000A73E9">
              <w:rPr>
                <w:b/>
                <w:bCs/>
                <w:sz w:val="24"/>
              </w:rPr>
              <w:t>Activity</w:t>
            </w:r>
          </w:p>
        </w:tc>
        <w:tc>
          <w:tcPr>
            <w:tcW w:w="7520" w:type="dxa"/>
            <w:tcBorders>
              <w:top w:val="nil"/>
              <w:left w:val="nil"/>
              <w:bottom w:val="nil"/>
              <w:right w:val="nil"/>
            </w:tcBorders>
            <w:shd w:val="clear" w:color="000000" w:fill="FDE9D9"/>
            <w:noWrap/>
            <w:vAlign w:val="bottom"/>
            <w:hideMark/>
          </w:tcPr>
          <w:p w14:paraId="4D281EEC" w14:textId="77777777" w:rsidR="000A73E9" w:rsidRPr="000A73E9" w:rsidRDefault="000A73E9" w:rsidP="000A73E9">
            <w:pPr>
              <w:rPr>
                <w:b/>
                <w:bCs/>
                <w:sz w:val="24"/>
              </w:rPr>
            </w:pPr>
            <w:r w:rsidRPr="000A73E9">
              <w:rPr>
                <w:b/>
                <w:bCs/>
                <w:sz w:val="24"/>
              </w:rPr>
              <w:t>Description</w:t>
            </w:r>
          </w:p>
        </w:tc>
        <w:tc>
          <w:tcPr>
            <w:tcW w:w="866" w:type="dxa"/>
            <w:tcBorders>
              <w:top w:val="nil"/>
              <w:left w:val="single" w:sz="8" w:space="0" w:color="auto"/>
              <w:bottom w:val="nil"/>
              <w:right w:val="nil"/>
            </w:tcBorders>
            <w:shd w:val="clear" w:color="000000" w:fill="FDE9D9"/>
            <w:vAlign w:val="center"/>
            <w:hideMark/>
          </w:tcPr>
          <w:p w14:paraId="4D281EED" w14:textId="77777777" w:rsidR="000A73E9" w:rsidRPr="000A73E9" w:rsidRDefault="000A73E9" w:rsidP="000A73E9">
            <w:pPr>
              <w:jc w:val="center"/>
              <w:rPr>
                <w:b/>
                <w:bCs/>
                <w:sz w:val="20"/>
                <w:szCs w:val="20"/>
              </w:rPr>
            </w:pPr>
            <w:r w:rsidRPr="000A73E9">
              <w:rPr>
                <w:b/>
                <w:bCs/>
                <w:sz w:val="20"/>
                <w:szCs w:val="20"/>
              </w:rPr>
              <w:t>1</w:t>
            </w:r>
          </w:p>
        </w:tc>
        <w:tc>
          <w:tcPr>
            <w:tcW w:w="866" w:type="dxa"/>
            <w:tcBorders>
              <w:top w:val="nil"/>
              <w:left w:val="nil"/>
              <w:bottom w:val="nil"/>
              <w:right w:val="nil"/>
            </w:tcBorders>
            <w:shd w:val="clear" w:color="000000" w:fill="FDE9D9"/>
            <w:vAlign w:val="center"/>
            <w:hideMark/>
          </w:tcPr>
          <w:p w14:paraId="4D281EEE" w14:textId="77777777" w:rsidR="000A73E9" w:rsidRPr="000A73E9" w:rsidRDefault="000A73E9" w:rsidP="000A73E9">
            <w:pPr>
              <w:jc w:val="center"/>
              <w:rPr>
                <w:b/>
                <w:bCs/>
                <w:sz w:val="20"/>
                <w:szCs w:val="20"/>
              </w:rPr>
            </w:pPr>
            <w:r w:rsidRPr="000A73E9">
              <w:rPr>
                <w:b/>
                <w:bCs/>
                <w:sz w:val="20"/>
                <w:szCs w:val="20"/>
              </w:rPr>
              <w:t>2</w:t>
            </w:r>
          </w:p>
        </w:tc>
        <w:tc>
          <w:tcPr>
            <w:tcW w:w="866" w:type="dxa"/>
            <w:tcBorders>
              <w:top w:val="nil"/>
              <w:left w:val="nil"/>
              <w:bottom w:val="nil"/>
              <w:right w:val="nil"/>
            </w:tcBorders>
            <w:shd w:val="clear" w:color="000000" w:fill="FDE9D9"/>
            <w:vAlign w:val="center"/>
            <w:hideMark/>
          </w:tcPr>
          <w:p w14:paraId="4D281EEF" w14:textId="77777777" w:rsidR="000A73E9" w:rsidRPr="000A73E9" w:rsidRDefault="000A73E9" w:rsidP="000A73E9">
            <w:pPr>
              <w:jc w:val="center"/>
              <w:rPr>
                <w:b/>
                <w:bCs/>
                <w:sz w:val="20"/>
                <w:szCs w:val="20"/>
              </w:rPr>
            </w:pPr>
            <w:r w:rsidRPr="000A73E9">
              <w:rPr>
                <w:b/>
                <w:bCs/>
                <w:sz w:val="20"/>
                <w:szCs w:val="20"/>
              </w:rPr>
              <w:t>3</w:t>
            </w:r>
          </w:p>
        </w:tc>
        <w:tc>
          <w:tcPr>
            <w:tcW w:w="866" w:type="dxa"/>
            <w:tcBorders>
              <w:top w:val="nil"/>
              <w:left w:val="single" w:sz="8" w:space="0" w:color="auto"/>
              <w:bottom w:val="nil"/>
              <w:right w:val="nil"/>
            </w:tcBorders>
            <w:shd w:val="clear" w:color="000000" w:fill="FDE9D9"/>
            <w:vAlign w:val="center"/>
            <w:hideMark/>
          </w:tcPr>
          <w:p w14:paraId="4D281EF0" w14:textId="77777777" w:rsidR="000A73E9" w:rsidRPr="000A73E9" w:rsidRDefault="000A73E9" w:rsidP="000A73E9">
            <w:pPr>
              <w:jc w:val="center"/>
              <w:rPr>
                <w:b/>
                <w:bCs/>
                <w:sz w:val="20"/>
                <w:szCs w:val="20"/>
              </w:rPr>
            </w:pPr>
            <w:r w:rsidRPr="000A73E9">
              <w:rPr>
                <w:b/>
                <w:bCs/>
                <w:sz w:val="20"/>
                <w:szCs w:val="20"/>
              </w:rPr>
              <w:t>GEF</w:t>
            </w:r>
          </w:p>
        </w:tc>
        <w:tc>
          <w:tcPr>
            <w:tcW w:w="1017" w:type="dxa"/>
            <w:tcBorders>
              <w:top w:val="nil"/>
              <w:left w:val="nil"/>
              <w:bottom w:val="nil"/>
              <w:right w:val="single" w:sz="8" w:space="0" w:color="auto"/>
            </w:tcBorders>
            <w:shd w:val="clear" w:color="000000" w:fill="FDE9D9"/>
            <w:vAlign w:val="center"/>
            <w:hideMark/>
          </w:tcPr>
          <w:p w14:paraId="4D281EF1" w14:textId="77777777" w:rsidR="000A73E9" w:rsidRPr="000A73E9" w:rsidRDefault="000A73E9" w:rsidP="000A73E9">
            <w:pPr>
              <w:jc w:val="center"/>
              <w:rPr>
                <w:b/>
                <w:bCs/>
                <w:sz w:val="20"/>
                <w:szCs w:val="20"/>
              </w:rPr>
            </w:pPr>
            <w:r w:rsidRPr="000A73E9">
              <w:rPr>
                <w:b/>
                <w:bCs/>
                <w:sz w:val="20"/>
                <w:szCs w:val="20"/>
              </w:rPr>
              <w:t>financing</w:t>
            </w:r>
          </w:p>
        </w:tc>
        <w:tc>
          <w:tcPr>
            <w:tcW w:w="1110" w:type="dxa"/>
            <w:tcBorders>
              <w:top w:val="nil"/>
              <w:left w:val="single" w:sz="8" w:space="0" w:color="auto"/>
              <w:bottom w:val="nil"/>
              <w:right w:val="single" w:sz="8" w:space="0" w:color="auto"/>
            </w:tcBorders>
            <w:shd w:val="clear" w:color="000000" w:fill="FDE9D9"/>
            <w:vAlign w:val="center"/>
            <w:hideMark/>
          </w:tcPr>
          <w:p w14:paraId="4D281EF2" w14:textId="77777777" w:rsidR="000A73E9" w:rsidRPr="000A73E9" w:rsidRDefault="000A73E9" w:rsidP="000A73E9">
            <w:pPr>
              <w:jc w:val="center"/>
              <w:rPr>
                <w:b/>
                <w:bCs/>
                <w:sz w:val="20"/>
                <w:szCs w:val="20"/>
              </w:rPr>
            </w:pPr>
            <w:r w:rsidRPr="000A73E9">
              <w:rPr>
                <w:b/>
                <w:bCs/>
                <w:sz w:val="20"/>
                <w:szCs w:val="20"/>
              </w:rPr>
              <w:t> </w:t>
            </w:r>
          </w:p>
        </w:tc>
      </w:tr>
      <w:tr w:rsidR="000A73E9" w:rsidRPr="000A73E9" w14:paraId="4D281EFC" w14:textId="77777777" w:rsidTr="003F7E32">
        <w:trPr>
          <w:trHeight w:val="270"/>
        </w:trPr>
        <w:tc>
          <w:tcPr>
            <w:tcW w:w="1030" w:type="dxa"/>
            <w:tcBorders>
              <w:top w:val="nil"/>
              <w:left w:val="single" w:sz="8" w:space="0" w:color="auto"/>
              <w:bottom w:val="nil"/>
              <w:right w:val="nil"/>
            </w:tcBorders>
            <w:shd w:val="clear" w:color="auto" w:fill="92D050"/>
            <w:noWrap/>
            <w:vAlign w:val="bottom"/>
            <w:hideMark/>
          </w:tcPr>
          <w:p w14:paraId="4D281EF4" w14:textId="77777777" w:rsidR="000A73E9" w:rsidRPr="000A73E9" w:rsidRDefault="000A73E9" w:rsidP="000A73E9">
            <w:pPr>
              <w:jc w:val="center"/>
              <w:rPr>
                <w:sz w:val="20"/>
                <w:szCs w:val="20"/>
              </w:rPr>
            </w:pPr>
          </w:p>
        </w:tc>
        <w:tc>
          <w:tcPr>
            <w:tcW w:w="7520" w:type="dxa"/>
            <w:tcBorders>
              <w:top w:val="nil"/>
              <w:left w:val="nil"/>
              <w:bottom w:val="nil"/>
              <w:right w:val="nil"/>
            </w:tcBorders>
            <w:shd w:val="clear" w:color="auto" w:fill="92D050"/>
            <w:noWrap/>
            <w:vAlign w:val="bottom"/>
            <w:hideMark/>
          </w:tcPr>
          <w:p w14:paraId="4D281EF5" w14:textId="77777777" w:rsidR="000A73E9" w:rsidRPr="003F7E32" w:rsidRDefault="003F7E32" w:rsidP="003F7E32">
            <w:pPr>
              <w:jc w:val="right"/>
              <w:rPr>
                <w:b/>
                <w:szCs w:val="22"/>
              </w:rPr>
            </w:pPr>
            <w:r w:rsidRPr="003F7E32">
              <w:rPr>
                <w:b/>
                <w:szCs w:val="22"/>
              </w:rPr>
              <w:t>Total</w:t>
            </w:r>
          </w:p>
        </w:tc>
        <w:tc>
          <w:tcPr>
            <w:tcW w:w="866" w:type="dxa"/>
            <w:tcBorders>
              <w:top w:val="nil"/>
              <w:left w:val="single" w:sz="8" w:space="0" w:color="auto"/>
              <w:bottom w:val="nil"/>
              <w:right w:val="nil"/>
            </w:tcBorders>
            <w:shd w:val="clear" w:color="auto" w:fill="92D050"/>
            <w:noWrap/>
            <w:vAlign w:val="bottom"/>
            <w:hideMark/>
          </w:tcPr>
          <w:p w14:paraId="4D281EF6" w14:textId="77777777" w:rsidR="000A73E9" w:rsidRPr="000A73E9" w:rsidRDefault="000A73E9" w:rsidP="000A73E9">
            <w:pPr>
              <w:jc w:val="center"/>
              <w:rPr>
                <w:b/>
                <w:bCs/>
                <w:sz w:val="20"/>
                <w:szCs w:val="20"/>
              </w:rPr>
            </w:pPr>
            <w:r w:rsidRPr="000A73E9">
              <w:rPr>
                <w:b/>
                <w:bCs/>
                <w:sz w:val="20"/>
                <w:szCs w:val="20"/>
              </w:rPr>
              <w:t>876,500</w:t>
            </w:r>
          </w:p>
        </w:tc>
        <w:tc>
          <w:tcPr>
            <w:tcW w:w="866" w:type="dxa"/>
            <w:tcBorders>
              <w:top w:val="nil"/>
              <w:left w:val="nil"/>
              <w:bottom w:val="nil"/>
              <w:right w:val="nil"/>
            </w:tcBorders>
            <w:shd w:val="clear" w:color="auto" w:fill="92D050"/>
            <w:noWrap/>
            <w:vAlign w:val="bottom"/>
            <w:hideMark/>
          </w:tcPr>
          <w:p w14:paraId="4D281EF7" w14:textId="77777777" w:rsidR="000A73E9" w:rsidRPr="000A73E9" w:rsidRDefault="000A73E9" w:rsidP="000A73E9">
            <w:pPr>
              <w:jc w:val="center"/>
              <w:rPr>
                <w:b/>
                <w:bCs/>
                <w:sz w:val="20"/>
                <w:szCs w:val="20"/>
              </w:rPr>
            </w:pPr>
            <w:r w:rsidRPr="000A73E9">
              <w:rPr>
                <w:b/>
                <w:bCs/>
                <w:sz w:val="20"/>
                <w:szCs w:val="20"/>
              </w:rPr>
              <w:t>682,500</w:t>
            </w:r>
          </w:p>
        </w:tc>
        <w:tc>
          <w:tcPr>
            <w:tcW w:w="866" w:type="dxa"/>
            <w:tcBorders>
              <w:top w:val="nil"/>
              <w:left w:val="nil"/>
              <w:bottom w:val="nil"/>
              <w:right w:val="nil"/>
            </w:tcBorders>
            <w:shd w:val="clear" w:color="auto" w:fill="92D050"/>
            <w:noWrap/>
            <w:vAlign w:val="bottom"/>
            <w:hideMark/>
          </w:tcPr>
          <w:p w14:paraId="4D281EF8" w14:textId="77777777" w:rsidR="000A73E9" w:rsidRPr="000A73E9" w:rsidRDefault="000A73E9" w:rsidP="000A73E9">
            <w:pPr>
              <w:jc w:val="center"/>
              <w:rPr>
                <w:b/>
                <w:bCs/>
                <w:sz w:val="20"/>
                <w:szCs w:val="20"/>
              </w:rPr>
            </w:pPr>
            <w:r w:rsidRPr="000A73E9">
              <w:rPr>
                <w:b/>
                <w:bCs/>
                <w:sz w:val="20"/>
                <w:szCs w:val="20"/>
              </w:rPr>
              <w:t>786,000</w:t>
            </w:r>
          </w:p>
        </w:tc>
        <w:tc>
          <w:tcPr>
            <w:tcW w:w="866" w:type="dxa"/>
            <w:tcBorders>
              <w:top w:val="nil"/>
              <w:left w:val="single" w:sz="8" w:space="0" w:color="auto"/>
              <w:bottom w:val="nil"/>
              <w:right w:val="nil"/>
            </w:tcBorders>
            <w:shd w:val="clear" w:color="auto" w:fill="92D050"/>
            <w:noWrap/>
            <w:vAlign w:val="bottom"/>
            <w:hideMark/>
          </w:tcPr>
          <w:p w14:paraId="4D281EF9" w14:textId="77777777" w:rsidR="000A73E9" w:rsidRPr="000A73E9" w:rsidRDefault="000A73E9" w:rsidP="000A73E9">
            <w:pPr>
              <w:jc w:val="center"/>
              <w:rPr>
                <w:b/>
                <w:bCs/>
                <w:sz w:val="20"/>
                <w:szCs w:val="20"/>
              </w:rPr>
            </w:pPr>
            <w:r w:rsidRPr="000A73E9">
              <w:rPr>
                <w:b/>
                <w:bCs/>
                <w:sz w:val="20"/>
                <w:szCs w:val="20"/>
              </w:rPr>
              <w:t>980,000</w:t>
            </w:r>
          </w:p>
        </w:tc>
        <w:tc>
          <w:tcPr>
            <w:tcW w:w="1017" w:type="dxa"/>
            <w:tcBorders>
              <w:top w:val="nil"/>
              <w:left w:val="nil"/>
              <w:bottom w:val="nil"/>
              <w:right w:val="single" w:sz="8" w:space="0" w:color="auto"/>
            </w:tcBorders>
            <w:shd w:val="clear" w:color="auto" w:fill="92D050"/>
            <w:noWrap/>
            <w:vAlign w:val="bottom"/>
            <w:hideMark/>
          </w:tcPr>
          <w:p w14:paraId="4D281EFA" w14:textId="77777777" w:rsidR="000A73E9" w:rsidRPr="000A73E9" w:rsidRDefault="000A73E9" w:rsidP="000A73E9">
            <w:pPr>
              <w:jc w:val="center"/>
              <w:rPr>
                <w:b/>
                <w:bCs/>
                <w:sz w:val="20"/>
                <w:szCs w:val="20"/>
              </w:rPr>
            </w:pPr>
            <w:r w:rsidRPr="000A73E9">
              <w:rPr>
                <w:b/>
                <w:bCs/>
                <w:sz w:val="20"/>
                <w:szCs w:val="20"/>
              </w:rPr>
              <w:t>1,365,000</w:t>
            </w:r>
          </w:p>
        </w:tc>
        <w:tc>
          <w:tcPr>
            <w:tcW w:w="1110" w:type="dxa"/>
            <w:tcBorders>
              <w:top w:val="nil"/>
              <w:left w:val="single" w:sz="8" w:space="0" w:color="auto"/>
              <w:bottom w:val="nil"/>
              <w:right w:val="single" w:sz="8" w:space="0" w:color="auto"/>
            </w:tcBorders>
            <w:shd w:val="clear" w:color="auto" w:fill="92D050"/>
            <w:noWrap/>
            <w:vAlign w:val="bottom"/>
            <w:hideMark/>
          </w:tcPr>
          <w:p w14:paraId="4D281EFB" w14:textId="77777777" w:rsidR="000A73E9" w:rsidRPr="000A73E9" w:rsidRDefault="000A73E9" w:rsidP="000A73E9">
            <w:pPr>
              <w:jc w:val="center"/>
              <w:rPr>
                <w:b/>
                <w:bCs/>
                <w:sz w:val="20"/>
                <w:szCs w:val="20"/>
              </w:rPr>
            </w:pPr>
            <w:r w:rsidRPr="000A73E9">
              <w:rPr>
                <w:b/>
                <w:bCs/>
                <w:sz w:val="20"/>
                <w:szCs w:val="20"/>
              </w:rPr>
              <w:t>2,345,000</w:t>
            </w:r>
          </w:p>
        </w:tc>
      </w:tr>
      <w:tr w:rsidR="000A73E9" w:rsidRPr="000A73E9" w14:paraId="4D281F04" w14:textId="77777777" w:rsidTr="00E271F4">
        <w:trPr>
          <w:trHeight w:val="330"/>
        </w:trPr>
        <w:tc>
          <w:tcPr>
            <w:tcW w:w="8550"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4D281EFD" w14:textId="77777777" w:rsidR="000A73E9" w:rsidRPr="000A73E9" w:rsidRDefault="000A73E9" w:rsidP="000A73E9">
            <w:pPr>
              <w:rPr>
                <w:b/>
                <w:bCs/>
                <w:sz w:val="24"/>
              </w:rPr>
            </w:pPr>
            <w:r w:rsidRPr="000A73E9">
              <w:rPr>
                <w:b/>
                <w:bCs/>
                <w:sz w:val="24"/>
              </w:rPr>
              <w:t>Component 1:  Integrated inter-min</w:t>
            </w:r>
            <w:r>
              <w:rPr>
                <w:b/>
                <w:bCs/>
                <w:sz w:val="24"/>
              </w:rPr>
              <w:t>i</w:t>
            </w:r>
            <w:r w:rsidRPr="000A73E9">
              <w:rPr>
                <w:b/>
                <w:bCs/>
                <w:sz w:val="24"/>
              </w:rPr>
              <w:t>sterial decision-making</w:t>
            </w:r>
          </w:p>
        </w:tc>
        <w:tc>
          <w:tcPr>
            <w:tcW w:w="866" w:type="dxa"/>
            <w:tcBorders>
              <w:top w:val="single" w:sz="8" w:space="0" w:color="auto"/>
              <w:left w:val="single" w:sz="8" w:space="0" w:color="auto"/>
              <w:bottom w:val="single" w:sz="8" w:space="0" w:color="auto"/>
              <w:right w:val="nil"/>
            </w:tcBorders>
            <w:shd w:val="clear" w:color="000000" w:fill="DAEEF3"/>
            <w:noWrap/>
            <w:vAlign w:val="bottom"/>
            <w:hideMark/>
          </w:tcPr>
          <w:p w14:paraId="4D281EFE" w14:textId="77777777" w:rsidR="000A73E9" w:rsidRPr="000A73E9" w:rsidRDefault="000A73E9" w:rsidP="000A73E9">
            <w:pPr>
              <w:jc w:val="center"/>
              <w:rPr>
                <w:b/>
                <w:bCs/>
                <w:sz w:val="20"/>
                <w:szCs w:val="20"/>
              </w:rPr>
            </w:pPr>
            <w:r w:rsidRPr="000A73E9">
              <w:rPr>
                <w:b/>
                <w:bCs/>
                <w:sz w:val="20"/>
                <w:szCs w:val="20"/>
              </w:rPr>
              <w:t>128,000</w:t>
            </w:r>
          </w:p>
        </w:tc>
        <w:tc>
          <w:tcPr>
            <w:tcW w:w="866" w:type="dxa"/>
            <w:tcBorders>
              <w:top w:val="single" w:sz="8" w:space="0" w:color="auto"/>
              <w:left w:val="nil"/>
              <w:bottom w:val="single" w:sz="8" w:space="0" w:color="auto"/>
              <w:right w:val="nil"/>
            </w:tcBorders>
            <w:shd w:val="clear" w:color="000000" w:fill="DAEEF3"/>
            <w:noWrap/>
            <w:vAlign w:val="bottom"/>
            <w:hideMark/>
          </w:tcPr>
          <w:p w14:paraId="4D281EFF" w14:textId="77777777" w:rsidR="000A73E9" w:rsidRPr="000A73E9" w:rsidRDefault="000A73E9" w:rsidP="000A73E9">
            <w:pPr>
              <w:jc w:val="center"/>
              <w:rPr>
                <w:b/>
                <w:bCs/>
                <w:sz w:val="20"/>
                <w:szCs w:val="20"/>
              </w:rPr>
            </w:pPr>
            <w:r w:rsidRPr="000A73E9">
              <w:rPr>
                <w:b/>
                <w:bCs/>
                <w:sz w:val="20"/>
                <w:szCs w:val="20"/>
              </w:rPr>
              <w:t>32,000</w:t>
            </w:r>
          </w:p>
        </w:tc>
        <w:tc>
          <w:tcPr>
            <w:tcW w:w="866" w:type="dxa"/>
            <w:tcBorders>
              <w:top w:val="single" w:sz="8" w:space="0" w:color="auto"/>
              <w:left w:val="nil"/>
              <w:bottom w:val="single" w:sz="8" w:space="0" w:color="auto"/>
              <w:right w:val="nil"/>
            </w:tcBorders>
            <w:shd w:val="clear" w:color="000000" w:fill="DAEEF3"/>
            <w:noWrap/>
            <w:vAlign w:val="bottom"/>
            <w:hideMark/>
          </w:tcPr>
          <w:p w14:paraId="4D281F00" w14:textId="77777777" w:rsidR="000A73E9" w:rsidRPr="000A73E9" w:rsidRDefault="000A73E9" w:rsidP="000A73E9">
            <w:pPr>
              <w:jc w:val="center"/>
              <w:rPr>
                <w:b/>
                <w:bCs/>
                <w:sz w:val="20"/>
                <w:szCs w:val="20"/>
              </w:rPr>
            </w:pPr>
            <w:r w:rsidRPr="000A73E9">
              <w:rPr>
                <w:b/>
                <w:bCs/>
                <w:sz w:val="20"/>
                <w:szCs w:val="20"/>
              </w:rPr>
              <w:t>72,000</w:t>
            </w:r>
          </w:p>
        </w:tc>
        <w:tc>
          <w:tcPr>
            <w:tcW w:w="866" w:type="dxa"/>
            <w:tcBorders>
              <w:top w:val="single" w:sz="8" w:space="0" w:color="auto"/>
              <w:left w:val="single" w:sz="8" w:space="0" w:color="auto"/>
              <w:bottom w:val="single" w:sz="8" w:space="0" w:color="auto"/>
              <w:right w:val="nil"/>
            </w:tcBorders>
            <w:shd w:val="clear" w:color="000000" w:fill="DAEEF3"/>
            <w:noWrap/>
            <w:vAlign w:val="bottom"/>
            <w:hideMark/>
          </w:tcPr>
          <w:p w14:paraId="4D281F01" w14:textId="77777777" w:rsidR="000A73E9" w:rsidRPr="000A73E9" w:rsidRDefault="000A73E9" w:rsidP="000A73E9">
            <w:pPr>
              <w:jc w:val="center"/>
              <w:rPr>
                <w:b/>
                <w:bCs/>
                <w:sz w:val="20"/>
                <w:szCs w:val="20"/>
              </w:rPr>
            </w:pPr>
            <w:r w:rsidRPr="000A73E9">
              <w:rPr>
                <w:b/>
                <w:bCs/>
                <w:sz w:val="20"/>
                <w:szCs w:val="20"/>
              </w:rPr>
              <w:t>100,000</w:t>
            </w:r>
          </w:p>
        </w:tc>
        <w:tc>
          <w:tcPr>
            <w:tcW w:w="1017" w:type="dxa"/>
            <w:tcBorders>
              <w:top w:val="single" w:sz="8" w:space="0" w:color="auto"/>
              <w:left w:val="nil"/>
              <w:bottom w:val="single" w:sz="8" w:space="0" w:color="auto"/>
              <w:right w:val="single" w:sz="8" w:space="0" w:color="auto"/>
            </w:tcBorders>
            <w:shd w:val="clear" w:color="000000" w:fill="DAEEF3"/>
            <w:noWrap/>
            <w:vAlign w:val="bottom"/>
            <w:hideMark/>
          </w:tcPr>
          <w:p w14:paraId="4D281F02" w14:textId="77777777" w:rsidR="000A73E9" w:rsidRPr="000A73E9" w:rsidRDefault="00591C61" w:rsidP="000A73E9">
            <w:pPr>
              <w:jc w:val="center"/>
              <w:rPr>
                <w:b/>
                <w:bCs/>
                <w:sz w:val="20"/>
                <w:szCs w:val="20"/>
              </w:rPr>
            </w:pPr>
            <w:r>
              <w:rPr>
                <w:b/>
                <w:bCs/>
                <w:sz w:val="20"/>
                <w:szCs w:val="20"/>
              </w:rPr>
              <w:t>132</w:t>
            </w:r>
            <w:r w:rsidR="000A73E9" w:rsidRPr="000A73E9">
              <w:rPr>
                <w:b/>
                <w:bCs/>
                <w:sz w:val="20"/>
                <w:szCs w:val="20"/>
              </w:rPr>
              <w:t>,000</w:t>
            </w:r>
          </w:p>
        </w:tc>
        <w:tc>
          <w:tcPr>
            <w:tcW w:w="1110" w:type="dxa"/>
            <w:tcBorders>
              <w:top w:val="single" w:sz="8" w:space="0" w:color="auto"/>
              <w:left w:val="nil"/>
              <w:bottom w:val="single" w:sz="8" w:space="0" w:color="auto"/>
              <w:right w:val="single" w:sz="8" w:space="0" w:color="auto"/>
            </w:tcBorders>
            <w:shd w:val="clear" w:color="000000" w:fill="DAEEF3"/>
            <w:noWrap/>
            <w:vAlign w:val="bottom"/>
            <w:hideMark/>
          </w:tcPr>
          <w:p w14:paraId="4D281F03" w14:textId="77777777" w:rsidR="000A73E9" w:rsidRPr="000A73E9" w:rsidRDefault="000A73E9" w:rsidP="000A73E9">
            <w:pPr>
              <w:jc w:val="center"/>
              <w:rPr>
                <w:b/>
                <w:bCs/>
                <w:sz w:val="20"/>
                <w:szCs w:val="20"/>
              </w:rPr>
            </w:pPr>
            <w:r w:rsidRPr="000A73E9">
              <w:rPr>
                <w:b/>
                <w:bCs/>
                <w:sz w:val="20"/>
                <w:szCs w:val="20"/>
              </w:rPr>
              <w:t>232,000</w:t>
            </w:r>
          </w:p>
        </w:tc>
      </w:tr>
      <w:tr w:rsidR="000A73E9" w:rsidRPr="000A73E9" w14:paraId="4D281F0D" w14:textId="77777777" w:rsidTr="003F7E32">
        <w:trPr>
          <w:trHeight w:val="255"/>
        </w:trPr>
        <w:tc>
          <w:tcPr>
            <w:tcW w:w="1030"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05" w14:textId="77777777" w:rsidR="000A73E9" w:rsidRPr="000A73E9" w:rsidRDefault="000A73E9" w:rsidP="000A73E9">
            <w:pPr>
              <w:jc w:val="center"/>
              <w:rPr>
                <w:b/>
                <w:bCs/>
                <w:sz w:val="20"/>
                <w:szCs w:val="20"/>
              </w:rPr>
            </w:pPr>
            <w:r w:rsidRPr="000A73E9">
              <w:rPr>
                <w:b/>
                <w:bCs/>
                <w:sz w:val="20"/>
                <w:szCs w:val="20"/>
              </w:rPr>
              <w:t>Output 1.1</w:t>
            </w:r>
          </w:p>
        </w:tc>
        <w:tc>
          <w:tcPr>
            <w:tcW w:w="7520" w:type="dxa"/>
            <w:tcBorders>
              <w:top w:val="nil"/>
              <w:left w:val="nil"/>
              <w:bottom w:val="single" w:sz="4" w:space="0" w:color="auto"/>
              <w:right w:val="nil"/>
            </w:tcBorders>
            <w:shd w:val="clear" w:color="auto" w:fill="F2F2F2" w:themeFill="background1" w:themeFillShade="F2"/>
            <w:noWrap/>
            <w:vAlign w:val="bottom"/>
            <w:hideMark/>
          </w:tcPr>
          <w:p w14:paraId="4D281F06" w14:textId="77777777" w:rsidR="000A73E9" w:rsidRPr="000A73E9" w:rsidRDefault="000A73E9" w:rsidP="000A73E9">
            <w:pPr>
              <w:rPr>
                <w:b/>
                <w:bCs/>
                <w:sz w:val="20"/>
                <w:szCs w:val="20"/>
              </w:rPr>
            </w:pPr>
            <w:r w:rsidRPr="000A73E9">
              <w:rPr>
                <w:b/>
                <w:bCs/>
                <w:sz w:val="20"/>
                <w:szCs w:val="20"/>
              </w:rPr>
              <w:t>Comprehensive institutional analysis of environmental decision-making</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07"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08"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09"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0A" w14:textId="77777777" w:rsidR="000A73E9" w:rsidRPr="000A73E9" w:rsidRDefault="000A73E9" w:rsidP="000A73E9">
            <w:pPr>
              <w:jc w:val="center"/>
              <w:rPr>
                <w:sz w:val="20"/>
                <w:szCs w:val="20"/>
              </w:rPr>
            </w:pPr>
            <w:r w:rsidRPr="000A73E9">
              <w:rPr>
                <w:sz w:val="20"/>
                <w:szCs w:val="20"/>
              </w:rPr>
              <w:t> </w:t>
            </w:r>
          </w:p>
        </w:tc>
        <w:tc>
          <w:tcPr>
            <w:tcW w:w="1017" w:type="dxa"/>
            <w:tcBorders>
              <w:top w:val="single" w:sz="8" w:space="0" w:color="auto"/>
              <w:left w:val="nil"/>
              <w:bottom w:val="single" w:sz="4" w:space="0" w:color="auto"/>
              <w:right w:val="single" w:sz="8" w:space="0" w:color="auto"/>
            </w:tcBorders>
            <w:shd w:val="clear" w:color="auto" w:fill="F2F2F2" w:themeFill="background1" w:themeFillShade="F2"/>
            <w:noWrap/>
            <w:vAlign w:val="bottom"/>
            <w:hideMark/>
          </w:tcPr>
          <w:p w14:paraId="4D281F0B" w14:textId="77777777" w:rsidR="000A73E9" w:rsidRPr="000A73E9" w:rsidRDefault="000A73E9" w:rsidP="000A73E9">
            <w:pPr>
              <w:jc w:val="center"/>
              <w:rPr>
                <w:sz w:val="20"/>
                <w:szCs w:val="20"/>
              </w:rPr>
            </w:pPr>
            <w:r w:rsidRPr="000A73E9">
              <w:rPr>
                <w:sz w:val="20"/>
                <w:szCs w:val="20"/>
              </w:rPr>
              <w:t> </w:t>
            </w:r>
          </w:p>
        </w:tc>
        <w:tc>
          <w:tcPr>
            <w:tcW w:w="1110" w:type="dxa"/>
            <w:tcBorders>
              <w:top w:val="single" w:sz="8" w:space="0" w:color="auto"/>
              <w:left w:val="single" w:sz="8" w:space="0" w:color="auto"/>
              <w:bottom w:val="single" w:sz="4" w:space="0" w:color="auto"/>
              <w:right w:val="single" w:sz="8" w:space="0" w:color="auto"/>
            </w:tcBorders>
            <w:shd w:val="clear" w:color="auto" w:fill="F2F2F2" w:themeFill="background1" w:themeFillShade="F2"/>
            <w:noWrap/>
            <w:vAlign w:val="bottom"/>
            <w:hideMark/>
          </w:tcPr>
          <w:p w14:paraId="4D281F0C" w14:textId="77777777" w:rsidR="000A73E9" w:rsidRPr="000A73E9" w:rsidRDefault="000A73E9" w:rsidP="000A73E9">
            <w:pPr>
              <w:jc w:val="center"/>
              <w:rPr>
                <w:sz w:val="20"/>
                <w:szCs w:val="20"/>
              </w:rPr>
            </w:pPr>
            <w:r w:rsidRPr="000A73E9">
              <w:rPr>
                <w:sz w:val="20"/>
                <w:szCs w:val="20"/>
              </w:rPr>
              <w:t> </w:t>
            </w:r>
          </w:p>
        </w:tc>
      </w:tr>
      <w:tr w:rsidR="000A73E9" w:rsidRPr="000A73E9" w14:paraId="4D281F16"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0E" w14:textId="77777777" w:rsidR="000A73E9" w:rsidRPr="000A73E9" w:rsidRDefault="000A73E9" w:rsidP="000A73E9">
            <w:pPr>
              <w:jc w:val="center"/>
              <w:rPr>
                <w:sz w:val="20"/>
                <w:szCs w:val="20"/>
              </w:rPr>
            </w:pPr>
            <w:r w:rsidRPr="000A73E9">
              <w:rPr>
                <w:sz w:val="20"/>
                <w:szCs w:val="20"/>
              </w:rPr>
              <w:t>1.1.1</w:t>
            </w:r>
          </w:p>
        </w:tc>
        <w:tc>
          <w:tcPr>
            <w:tcW w:w="7520" w:type="dxa"/>
            <w:tcBorders>
              <w:top w:val="nil"/>
              <w:left w:val="nil"/>
              <w:bottom w:val="single" w:sz="4" w:space="0" w:color="auto"/>
              <w:right w:val="nil"/>
            </w:tcBorders>
            <w:shd w:val="clear" w:color="auto" w:fill="auto"/>
            <w:noWrap/>
            <w:vAlign w:val="bottom"/>
            <w:hideMark/>
          </w:tcPr>
          <w:p w14:paraId="4D281F0F" w14:textId="77777777" w:rsidR="000A73E9" w:rsidRPr="000A73E9" w:rsidRDefault="000A73E9" w:rsidP="000A73E9">
            <w:pPr>
              <w:rPr>
                <w:sz w:val="20"/>
                <w:szCs w:val="20"/>
              </w:rPr>
            </w:pPr>
            <w:r w:rsidRPr="000A73E9">
              <w:rPr>
                <w:sz w:val="20"/>
                <w:szCs w:val="20"/>
              </w:rPr>
              <w:t>Survey of awareness and understanding of environmental laws</w:t>
            </w:r>
          </w:p>
        </w:tc>
        <w:tc>
          <w:tcPr>
            <w:tcW w:w="866" w:type="dxa"/>
            <w:tcBorders>
              <w:top w:val="nil"/>
              <w:left w:val="single" w:sz="8" w:space="0" w:color="auto"/>
              <w:bottom w:val="single" w:sz="4" w:space="0" w:color="auto"/>
              <w:right w:val="nil"/>
            </w:tcBorders>
            <w:shd w:val="clear" w:color="auto" w:fill="auto"/>
            <w:noWrap/>
            <w:vAlign w:val="bottom"/>
            <w:hideMark/>
          </w:tcPr>
          <w:p w14:paraId="4D281F10"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1F11"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1F12"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single" w:sz="8" w:space="0" w:color="auto"/>
              <w:bottom w:val="single" w:sz="4" w:space="0" w:color="auto"/>
              <w:right w:val="nil"/>
            </w:tcBorders>
            <w:shd w:val="clear" w:color="auto" w:fill="auto"/>
            <w:noWrap/>
            <w:vAlign w:val="bottom"/>
            <w:hideMark/>
          </w:tcPr>
          <w:p w14:paraId="4D281F13" w14:textId="77777777" w:rsidR="000A73E9" w:rsidRPr="000A73E9" w:rsidRDefault="000A73E9" w:rsidP="000A73E9">
            <w:pPr>
              <w:jc w:val="center"/>
              <w:rPr>
                <w:sz w:val="20"/>
                <w:szCs w:val="20"/>
              </w:rPr>
            </w:pPr>
            <w:r w:rsidRPr="000A73E9">
              <w:rPr>
                <w:sz w:val="20"/>
                <w:szCs w:val="20"/>
              </w:rPr>
              <w:t>25,000</w:t>
            </w:r>
          </w:p>
        </w:tc>
        <w:tc>
          <w:tcPr>
            <w:tcW w:w="1017" w:type="dxa"/>
            <w:tcBorders>
              <w:top w:val="nil"/>
              <w:left w:val="nil"/>
              <w:bottom w:val="single" w:sz="4" w:space="0" w:color="auto"/>
              <w:right w:val="single" w:sz="8" w:space="0" w:color="auto"/>
            </w:tcBorders>
            <w:shd w:val="clear" w:color="auto" w:fill="auto"/>
            <w:vAlign w:val="center"/>
            <w:hideMark/>
          </w:tcPr>
          <w:p w14:paraId="4D281F14" w14:textId="77777777" w:rsidR="000A73E9" w:rsidRPr="000A73E9" w:rsidRDefault="000A73E9" w:rsidP="000A73E9">
            <w:pPr>
              <w:jc w:val="center"/>
              <w:rPr>
                <w:sz w:val="20"/>
                <w:szCs w:val="20"/>
              </w:rPr>
            </w:pPr>
            <w:r w:rsidRPr="000A73E9">
              <w:rPr>
                <w:sz w:val="20"/>
                <w:szCs w:val="20"/>
              </w:rPr>
              <w:t>35,000</w:t>
            </w:r>
          </w:p>
        </w:tc>
        <w:tc>
          <w:tcPr>
            <w:tcW w:w="1110" w:type="dxa"/>
            <w:tcBorders>
              <w:top w:val="nil"/>
              <w:left w:val="nil"/>
              <w:bottom w:val="single" w:sz="4" w:space="0" w:color="auto"/>
              <w:right w:val="single" w:sz="8" w:space="0" w:color="auto"/>
            </w:tcBorders>
            <w:shd w:val="clear" w:color="auto" w:fill="auto"/>
            <w:noWrap/>
            <w:vAlign w:val="bottom"/>
            <w:hideMark/>
          </w:tcPr>
          <w:p w14:paraId="4D281F15" w14:textId="77777777" w:rsidR="000A73E9" w:rsidRPr="000A73E9" w:rsidRDefault="000A73E9" w:rsidP="000A73E9">
            <w:pPr>
              <w:jc w:val="center"/>
              <w:rPr>
                <w:sz w:val="20"/>
                <w:szCs w:val="20"/>
              </w:rPr>
            </w:pPr>
            <w:r w:rsidRPr="000A73E9">
              <w:rPr>
                <w:sz w:val="20"/>
                <w:szCs w:val="20"/>
              </w:rPr>
              <w:t>60,000</w:t>
            </w:r>
          </w:p>
        </w:tc>
      </w:tr>
      <w:tr w:rsidR="000A73E9" w:rsidRPr="000A73E9" w14:paraId="4D281F1F" w14:textId="77777777" w:rsidTr="00E271F4">
        <w:trPr>
          <w:trHeight w:val="270"/>
        </w:trPr>
        <w:tc>
          <w:tcPr>
            <w:tcW w:w="1030" w:type="dxa"/>
            <w:tcBorders>
              <w:top w:val="nil"/>
              <w:left w:val="single" w:sz="8" w:space="0" w:color="auto"/>
              <w:bottom w:val="single" w:sz="4" w:space="0" w:color="auto"/>
              <w:right w:val="nil"/>
            </w:tcBorders>
            <w:shd w:val="clear" w:color="auto" w:fill="auto"/>
            <w:noWrap/>
            <w:vAlign w:val="bottom"/>
            <w:hideMark/>
          </w:tcPr>
          <w:p w14:paraId="4D281F17" w14:textId="77777777" w:rsidR="000A73E9" w:rsidRPr="000A73E9" w:rsidRDefault="000A73E9" w:rsidP="000A73E9">
            <w:pPr>
              <w:jc w:val="center"/>
              <w:rPr>
                <w:sz w:val="20"/>
                <w:szCs w:val="20"/>
              </w:rPr>
            </w:pPr>
            <w:r w:rsidRPr="000A73E9">
              <w:rPr>
                <w:sz w:val="20"/>
                <w:szCs w:val="20"/>
              </w:rPr>
              <w:t>1.1.2</w:t>
            </w:r>
          </w:p>
        </w:tc>
        <w:tc>
          <w:tcPr>
            <w:tcW w:w="7520" w:type="dxa"/>
            <w:tcBorders>
              <w:top w:val="nil"/>
              <w:left w:val="nil"/>
              <w:bottom w:val="single" w:sz="4" w:space="0" w:color="auto"/>
              <w:right w:val="nil"/>
            </w:tcBorders>
            <w:shd w:val="clear" w:color="auto" w:fill="auto"/>
            <w:noWrap/>
            <w:vAlign w:val="bottom"/>
            <w:hideMark/>
          </w:tcPr>
          <w:p w14:paraId="4D281F18" w14:textId="77777777" w:rsidR="000A73E9" w:rsidRPr="000A73E9" w:rsidRDefault="000A73E9" w:rsidP="000A73E9">
            <w:pPr>
              <w:rPr>
                <w:sz w:val="20"/>
                <w:szCs w:val="20"/>
              </w:rPr>
            </w:pPr>
            <w:r w:rsidRPr="000A73E9">
              <w:rPr>
                <w:sz w:val="20"/>
                <w:szCs w:val="20"/>
              </w:rPr>
              <w:t xml:space="preserve">MEA technical committee meetings to recommend best decision-making practices </w:t>
            </w:r>
          </w:p>
        </w:tc>
        <w:tc>
          <w:tcPr>
            <w:tcW w:w="866" w:type="dxa"/>
            <w:tcBorders>
              <w:top w:val="nil"/>
              <w:left w:val="single" w:sz="8" w:space="0" w:color="auto"/>
              <w:bottom w:val="single" w:sz="8" w:space="0" w:color="auto"/>
              <w:right w:val="nil"/>
            </w:tcBorders>
            <w:shd w:val="clear" w:color="auto" w:fill="auto"/>
            <w:noWrap/>
            <w:vAlign w:val="bottom"/>
            <w:hideMark/>
          </w:tcPr>
          <w:p w14:paraId="4D281F19"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nil"/>
              <w:bottom w:val="single" w:sz="8" w:space="0" w:color="auto"/>
              <w:right w:val="nil"/>
            </w:tcBorders>
            <w:shd w:val="clear" w:color="auto" w:fill="auto"/>
            <w:noWrap/>
            <w:vAlign w:val="bottom"/>
            <w:hideMark/>
          </w:tcPr>
          <w:p w14:paraId="4D281F1A"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nil"/>
              <w:bottom w:val="single" w:sz="8" w:space="0" w:color="auto"/>
              <w:right w:val="nil"/>
            </w:tcBorders>
            <w:shd w:val="clear" w:color="auto" w:fill="auto"/>
            <w:noWrap/>
            <w:vAlign w:val="bottom"/>
            <w:hideMark/>
          </w:tcPr>
          <w:p w14:paraId="4D281F1B"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single" w:sz="8" w:space="0" w:color="auto"/>
              <w:bottom w:val="single" w:sz="8" w:space="0" w:color="auto"/>
              <w:right w:val="nil"/>
            </w:tcBorders>
            <w:shd w:val="clear" w:color="auto" w:fill="auto"/>
            <w:noWrap/>
            <w:vAlign w:val="bottom"/>
            <w:hideMark/>
          </w:tcPr>
          <w:p w14:paraId="4D281F1C" w14:textId="77777777" w:rsidR="000A73E9" w:rsidRPr="000A73E9" w:rsidRDefault="000A73E9" w:rsidP="000A73E9">
            <w:pPr>
              <w:jc w:val="center"/>
              <w:rPr>
                <w:sz w:val="20"/>
                <w:szCs w:val="20"/>
              </w:rPr>
            </w:pPr>
            <w:r w:rsidRPr="000A73E9">
              <w:rPr>
                <w:sz w:val="20"/>
                <w:szCs w:val="20"/>
              </w:rPr>
              <w:t>15,000</w:t>
            </w:r>
          </w:p>
        </w:tc>
        <w:tc>
          <w:tcPr>
            <w:tcW w:w="1017" w:type="dxa"/>
            <w:tcBorders>
              <w:top w:val="nil"/>
              <w:left w:val="nil"/>
              <w:bottom w:val="single" w:sz="8" w:space="0" w:color="auto"/>
              <w:right w:val="single" w:sz="8" w:space="0" w:color="auto"/>
            </w:tcBorders>
            <w:shd w:val="clear" w:color="auto" w:fill="auto"/>
            <w:vAlign w:val="center"/>
            <w:hideMark/>
          </w:tcPr>
          <w:p w14:paraId="4D281F1D" w14:textId="77777777" w:rsidR="000A73E9" w:rsidRPr="000A73E9" w:rsidRDefault="00591C61" w:rsidP="000A73E9">
            <w:pPr>
              <w:jc w:val="center"/>
              <w:rPr>
                <w:sz w:val="20"/>
                <w:szCs w:val="20"/>
              </w:rPr>
            </w:pPr>
            <w:r>
              <w:rPr>
                <w:sz w:val="20"/>
                <w:szCs w:val="20"/>
              </w:rPr>
              <w:t>30</w:t>
            </w:r>
            <w:r w:rsidR="000A73E9" w:rsidRPr="000A73E9">
              <w:rPr>
                <w:sz w:val="20"/>
                <w:szCs w:val="20"/>
              </w:rPr>
              <w:t>,000</w:t>
            </w:r>
          </w:p>
        </w:tc>
        <w:tc>
          <w:tcPr>
            <w:tcW w:w="1110" w:type="dxa"/>
            <w:tcBorders>
              <w:top w:val="nil"/>
              <w:left w:val="nil"/>
              <w:bottom w:val="single" w:sz="8" w:space="0" w:color="auto"/>
              <w:right w:val="single" w:sz="8" w:space="0" w:color="auto"/>
            </w:tcBorders>
            <w:shd w:val="clear" w:color="auto" w:fill="auto"/>
            <w:noWrap/>
            <w:vAlign w:val="bottom"/>
            <w:hideMark/>
          </w:tcPr>
          <w:p w14:paraId="4D281F1E" w14:textId="77777777" w:rsidR="000A73E9" w:rsidRPr="000A73E9" w:rsidRDefault="000A73E9" w:rsidP="000A73E9">
            <w:pPr>
              <w:jc w:val="center"/>
              <w:rPr>
                <w:sz w:val="20"/>
                <w:szCs w:val="20"/>
              </w:rPr>
            </w:pPr>
            <w:r w:rsidRPr="000A73E9">
              <w:rPr>
                <w:sz w:val="20"/>
                <w:szCs w:val="20"/>
              </w:rPr>
              <w:t>45,000</w:t>
            </w:r>
          </w:p>
        </w:tc>
      </w:tr>
      <w:tr w:rsidR="000A73E9" w:rsidRPr="000A73E9" w14:paraId="4D281F28" w14:textId="77777777" w:rsidTr="003F7E32">
        <w:trPr>
          <w:trHeight w:val="255"/>
        </w:trPr>
        <w:tc>
          <w:tcPr>
            <w:tcW w:w="103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1F20" w14:textId="77777777" w:rsidR="000A73E9" w:rsidRPr="000A73E9" w:rsidRDefault="000A73E9" w:rsidP="000A73E9">
            <w:pPr>
              <w:jc w:val="center"/>
              <w:rPr>
                <w:b/>
                <w:bCs/>
                <w:sz w:val="20"/>
                <w:szCs w:val="20"/>
              </w:rPr>
            </w:pPr>
            <w:r w:rsidRPr="000A73E9">
              <w:rPr>
                <w:b/>
                <w:bCs/>
                <w:sz w:val="20"/>
                <w:szCs w:val="20"/>
              </w:rPr>
              <w:t>Output 1.2</w:t>
            </w:r>
          </w:p>
        </w:tc>
        <w:tc>
          <w:tcPr>
            <w:tcW w:w="7520"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1F21" w14:textId="77777777" w:rsidR="000A73E9" w:rsidRPr="000A73E9" w:rsidRDefault="000A73E9" w:rsidP="000A73E9">
            <w:pPr>
              <w:rPr>
                <w:b/>
                <w:bCs/>
                <w:sz w:val="20"/>
                <w:szCs w:val="20"/>
              </w:rPr>
            </w:pPr>
            <w:r w:rsidRPr="000A73E9">
              <w:rPr>
                <w:b/>
                <w:bCs/>
                <w:sz w:val="20"/>
                <w:szCs w:val="20"/>
              </w:rPr>
              <w:t>Strengthened information sharing agreements with academia and civil society</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22" w14:textId="77777777" w:rsidR="000A73E9" w:rsidRPr="000A73E9" w:rsidRDefault="000A73E9" w:rsidP="000A73E9">
            <w:pPr>
              <w:jc w:val="center"/>
              <w:rPr>
                <w:b/>
                <w:bCs/>
                <w:sz w:val="20"/>
                <w:szCs w:val="20"/>
              </w:rPr>
            </w:pPr>
            <w:r w:rsidRPr="000A73E9">
              <w:rPr>
                <w:b/>
                <w:bCs/>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23" w14:textId="77777777" w:rsidR="000A73E9" w:rsidRPr="000A73E9" w:rsidRDefault="000A73E9" w:rsidP="000A73E9">
            <w:pPr>
              <w:jc w:val="center"/>
              <w:rPr>
                <w:b/>
                <w:bCs/>
                <w:sz w:val="20"/>
                <w:szCs w:val="20"/>
              </w:rPr>
            </w:pPr>
            <w:r w:rsidRPr="000A73E9">
              <w:rPr>
                <w:b/>
                <w:bCs/>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24" w14:textId="77777777" w:rsidR="000A73E9" w:rsidRPr="000A73E9" w:rsidRDefault="000A73E9" w:rsidP="000A73E9">
            <w:pPr>
              <w:jc w:val="center"/>
              <w:rPr>
                <w:b/>
                <w:bCs/>
                <w:sz w:val="20"/>
                <w:szCs w:val="20"/>
              </w:rPr>
            </w:pPr>
            <w:r w:rsidRPr="000A73E9">
              <w:rPr>
                <w:b/>
                <w:bCs/>
                <w:sz w:val="20"/>
                <w:szCs w:val="20"/>
              </w:rPr>
              <w:t> </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25" w14:textId="77777777" w:rsidR="000A73E9" w:rsidRPr="000A73E9" w:rsidRDefault="000A73E9" w:rsidP="000A73E9">
            <w:pPr>
              <w:jc w:val="center"/>
              <w:rPr>
                <w:b/>
                <w:bCs/>
                <w:sz w:val="20"/>
                <w:szCs w:val="20"/>
              </w:rPr>
            </w:pPr>
            <w:r w:rsidRPr="000A73E9">
              <w:rPr>
                <w:b/>
                <w:bCs/>
                <w:sz w:val="20"/>
                <w:szCs w:val="20"/>
              </w:rPr>
              <w:t> </w:t>
            </w:r>
          </w:p>
        </w:tc>
        <w:tc>
          <w:tcPr>
            <w:tcW w:w="1017"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1F26" w14:textId="77777777" w:rsidR="000A73E9" w:rsidRPr="000A73E9" w:rsidRDefault="000A73E9" w:rsidP="000A73E9">
            <w:pPr>
              <w:jc w:val="center"/>
              <w:rPr>
                <w:b/>
                <w:bCs/>
                <w:sz w:val="20"/>
                <w:szCs w:val="20"/>
              </w:rPr>
            </w:pPr>
            <w:r w:rsidRPr="000A73E9">
              <w:rPr>
                <w:b/>
                <w:bCs/>
                <w:sz w:val="20"/>
                <w:szCs w:val="20"/>
              </w:rPr>
              <w:t> </w:t>
            </w:r>
          </w:p>
        </w:tc>
        <w:tc>
          <w:tcPr>
            <w:tcW w:w="1110"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1F27" w14:textId="77777777" w:rsidR="000A73E9" w:rsidRPr="000A73E9" w:rsidRDefault="000A73E9" w:rsidP="000A73E9">
            <w:pPr>
              <w:jc w:val="center"/>
              <w:rPr>
                <w:b/>
                <w:bCs/>
                <w:sz w:val="20"/>
                <w:szCs w:val="20"/>
              </w:rPr>
            </w:pPr>
            <w:r w:rsidRPr="000A73E9">
              <w:rPr>
                <w:b/>
                <w:bCs/>
                <w:sz w:val="20"/>
                <w:szCs w:val="20"/>
              </w:rPr>
              <w:t> </w:t>
            </w:r>
          </w:p>
        </w:tc>
      </w:tr>
      <w:tr w:rsidR="000A73E9" w:rsidRPr="000A73E9" w14:paraId="4D281F31"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29" w14:textId="77777777" w:rsidR="000A73E9" w:rsidRPr="000A73E9" w:rsidRDefault="000A73E9" w:rsidP="000A73E9">
            <w:pPr>
              <w:jc w:val="center"/>
              <w:rPr>
                <w:sz w:val="20"/>
                <w:szCs w:val="20"/>
              </w:rPr>
            </w:pPr>
            <w:r w:rsidRPr="000A73E9">
              <w:rPr>
                <w:sz w:val="20"/>
                <w:szCs w:val="20"/>
              </w:rPr>
              <w:t>1.2.1</w:t>
            </w:r>
          </w:p>
        </w:tc>
        <w:tc>
          <w:tcPr>
            <w:tcW w:w="7520" w:type="dxa"/>
            <w:tcBorders>
              <w:top w:val="nil"/>
              <w:left w:val="nil"/>
              <w:bottom w:val="single" w:sz="4" w:space="0" w:color="auto"/>
              <w:right w:val="nil"/>
            </w:tcBorders>
            <w:shd w:val="clear" w:color="auto" w:fill="auto"/>
            <w:noWrap/>
            <w:vAlign w:val="bottom"/>
            <w:hideMark/>
          </w:tcPr>
          <w:p w14:paraId="4D281F2A" w14:textId="77777777" w:rsidR="000A73E9" w:rsidRPr="000A73E9" w:rsidRDefault="000A73E9" w:rsidP="000A73E9">
            <w:pPr>
              <w:rPr>
                <w:sz w:val="20"/>
                <w:szCs w:val="20"/>
              </w:rPr>
            </w:pPr>
            <w:r w:rsidRPr="000A73E9">
              <w:rPr>
                <w:sz w:val="20"/>
                <w:szCs w:val="20"/>
              </w:rPr>
              <w:t>Carry out an in-depth baseline analysis of information needs, sources and flows</w:t>
            </w:r>
          </w:p>
        </w:tc>
        <w:tc>
          <w:tcPr>
            <w:tcW w:w="866" w:type="dxa"/>
            <w:tcBorders>
              <w:top w:val="nil"/>
              <w:left w:val="single" w:sz="8" w:space="0" w:color="auto"/>
              <w:bottom w:val="single" w:sz="4" w:space="0" w:color="auto"/>
              <w:right w:val="nil"/>
            </w:tcBorders>
            <w:shd w:val="clear" w:color="auto" w:fill="auto"/>
            <w:noWrap/>
            <w:vAlign w:val="bottom"/>
            <w:hideMark/>
          </w:tcPr>
          <w:p w14:paraId="4D281F2B"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1F2C"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1F2D"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single" w:sz="8" w:space="0" w:color="auto"/>
              <w:bottom w:val="single" w:sz="4" w:space="0" w:color="auto"/>
              <w:right w:val="nil"/>
            </w:tcBorders>
            <w:shd w:val="clear" w:color="auto" w:fill="auto"/>
            <w:noWrap/>
            <w:vAlign w:val="bottom"/>
            <w:hideMark/>
          </w:tcPr>
          <w:p w14:paraId="4D281F2E" w14:textId="77777777" w:rsidR="000A73E9" w:rsidRPr="000A73E9" w:rsidRDefault="000A73E9" w:rsidP="000A73E9">
            <w:pPr>
              <w:jc w:val="center"/>
              <w:rPr>
                <w:sz w:val="20"/>
                <w:szCs w:val="20"/>
              </w:rPr>
            </w:pPr>
            <w:r w:rsidRPr="000A73E9">
              <w:rPr>
                <w:sz w:val="20"/>
                <w:szCs w:val="20"/>
              </w:rPr>
              <w:t>10,000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1F2F" w14:textId="77777777" w:rsidR="000A73E9" w:rsidRPr="000A73E9" w:rsidRDefault="000A73E9" w:rsidP="000A73E9">
            <w:pPr>
              <w:jc w:val="center"/>
              <w:rPr>
                <w:sz w:val="20"/>
                <w:szCs w:val="20"/>
              </w:rPr>
            </w:pPr>
            <w:r w:rsidRPr="000A73E9">
              <w:rPr>
                <w:sz w:val="20"/>
                <w:szCs w:val="20"/>
              </w:rPr>
              <w:t>20,000</w:t>
            </w:r>
          </w:p>
        </w:tc>
        <w:tc>
          <w:tcPr>
            <w:tcW w:w="1110" w:type="dxa"/>
            <w:tcBorders>
              <w:top w:val="nil"/>
              <w:left w:val="nil"/>
              <w:bottom w:val="single" w:sz="4" w:space="0" w:color="auto"/>
              <w:right w:val="single" w:sz="8" w:space="0" w:color="auto"/>
            </w:tcBorders>
            <w:shd w:val="clear" w:color="auto" w:fill="auto"/>
            <w:noWrap/>
            <w:vAlign w:val="bottom"/>
            <w:hideMark/>
          </w:tcPr>
          <w:p w14:paraId="4D281F30" w14:textId="77777777" w:rsidR="000A73E9" w:rsidRPr="000A73E9" w:rsidRDefault="000A73E9" w:rsidP="000A73E9">
            <w:pPr>
              <w:jc w:val="center"/>
              <w:rPr>
                <w:sz w:val="20"/>
                <w:szCs w:val="20"/>
              </w:rPr>
            </w:pPr>
            <w:r w:rsidRPr="000A73E9">
              <w:rPr>
                <w:sz w:val="20"/>
                <w:szCs w:val="20"/>
              </w:rPr>
              <w:t>30,000</w:t>
            </w:r>
          </w:p>
        </w:tc>
      </w:tr>
      <w:tr w:rsidR="000A73E9" w:rsidRPr="000A73E9" w14:paraId="4D281F3A" w14:textId="77777777" w:rsidTr="00E271F4">
        <w:trPr>
          <w:trHeight w:val="270"/>
        </w:trPr>
        <w:tc>
          <w:tcPr>
            <w:tcW w:w="1030" w:type="dxa"/>
            <w:tcBorders>
              <w:top w:val="nil"/>
              <w:left w:val="single" w:sz="8" w:space="0" w:color="auto"/>
              <w:bottom w:val="single" w:sz="4" w:space="0" w:color="auto"/>
              <w:right w:val="nil"/>
            </w:tcBorders>
            <w:shd w:val="clear" w:color="auto" w:fill="auto"/>
            <w:noWrap/>
            <w:vAlign w:val="bottom"/>
            <w:hideMark/>
          </w:tcPr>
          <w:p w14:paraId="4D281F32" w14:textId="77777777" w:rsidR="000A73E9" w:rsidRPr="000A73E9" w:rsidRDefault="000A73E9" w:rsidP="000A73E9">
            <w:pPr>
              <w:jc w:val="center"/>
              <w:rPr>
                <w:sz w:val="20"/>
                <w:szCs w:val="20"/>
              </w:rPr>
            </w:pPr>
            <w:r w:rsidRPr="000A73E9">
              <w:rPr>
                <w:sz w:val="20"/>
                <w:szCs w:val="20"/>
              </w:rPr>
              <w:t>1.2.2</w:t>
            </w:r>
          </w:p>
        </w:tc>
        <w:tc>
          <w:tcPr>
            <w:tcW w:w="7520" w:type="dxa"/>
            <w:tcBorders>
              <w:top w:val="nil"/>
              <w:left w:val="nil"/>
              <w:bottom w:val="single" w:sz="4" w:space="0" w:color="auto"/>
              <w:right w:val="nil"/>
            </w:tcBorders>
            <w:shd w:val="clear" w:color="auto" w:fill="auto"/>
            <w:noWrap/>
            <w:vAlign w:val="bottom"/>
            <w:hideMark/>
          </w:tcPr>
          <w:p w14:paraId="4D281F33" w14:textId="77777777" w:rsidR="000A73E9" w:rsidRPr="000A73E9" w:rsidRDefault="000A73E9" w:rsidP="000A73E9">
            <w:pPr>
              <w:rPr>
                <w:sz w:val="20"/>
                <w:szCs w:val="20"/>
              </w:rPr>
            </w:pPr>
            <w:r w:rsidRPr="000A73E9">
              <w:rPr>
                <w:sz w:val="20"/>
                <w:szCs w:val="20"/>
              </w:rPr>
              <w:t>Prepare a feasibility study on an improved electronic platform for information-sharing</w:t>
            </w:r>
          </w:p>
        </w:tc>
        <w:tc>
          <w:tcPr>
            <w:tcW w:w="866" w:type="dxa"/>
            <w:tcBorders>
              <w:top w:val="nil"/>
              <w:left w:val="single" w:sz="8" w:space="0" w:color="auto"/>
              <w:bottom w:val="single" w:sz="8" w:space="0" w:color="auto"/>
              <w:right w:val="nil"/>
            </w:tcBorders>
            <w:shd w:val="clear" w:color="auto" w:fill="auto"/>
            <w:noWrap/>
            <w:vAlign w:val="bottom"/>
            <w:hideMark/>
          </w:tcPr>
          <w:p w14:paraId="4D281F34"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8" w:space="0" w:color="auto"/>
              <w:right w:val="nil"/>
            </w:tcBorders>
            <w:shd w:val="clear" w:color="auto" w:fill="auto"/>
            <w:noWrap/>
            <w:vAlign w:val="bottom"/>
            <w:hideMark/>
          </w:tcPr>
          <w:p w14:paraId="4D281F35"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8" w:space="0" w:color="auto"/>
              <w:right w:val="nil"/>
            </w:tcBorders>
            <w:shd w:val="clear" w:color="auto" w:fill="auto"/>
            <w:noWrap/>
            <w:vAlign w:val="bottom"/>
            <w:hideMark/>
          </w:tcPr>
          <w:p w14:paraId="4D281F36" w14:textId="77777777" w:rsidR="000A73E9" w:rsidRPr="000A73E9" w:rsidRDefault="000A73E9" w:rsidP="000A73E9">
            <w:pPr>
              <w:jc w:val="center"/>
              <w:rPr>
                <w:sz w:val="20"/>
                <w:szCs w:val="20"/>
              </w:rPr>
            </w:pPr>
            <w:r w:rsidRPr="000A73E9">
              <w:rPr>
                <w:sz w:val="20"/>
                <w:szCs w:val="20"/>
              </w:rPr>
              <w:t>10,000</w:t>
            </w:r>
          </w:p>
        </w:tc>
        <w:tc>
          <w:tcPr>
            <w:tcW w:w="866" w:type="dxa"/>
            <w:tcBorders>
              <w:top w:val="nil"/>
              <w:left w:val="single" w:sz="8" w:space="0" w:color="auto"/>
              <w:bottom w:val="single" w:sz="8" w:space="0" w:color="auto"/>
              <w:right w:val="nil"/>
            </w:tcBorders>
            <w:shd w:val="clear" w:color="auto" w:fill="auto"/>
            <w:noWrap/>
            <w:vAlign w:val="bottom"/>
            <w:hideMark/>
          </w:tcPr>
          <w:p w14:paraId="4D281F37" w14:textId="77777777" w:rsidR="000A73E9" w:rsidRPr="000A73E9" w:rsidRDefault="000A73E9" w:rsidP="000A73E9">
            <w:pPr>
              <w:jc w:val="center"/>
              <w:rPr>
                <w:sz w:val="20"/>
                <w:szCs w:val="20"/>
              </w:rPr>
            </w:pPr>
            <w:r w:rsidRPr="000A73E9">
              <w:rPr>
                <w:sz w:val="20"/>
                <w:szCs w:val="20"/>
              </w:rPr>
              <w:t>20,000</w:t>
            </w:r>
          </w:p>
        </w:tc>
        <w:tc>
          <w:tcPr>
            <w:tcW w:w="1017" w:type="dxa"/>
            <w:tcBorders>
              <w:top w:val="nil"/>
              <w:left w:val="nil"/>
              <w:bottom w:val="single" w:sz="8" w:space="0" w:color="auto"/>
              <w:right w:val="single" w:sz="8" w:space="0" w:color="auto"/>
            </w:tcBorders>
            <w:shd w:val="clear" w:color="auto" w:fill="auto"/>
            <w:vAlign w:val="center"/>
            <w:hideMark/>
          </w:tcPr>
          <w:p w14:paraId="4D281F38" w14:textId="77777777" w:rsidR="000A73E9" w:rsidRPr="000A73E9" w:rsidRDefault="000A73E9" w:rsidP="000A73E9">
            <w:pPr>
              <w:jc w:val="center"/>
              <w:rPr>
                <w:sz w:val="20"/>
                <w:szCs w:val="20"/>
              </w:rPr>
            </w:pPr>
            <w:r w:rsidRPr="000A73E9">
              <w:rPr>
                <w:sz w:val="20"/>
                <w:szCs w:val="20"/>
              </w:rPr>
              <w:t>20,000</w:t>
            </w:r>
          </w:p>
        </w:tc>
        <w:tc>
          <w:tcPr>
            <w:tcW w:w="1110" w:type="dxa"/>
            <w:tcBorders>
              <w:top w:val="nil"/>
              <w:left w:val="nil"/>
              <w:bottom w:val="single" w:sz="8" w:space="0" w:color="auto"/>
              <w:right w:val="single" w:sz="8" w:space="0" w:color="auto"/>
            </w:tcBorders>
            <w:shd w:val="clear" w:color="auto" w:fill="auto"/>
            <w:noWrap/>
            <w:vAlign w:val="bottom"/>
            <w:hideMark/>
          </w:tcPr>
          <w:p w14:paraId="4D281F39" w14:textId="77777777" w:rsidR="000A73E9" w:rsidRPr="000A73E9" w:rsidRDefault="000A73E9" w:rsidP="000A73E9">
            <w:pPr>
              <w:jc w:val="center"/>
              <w:rPr>
                <w:sz w:val="20"/>
                <w:szCs w:val="20"/>
              </w:rPr>
            </w:pPr>
            <w:r w:rsidRPr="000A73E9">
              <w:rPr>
                <w:sz w:val="20"/>
                <w:szCs w:val="20"/>
              </w:rPr>
              <w:t>40,000</w:t>
            </w:r>
          </w:p>
        </w:tc>
      </w:tr>
      <w:tr w:rsidR="000A73E9" w:rsidRPr="000A73E9" w14:paraId="4D281F43" w14:textId="77777777" w:rsidTr="003F7E32">
        <w:trPr>
          <w:trHeight w:val="255"/>
        </w:trPr>
        <w:tc>
          <w:tcPr>
            <w:tcW w:w="103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1F3B" w14:textId="77777777" w:rsidR="000A73E9" w:rsidRPr="000A73E9" w:rsidRDefault="000A73E9" w:rsidP="000A73E9">
            <w:pPr>
              <w:jc w:val="center"/>
              <w:rPr>
                <w:b/>
                <w:bCs/>
                <w:sz w:val="20"/>
                <w:szCs w:val="20"/>
              </w:rPr>
            </w:pPr>
            <w:r w:rsidRPr="000A73E9">
              <w:rPr>
                <w:b/>
                <w:bCs/>
                <w:sz w:val="20"/>
                <w:szCs w:val="20"/>
              </w:rPr>
              <w:t>Output 1.3</w:t>
            </w:r>
          </w:p>
        </w:tc>
        <w:tc>
          <w:tcPr>
            <w:tcW w:w="7520"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1F3C" w14:textId="77777777" w:rsidR="000A73E9" w:rsidRPr="000A73E9" w:rsidRDefault="000A73E9" w:rsidP="000A73E9">
            <w:pPr>
              <w:rPr>
                <w:b/>
                <w:bCs/>
                <w:sz w:val="20"/>
                <w:szCs w:val="20"/>
              </w:rPr>
            </w:pPr>
            <w:r w:rsidRPr="000A73E9">
              <w:rPr>
                <w:b/>
                <w:bCs/>
                <w:sz w:val="20"/>
                <w:szCs w:val="20"/>
              </w:rPr>
              <w:t xml:space="preserve">Re-invigorated </w:t>
            </w:r>
            <w:r w:rsidR="00DB1735">
              <w:rPr>
                <w:b/>
                <w:bCs/>
                <w:sz w:val="20"/>
                <w:szCs w:val="20"/>
              </w:rPr>
              <w:t>Inter-Ministerial Council</w:t>
            </w:r>
            <w:r w:rsidRPr="000A73E9">
              <w:rPr>
                <w:b/>
                <w:bCs/>
                <w:sz w:val="20"/>
                <w:szCs w:val="20"/>
              </w:rPr>
              <w:t xml:space="preserve"> meetings</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3D"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3E"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3F"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40"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1F41"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1F42" w14:textId="77777777" w:rsidR="000A73E9" w:rsidRPr="000A73E9" w:rsidRDefault="000A73E9" w:rsidP="000A73E9">
            <w:pPr>
              <w:jc w:val="center"/>
              <w:rPr>
                <w:sz w:val="20"/>
                <w:szCs w:val="20"/>
              </w:rPr>
            </w:pPr>
            <w:r w:rsidRPr="000A73E9">
              <w:rPr>
                <w:sz w:val="20"/>
                <w:szCs w:val="20"/>
              </w:rPr>
              <w:t> </w:t>
            </w:r>
          </w:p>
        </w:tc>
      </w:tr>
      <w:tr w:rsidR="000A73E9" w:rsidRPr="000A73E9" w14:paraId="4D281F4C"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44" w14:textId="77777777" w:rsidR="000A73E9" w:rsidRPr="000A73E9" w:rsidRDefault="000A73E9" w:rsidP="000A73E9">
            <w:pPr>
              <w:jc w:val="center"/>
              <w:rPr>
                <w:sz w:val="20"/>
                <w:szCs w:val="20"/>
              </w:rPr>
            </w:pPr>
            <w:r w:rsidRPr="000A73E9">
              <w:rPr>
                <w:sz w:val="20"/>
                <w:szCs w:val="20"/>
              </w:rPr>
              <w:t>1.3.1</w:t>
            </w:r>
          </w:p>
        </w:tc>
        <w:tc>
          <w:tcPr>
            <w:tcW w:w="7520" w:type="dxa"/>
            <w:tcBorders>
              <w:top w:val="nil"/>
              <w:left w:val="nil"/>
              <w:bottom w:val="single" w:sz="4" w:space="0" w:color="auto"/>
              <w:right w:val="nil"/>
            </w:tcBorders>
            <w:shd w:val="clear" w:color="auto" w:fill="auto"/>
            <w:noWrap/>
            <w:vAlign w:val="bottom"/>
            <w:hideMark/>
          </w:tcPr>
          <w:p w14:paraId="4D281F45" w14:textId="77777777" w:rsidR="000A73E9" w:rsidRPr="000A73E9" w:rsidRDefault="000A73E9" w:rsidP="000A73E9">
            <w:pPr>
              <w:rPr>
                <w:sz w:val="20"/>
                <w:szCs w:val="20"/>
              </w:rPr>
            </w:pPr>
            <w:r w:rsidRPr="000A73E9">
              <w:rPr>
                <w:sz w:val="20"/>
                <w:szCs w:val="20"/>
              </w:rPr>
              <w:t>Negotiate and facilitate cooperative agreements with line ministries</w:t>
            </w:r>
          </w:p>
        </w:tc>
        <w:tc>
          <w:tcPr>
            <w:tcW w:w="866" w:type="dxa"/>
            <w:tcBorders>
              <w:top w:val="nil"/>
              <w:left w:val="single" w:sz="8" w:space="0" w:color="auto"/>
              <w:bottom w:val="single" w:sz="4" w:space="0" w:color="auto"/>
              <w:right w:val="nil"/>
            </w:tcBorders>
            <w:shd w:val="clear" w:color="auto" w:fill="auto"/>
            <w:noWrap/>
            <w:vAlign w:val="bottom"/>
            <w:hideMark/>
          </w:tcPr>
          <w:p w14:paraId="4D281F46"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nil"/>
              <w:bottom w:val="single" w:sz="4" w:space="0" w:color="auto"/>
              <w:right w:val="nil"/>
            </w:tcBorders>
            <w:shd w:val="clear" w:color="auto" w:fill="auto"/>
            <w:noWrap/>
            <w:vAlign w:val="bottom"/>
            <w:hideMark/>
          </w:tcPr>
          <w:p w14:paraId="4D281F47" w14:textId="77777777" w:rsidR="000A73E9" w:rsidRPr="000A73E9" w:rsidRDefault="000A73E9" w:rsidP="000A73E9">
            <w:pPr>
              <w:jc w:val="center"/>
              <w:rPr>
                <w:sz w:val="20"/>
                <w:szCs w:val="20"/>
              </w:rPr>
            </w:pPr>
            <w:r w:rsidRPr="000A73E9">
              <w:rPr>
                <w:sz w:val="20"/>
                <w:szCs w:val="20"/>
              </w:rPr>
              <w:t>10,000</w:t>
            </w:r>
          </w:p>
        </w:tc>
        <w:tc>
          <w:tcPr>
            <w:tcW w:w="866" w:type="dxa"/>
            <w:tcBorders>
              <w:top w:val="nil"/>
              <w:left w:val="nil"/>
              <w:bottom w:val="single" w:sz="4" w:space="0" w:color="auto"/>
              <w:right w:val="nil"/>
            </w:tcBorders>
            <w:shd w:val="clear" w:color="auto" w:fill="auto"/>
            <w:noWrap/>
            <w:vAlign w:val="bottom"/>
            <w:hideMark/>
          </w:tcPr>
          <w:p w14:paraId="4D281F48" w14:textId="77777777" w:rsidR="000A73E9" w:rsidRPr="000A73E9" w:rsidRDefault="000A73E9" w:rsidP="000A73E9">
            <w:pPr>
              <w:jc w:val="center"/>
              <w:rPr>
                <w:sz w:val="20"/>
                <w:szCs w:val="20"/>
              </w:rPr>
            </w:pPr>
            <w:r w:rsidRPr="000A73E9">
              <w:rPr>
                <w:sz w:val="20"/>
                <w:szCs w:val="20"/>
              </w:rPr>
              <w:t>10,000</w:t>
            </w:r>
          </w:p>
        </w:tc>
        <w:tc>
          <w:tcPr>
            <w:tcW w:w="866" w:type="dxa"/>
            <w:tcBorders>
              <w:top w:val="nil"/>
              <w:left w:val="single" w:sz="8" w:space="0" w:color="auto"/>
              <w:bottom w:val="single" w:sz="4" w:space="0" w:color="auto"/>
              <w:right w:val="nil"/>
            </w:tcBorders>
            <w:shd w:val="clear" w:color="auto" w:fill="auto"/>
            <w:noWrap/>
            <w:vAlign w:val="bottom"/>
            <w:hideMark/>
          </w:tcPr>
          <w:p w14:paraId="4D281F49" w14:textId="77777777" w:rsidR="000A73E9" w:rsidRPr="000A73E9" w:rsidRDefault="000A73E9" w:rsidP="000A73E9">
            <w:pPr>
              <w:jc w:val="center"/>
              <w:rPr>
                <w:sz w:val="20"/>
                <w:szCs w:val="20"/>
              </w:rPr>
            </w:pPr>
            <w:r w:rsidRPr="000A73E9">
              <w:rPr>
                <w:sz w:val="20"/>
                <w:szCs w:val="20"/>
              </w:rPr>
              <w:t>15,000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1F4A" w14:textId="77777777" w:rsidR="000A73E9" w:rsidRPr="000A73E9" w:rsidRDefault="000A73E9" w:rsidP="000A73E9">
            <w:pPr>
              <w:jc w:val="center"/>
              <w:rPr>
                <w:sz w:val="20"/>
                <w:szCs w:val="20"/>
              </w:rPr>
            </w:pPr>
            <w:r w:rsidRPr="000A73E9">
              <w:rPr>
                <w:sz w:val="20"/>
                <w:szCs w:val="20"/>
              </w:rPr>
              <w:t>20,000</w:t>
            </w:r>
          </w:p>
        </w:tc>
        <w:tc>
          <w:tcPr>
            <w:tcW w:w="1110" w:type="dxa"/>
            <w:tcBorders>
              <w:top w:val="nil"/>
              <w:left w:val="nil"/>
              <w:bottom w:val="single" w:sz="4" w:space="0" w:color="auto"/>
              <w:right w:val="single" w:sz="8" w:space="0" w:color="auto"/>
            </w:tcBorders>
            <w:shd w:val="clear" w:color="auto" w:fill="auto"/>
            <w:noWrap/>
            <w:vAlign w:val="bottom"/>
            <w:hideMark/>
          </w:tcPr>
          <w:p w14:paraId="4D281F4B" w14:textId="77777777" w:rsidR="000A73E9" w:rsidRPr="000A73E9" w:rsidRDefault="000A73E9" w:rsidP="000A73E9">
            <w:pPr>
              <w:jc w:val="center"/>
              <w:rPr>
                <w:sz w:val="20"/>
                <w:szCs w:val="20"/>
              </w:rPr>
            </w:pPr>
            <w:r w:rsidRPr="000A73E9">
              <w:rPr>
                <w:sz w:val="20"/>
                <w:szCs w:val="20"/>
              </w:rPr>
              <w:t>35,000</w:t>
            </w:r>
          </w:p>
        </w:tc>
      </w:tr>
      <w:tr w:rsidR="000A73E9" w:rsidRPr="000A73E9" w14:paraId="4D281F55"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4D" w14:textId="77777777" w:rsidR="000A73E9" w:rsidRPr="000A73E9" w:rsidRDefault="000A73E9" w:rsidP="000A73E9">
            <w:pPr>
              <w:jc w:val="center"/>
              <w:rPr>
                <w:sz w:val="20"/>
                <w:szCs w:val="20"/>
              </w:rPr>
            </w:pPr>
            <w:r w:rsidRPr="000A73E9">
              <w:rPr>
                <w:sz w:val="20"/>
                <w:szCs w:val="20"/>
              </w:rPr>
              <w:t>1.3.2</w:t>
            </w:r>
          </w:p>
        </w:tc>
        <w:tc>
          <w:tcPr>
            <w:tcW w:w="7520" w:type="dxa"/>
            <w:tcBorders>
              <w:top w:val="nil"/>
              <w:left w:val="nil"/>
              <w:bottom w:val="single" w:sz="4" w:space="0" w:color="auto"/>
              <w:right w:val="nil"/>
            </w:tcBorders>
            <w:shd w:val="clear" w:color="auto" w:fill="auto"/>
            <w:noWrap/>
            <w:vAlign w:val="bottom"/>
            <w:hideMark/>
          </w:tcPr>
          <w:p w14:paraId="4D281F4E" w14:textId="77777777" w:rsidR="000A73E9" w:rsidRPr="000A73E9" w:rsidRDefault="000A73E9" w:rsidP="000A73E9">
            <w:pPr>
              <w:rPr>
                <w:sz w:val="20"/>
                <w:szCs w:val="20"/>
              </w:rPr>
            </w:pPr>
            <w:r w:rsidRPr="000A73E9">
              <w:rPr>
                <w:sz w:val="20"/>
                <w:szCs w:val="20"/>
              </w:rPr>
              <w:t xml:space="preserve">Convene and re-invigorate </w:t>
            </w:r>
            <w:r w:rsidR="00DB1735">
              <w:rPr>
                <w:sz w:val="20"/>
                <w:szCs w:val="20"/>
              </w:rPr>
              <w:t>Inter-Ministerial Council</w:t>
            </w:r>
            <w:r w:rsidRPr="000A73E9">
              <w:rPr>
                <w:sz w:val="20"/>
                <w:szCs w:val="20"/>
              </w:rPr>
              <w:t xml:space="preserve"> meetings based on 1.1.2</w:t>
            </w:r>
          </w:p>
        </w:tc>
        <w:tc>
          <w:tcPr>
            <w:tcW w:w="866" w:type="dxa"/>
            <w:tcBorders>
              <w:top w:val="nil"/>
              <w:left w:val="single" w:sz="8" w:space="0" w:color="auto"/>
              <w:bottom w:val="single" w:sz="4" w:space="0" w:color="auto"/>
              <w:right w:val="nil"/>
            </w:tcBorders>
            <w:shd w:val="clear" w:color="auto" w:fill="auto"/>
            <w:noWrap/>
            <w:vAlign w:val="bottom"/>
            <w:hideMark/>
          </w:tcPr>
          <w:p w14:paraId="4D281F4F" w14:textId="77777777" w:rsidR="000A73E9" w:rsidRPr="000A73E9" w:rsidRDefault="000A73E9" w:rsidP="000A73E9">
            <w:pPr>
              <w:jc w:val="center"/>
              <w:rPr>
                <w:sz w:val="20"/>
                <w:szCs w:val="20"/>
              </w:rPr>
            </w:pPr>
            <w:r w:rsidRPr="000A73E9">
              <w:rPr>
                <w:sz w:val="20"/>
                <w:szCs w:val="20"/>
              </w:rPr>
              <w:t>8,000</w:t>
            </w:r>
          </w:p>
        </w:tc>
        <w:tc>
          <w:tcPr>
            <w:tcW w:w="866" w:type="dxa"/>
            <w:tcBorders>
              <w:top w:val="nil"/>
              <w:left w:val="nil"/>
              <w:bottom w:val="single" w:sz="4" w:space="0" w:color="auto"/>
              <w:right w:val="nil"/>
            </w:tcBorders>
            <w:shd w:val="clear" w:color="auto" w:fill="auto"/>
            <w:noWrap/>
            <w:vAlign w:val="bottom"/>
            <w:hideMark/>
          </w:tcPr>
          <w:p w14:paraId="4D281F50" w14:textId="77777777" w:rsidR="000A73E9" w:rsidRPr="000A73E9" w:rsidRDefault="000A73E9" w:rsidP="000A73E9">
            <w:pPr>
              <w:jc w:val="center"/>
              <w:rPr>
                <w:sz w:val="20"/>
                <w:szCs w:val="20"/>
              </w:rPr>
            </w:pPr>
            <w:r w:rsidRPr="000A73E9">
              <w:rPr>
                <w:sz w:val="20"/>
                <w:szCs w:val="20"/>
              </w:rPr>
              <w:t>7,000</w:t>
            </w:r>
          </w:p>
        </w:tc>
        <w:tc>
          <w:tcPr>
            <w:tcW w:w="866" w:type="dxa"/>
            <w:tcBorders>
              <w:top w:val="nil"/>
              <w:left w:val="nil"/>
              <w:bottom w:val="single" w:sz="4" w:space="0" w:color="auto"/>
              <w:right w:val="nil"/>
            </w:tcBorders>
            <w:shd w:val="clear" w:color="auto" w:fill="auto"/>
            <w:noWrap/>
            <w:vAlign w:val="bottom"/>
            <w:hideMark/>
          </w:tcPr>
          <w:p w14:paraId="4D281F51" w14:textId="77777777" w:rsidR="000A73E9" w:rsidRPr="000A73E9" w:rsidRDefault="000A73E9" w:rsidP="000A73E9">
            <w:pPr>
              <w:jc w:val="center"/>
              <w:rPr>
                <w:sz w:val="20"/>
                <w:szCs w:val="20"/>
              </w:rPr>
            </w:pPr>
            <w:r w:rsidRPr="000A73E9">
              <w:rPr>
                <w:sz w:val="20"/>
                <w:szCs w:val="20"/>
              </w:rPr>
              <w:t>7,000</w:t>
            </w:r>
          </w:p>
        </w:tc>
        <w:tc>
          <w:tcPr>
            <w:tcW w:w="866" w:type="dxa"/>
            <w:tcBorders>
              <w:top w:val="nil"/>
              <w:left w:val="single" w:sz="8" w:space="0" w:color="auto"/>
              <w:bottom w:val="single" w:sz="4" w:space="0" w:color="auto"/>
              <w:right w:val="nil"/>
            </w:tcBorders>
            <w:shd w:val="clear" w:color="auto" w:fill="auto"/>
            <w:noWrap/>
            <w:vAlign w:val="bottom"/>
            <w:hideMark/>
          </w:tcPr>
          <w:p w14:paraId="4D281F52" w14:textId="77777777" w:rsidR="000A73E9" w:rsidRPr="000A73E9" w:rsidRDefault="000A73E9" w:rsidP="000A73E9">
            <w:pPr>
              <w:jc w:val="center"/>
              <w:rPr>
                <w:sz w:val="20"/>
                <w:szCs w:val="20"/>
              </w:rPr>
            </w:pPr>
            <w:r w:rsidRPr="000A73E9">
              <w:rPr>
                <w:sz w:val="20"/>
                <w:szCs w:val="20"/>
              </w:rPr>
              <w:t>15,000</w:t>
            </w:r>
          </w:p>
        </w:tc>
        <w:tc>
          <w:tcPr>
            <w:tcW w:w="1017" w:type="dxa"/>
            <w:tcBorders>
              <w:top w:val="nil"/>
              <w:left w:val="nil"/>
              <w:bottom w:val="single" w:sz="4" w:space="0" w:color="auto"/>
              <w:right w:val="single" w:sz="8" w:space="0" w:color="auto"/>
            </w:tcBorders>
            <w:shd w:val="clear" w:color="auto" w:fill="auto"/>
            <w:vAlign w:val="center"/>
            <w:hideMark/>
          </w:tcPr>
          <w:p w14:paraId="4D281F53" w14:textId="77777777" w:rsidR="000A73E9" w:rsidRPr="000A73E9" w:rsidRDefault="000A73E9" w:rsidP="000A73E9">
            <w:pPr>
              <w:jc w:val="center"/>
              <w:rPr>
                <w:sz w:val="20"/>
                <w:szCs w:val="20"/>
              </w:rPr>
            </w:pPr>
            <w:r w:rsidRPr="000A73E9">
              <w:rPr>
                <w:sz w:val="20"/>
                <w:szCs w:val="20"/>
              </w:rPr>
              <w:t>7,000</w:t>
            </w:r>
          </w:p>
        </w:tc>
        <w:tc>
          <w:tcPr>
            <w:tcW w:w="1110" w:type="dxa"/>
            <w:tcBorders>
              <w:top w:val="nil"/>
              <w:left w:val="nil"/>
              <w:bottom w:val="single" w:sz="4" w:space="0" w:color="auto"/>
              <w:right w:val="single" w:sz="8" w:space="0" w:color="auto"/>
            </w:tcBorders>
            <w:shd w:val="clear" w:color="auto" w:fill="auto"/>
            <w:noWrap/>
            <w:vAlign w:val="bottom"/>
            <w:hideMark/>
          </w:tcPr>
          <w:p w14:paraId="4D281F54" w14:textId="77777777" w:rsidR="000A73E9" w:rsidRPr="000A73E9" w:rsidRDefault="000A73E9" w:rsidP="000A73E9">
            <w:pPr>
              <w:jc w:val="center"/>
              <w:rPr>
                <w:sz w:val="20"/>
                <w:szCs w:val="20"/>
              </w:rPr>
            </w:pPr>
            <w:r w:rsidRPr="000A73E9">
              <w:rPr>
                <w:sz w:val="20"/>
                <w:szCs w:val="20"/>
              </w:rPr>
              <w:t>22,000</w:t>
            </w:r>
          </w:p>
        </w:tc>
      </w:tr>
      <w:tr w:rsidR="000A73E9" w:rsidRPr="000A73E9" w14:paraId="4D281F5E" w14:textId="77777777" w:rsidTr="00E271F4">
        <w:trPr>
          <w:trHeight w:val="116"/>
        </w:trPr>
        <w:tc>
          <w:tcPr>
            <w:tcW w:w="1030" w:type="dxa"/>
            <w:tcBorders>
              <w:top w:val="nil"/>
              <w:left w:val="single" w:sz="8" w:space="0" w:color="auto"/>
              <w:bottom w:val="nil"/>
              <w:right w:val="nil"/>
            </w:tcBorders>
            <w:shd w:val="clear" w:color="auto" w:fill="auto"/>
            <w:noWrap/>
            <w:vAlign w:val="bottom"/>
            <w:hideMark/>
          </w:tcPr>
          <w:p w14:paraId="4D281F56" w14:textId="77777777" w:rsidR="000A73E9" w:rsidRPr="000A73E9" w:rsidRDefault="000A73E9" w:rsidP="000A73E9">
            <w:pPr>
              <w:jc w:val="center"/>
              <w:rPr>
                <w:sz w:val="20"/>
                <w:szCs w:val="20"/>
              </w:rPr>
            </w:pPr>
          </w:p>
        </w:tc>
        <w:tc>
          <w:tcPr>
            <w:tcW w:w="7520" w:type="dxa"/>
            <w:tcBorders>
              <w:top w:val="nil"/>
              <w:left w:val="nil"/>
              <w:bottom w:val="nil"/>
              <w:right w:val="nil"/>
            </w:tcBorders>
            <w:shd w:val="clear" w:color="auto" w:fill="auto"/>
            <w:noWrap/>
            <w:vAlign w:val="bottom"/>
            <w:hideMark/>
          </w:tcPr>
          <w:p w14:paraId="4D281F57" w14:textId="77777777" w:rsidR="000A73E9" w:rsidRPr="000A73E9" w:rsidRDefault="000A73E9" w:rsidP="000A73E9">
            <w:pPr>
              <w:rPr>
                <w:sz w:val="20"/>
                <w:szCs w:val="20"/>
              </w:rPr>
            </w:pPr>
          </w:p>
        </w:tc>
        <w:tc>
          <w:tcPr>
            <w:tcW w:w="866" w:type="dxa"/>
            <w:tcBorders>
              <w:top w:val="nil"/>
              <w:left w:val="single" w:sz="8" w:space="0" w:color="auto"/>
              <w:bottom w:val="nil"/>
              <w:right w:val="nil"/>
            </w:tcBorders>
            <w:shd w:val="clear" w:color="auto" w:fill="auto"/>
            <w:noWrap/>
            <w:vAlign w:val="bottom"/>
            <w:hideMark/>
          </w:tcPr>
          <w:p w14:paraId="4D281F58"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nil"/>
              <w:right w:val="nil"/>
            </w:tcBorders>
            <w:shd w:val="clear" w:color="auto" w:fill="auto"/>
            <w:noWrap/>
            <w:vAlign w:val="bottom"/>
            <w:hideMark/>
          </w:tcPr>
          <w:p w14:paraId="4D281F59"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1F5A" w14:textId="77777777" w:rsidR="000A73E9" w:rsidRPr="000A73E9" w:rsidRDefault="000A73E9" w:rsidP="000A73E9">
            <w:pPr>
              <w:jc w:val="center"/>
              <w:rPr>
                <w:sz w:val="20"/>
                <w:szCs w:val="20"/>
              </w:rPr>
            </w:pPr>
          </w:p>
        </w:tc>
        <w:tc>
          <w:tcPr>
            <w:tcW w:w="866" w:type="dxa"/>
            <w:tcBorders>
              <w:top w:val="nil"/>
              <w:left w:val="single" w:sz="8" w:space="0" w:color="auto"/>
              <w:bottom w:val="single" w:sz="8" w:space="0" w:color="auto"/>
              <w:right w:val="nil"/>
            </w:tcBorders>
            <w:shd w:val="clear" w:color="auto" w:fill="auto"/>
            <w:noWrap/>
            <w:vAlign w:val="bottom"/>
            <w:hideMark/>
          </w:tcPr>
          <w:p w14:paraId="4D281F5B"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8" w:space="0" w:color="auto"/>
              <w:right w:val="single" w:sz="8" w:space="0" w:color="auto"/>
            </w:tcBorders>
            <w:shd w:val="clear" w:color="auto" w:fill="auto"/>
            <w:noWrap/>
            <w:vAlign w:val="bottom"/>
            <w:hideMark/>
          </w:tcPr>
          <w:p w14:paraId="4D281F5C"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single" w:sz="8" w:space="0" w:color="auto"/>
              <w:bottom w:val="nil"/>
              <w:right w:val="single" w:sz="8" w:space="0" w:color="auto"/>
            </w:tcBorders>
            <w:shd w:val="clear" w:color="auto" w:fill="auto"/>
            <w:noWrap/>
            <w:vAlign w:val="bottom"/>
            <w:hideMark/>
          </w:tcPr>
          <w:p w14:paraId="4D281F5D" w14:textId="77777777" w:rsidR="000A73E9" w:rsidRPr="000A73E9" w:rsidRDefault="000A73E9" w:rsidP="000A73E9">
            <w:pPr>
              <w:jc w:val="center"/>
              <w:rPr>
                <w:sz w:val="20"/>
                <w:szCs w:val="20"/>
              </w:rPr>
            </w:pPr>
            <w:r w:rsidRPr="000A73E9">
              <w:rPr>
                <w:sz w:val="20"/>
                <w:szCs w:val="20"/>
              </w:rPr>
              <w:t> </w:t>
            </w:r>
          </w:p>
        </w:tc>
      </w:tr>
      <w:tr w:rsidR="000A73E9" w:rsidRPr="000A73E9" w14:paraId="4D281F66" w14:textId="77777777" w:rsidTr="00E271F4">
        <w:trPr>
          <w:trHeight w:val="330"/>
        </w:trPr>
        <w:tc>
          <w:tcPr>
            <w:tcW w:w="8550"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4D281F5F" w14:textId="77777777" w:rsidR="000A73E9" w:rsidRPr="000A73E9" w:rsidRDefault="000A73E9" w:rsidP="000A73E9">
            <w:pPr>
              <w:rPr>
                <w:b/>
                <w:bCs/>
                <w:sz w:val="24"/>
              </w:rPr>
            </w:pPr>
            <w:r w:rsidRPr="000A73E9">
              <w:rPr>
                <w:b/>
                <w:bCs/>
                <w:sz w:val="24"/>
              </w:rPr>
              <w:t>Component 2: Integrating Rio Convention provisions into environmental laws</w:t>
            </w:r>
          </w:p>
        </w:tc>
        <w:tc>
          <w:tcPr>
            <w:tcW w:w="866" w:type="dxa"/>
            <w:tcBorders>
              <w:top w:val="single" w:sz="8" w:space="0" w:color="auto"/>
              <w:left w:val="single" w:sz="8" w:space="0" w:color="auto"/>
              <w:bottom w:val="single" w:sz="8" w:space="0" w:color="auto"/>
              <w:right w:val="nil"/>
            </w:tcBorders>
            <w:shd w:val="clear" w:color="000000" w:fill="DAEEF3"/>
            <w:noWrap/>
            <w:vAlign w:val="bottom"/>
            <w:hideMark/>
          </w:tcPr>
          <w:p w14:paraId="4D281F60" w14:textId="77777777" w:rsidR="000A73E9" w:rsidRPr="000A73E9" w:rsidRDefault="000A73E9" w:rsidP="000A73E9">
            <w:pPr>
              <w:jc w:val="center"/>
              <w:rPr>
                <w:b/>
                <w:bCs/>
                <w:sz w:val="20"/>
                <w:szCs w:val="20"/>
              </w:rPr>
            </w:pPr>
            <w:r w:rsidRPr="000A73E9">
              <w:rPr>
                <w:b/>
                <w:bCs/>
                <w:sz w:val="20"/>
                <w:szCs w:val="20"/>
              </w:rPr>
              <w:t>220,000</w:t>
            </w:r>
          </w:p>
        </w:tc>
        <w:tc>
          <w:tcPr>
            <w:tcW w:w="866" w:type="dxa"/>
            <w:tcBorders>
              <w:top w:val="single" w:sz="8" w:space="0" w:color="auto"/>
              <w:left w:val="nil"/>
              <w:bottom w:val="single" w:sz="8" w:space="0" w:color="auto"/>
              <w:right w:val="nil"/>
            </w:tcBorders>
            <w:shd w:val="clear" w:color="000000" w:fill="DAEEF3"/>
            <w:noWrap/>
            <w:vAlign w:val="bottom"/>
            <w:hideMark/>
          </w:tcPr>
          <w:p w14:paraId="4D281F61" w14:textId="77777777" w:rsidR="000A73E9" w:rsidRPr="000A73E9" w:rsidRDefault="000A73E9" w:rsidP="000A73E9">
            <w:pPr>
              <w:jc w:val="center"/>
              <w:rPr>
                <w:b/>
                <w:bCs/>
                <w:sz w:val="20"/>
                <w:szCs w:val="20"/>
              </w:rPr>
            </w:pPr>
            <w:r w:rsidRPr="000A73E9">
              <w:rPr>
                <w:b/>
                <w:bCs/>
                <w:sz w:val="20"/>
                <w:szCs w:val="20"/>
              </w:rPr>
              <w:t>327,000</w:t>
            </w:r>
          </w:p>
        </w:tc>
        <w:tc>
          <w:tcPr>
            <w:tcW w:w="866" w:type="dxa"/>
            <w:tcBorders>
              <w:top w:val="single" w:sz="8" w:space="0" w:color="auto"/>
              <w:left w:val="nil"/>
              <w:bottom w:val="single" w:sz="8" w:space="0" w:color="auto"/>
              <w:right w:val="nil"/>
            </w:tcBorders>
            <w:shd w:val="clear" w:color="000000" w:fill="DAEEF3"/>
            <w:noWrap/>
            <w:vAlign w:val="bottom"/>
            <w:hideMark/>
          </w:tcPr>
          <w:p w14:paraId="4D281F62" w14:textId="77777777" w:rsidR="000A73E9" w:rsidRPr="000A73E9" w:rsidRDefault="000A73E9" w:rsidP="000A73E9">
            <w:pPr>
              <w:jc w:val="center"/>
              <w:rPr>
                <w:b/>
                <w:bCs/>
                <w:sz w:val="20"/>
                <w:szCs w:val="20"/>
              </w:rPr>
            </w:pPr>
            <w:r w:rsidRPr="000A73E9">
              <w:rPr>
                <w:b/>
                <w:bCs/>
                <w:sz w:val="20"/>
                <w:szCs w:val="20"/>
              </w:rPr>
              <w:t>280,000</w:t>
            </w:r>
          </w:p>
        </w:tc>
        <w:tc>
          <w:tcPr>
            <w:tcW w:w="866" w:type="dxa"/>
            <w:tcBorders>
              <w:top w:val="nil"/>
              <w:left w:val="single" w:sz="8" w:space="0" w:color="auto"/>
              <w:bottom w:val="single" w:sz="8" w:space="0" w:color="auto"/>
              <w:right w:val="nil"/>
            </w:tcBorders>
            <w:shd w:val="clear" w:color="000000" w:fill="DAEEF3"/>
            <w:noWrap/>
            <w:vAlign w:val="bottom"/>
            <w:hideMark/>
          </w:tcPr>
          <w:p w14:paraId="4D281F63" w14:textId="77777777" w:rsidR="000A73E9" w:rsidRPr="000A73E9" w:rsidRDefault="000A73E9" w:rsidP="000A73E9">
            <w:pPr>
              <w:jc w:val="center"/>
              <w:rPr>
                <w:b/>
                <w:bCs/>
                <w:sz w:val="20"/>
                <w:szCs w:val="20"/>
              </w:rPr>
            </w:pPr>
            <w:r w:rsidRPr="000A73E9">
              <w:rPr>
                <w:b/>
                <w:bCs/>
                <w:sz w:val="20"/>
                <w:szCs w:val="20"/>
              </w:rPr>
              <w:t>370,000</w:t>
            </w:r>
          </w:p>
        </w:tc>
        <w:tc>
          <w:tcPr>
            <w:tcW w:w="1017" w:type="dxa"/>
            <w:tcBorders>
              <w:top w:val="nil"/>
              <w:left w:val="nil"/>
              <w:bottom w:val="single" w:sz="8" w:space="0" w:color="auto"/>
              <w:right w:val="single" w:sz="8" w:space="0" w:color="auto"/>
            </w:tcBorders>
            <w:shd w:val="clear" w:color="000000" w:fill="DAEEF3"/>
            <w:noWrap/>
            <w:vAlign w:val="bottom"/>
            <w:hideMark/>
          </w:tcPr>
          <w:p w14:paraId="4D281F64" w14:textId="77777777" w:rsidR="000A73E9" w:rsidRPr="000A73E9" w:rsidRDefault="000A73E9" w:rsidP="00591C61">
            <w:pPr>
              <w:jc w:val="center"/>
              <w:rPr>
                <w:b/>
                <w:bCs/>
                <w:sz w:val="20"/>
                <w:szCs w:val="20"/>
              </w:rPr>
            </w:pPr>
            <w:r w:rsidRPr="000A73E9">
              <w:rPr>
                <w:b/>
                <w:bCs/>
                <w:sz w:val="20"/>
                <w:szCs w:val="20"/>
              </w:rPr>
              <w:t>45</w:t>
            </w:r>
            <w:r w:rsidR="00591C61">
              <w:rPr>
                <w:b/>
                <w:bCs/>
                <w:sz w:val="20"/>
                <w:szCs w:val="20"/>
              </w:rPr>
              <w:t>7</w:t>
            </w:r>
            <w:r w:rsidRPr="000A73E9">
              <w:rPr>
                <w:b/>
                <w:bCs/>
                <w:sz w:val="20"/>
                <w:szCs w:val="20"/>
              </w:rPr>
              <w:t>,000</w:t>
            </w:r>
          </w:p>
        </w:tc>
        <w:tc>
          <w:tcPr>
            <w:tcW w:w="1110" w:type="dxa"/>
            <w:tcBorders>
              <w:top w:val="single" w:sz="8" w:space="0" w:color="auto"/>
              <w:left w:val="nil"/>
              <w:bottom w:val="single" w:sz="8" w:space="0" w:color="auto"/>
              <w:right w:val="single" w:sz="8" w:space="0" w:color="auto"/>
            </w:tcBorders>
            <w:shd w:val="clear" w:color="000000" w:fill="DAEEF3"/>
            <w:noWrap/>
            <w:vAlign w:val="bottom"/>
            <w:hideMark/>
          </w:tcPr>
          <w:p w14:paraId="4D281F65" w14:textId="77777777" w:rsidR="000A73E9" w:rsidRPr="000A73E9" w:rsidRDefault="000A73E9" w:rsidP="000A73E9">
            <w:pPr>
              <w:jc w:val="center"/>
              <w:rPr>
                <w:b/>
                <w:bCs/>
                <w:sz w:val="20"/>
                <w:szCs w:val="20"/>
              </w:rPr>
            </w:pPr>
            <w:r w:rsidRPr="000A73E9">
              <w:rPr>
                <w:b/>
                <w:bCs/>
                <w:sz w:val="20"/>
                <w:szCs w:val="20"/>
              </w:rPr>
              <w:t>827,000</w:t>
            </w:r>
          </w:p>
        </w:tc>
      </w:tr>
      <w:tr w:rsidR="000A73E9" w:rsidRPr="000A73E9" w14:paraId="4D281F6F" w14:textId="77777777" w:rsidTr="003F7E32">
        <w:trPr>
          <w:trHeight w:val="255"/>
        </w:trPr>
        <w:tc>
          <w:tcPr>
            <w:tcW w:w="1030"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67" w14:textId="77777777" w:rsidR="000A73E9" w:rsidRPr="000A73E9" w:rsidRDefault="000A73E9" w:rsidP="000A73E9">
            <w:pPr>
              <w:jc w:val="center"/>
              <w:rPr>
                <w:b/>
                <w:bCs/>
                <w:sz w:val="20"/>
                <w:szCs w:val="20"/>
              </w:rPr>
            </w:pPr>
            <w:r w:rsidRPr="000A73E9">
              <w:rPr>
                <w:b/>
                <w:bCs/>
                <w:sz w:val="20"/>
                <w:szCs w:val="20"/>
              </w:rPr>
              <w:t>Output 2.1</w:t>
            </w:r>
          </w:p>
        </w:tc>
        <w:tc>
          <w:tcPr>
            <w:tcW w:w="7520" w:type="dxa"/>
            <w:tcBorders>
              <w:top w:val="nil"/>
              <w:left w:val="nil"/>
              <w:bottom w:val="single" w:sz="4" w:space="0" w:color="auto"/>
              <w:right w:val="nil"/>
            </w:tcBorders>
            <w:shd w:val="clear" w:color="auto" w:fill="F2F2F2" w:themeFill="background1" w:themeFillShade="F2"/>
            <w:noWrap/>
            <w:vAlign w:val="bottom"/>
            <w:hideMark/>
          </w:tcPr>
          <w:p w14:paraId="4D281F68" w14:textId="77777777" w:rsidR="000A73E9" w:rsidRPr="000A73E9" w:rsidRDefault="000A73E9" w:rsidP="000A73E9">
            <w:pPr>
              <w:rPr>
                <w:b/>
                <w:bCs/>
                <w:sz w:val="20"/>
                <w:szCs w:val="20"/>
              </w:rPr>
            </w:pPr>
            <w:r w:rsidRPr="000A73E9">
              <w:rPr>
                <w:b/>
                <w:bCs/>
                <w:sz w:val="20"/>
                <w:szCs w:val="20"/>
              </w:rPr>
              <w:t>In-depth analysis of environmental legislation</w:t>
            </w:r>
          </w:p>
        </w:tc>
        <w:tc>
          <w:tcPr>
            <w:tcW w:w="866" w:type="dxa"/>
            <w:tcBorders>
              <w:top w:val="nil"/>
              <w:left w:val="single" w:sz="8" w:space="0" w:color="auto"/>
              <w:bottom w:val="nil"/>
              <w:right w:val="nil"/>
            </w:tcBorders>
            <w:shd w:val="clear" w:color="auto" w:fill="F2F2F2" w:themeFill="background1" w:themeFillShade="F2"/>
            <w:noWrap/>
            <w:vAlign w:val="bottom"/>
            <w:hideMark/>
          </w:tcPr>
          <w:p w14:paraId="4D281F69"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nil"/>
              <w:right w:val="nil"/>
            </w:tcBorders>
            <w:shd w:val="clear" w:color="auto" w:fill="F2F2F2" w:themeFill="background1" w:themeFillShade="F2"/>
            <w:noWrap/>
            <w:vAlign w:val="bottom"/>
            <w:hideMark/>
          </w:tcPr>
          <w:p w14:paraId="4D281F6A"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F2F2F2" w:themeFill="background1" w:themeFillShade="F2"/>
            <w:noWrap/>
            <w:vAlign w:val="bottom"/>
            <w:hideMark/>
          </w:tcPr>
          <w:p w14:paraId="4D281F6B" w14:textId="77777777" w:rsidR="000A73E9" w:rsidRPr="000A73E9" w:rsidRDefault="000A73E9" w:rsidP="000A73E9">
            <w:pPr>
              <w:jc w:val="center"/>
              <w:rPr>
                <w:sz w:val="20"/>
                <w:szCs w:val="20"/>
              </w:rPr>
            </w:pPr>
          </w:p>
        </w:tc>
        <w:tc>
          <w:tcPr>
            <w:tcW w:w="866" w:type="dxa"/>
            <w:tcBorders>
              <w:top w:val="nil"/>
              <w:left w:val="single" w:sz="8" w:space="0" w:color="auto"/>
              <w:bottom w:val="nil"/>
              <w:right w:val="nil"/>
            </w:tcBorders>
            <w:shd w:val="clear" w:color="auto" w:fill="F2F2F2" w:themeFill="background1" w:themeFillShade="F2"/>
            <w:noWrap/>
            <w:vAlign w:val="bottom"/>
            <w:hideMark/>
          </w:tcPr>
          <w:p w14:paraId="4D281F6C" w14:textId="77777777" w:rsidR="000A73E9" w:rsidRPr="000A73E9" w:rsidRDefault="000A73E9" w:rsidP="000A73E9">
            <w:pPr>
              <w:jc w:val="center"/>
              <w:rPr>
                <w:sz w:val="20"/>
                <w:szCs w:val="20"/>
              </w:rPr>
            </w:pPr>
            <w:r w:rsidRPr="000A73E9">
              <w:rPr>
                <w:sz w:val="20"/>
                <w:szCs w:val="20"/>
              </w:rPr>
              <w:t> </w:t>
            </w:r>
          </w:p>
        </w:tc>
        <w:tc>
          <w:tcPr>
            <w:tcW w:w="1017" w:type="dxa"/>
            <w:tcBorders>
              <w:top w:val="single" w:sz="8" w:space="0" w:color="auto"/>
              <w:left w:val="nil"/>
              <w:bottom w:val="nil"/>
              <w:right w:val="single" w:sz="8" w:space="0" w:color="auto"/>
            </w:tcBorders>
            <w:shd w:val="clear" w:color="auto" w:fill="F2F2F2" w:themeFill="background1" w:themeFillShade="F2"/>
            <w:noWrap/>
            <w:vAlign w:val="bottom"/>
            <w:hideMark/>
          </w:tcPr>
          <w:p w14:paraId="4D281F6D"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nil"/>
              <w:bottom w:val="nil"/>
              <w:right w:val="single" w:sz="8" w:space="0" w:color="auto"/>
            </w:tcBorders>
            <w:shd w:val="clear" w:color="auto" w:fill="F2F2F2" w:themeFill="background1" w:themeFillShade="F2"/>
            <w:noWrap/>
            <w:vAlign w:val="bottom"/>
            <w:hideMark/>
          </w:tcPr>
          <w:p w14:paraId="4D281F6E" w14:textId="77777777" w:rsidR="000A73E9" w:rsidRPr="000A73E9" w:rsidRDefault="000A73E9" w:rsidP="000A73E9">
            <w:pPr>
              <w:jc w:val="center"/>
              <w:rPr>
                <w:sz w:val="20"/>
                <w:szCs w:val="20"/>
              </w:rPr>
            </w:pPr>
            <w:r w:rsidRPr="000A73E9">
              <w:rPr>
                <w:sz w:val="20"/>
                <w:szCs w:val="20"/>
              </w:rPr>
              <w:t> </w:t>
            </w:r>
          </w:p>
        </w:tc>
      </w:tr>
      <w:tr w:rsidR="000A73E9" w:rsidRPr="000A73E9" w14:paraId="4D281F78"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70" w14:textId="77777777" w:rsidR="000A73E9" w:rsidRPr="000A73E9" w:rsidRDefault="000A73E9" w:rsidP="000A73E9">
            <w:pPr>
              <w:jc w:val="center"/>
              <w:rPr>
                <w:sz w:val="20"/>
                <w:szCs w:val="20"/>
              </w:rPr>
            </w:pPr>
            <w:r w:rsidRPr="000A73E9">
              <w:rPr>
                <w:sz w:val="20"/>
                <w:szCs w:val="20"/>
              </w:rPr>
              <w:t>2.1.1</w:t>
            </w:r>
          </w:p>
        </w:tc>
        <w:tc>
          <w:tcPr>
            <w:tcW w:w="7520" w:type="dxa"/>
            <w:tcBorders>
              <w:top w:val="nil"/>
              <w:left w:val="nil"/>
              <w:bottom w:val="single" w:sz="4" w:space="0" w:color="auto"/>
              <w:right w:val="nil"/>
            </w:tcBorders>
            <w:shd w:val="clear" w:color="auto" w:fill="auto"/>
            <w:noWrap/>
            <w:vAlign w:val="bottom"/>
            <w:hideMark/>
          </w:tcPr>
          <w:p w14:paraId="4D281F71" w14:textId="77777777" w:rsidR="000A73E9" w:rsidRPr="000A73E9" w:rsidRDefault="000A73E9" w:rsidP="000A73E9">
            <w:pPr>
              <w:rPr>
                <w:sz w:val="20"/>
                <w:szCs w:val="20"/>
              </w:rPr>
            </w:pPr>
            <w:r w:rsidRPr="000A73E9">
              <w:rPr>
                <w:sz w:val="20"/>
                <w:szCs w:val="20"/>
              </w:rPr>
              <w:t>Identify and secure independent peer reviewers</w:t>
            </w:r>
          </w:p>
        </w:tc>
        <w:tc>
          <w:tcPr>
            <w:tcW w:w="866" w:type="dxa"/>
            <w:tcBorders>
              <w:top w:val="single" w:sz="4" w:space="0" w:color="auto"/>
              <w:left w:val="single" w:sz="8" w:space="0" w:color="auto"/>
              <w:bottom w:val="single" w:sz="4" w:space="0" w:color="auto"/>
              <w:right w:val="nil"/>
            </w:tcBorders>
            <w:shd w:val="clear" w:color="auto" w:fill="auto"/>
            <w:noWrap/>
            <w:vAlign w:val="bottom"/>
            <w:hideMark/>
          </w:tcPr>
          <w:p w14:paraId="4D281F72" w14:textId="77777777" w:rsidR="000A73E9" w:rsidRPr="000A73E9" w:rsidRDefault="000A73E9" w:rsidP="000A73E9">
            <w:pPr>
              <w:jc w:val="center"/>
              <w:rPr>
                <w:sz w:val="20"/>
                <w:szCs w:val="20"/>
              </w:rPr>
            </w:pPr>
            <w:r w:rsidRPr="000A73E9">
              <w:rPr>
                <w:sz w:val="20"/>
                <w:szCs w:val="20"/>
              </w:rPr>
              <w:t>10,000</w:t>
            </w:r>
          </w:p>
        </w:tc>
        <w:tc>
          <w:tcPr>
            <w:tcW w:w="866" w:type="dxa"/>
            <w:tcBorders>
              <w:top w:val="single" w:sz="4" w:space="0" w:color="auto"/>
              <w:left w:val="nil"/>
              <w:bottom w:val="single" w:sz="4" w:space="0" w:color="auto"/>
              <w:right w:val="nil"/>
            </w:tcBorders>
            <w:shd w:val="clear" w:color="auto" w:fill="auto"/>
            <w:noWrap/>
            <w:vAlign w:val="bottom"/>
            <w:hideMark/>
          </w:tcPr>
          <w:p w14:paraId="4D281F73" w14:textId="77777777" w:rsidR="000A73E9" w:rsidRPr="000A73E9" w:rsidRDefault="000A73E9" w:rsidP="000A73E9">
            <w:pPr>
              <w:jc w:val="center"/>
              <w:rPr>
                <w:sz w:val="20"/>
                <w:szCs w:val="20"/>
              </w:rPr>
            </w:pPr>
            <w:r w:rsidRPr="000A73E9">
              <w:rPr>
                <w:sz w:val="20"/>
                <w:szCs w:val="20"/>
              </w:rPr>
              <w:t>10,000</w:t>
            </w:r>
          </w:p>
        </w:tc>
        <w:tc>
          <w:tcPr>
            <w:tcW w:w="866" w:type="dxa"/>
            <w:tcBorders>
              <w:top w:val="single" w:sz="4" w:space="0" w:color="auto"/>
              <w:left w:val="nil"/>
              <w:bottom w:val="single" w:sz="4" w:space="0" w:color="auto"/>
              <w:right w:val="nil"/>
            </w:tcBorders>
            <w:shd w:val="clear" w:color="auto" w:fill="auto"/>
            <w:noWrap/>
            <w:vAlign w:val="bottom"/>
            <w:hideMark/>
          </w:tcPr>
          <w:p w14:paraId="4D281F74" w14:textId="77777777" w:rsidR="000A73E9" w:rsidRPr="000A73E9" w:rsidRDefault="000A73E9" w:rsidP="000A73E9">
            <w:pPr>
              <w:jc w:val="center"/>
              <w:rPr>
                <w:sz w:val="20"/>
                <w:szCs w:val="20"/>
              </w:rPr>
            </w:pPr>
            <w:r w:rsidRPr="000A73E9">
              <w:rPr>
                <w:sz w:val="20"/>
                <w:szCs w:val="20"/>
              </w:rPr>
              <w:t>10,000</w:t>
            </w:r>
          </w:p>
        </w:tc>
        <w:tc>
          <w:tcPr>
            <w:tcW w:w="866" w:type="dxa"/>
            <w:tcBorders>
              <w:top w:val="single" w:sz="4" w:space="0" w:color="auto"/>
              <w:left w:val="single" w:sz="8" w:space="0" w:color="auto"/>
              <w:bottom w:val="single" w:sz="4" w:space="0" w:color="auto"/>
              <w:right w:val="nil"/>
            </w:tcBorders>
            <w:shd w:val="clear" w:color="auto" w:fill="auto"/>
            <w:noWrap/>
            <w:vAlign w:val="bottom"/>
            <w:hideMark/>
          </w:tcPr>
          <w:p w14:paraId="4D281F75" w14:textId="77777777" w:rsidR="000A73E9" w:rsidRPr="000A73E9" w:rsidRDefault="000A73E9" w:rsidP="000A73E9">
            <w:pPr>
              <w:jc w:val="center"/>
              <w:rPr>
                <w:sz w:val="20"/>
                <w:szCs w:val="20"/>
              </w:rPr>
            </w:pPr>
            <w:r w:rsidRPr="000A73E9">
              <w:rPr>
                <w:sz w:val="20"/>
                <w:szCs w:val="20"/>
              </w:rPr>
              <w:t>15,000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1F76" w14:textId="77777777" w:rsidR="000A73E9" w:rsidRPr="000A73E9" w:rsidRDefault="000A73E9" w:rsidP="000A73E9">
            <w:pPr>
              <w:jc w:val="center"/>
              <w:rPr>
                <w:sz w:val="20"/>
                <w:szCs w:val="20"/>
              </w:rPr>
            </w:pPr>
            <w:r w:rsidRPr="000A73E9">
              <w:rPr>
                <w:sz w:val="20"/>
                <w:szCs w:val="20"/>
              </w:rPr>
              <w:t>15,000</w:t>
            </w:r>
          </w:p>
        </w:tc>
        <w:tc>
          <w:tcPr>
            <w:tcW w:w="1110" w:type="dxa"/>
            <w:tcBorders>
              <w:top w:val="single" w:sz="4" w:space="0" w:color="auto"/>
              <w:left w:val="nil"/>
              <w:bottom w:val="single" w:sz="4" w:space="0" w:color="auto"/>
              <w:right w:val="single" w:sz="8" w:space="0" w:color="auto"/>
            </w:tcBorders>
            <w:shd w:val="clear" w:color="auto" w:fill="auto"/>
            <w:noWrap/>
            <w:vAlign w:val="bottom"/>
            <w:hideMark/>
          </w:tcPr>
          <w:p w14:paraId="4D281F77" w14:textId="77777777" w:rsidR="000A73E9" w:rsidRPr="000A73E9" w:rsidRDefault="000A73E9" w:rsidP="000A73E9">
            <w:pPr>
              <w:jc w:val="center"/>
              <w:rPr>
                <w:sz w:val="20"/>
                <w:szCs w:val="20"/>
              </w:rPr>
            </w:pPr>
            <w:r w:rsidRPr="000A73E9">
              <w:rPr>
                <w:sz w:val="20"/>
                <w:szCs w:val="20"/>
              </w:rPr>
              <w:t>30,000</w:t>
            </w:r>
          </w:p>
        </w:tc>
      </w:tr>
      <w:tr w:rsidR="000A73E9" w:rsidRPr="000A73E9" w14:paraId="4D281F81"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79" w14:textId="77777777" w:rsidR="000A73E9" w:rsidRPr="000A73E9" w:rsidRDefault="000A73E9" w:rsidP="000A73E9">
            <w:pPr>
              <w:jc w:val="center"/>
              <w:rPr>
                <w:sz w:val="20"/>
                <w:szCs w:val="20"/>
              </w:rPr>
            </w:pPr>
            <w:r w:rsidRPr="000A73E9">
              <w:rPr>
                <w:sz w:val="20"/>
                <w:szCs w:val="20"/>
              </w:rPr>
              <w:t>2.1.2</w:t>
            </w:r>
          </w:p>
        </w:tc>
        <w:tc>
          <w:tcPr>
            <w:tcW w:w="7520" w:type="dxa"/>
            <w:tcBorders>
              <w:top w:val="nil"/>
              <w:left w:val="nil"/>
              <w:bottom w:val="single" w:sz="4" w:space="0" w:color="auto"/>
              <w:right w:val="nil"/>
            </w:tcBorders>
            <w:shd w:val="clear" w:color="auto" w:fill="auto"/>
            <w:noWrap/>
            <w:vAlign w:val="bottom"/>
            <w:hideMark/>
          </w:tcPr>
          <w:p w14:paraId="4D281F7A" w14:textId="77777777" w:rsidR="000A73E9" w:rsidRPr="000A73E9" w:rsidRDefault="000A73E9" w:rsidP="000A73E9">
            <w:pPr>
              <w:rPr>
                <w:sz w:val="20"/>
                <w:szCs w:val="20"/>
              </w:rPr>
            </w:pPr>
            <w:r w:rsidRPr="000A73E9">
              <w:rPr>
                <w:sz w:val="20"/>
                <w:szCs w:val="20"/>
              </w:rPr>
              <w:t>Prepare Rio Convention analytical framework</w:t>
            </w:r>
          </w:p>
        </w:tc>
        <w:tc>
          <w:tcPr>
            <w:tcW w:w="866" w:type="dxa"/>
            <w:tcBorders>
              <w:top w:val="nil"/>
              <w:left w:val="single" w:sz="8" w:space="0" w:color="auto"/>
              <w:bottom w:val="single" w:sz="4" w:space="0" w:color="auto"/>
              <w:right w:val="nil"/>
            </w:tcBorders>
            <w:shd w:val="clear" w:color="auto" w:fill="auto"/>
            <w:noWrap/>
            <w:vAlign w:val="bottom"/>
            <w:hideMark/>
          </w:tcPr>
          <w:p w14:paraId="4D281F7B"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1F7C"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1F7D"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single" w:sz="8" w:space="0" w:color="auto"/>
              <w:bottom w:val="single" w:sz="4" w:space="0" w:color="auto"/>
              <w:right w:val="nil"/>
            </w:tcBorders>
            <w:shd w:val="clear" w:color="auto" w:fill="auto"/>
            <w:noWrap/>
            <w:vAlign w:val="bottom"/>
            <w:hideMark/>
          </w:tcPr>
          <w:p w14:paraId="4D281F7E" w14:textId="77777777" w:rsidR="000A73E9" w:rsidRPr="000A73E9" w:rsidRDefault="000A73E9" w:rsidP="000A73E9">
            <w:pPr>
              <w:jc w:val="center"/>
              <w:rPr>
                <w:sz w:val="20"/>
                <w:szCs w:val="20"/>
              </w:rPr>
            </w:pPr>
            <w:r w:rsidRPr="000A73E9">
              <w:rPr>
                <w:sz w:val="20"/>
                <w:szCs w:val="20"/>
              </w:rPr>
              <w:t>20,000</w:t>
            </w:r>
          </w:p>
        </w:tc>
        <w:tc>
          <w:tcPr>
            <w:tcW w:w="1017" w:type="dxa"/>
            <w:tcBorders>
              <w:top w:val="nil"/>
              <w:left w:val="nil"/>
              <w:bottom w:val="single" w:sz="4" w:space="0" w:color="auto"/>
              <w:right w:val="single" w:sz="8" w:space="0" w:color="auto"/>
            </w:tcBorders>
            <w:shd w:val="clear" w:color="auto" w:fill="auto"/>
            <w:vAlign w:val="center"/>
            <w:hideMark/>
          </w:tcPr>
          <w:p w14:paraId="4D281F7F" w14:textId="77777777" w:rsidR="000A73E9" w:rsidRPr="000A73E9" w:rsidRDefault="000A73E9" w:rsidP="000A73E9">
            <w:pPr>
              <w:jc w:val="center"/>
              <w:rPr>
                <w:sz w:val="20"/>
                <w:szCs w:val="20"/>
              </w:rPr>
            </w:pPr>
            <w:r w:rsidRPr="000A73E9">
              <w:rPr>
                <w:sz w:val="20"/>
                <w:szCs w:val="20"/>
              </w:rPr>
              <w:t>5,000</w:t>
            </w:r>
          </w:p>
        </w:tc>
        <w:tc>
          <w:tcPr>
            <w:tcW w:w="1110" w:type="dxa"/>
            <w:tcBorders>
              <w:top w:val="nil"/>
              <w:left w:val="nil"/>
              <w:bottom w:val="single" w:sz="4" w:space="0" w:color="auto"/>
              <w:right w:val="single" w:sz="8" w:space="0" w:color="auto"/>
            </w:tcBorders>
            <w:shd w:val="clear" w:color="auto" w:fill="auto"/>
            <w:noWrap/>
            <w:vAlign w:val="bottom"/>
            <w:hideMark/>
          </w:tcPr>
          <w:p w14:paraId="4D281F80" w14:textId="77777777" w:rsidR="000A73E9" w:rsidRPr="000A73E9" w:rsidRDefault="000A73E9" w:rsidP="000A73E9">
            <w:pPr>
              <w:jc w:val="center"/>
              <w:rPr>
                <w:sz w:val="20"/>
                <w:szCs w:val="20"/>
              </w:rPr>
            </w:pPr>
            <w:r w:rsidRPr="000A73E9">
              <w:rPr>
                <w:sz w:val="20"/>
                <w:szCs w:val="20"/>
              </w:rPr>
              <w:t>25,000</w:t>
            </w:r>
          </w:p>
        </w:tc>
      </w:tr>
      <w:tr w:rsidR="000A73E9" w:rsidRPr="000A73E9" w14:paraId="4D281F8A"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82" w14:textId="77777777" w:rsidR="000A73E9" w:rsidRPr="000A73E9" w:rsidRDefault="000A73E9" w:rsidP="000A73E9">
            <w:pPr>
              <w:jc w:val="center"/>
              <w:rPr>
                <w:sz w:val="20"/>
                <w:szCs w:val="20"/>
              </w:rPr>
            </w:pPr>
            <w:r w:rsidRPr="000A73E9">
              <w:rPr>
                <w:sz w:val="20"/>
                <w:szCs w:val="20"/>
              </w:rPr>
              <w:t>2.1.3</w:t>
            </w:r>
          </w:p>
        </w:tc>
        <w:tc>
          <w:tcPr>
            <w:tcW w:w="7520" w:type="dxa"/>
            <w:tcBorders>
              <w:top w:val="nil"/>
              <w:left w:val="nil"/>
              <w:bottom w:val="single" w:sz="4" w:space="0" w:color="auto"/>
              <w:right w:val="nil"/>
            </w:tcBorders>
            <w:shd w:val="clear" w:color="auto" w:fill="auto"/>
            <w:noWrap/>
            <w:vAlign w:val="bottom"/>
            <w:hideMark/>
          </w:tcPr>
          <w:p w14:paraId="4D281F83" w14:textId="77777777" w:rsidR="000A73E9" w:rsidRPr="000A73E9" w:rsidRDefault="000A73E9" w:rsidP="000A73E9">
            <w:pPr>
              <w:rPr>
                <w:sz w:val="20"/>
                <w:szCs w:val="20"/>
              </w:rPr>
            </w:pPr>
            <w:r w:rsidRPr="000A73E9">
              <w:rPr>
                <w:sz w:val="20"/>
                <w:szCs w:val="20"/>
              </w:rPr>
              <w:t>Undertake in-depth analyses of environmental legislation and compliance</w:t>
            </w:r>
          </w:p>
        </w:tc>
        <w:tc>
          <w:tcPr>
            <w:tcW w:w="866" w:type="dxa"/>
            <w:tcBorders>
              <w:top w:val="nil"/>
              <w:left w:val="single" w:sz="8" w:space="0" w:color="auto"/>
              <w:bottom w:val="single" w:sz="4" w:space="0" w:color="auto"/>
              <w:right w:val="nil"/>
            </w:tcBorders>
            <w:shd w:val="clear" w:color="auto" w:fill="auto"/>
            <w:noWrap/>
            <w:vAlign w:val="bottom"/>
            <w:hideMark/>
          </w:tcPr>
          <w:p w14:paraId="4D281F84"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1F85"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nil"/>
              <w:bottom w:val="single" w:sz="4" w:space="0" w:color="auto"/>
              <w:right w:val="nil"/>
            </w:tcBorders>
            <w:shd w:val="clear" w:color="auto" w:fill="auto"/>
            <w:noWrap/>
            <w:vAlign w:val="bottom"/>
            <w:hideMark/>
          </w:tcPr>
          <w:p w14:paraId="4D281F86"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single" w:sz="8" w:space="0" w:color="auto"/>
              <w:bottom w:val="single" w:sz="4" w:space="0" w:color="auto"/>
              <w:right w:val="nil"/>
            </w:tcBorders>
            <w:shd w:val="clear" w:color="auto" w:fill="auto"/>
            <w:noWrap/>
            <w:vAlign w:val="bottom"/>
            <w:hideMark/>
          </w:tcPr>
          <w:p w14:paraId="4D281F87" w14:textId="77777777" w:rsidR="000A73E9" w:rsidRPr="000A73E9" w:rsidRDefault="000A73E9" w:rsidP="000A73E9">
            <w:pPr>
              <w:jc w:val="center"/>
              <w:rPr>
                <w:sz w:val="20"/>
                <w:szCs w:val="20"/>
              </w:rPr>
            </w:pPr>
            <w:r w:rsidRPr="000A73E9">
              <w:rPr>
                <w:sz w:val="20"/>
                <w:szCs w:val="20"/>
              </w:rPr>
              <w:t>25,000</w:t>
            </w:r>
          </w:p>
        </w:tc>
        <w:tc>
          <w:tcPr>
            <w:tcW w:w="1017" w:type="dxa"/>
            <w:tcBorders>
              <w:top w:val="nil"/>
              <w:left w:val="nil"/>
              <w:bottom w:val="single" w:sz="4" w:space="0" w:color="auto"/>
              <w:right w:val="single" w:sz="8" w:space="0" w:color="auto"/>
            </w:tcBorders>
            <w:shd w:val="clear" w:color="auto" w:fill="auto"/>
            <w:vAlign w:val="center"/>
            <w:hideMark/>
          </w:tcPr>
          <w:p w14:paraId="4D281F88" w14:textId="77777777" w:rsidR="000A73E9" w:rsidRPr="000A73E9" w:rsidRDefault="000A73E9" w:rsidP="000A73E9">
            <w:pPr>
              <w:jc w:val="center"/>
              <w:rPr>
                <w:sz w:val="20"/>
                <w:szCs w:val="20"/>
              </w:rPr>
            </w:pPr>
            <w:r w:rsidRPr="000A73E9">
              <w:rPr>
                <w:sz w:val="20"/>
                <w:szCs w:val="20"/>
              </w:rPr>
              <w:t>25,000</w:t>
            </w:r>
          </w:p>
        </w:tc>
        <w:tc>
          <w:tcPr>
            <w:tcW w:w="1110" w:type="dxa"/>
            <w:tcBorders>
              <w:top w:val="nil"/>
              <w:left w:val="nil"/>
              <w:bottom w:val="single" w:sz="4" w:space="0" w:color="auto"/>
              <w:right w:val="single" w:sz="8" w:space="0" w:color="auto"/>
            </w:tcBorders>
            <w:shd w:val="clear" w:color="auto" w:fill="auto"/>
            <w:noWrap/>
            <w:vAlign w:val="bottom"/>
            <w:hideMark/>
          </w:tcPr>
          <w:p w14:paraId="4D281F89" w14:textId="77777777" w:rsidR="000A73E9" w:rsidRPr="000A73E9" w:rsidRDefault="000A73E9" w:rsidP="000A73E9">
            <w:pPr>
              <w:jc w:val="center"/>
              <w:rPr>
                <w:sz w:val="20"/>
                <w:szCs w:val="20"/>
              </w:rPr>
            </w:pPr>
            <w:r w:rsidRPr="000A73E9">
              <w:rPr>
                <w:sz w:val="20"/>
                <w:szCs w:val="20"/>
              </w:rPr>
              <w:t>50,000</w:t>
            </w:r>
          </w:p>
        </w:tc>
      </w:tr>
      <w:tr w:rsidR="000A73E9" w:rsidRPr="000A73E9" w14:paraId="4D281F93" w14:textId="77777777" w:rsidTr="00E271F4">
        <w:trPr>
          <w:trHeight w:val="270"/>
        </w:trPr>
        <w:tc>
          <w:tcPr>
            <w:tcW w:w="1030" w:type="dxa"/>
            <w:tcBorders>
              <w:top w:val="nil"/>
              <w:left w:val="single" w:sz="8" w:space="0" w:color="auto"/>
              <w:bottom w:val="single" w:sz="4" w:space="0" w:color="auto"/>
              <w:right w:val="nil"/>
            </w:tcBorders>
            <w:shd w:val="clear" w:color="auto" w:fill="auto"/>
            <w:noWrap/>
            <w:vAlign w:val="bottom"/>
            <w:hideMark/>
          </w:tcPr>
          <w:p w14:paraId="4D281F8B" w14:textId="77777777" w:rsidR="000A73E9" w:rsidRPr="000A73E9" w:rsidRDefault="000A73E9" w:rsidP="000A73E9">
            <w:pPr>
              <w:jc w:val="center"/>
              <w:rPr>
                <w:sz w:val="20"/>
                <w:szCs w:val="20"/>
              </w:rPr>
            </w:pPr>
            <w:r w:rsidRPr="000A73E9">
              <w:rPr>
                <w:sz w:val="20"/>
                <w:szCs w:val="20"/>
              </w:rPr>
              <w:t>2.1.4</w:t>
            </w:r>
          </w:p>
        </w:tc>
        <w:tc>
          <w:tcPr>
            <w:tcW w:w="7520" w:type="dxa"/>
            <w:tcBorders>
              <w:top w:val="nil"/>
              <w:left w:val="nil"/>
              <w:bottom w:val="nil"/>
              <w:right w:val="nil"/>
            </w:tcBorders>
            <w:shd w:val="clear" w:color="auto" w:fill="auto"/>
            <w:noWrap/>
            <w:vAlign w:val="bottom"/>
            <w:hideMark/>
          </w:tcPr>
          <w:p w14:paraId="4D281F8C" w14:textId="77777777" w:rsidR="000A73E9" w:rsidRPr="000A73E9" w:rsidRDefault="000A73E9" w:rsidP="000A73E9">
            <w:pPr>
              <w:rPr>
                <w:sz w:val="20"/>
                <w:szCs w:val="20"/>
              </w:rPr>
            </w:pPr>
            <w:r w:rsidRPr="000A73E9">
              <w:rPr>
                <w:sz w:val="20"/>
                <w:szCs w:val="20"/>
              </w:rPr>
              <w:t>Convene four (4) stakeholder constituent dialogues</w:t>
            </w:r>
          </w:p>
        </w:tc>
        <w:tc>
          <w:tcPr>
            <w:tcW w:w="866" w:type="dxa"/>
            <w:tcBorders>
              <w:top w:val="nil"/>
              <w:left w:val="single" w:sz="8" w:space="0" w:color="auto"/>
              <w:bottom w:val="single" w:sz="8" w:space="0" w:color="auto"/>
              <w:right w:val="nil"/>
            </w:tcBorders>
            <w:shd w:val="clear" w:color="auto" w:fill="auto"/>
            <w:noWrap/>
            <w:vAlign w:val="bottom"/>
            <w:hideMark/>
          </w:tcPr>
          <w:p w14:paraId="4D281F8D"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nil"/>
              <w:bottom w:val="single" w:sz="8" w:space="0" w:color="auto"/>
              <w:right w:val="nil"/>
            </w:tcBorders>
            <w:shd w:val="clear" w:color="auto" w:fill="auto"/>
            <w:noWrap/>
            <w:vAlign w:val="bottom"/>
            <w:hideMark/>
          </w:tcPr>
          <w:p w14:paraId="4D281F8E" w14:textId="77777777" w:rsidR="000A73E9" w:rsidRPr="000A73E9" w:rsidRDefault="000A73E9" w:rsidP="000A73E9">
            <w:pPr>
              <w:jc w:val="center"/>
              <w:rPr>
                <w:sz w:val="20"/>
                <w:szCs w:val="20"/>
              </w:rPr>
            </w:pPr>
            <w:r w:rsidRPr="000A73E9">
              <w:rPr>
                <w:sz w:val="20"/>
                <w:szCs w:val="20"/>
              </w:rPr>
              <w:t>40,000</w:t>
            </w:r>
          </w:p>
        </w:tc>
        <w:tc>
          <w:tcPr>
            <w:tcW w:w="866" w:type="dxa"/>
            <w:tcBorders>
              <w:top w:val="nil"/>
              <w:left w:val="nil"/>
              <w:bottom w:val="single" w:sz="8" w:space="0" w:color="auto"/>
              <w:right w:val="nil"/>
            </w:tcBorders>
            <w:shd w:val="clear" w:color="auto" w:fill="auto"/>
            <w:noWrap/>
            <w:vAlign w:val="bottom"/>
            <w:hideMark/>
          </w:tcPr>
          <w:p w14:paraId="4D281F8F"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single" w:sz="8" w:space="0" w:color="auto"/>
              <w:bottom w:val="single" w:sz="8" w:space="0" w:color="auto"/>
              <w:right w:val="nil"/>
            </w:tcBorders>
            <w:shd w:val="clear" w:color="auto" w:fill="auto"/>
            <w:noWrap/>
            <w:vAlign w:val="bottom"/>
            <w:hideMark/>
          </w:tcPr>
          <w:p w14:paraId="4D281F90" w14:textId="77777777" w:rsidR="000A73E9" w:rsidRPr="000A73E9" w:rsidRDefault="000A73E9" w:rsidP="000A73E9">
            <w:pPr>
              <w:jc w:val="center"/>
              <w:rPr>
                <w:sz w:val="20"/>
                <w:szCs w:val="20"/>
              </w:rPr>
            </w:pPr>
            <w:r w:rsidRPr="000A73E9">
              <w:rPr>
                <w:sz w:val="20"/>
                <w:szCs w:val="20"/>
              </w:rPr>
              <w:t>30,000</w:t>
            </w:r>
          </w:p>
        </w:tc>
        <w:tc>
          <w:tcPr>
            <w:tcW w:w="1017" w:type="dxa"/>
            <w:tcBorders>
              <w:top w:val="nil"/>
              <w:left w:val="nil"/>
              <w:bottom w:val="single" w:sz="8" w:space="0" w:color="auto"/>
              <w:right w:val="single" w:sz="8" w:space="0" w:color="auto"/>
            </w:tcBorders>
            <w:shd w:val="clear" w:color="auto" w:fill="auto"/>
            <w:vAlign w:val="center"/>
            <w:hideMark/>
          </w:tcPr>
          <w:p w14:paraId="4D281F91" w14:textId="77777777" w:rsidR="000A73E9" w:rsidRPr="000A73E9" w:rsidRDefault="003D5184" w:rsidP="000A73E9">
            <w:pPr>
              <w:jc w:val="center"/>
              <w:rPr>
                <w:sz w:val="20"/>
                <w:szCs w:val="20"/>
              </w:rPr>
            </w:pPr>
            <w:r>
              <w:rPr>
                <w:sz w:val="20"/>
                <w:szCs w:val="20"/>
              </w:rPr>
              <w:t>50</w:t>
            </w:r>
            <w:r w:rsidR="000A73E9" w:rsidRPr="000A73E9">
              <w:rPr>
                <w:sz w:val="20"/>
                <w:szCs w:val="20"/>
              </w:rPr>
              <w:t>,000</w:t>
            </w:r>
          </w:p>
        </w:tc>
        <w:tc>
          <w:tcPr>
            <w:tcW w:w="1110" w:type="dxa"/>
            <w:tcBorders>
              <w:top w:val="nil"/>
              <w:left w:val="nil"/>
              <w:bottom w:val="single" w:sz="8" w:space="0" w:color="auto"/>
              <w:right w:val="single" w:sz="8" w:space="0" w:color="auto"/>
            </w:tcBorders>
            <w:shd w:val="clear" w:color="auto" w:fill="auto"/>
            <w:noWrap/>
            <w:vAlign w:val="bottom"/>
            <w:hideMark/>
          </w:tcPr>
          <w:p w14:paraId="4D281F92" w14:textId="77777777" w:rsidR="000A73E9" w:rsidRPr="000A73E9" w:rsidRDefault="000A73E9" w:rsidP="000A73E9">
            <w:pPr>
              <w:jc w:val="center"/>
              <w:rPr>
                <w:sz w:val="20"/>
                <w:szCs w:val="20"/>
              </w:rPr>
            </w:pPr>
            <w:r w:rsidRPr="000A73E9">
              <w:rPr>
                <w:sz w:val="20"/>
                <w:szCs w:val="20"/>
              </w:rPr>
              <w:t>80,000</w:t>
            </w:r>
          </w:p>
        </w:tc>
      </w:tr>
      <w:tr w:rsidR="000A73E9" w:rsidRPr="000A73E9" w14:paraId="4D281F9C" w14:textId="77777777" w:rsidTr="003F7E32">
        <w:trPr>
          <w:trHeight w:val="255"/>
        </w:trPr>
        <w:tc>
          <w:tcPr>
            <w:tcW w:w="103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1F94" w14:textId="77777777" w:rsidR="000A73E9" w:rsidRPr="000A73E9" w:rsidRDefault="000A73E9" w:rsidP="000A73E9">
            <w:pPr>
              <w:jc w:val="center"/>
              <w:rPr>
                <w:b/>
                <w:bCs/>
                <w:sz w:val="20"/>
                <w:szCs w:val="20"/>
              </w:rPr>
            </w:pPr>
            <w:r w:rsidRPr="000A73E9">
              <w:rPr>
                <w:b/>
                <w:bCs/>
                <w:sz w:val="20"/>
                <w:szCs w:val="20"/>
              </w:rPr>
              <w:t>Output 2.2</w:t>
            </w:r>
          </w:p>
        </w:tc>
        <w:tc>
          <w:tcPr>
            <w:tcW w:w="7520"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1F95" w14:textId="77777777" w:rsidR="000A73E9" w:rsidRPr="000A73E9" w:rsidRDefault="000A73E9" w:rsidP="000A73E9">
            <w:pPr>
              <w:rPr>
                <w:b/>
                <w:bCs/>
                <w:sz w:val="20"/>
                <w:szCs w:val="20"/>
              </w:rPr>
            </w:pPr>
            <w:r w:rsidRPr="000A73E9">
              <w:rPr>
                <w:b/>
                <w:bCs/>
                <w:sz w:val="20"/>
                <w:szCs w:val="20"/>
              </w:rPr>
              <w:t>Learn-by-doing integration of Rio Conventions into select environmental legislation</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96"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97"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1F98"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1F99"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1F9A"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1F9B" w14:textId="77777777" w:rsidR="000A73E9" w:rsidRPr="000A73E9" w:rsidRDefault="000A73E9" w:rsidP="000A73E9">
            <w:pPr>
              <w:jc w:val="center"/>
              <w:rPr>
                <w:sz w:val="20"/>
                <w:szCs w:val="20"/>
              </w:rPr>
            </w:pPr>
            <w:r w:rsidRPr="000A73E9">
              <w:rPr>
                <w:sz w:val="20"/>
                <w:szCs w:val="20"/>
              </w:rPr>
              <w:t> </w:t>
            </w:r>
          </w:p>
        </w:tc>
      </w:tr>
      <w:tr w:rsidR="000A73E9" w:rsidRPr="000A73E9" w14:paraId="4D281FA5"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9D" w14:textId="77777777" w:rsidR="000A73E9" w:rsidRPr="000A73E9" w:rsidRDefault="000A73E9" w:rsidP="000A73E9">
            <w:pPr>
              <w:jc w:val="center"/>
              <w:rPr>
                <w:sz w:val="20"/>
                <w:szCs w:val="20"/>
              </w:rPr>
            </w:pPr>
            <w:r w:rsidRPr="000A73E9">
              <w:rPr>
                <w:sz w:val="20"/>
                <w:szCs w:val="20"/>
              </w:rPr>
              <w:t>2.2.1</w:t>
            </w:r>
          </w:p>
        </w:tc>
        <w:tc>
          <w:tcPr>
            <w:tcW w:w="7520" w:type="dxa"/>
            <w:tcBorders>
              <w:top w:val="nil"/>
              <w:left w:val="nil"/>
              <w:bottom w:val="single" w:sz="4" w:space="0" w:color="auto"/>
              <w:right w:val="nil"/>
            </w:tcBorders>
            <w:shd w:val="clear" w:color="auto" w:fill="auto"/>
            <w:noWrap/>
            <w:vAlign w:val="bottom"/>
            <w:hideMark/>
          </w:tcPr>
          <w:p w14:paraId="4D281F9E" w14:textId="77777777" w:rsidR="000A73E9" w:rsidRPr="000A73E9" w:rsidRDefault="000A73E9" w:rsidP="000A73E9">
            <w:pPr>
              <w:rPr>
                <w:sz w:val="20"/>
                <w:szCs w:val="20"/>
              </w:rPr>
            </w:pPr>
            <w:r w:rsidRPr="000A73E9">
              <w:rPr>
                <w:sz w:val="20"/>
                <w:szCs w:val="20"/>
              </w:rPr>
              <w:t>Structure technical working groups on legislative responses and amendments</w:t>
            </w:r>
          </w:p>
        </w:tc>
        <w:tc>
          <w:tcPr>
            <w:tcW w:w="866" w:type="dxa"/>
            <w:tcBorders>
              <w:top w:val="nil"/>
              <w:left w:val="single" w:sz="8" w:space="0" w:color="auto"/>
              <w:bottom w:val="single" w:sz="4" w:space="0" w:color="auto"/>
              <w:right w:val="nil"/>
            </w:tcBorders>
            <w:shd w:val="clear" w:color="auto" w:fill="auto"/>
            <w:noWrap/>
            <w:vAlign w:val="bottom"/>
            <w:hideMark/>
          </w:tcPr>
          <w:p w14:paraId="4D281F9F"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1FA0"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1FA1"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single" w:sz="8" w:space="0" w:color="auto"/>
              <w:bottom w:val="single" w:sz="4" w:space="0" w:color="auto"/>
              <w:right w:val="nil"/>
            </w:tcBorders>
            <w:shd w:val="clear" w:color="auto" w:fill="auto"/>
            <w:noWrap/>
            <w:vAlign w:val="bottom"/>
            <w:hideMark/>
          </w:tcPr>
          <w:p w14:paraId="4D281FA2" w14:textId="77777777" w:rsidR="000A73E9" w:rsidRPr="000A73E9" w:rsidRDefault="000A73E9" w:rsidP="000A73E9">
            <w:pPr>
              <w:jc w:val="center"/>
              <w:rPr>
                <w:sz w:val="20"/>
                <w:szCs w:val="20"/>
              </w:rPr>
            </w:pPr>
            <w:r w:rsidRPr="000A73E9">
              <w:rPr>
                <w:sz w:val="20"/>
                <w:szCs w:val="20"/>
              </w:rPr>
              <w:t>15,000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1FA3" w14:textId="77777777" w:rsidR="000A73E9" w:rsidRPr="000A73E9" w:rsidRDefault="000A73E9" w:rsidP="000A73E9">
            <w:pPr>
              <w:jc w:val="center"/>
              <w:rPr>
                <w:sz w:val="20"/>
                <w:szCs w:val="20"/>
              </w:rPr>
            </w:pPr>
            <w:r w:rsidRPr="000A73E9">
              <w:rPr>
                <w:sz w:val="20"/>
                <w:szCs w:val="20"/>
              </w:rPr>
              <w:t>60,000</w:t>
            </w:r>
          </w:p>
        </w:tc>
        <w:tc>
          <w:tcPr>
            <w:tcW w:w="1110" w:type="dxa"/>
            <w:tcBorders>
              <w:top w:val="nil"/>
              <w:left w:val="nil"/>
              <w:bottom w:val="single" w:sz="4" w:space="0" w:color="auto"/>
              <w:right w:val="single" w:sz="8" w:space="0" w:color="auto"/>
            </w:tcBorders>
            <w:shd w:val="clear" w:color="auto" w:fill="auto"/>
            <w:noWrap/>
            <w:vAlign w:val="bottom"/>
            <w:hideMark/>
          </w:tcPr>
          <w:p w14:paraId="4D281FA4" w14:textId="77777777" w:rsidR="000A73E9" w:rsidRPr="000A73E9" w:rsidRDefault="000A73E9" w:rsidP="000A73E9">
            <w:pPr>
              <w:jc w:val="center"/>
              <w:rPr>
                <w:sz w:val="20"/>
                <w:szCs w:val="20"/>
              </w:rPr>
            </w:pPr>
            <w:r w:rsidRPr="000A73E9">
              <w:rPr>
                <w:sz w:val="20"/>
                <w:szCs w:val="20"/>
              </w:rPr>
              <w:t>75,000</w:t>
            </w:r>
          </w:p>
        </w:tc>
      </w:tr>
      <w:tr w:rsidR="000A73E9" w:rsidRPr="000A73E9" w14:paraId="4D281FAE"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A6" w14:textId="77777777" w:rsidR="000A73E9" w:rsidRPr="000A73E9" w:rsidRDefault="000A73E9" w:rsidP="000A73E9">
            <w:pPr>
              <w:jc w:val="center"/>
              <w:rPr>
                <w:sz w:val="20"/>
                <w:szCs w:val="20"/>
              </w:rPr>
            </w:pPr>
            <w:r w:rsidRPr="000A73E9">
              <w:rPr>
                <w:sz w:val="20"/>
                <w:szCs w:val="20"/>
              </w:rPr>
              <w:t>2.2.2</w:t>
            </w:r>
          </w:p>
        </w:tc>
        <w:tc>
          <w:tcPr>
            <w:tcW w:w="7520" w:type="dxa"/>
            <w:tcBorders>
              <w:top w:val="nil"/>
              <w:left w:val="nil"/>
              <w:bottom w:val="single" w:sz="4" w:space="0" w:color="auto"/>
              <w:right w:val="nil"/>
            </w:tcBorders>
            <w:shd w:val="clear" w:color="auto" w:fill="auto"/>
            <w:noWrap/>
            <w:vAlign w:val="bottom"/>
            <w:hideMark/>
          </w:tcPr>
          <w:p w14:paraId="4D281FA7" w14:textId="77777777" w:rsidR="000A73E9" w:rsidRPr="000A73E9" w:rsidRDefault="000A73E9" w:rsidP="000A73E9">
            <w:pPr>
              <w:rPr>
                <w:sz w:val="20"/>
                <w:szCs w:val="20"/>
              </w:rPr>
            </w:pPr>
            <w:r w:rsidRPr="000A73E9">
              <w:rPr>
                <w:sz w:val="20"/>
                <w:szCs w:val="20"/>
              </w:rPr>
              <w:t xml:space="preserve">Pilot the implementation of </w:t>
            </w:r>
            <w:r w:rsidR="00DB1735">
              <w:rPr>
                <w:sz w:val="20"/>
                <w:szCs w:val="20"/>
              </w:rPr>
              <w:t>Inter-Ministerial Council</w:t>
            </w:r>
            <w:r w:rsidRPr="000A73E9">
              <w:rPr>
                <w:sz w:val="20"/>
                <w:szCs w:val="20"/>
              </w:rPr>
              <w:t xml:space="preserve"> decisions</w:t>
            </w:r>
          </w:p>
        </w:tc>
        <w:tc>
          <w:tcPr>
            <w:tcW w:w="866" w:type="dxa"/>
            <w:tcBorders>
              <w:top w:val="nil"/>
              <w:left w:val="single" w:sz="8" w:space="0" w:color="auto"/>
              <w:bottom w:val="single" w:sz="4" w:space="0" w:color="auto"/>
              <w:right w:val="nil"/>
            </w:tcBorders>
            <w:shd w:val="clear" w:color="auto" w:fill="auto"/>
            <w:noWrap/>
            <w:vAlign w:val="bottom"/>
            <w:hideMark/>
          </w:tcPr>
          <w:p w14:paraId="4D281FA8"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1FA9" w14:textId="77777777" w:rsidR="000A73E9" w:rsidRPr="000A73E9" w:rsidRDefault="000A73E9" w:rsidP="000A73E9">
            <w:pPr>
              <w:jc w:val="center"/>
              <w:rPr>
                <w:sz w:val="20"/>
                <w:szCs w:val="20"/>
              </w:rPr>
            </w:pPr>
            <w:r w:rsidRPr="000A73E9">
              <w:rPr>
                <w:sz w:val="20"/>
                <w:szCs w:val="20"/>
              </w:rPr>
              <w:t>55,000</w:t>
            </w:r>
          </w:p>
        </w:tc>
        <w:tc>
          <w:tcPr>
            <w:tcW w:w="866" w:type="dxa"/>
            <w:tcBorders>
              <w:top w:val="nil"/>
              <w:left w:val="nil"/>
              <w:bottom w:val="single" w:sz="4" w:space="0" w:color="auto"/>
              <w:right w:val="nil"/>
            </w:tcBorders>
            <w:shd w:val="clear" w:color="auto" w:fill="auto"/>
            <w:noWrap/>
            <w:vAlign w:val="bottom"/>
            <w:hideMark/>
          </w:tcPr>
          <w:p w14:paraId="4D281FAA" w14:textId="77777777" w:rsidR="000A73E9" w:rsidRPr="000A73E9" w:rsidRDefault="000A73E9" w:rsidP="000A73E9">
            <w:pPr>
              <w:jc w:val="center"/>
              <w:rPr>
                <w:sz w:val="20"/>
                <w:szCs w:val="20"/>
              </w:rPr>
            </w:pPr>
            <w:r w:rsidRPr="000A73E9">
              <w:rPr>
                <w:sz w:val="20"/>
                <w:szCs w:val="20"/>
              </w:rPr>
              <w:t>75,000</w:t>
            </w:r>
          </w:p>
        </w:tc>
        <w:tc>
          <w:tcPr>
            <w:tcW w:w="866" w:type="dxa"/>
            <w:tcBorders>
              <w:top w:val="nil"/>
              <w:left w:val="single" w:sz="8" w:space="0" w:color="auto"/>
              <w:bottom w:val="single" w:sz="4" w:space="0" w:color="auto"/>
              <w:right w:val="nil"/>
            </w:tcBorders>
            <w:shd w:val="clear" w:color="auto" w:fill="auto"/>
            <w:noWrap/>
            <w:vAlign w:val="bottom"/>
            <w:hideMark/>
          </w:tcPr>
          <w:p w14:paraId="4D281FAB" w14:textId="77777777" w:rsidR="000A73E9" w:rsidRPr="000A73E9" w:rsidRDefault="000A73E9" w:rsidP="000A73E9">
            <w:pPr>
              <w:jc w:val="center"/>
              <w:rPr>
                <w:sz w:val="20"/>
                <w:szCs w:val="20"/>
              </w:rPr>
            </w:pPr>
            <w:r w:rsidRPr="000A73E9">
              <w:rPr>
                <w:sz w:val="20"/>
                <w:szCs w:val="20"/>
              </w:rPr>
              <w:t>55,000</w:t>
            </w:r>
          </w:p>
        </w:tc>
        <w:tc>
          <w:tcPr>
            <w:tcW w:w="1017" w:type="dxa"/>
            <w:tcBorders>
              <w:top w:val="nil"/>
              <w:left w:val="nil"/>
              <w:bottom w:val="single" w:sz="4" w:space="0" w:color="auto"/>
              <w:right w:val="single" w:sz="8" w:space="0" w:color="auto"/>
            </w:tcBorders>
            <w:shd w:val="clear" w:color="auto" w:fill="auto"/>
            <w:vAlign w:val="center"/>
            <w:hideMark/>
          </w:tcPr>
          <w:p w14:paraId="4D281FAC" w14:textId="77777777" w:rsidR="000A73E9" w:rsidRPr="000A73E9" w:rsidRDefault="000A73E9" w:rsidP="000A73E9">
            <w:pPr>
              <w:jc w:val="center"/>
              <w:rPr>
                <w:sz w:val="20"/>
                <w:szCs w:val="20"/>
              </w:rPr>
            </w:pPr>
            <w:r w:rsidRPr="000A73E9">
              <w:rPr>
                <w:sz w:val="20"/>
                <w:szCs w:val="20"/>
              </w:rPr>
              <w:t>75,000</w:t>
            </w:r>
          </w:p>
        </w:tc>
        <w:tc>
          <w:tcPr>
            <w:tcW w:w="1110" w:type="dxa"/>
            <w:tcBorders>
              <w:top w:val="nil"/>
              <w:left w:val="nil"/>
              <w:bottom w:val="single" w:sz="4" w:space="0" w:color="auto"/>
              <w:right w:val="single" w:sz="8" w:space="0" w:color="auto"/>
            </w:tcBorders>
            <w:shd w:val="clear" w:color="auto" w:fill="auto"/>
            <w:noWrap/>
            <w:vAlign w:val="bottom"/>
            <w:hideMark/>
          </w:tcPr>
          <w:p w14:paraId="4D281FAD" w14:textId="77777777" w:rsidR="000A73E9" w:rsidRPr="000A73E9" w:rsidRDefault="000A73E9" w:rsidP="000A73E9">
            <w:pPr>
              <w:jc w:val="center"/>
              <w:rPr>
                <w:sz w:val="20"/>
                <w:szCs w:val="20"/>
              </w:rPr>
            </w:pPr>
            <w:r w:rsidRPr="000A73E9">
              <w:rPr>
                <w:sz w:val="20"/>
                <w:szCs w:val="20"/>
              </w:rPr>
              <w:t>130,000</w:t>
            </w:r>
          </w:p>
        </w:tc>
      </w:tr>
      <w:tr w:rsidR="000A73E9" w:rsidRPr="000A73E9" w14:paraId="4D281FB7"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AF" w14:textId="77777777" w:rsidR="000A73E9" w:rsidRPr="000A73E9" w:rsidRDefault="000A73E9" w:rsidP="000A73E9">
            <w:pPr>
              <w:jc w:val="center"/>
              <w:rPr>
                <w:sz w:val="20"/>
                <w:szCs w:val="20"/>
              </w:rPr>
            </w:pPr>
            <w:r w:rsidRPr="000A73E9">
              <w:rPr>
                <w:sz w:val="20"/>
                <w:szCs w:val="20"/>
              </w:rPr>
              <w:t>2.2.3</w:t>
            </w:r>
          </w:p>
        </w:tc>
        <w:tc>
          <w:tcPr>
            <w:tcW w:w="7520" w:type="dxa"/>
            <w:tcBorders>
              <w:top w:val="nil"/>
              <w:left w:val="nil"/>
              <w:bottom w:val="single" w:sz="4" w:space="0" w:color="auto"/>
              <w:right w:val="nil"/>
            </w:tcBorders>
            <w:shd w:val="clear" w:color="auto" w:fill="auto"/>
            <w:noWrap/>
            <w:vAlign w:val="bottom"/>
            <w:hideMark/>
          </w:tcPr>
          <w:p w14:paraId="4D281FB0" w14:textId="77777777" w:rsidR="000A73E9" w:rsidRPr="000A73E9" w:rsidRDefault="000A73E9" w:rsidP="000A73E9">
            <w:pPr>
              <w:rPr>
                <w:sz w:val="20"/>
                <w:szCs w:val="20"/>
              </w:rPr>
            </w:pPr>
            <w:r w:rsidRPr="000A73E9">
              <w:rPr>
                <w:sz w:val="20"/>
                <w:szCs w:val="20"/>
              </w:rPr>
              <w:t>Identify best practices and cull lessons learned on pilot exercises of 2.3.2</w:t>
            </w:r>
          </w:p>
        </w:tc>
        <w:tc>
          <w:tcPr>
            <w:tcW w:w="866" w:type="dxa"/>
            <w:tcBorders>
              <w:top w:val="nil"/>
              <w:left w:val="single" w:sz="8" w:space="0" w:color="auto"/>
              <w:bottom w:val="single" w:sz="4" w:space="0" w:color="auto"/>
              <w:right w:val="nil"/>
            </w:tcBorders>
            <w:shd w:val="clear" w:color="auto" w:fill="auto"/>
            <w:noWrap/>
            <w:vAlign w:val="bottom"/>
            <w:hideMark/>
          </w:tcPr>
          <w:p w14:paraId="4D281FB1" w14:textId="77777777" w:rsidR="000A73E9" w:rsidRPr="000A73E9" w:rsidRDefault="000A73E9" w:rsidP="000A73E9">
            <w:pPr>
              <w:jc w:val="center"/>
              <w:rPr>
                <w:sz w:val="20"/>
                <w:szCs w:val="20"/>
              </w:rPr>
            </w:pPr>
            <w:r w:rsidRPr="000A73E9">
              <w:rPr>
                <w:sz w:val="20"/>
                <w:szCs w:val="20"/>
              </w:rPr>
              <w:t>10,000</w:t>
            </w:r>
          </w:p>
        </w:tc>
        <w:tc>
          <w:tcPr>
            <w:tcW w:w="866" w:type="dxa"/>
            <w:tcBorders>
              <w:top w:val="nil"/>
              <w:left w:val="nil"/>
              <w:bottom w:val="single" w:sz="4" w:space="0" w:color="auto"/>
              <w:right w:val="nil"/>
            </w:tcBorders>
            <w:shd w:val="clear" w:color="auto" w:fill="auto"/>
            <w:noWrap/>
            <w:vAlign w:val="bottom"/>
            <w:hideMark/>
          </w:tcPr>
          <w:p w14:paraId="4D281FB2"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1FB3"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single" w:sz="8" w:space="0" w:color="auto"/>
              <w:bottom w:val="single" w:sz="4" w:space="0" w:color="auto"/>
              <w:right w:val="nil"/>
            </w:tcBorders>
            <w:shd w:val="clear" w:color="auto" w:fill="auto"/>
            <w:noWrap/>
            <w:vAlign w:val="bottom"/>
            <w:hideMark/>
          </w:tcPr>
          <w:p w14:paraId="4D281FB4" w14:textId="77777777" w:rsidR="000A73E9" w:rsidRPr="000A73E9" w:rsidRDefault="000A73E9" w:rsidP="000A73E9">
            <w:pPr>
              <w:jc w:val="center"/>
              <w:rPr>
                <w:sz w:val="20"/>
                <w:szCs w:val="20"/>
              </w:rPr>
            </w:pPr>
            <w:r w:rsidRPr="000A73E9">
              <w:rPr>
                <w:sz w:val="20"/>
                <w:szCs w:val="20"/>
              </w:rPr>
              <w:t>25,000</w:t>
            </w:r>
          </w:p>
        </w:tc>
        <w:tc>
          <w:tcPr>
            <w:tcW w:w="1017" w:type="dxa"/>
            <w:tcBorders>
              <w:top w:val="nil"/>
              <w:left w:val="nil"/>
              <w:bottom w:val="single" w:sz="4" w:space="0" w:color="auto"/>
              <w:right w:val="single" w:sz="8" w:space="0" w:color="auto"/>
            </w:tcBorders>
            <w:shd w:val="clear" w:color="auto" w:fill="auto"/>
            <w:vAlign w:val="center"/>
            <w:hideMark/>
          </w:tcPr>
          <w:p w14:paraId="4D281FB5" w14:textId="77777777" w:rsidR="000A73E9" w:rsidRPr="000A73E9" w:rsidRDefault="000A73E9" w:rsidP="000A73E9">
            <w:pPr>
              <w:jc w:val="center"/>
              <w:rPr>
                <w:sz w:val="20"/>
                <w:szCs w:val="20"/>
              </w:rPr>
            </w:pPr>
            <w:r w:rsidRPr="000A73E9">
              <w:rPr>
                <w:sz w:val="20"/>
                <w:szCs w:val="20"/>
              </w:rPr>
              <w:t>35,000</w:t>
            </w:r>
          </w:p>
        </w:tc>
        <w:tc>
          <w:tcPr>
            <w:tcW w:w="1110" w:type="dxa"/>
            <w:tcBorders>
              <w:top w:val="nil"/>
              <w:left w:val="nil"/>
              <w:bottom w:val="single" w:sz="4" w:space="0" w:color="auto"/>
              <w:right w:val="single" w:sz="8" w:space="0" w:color="auto"/>
            </w:tcBorders>
            <w:shd w:val="clear" w:color="auto" w:fill="auto"/>
            <w:noWrap/>
            <w:vAlign w:val="bottom"/>
            <w:hideMark/>
          </w:tcPr>
          <w:p w14:paraId="4D281FB6" w14:textId="77777777" w:rsidR="000A73E9" w:rsidRPr="000A73E9" w:rsidRDefault="000A73E9" w:rsidP="000A73E9">
            <w:pPr>
              <w:jc w:val="center"/>
              <w:rPr>
                <w:sz w:val="20"/>
                <w:szCs w:val="20"/>
              </w:rPr>
            </w:pPr>
            <w:r w:rsidRPr="000A73E9">
              <w:rPr>
                <w:sz w:val="20"/>
                <w:szCs w:val="20"/>
              </w:rPr>
              <w:t>60,000</w:t>
            </w:r>
          </w:p>
        </w:tc>
      </w:tr>
      <w:tr w:rsidR="000A73E9" w:rsidRPr="000A73E9" w14:paraId="4D281FC0" w14:textId="77777777" w:rsidTr="00E271F4">
        <w:trPr>
          <w:trHeight w:val="270"/>
        </w:trPr>
        <w:tc>
          <w:tcPr>
            <w:tcW w:w="1030" w:type="dxa"/>
            <w:tcBorders>
              <w:top w:val="nil"/>
              <w:left w:val="single" w:sz="8" w:space="0" w:color="auto"/>
              <w:bottom w:val="single" w:sz="4" w:space="0" w:color="auto"/>
              <w:right w:val="nil"/>
            </w:tcBorders>
            <w:shd w:val="clear" w:color="auto" w:fill="auto"/>
            <w:noWrap/>
            <w:vAlign w:val="bottom"/>
            <w:hideMark/>
          </w:tcPr>
          <w:p w14:paraId="4D281FB8" w14:textId="77777777" w:rsidR="000A73E9" w:rsidRPr="000A73E9" w:rsidRDefault="000A73E9" w:rsidP="000A73E9">
            <w:pPr>
              <w:jc w:val="center"/>
              <w:rPr>
                <w:sz w:val="20"/>
                <w:szCs w:val="20"/>
              </w:rPr>
            </w:pPr>
            <w:r w:rsidRPr="000A73E9">
              <w:rPr>
                <w:sz w:val="20"/>
                <w:szCs w:val="20"/>
              </w:rPr>
              <w:t>2.2.4</w:t>
            </w:r>
          </w:p>
        </w:tc>
        <w:tc>
          <w:tcPr>
            <w:tcW w:w="7520" w:type="dxa"/>
            <w:tcBorders>
              <w:top w:val="nil"/>
              <w:left w:val="nil"/>
              <w:bottom w:val="single" w:sz="4" w:space="0" w:color="auto"/>
              <w:right w:val="nil"/>
            </w:tcBorders>
            <w:shd w:val="clear" w:color="auto" w:fill="auto"/>
            <w:noWrap/>
            <w:vAlign w:val="bottom"/>
            <w:hideMark/>
          </w:tcPr>
          <w:p w14:paraId="4D281FB9" w14:textId="77777777" w:rsidR="000A73E9" w:rsidRPr="000A73E9" w:rsidRDefault="000A73E9" w:rsidP="000A73E9">
            <w:pPr>
              <w:rPr>
                <w:sz w:val="20"/>
                <w:szCs w:val="20"/>
              </w:rPr>
            </w:pPr>
            <w:r w:rsidRPr="000A73E9">
              <w:rPr>
                <w:sz w:val="20"/>
                <w:szCs w:val="20"/>
              </w:rPr>
              <w:t>Draft technical guidelines for the strategic implementation of environmental legislation</w:t>
            </w:r>
          </w:p>
        </w:tc>
        <w:tc>
          <w:tcPr>
            <w:tcW w:w="866" w:type="dxa"/>
            <w:tcBorders>
              <w:top w:val="nil"/>
              <w:left w:val="single" w:sz="8" w:space="0" w:color="auto"/>
              <w:bottom w:val="single" w:sz="8" w:space="0" w:color="auto"/>
              <w:right w:val="nil"/>
            </w:tcBorders>
            <w:shd w:val="clear" w:color="auto" w:fill="auto"/>
            <w:noWrap/>
            <w:vAlign w:val="bottom"/>
            <w:hideMark/>
          </w:tcPr>
          <w:p w14:paraId="4D281FBA"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8" w:space="0" w:color="auto"/>
              <w:right w:val="nil"/>
            </w:tcBorders>
            <w:shd w:val="clear" w:color="auto" w:fill="auto"/>
            <w:noWrap/>
            <w:vAlign w:val="bottom"/>
            <w:hideMark/>
          </w:tcPr>
          <w:p w14:paraId="4D281FBB"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8" w:space="0" w:color="auto"/>
              <w:right w:val="nil"/>
            </w:tcBorders>
            <w:shd w:val="clear" w:color="auto" w:fill="auto"/>
            <w:noWrap/>
            <w:vAlign w:val="bottom"/>
            <w:hideMark/>
          </w:tcPr>
          <w:p w14:paraId="4D281FBC" w14:textId="77777777" w:rsidR="000A73E9" w:rsidRPr="000A73E9" w:rsidRDefault="000A73E9" w:rsidP="000A73E9">
            <w:pPr>
              <w:jc w:val="center"/>
              <w:rPr>
                <w:sz w:val="20"/>
                <w:szCs w:val="20"/>
              </w:rPr>
            </w:pPr>
            <w:r w:rsidRPr="000A73E9">
              <w:rPr>
                <w:sz w:val="20"/>
                <w:szCs w:val="20"/>
              </w:rPr>
              <w:t>10,000</w:t>
            </w:r>
          </w:p>
        </w:tc>
        <w:tc>
          <w:tcPr>
            <w:tcW w:w="866" w:type="dxa"/>
            <w:tcBorders>
              <w:top w:val="nil"/>
              <w:left w:val="single" w:sz="8" w:space="0" w:color="auto"/>
              <w:bottom w:val="single" w:sz="8" w:space="0" w:color="auto"/>
              <w:right w:val="nil"/>
            </w:tcBorders>
            <w:shd w:val="clear" w:color="auto" w:fill="auto"/>
            <w:noWrap/>
            <w:vAlign w:val="bottom"/>
            <w:hideMark/>
          </w:tcPr>
          <w:p w14:paraId="4D281FBD" w14:textId="77777777" w:rsidR="000A73E9" w:rsidRPr="000A73E9" w:rsidRDefault="000A73E9" w:rsidP="000A73E9">
            <w:pPr>
              <w:jc w:val="center"/>
              <w:rPr>
                <w:sz w:val="20"/>
                <w:szCs w:val="20"/>
              </w:rPr>
            </w:pPr>
            <w:r w:rsidRPr="000A73E9">
              <w:rPr>
                <w:sz w:val="20"/>
                <w:szCs w:val="20"/>
              </w:rPr>
              <w:t>20,000</w:t>
            </w:r>
          </w:p>
        </w:tc>
        <w:tc>
          <w:tcPr>
            <w:tcW w:w="1017" w:type="dxa"/>
            <w:tcBorders>
              <w:top w:val="nil"/>
              <w:left w:val="nil"/>
              <w:bottom w:val="single" w:sz="8" w:space="0" w:color="auto"/>
              <w:right w:val="single" w:sz="8" w:space="0" w:color="auto"/>
            </w:tcBorders>
            <w:shd w:val="clear" w:color="auto" w:fill="auto"/>
            <w:vAlign w:val="center"/>
            <w:hideMark/>
          </w:tcPr>
          <w:p w14:paraId="4D281FBE" w14:textId="77777777" w:rsidR="000A73E9" w:rsidRPr="000A73E9" w:rsidRDefault="000A73E9" w:rsidP="000A73E9">
            <w:pPr>
              <w:jc w:val="center"/>
              <w:rPr>
                <w:sz w:val="20"/>
                <w:szCs w:val="20"/>
              </w:rPr>
            </w:pPr>
            <w:r w:rsidRPr="000A73E9">
              <w:rPr>
                <w:sz w:val="20"/>
                <w:szCs w:val="20"/>
              </w:rPr>
              <w:t>15,000</w:t>
            </w:r>
          </w:p>
        </w:tc>
        <w:tc>
          <w:tcPr>
            <w:tcW w:w="1110" w:type="dxa"/>
            <w:tcBorders>
              <w:top w:val="nil"/>
              <w:left w:val="nil"/>
              <w:bottom w:val="single" w:sz="8" w:space="0" w:color="auto"/>
              <w:right w:val="single" w:sz="8" w:space="0" w:color="auto"/>
            </w:tcBorders>
            <w:shd w:val="clear" w:color="auto" w:fill="auto"/>
            <w:noWrap/>
            <w:vAlign w:val="bottom"/>
            <w:hideMark/>
          </w:tcPr>
          <w:p w14:paraId="4D281FBF" w14:textId="77777777" w:rsidR="000A73E9" w:rsidRPr="000A73E9" w:rsidRDefault="000A73E9" w:rsidP="000A73E9">
            <w:pPr>
              <w:jc w:val="center"/>
              <w:rPr>
                <w:sz w:val="20"/>
                <w:szCs w:val="20"/>
              </w:rPr>
            </w:pPr>
            <w:r w:rsidRPr="000A73E9">
              <w:rPr>
                <w:sz w:val="20"/>
                <w:szCs w:val="20"/>
              </w:rPr>
              <w:t>35,000</w:t>
            </w:r>
          </w:p>
        </w:tc>
      </w:tr>
    </w:tbl>
    <w:p w14:paraId="4D281FC1" w14:textId="77777777" w:rsidR="000A73E9" w:rsidRDefault="000A73E9">
      <w:r>
        <w:br w:type="page"/>
      </w:r>
    </w:p>
    <w:tbl>
      <w:tblPr>
        <w:tblW w:w="14141" w:type="dxa"/>
        <w:tblInd w:w="-72" w:type="dxa"/>
        <w:tblLook w:val="04A0" w:firstRow="1" w:lastRow="0" w:firstColumn="1" w:lastColumn="0" w:noHBand="0" w:noVBand="1"/>
      </w:tblPr>
      <w:tblGrid>
        <w:gridCol w:w="1030"/>
        <w:gridCol w:w="7520"/>
        <w:gridCol w:w="866"/>
        <w:gridCol w:w="866"/>
        <w:gridCol w:w="866"/>
        <w:gridCol w:w="866"/>
        <w:gridCol w:w="1017"/>
        <w:gridCol w:w="1110"/>
      </w:tblGrid>
      <w:tr w:rsidR="000A73E9" w:rsidRPr="000A73E9" w14:paraId="4D281FCA" w14:textId="77777777" w:rsidTr="003F7E32">
        <w:trPr>
          <w:trHeight w:val="255"/>
        </w:trPr>
        <w:tc>
          <w:tcPr>
            <w:tcW w:w="103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1FC2" w14:textId="77777777" w:rsidR="000A73E9" w:rsidRPr="000A73E9" w:rsidRDefault="000A73E9" w:rsidP="000A73E9">
            <w:pPr>
              <w:jc w:val="center"/>
              <w:rPr>
                <w:b/>
                <w:bCs/>
                <w:sz w:val="20"/>
                <w:szCs w:val="20"/>
              </w:rPr>
            </w:pPr>
            <w:r w:rsidRPr="000A73E9">
              <w:rPr>
                <w:b/>
                <w:bCs/>
                <w:sz w:val="20"/>
                <w:szCs w:val="20"/>
              </w:rPr>
              <w:lastRenderedPageBreak/>
              <w:t>Output 2.3</w:t>
            </w:r>
          </w:p>
        </w:tc>
        <w:tc>
          <w:tcPr>
            <w:tcW w:w="7520"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1FC3" w14:textId="77777777" w:rsidR="000A73E9" w:rsidRPr="000A73E9" w:rsidRDefault="000A73E9" w:rsidP="000A73E9">
            <w:pPr>
              <w:rPr>
                <w:b/>
                <w:bCs/>
                <w:sz w:val="20"/>
                <w:szCs w:val="20"/>
              </w:rPr>
            </w:pPr>
            <w:r w:rsidRPr="000A73E9">
              <w:rPr>
                <w:b/>
                <w:bCs/>
                <w:sz w:val="20"/>
                <w:szCs w:val="20"/>
              </w:rPr>
              <w:t>Strengthened monitoring and compliance (M&amp;C)</w:t>
            </w:r>
          </w:p>
        </w:tc>
        <w:tc>
          <w:tcPr>
            <w:tcW w:w="866"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1FC4" w14:textId="77777777" w:rsidR="000A73E9" w:rsidRPr="000A73E9" w:rsidRDefault="000A73E9" w:rsidP="000A73E9">
            <w:pPr>
              <w:jc w:val="center"/>
              <w:rPr>
                <w:sz w:val="20"/>
                <w:szCs w:val="20"/>
              </w:rPr>
            </w:pPr>
            <w:r w:rsidRPr="000A73E9">
              <w:rPr>
                <w:sz w:val="20"/>
                <w:szCs w:val="20"/>
              </w:rPr>
              <w:t> </w:t>
            </w:r>
          </w:p>
        </w:tc>
        <w:tc>
          <w:tcPr>
            <w:tcW w:w="866"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1FC5" w14:textId="77777777" w:rsidR="000A73E9" w:rsidRPr="000A73E9" w:rsidRDefault="000A73E9" w:rsidP="000A73E9">
            <w:pPr>
              <w:jc w:val="center"/>
              <w:rPr>
                <w:sz w:val="20"/>
                <w:szCs w:val="20"/>
              </w:rPr>
            </w:pPr>
            <w:r w:rsidRPr="000A73E9">
              <w:rPr>
                <w:sz w:val="20"/>
                <w:szCs w:val="20"/>
              </w:rPr>
              <w:t> </w:t>
            </w:r>
          </w:p>
        </w:tc>
        <w:tc>
          <w:tcPr>
            <w:tcW w:w="866"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1FC6" w14:textId="77777777" w:rsidR="000A73E9" w:rsidRPr="000A73E9" w:rsidRDefault="000A73E9" w:rsidP="000A73E9">
            <w:pPr>
              <w:jc w:val="center"/>
              <w:rPr>
                <w:sz w:val="20"/>
                <w:szCs w:val="20"/>
              </w:rPr>
            </w:pPr>
            <w:r w:rsidRPr="000A73E9">
              <w:rPr>
                <w:sz w:val="20"/>
                <w:szCs w:val="20"/>
              </w:rPr>
              <w:t> </w:t>
            </w:r>
          </w:p>
        </w:tc>
        <w:tc>
          <w:tcPr>
            <w:tcW w:w="866"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1FC7" w14:textId="77777777" w:rsidR="000A73E9" w:rsidRPr="000A73E9" w:rsidRDefault="000A73E9" w:rsidP="000A73E9">
            <w:pPr>
              <w:jc w:val="center"/>
              <w:rPr>
                <w:sz w:val="20"/>
                <w:szCs w:val="20"/>
              </w:rPr>
            </w:pPr>
            <w:r w:rsidRPr="000A73E9">
              <w:rPr>
                <w:sz w:val="20"/>
                <w:szCs w:val="20"/>
              </w:rPr>
              <w:t> </w:t>
            </w:r>
          </w:p>
        </w:tc>
        <w:tc>
          <w:tcPr>
            <w:tcW w:w="1017" w:type="dxa"/>
            <w:tcBorders>
              <w:top w:val="single" w:sz="8" w:space="0" w:color="auto"/>
              <w:left w:val="nil"/>
              <w:bottom w:val="single" w:sz="4" w:space="0" w:color="auto"/>
              <w:right w:val="single" w:sz="8" w:space="0" w:color="auto"/>
            </w:tcBorders>
            <w:shd w:val="clear" w:color="auto" w:fill="F2F2F2" w:themeFill="background1" w:themeFillShade="F2"/>
            <w:noWrap/>
            <w:vAlign w:val="bottom"/>
            <w:hideMark/>
          </w:tcPr>
          <w:p w14:paraId="4D281FC8" w14:textId="77777777" w:rsidR="000A73E9" w:rsidRPr="000A73E9" w:rsidRDefault="000A73E9" w:rsidP="000A73E9">
            <w:pPr>
              <w:jc w:val="center"/>
              <w:rPr>
                <w:sz w:val="20"/>
                <w:szCs w:val="20"/>
              </w:rPr>
            </w:pPr>
            <w:r w:rsidRPr="000A73E9">
              <w:rPr>
                <w:sz w:val="20"/>
                <w:szCs w:val="20"/>
              </w:rPr>
              <w:t> </w:t>
            </w:r>
          </w:p>
        </w:tc>
        <w:tc>
          <w:tcPr>
            <w:tcW w:w="1110" w:type="dxa"/>
            <w:tcBorders>
              <w:top w:val="single" w:sz="8" w:space="0" w:color="auto"/>
              <w:left w:val="nil"/>
              <w:bottom w:val="single" w:sz="4" w:space="0" w:color="auto"/>
              <w:right w:val="single" w:sz="8" w:space="0" w:color="auto"/>
            </w:tcBorders>
            <w:shd w:val="clear" w:color="auto" w:fill="F2F2F2" w:themeFill="background1" w:themeFillShade="F2"/>
            <w:noWrap/>
            <w:vAlign w:val="bottom"/>
            <w:hideMark/>
          </w:tcPr>
          <w:p w14:paraId="4D281FC9" w14:textId="77777777" w:rsidR="000A73E9" w:rsidRPr="000A73E9" w:rsidRDefault="000A73E9" w:rsidP="000A73E9">
            <w:pPr>
              <w:jc w:val="center"/>
              <w:rPr>
                <w:sz w:val="20"/>
                <w:szCs w:val="20"/>
              </w:rPr>
            </w:pPr>
            <w:r w:rsidRPr="000A73E9">
              <w:rPr>
                <w:sz w:val="20"/>
                <w:szCs w:val="20"/>
              </w:rPr>
              <w:t> </w:t>
            </w:r>
          </w:p>
        </w:tc>
      </w:tr>
      <w:tr w:rsidR="000A73E9" w:rsidRPr="000A73E9" w14:paraId="4D281FD3"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CB" w14:textId="77777777" w:rsidR="000A73E9" w:rsidRPr="000A73E9" w:rsidRDefault="000A73E9" w:rsidP="000A73E9">
            <w:pPr>
              <w:jc w:val="center"/>
              <w:rPr>
                <w:sz w:val="20"/>
                <w:szCs w:val="20"/>
              </w:rPr>
            </w:pPr>
            <w:r w:rsidRPr="000A73E9">
              <w:rPr>
                <w:sz w:val="20"/>
                <w:szCs w:val="20"/>
              </w:rPr>
              <w:t>2.3.1</w:t>
            </w:r>
          </w:p>
        </w:tc>
        <w:tc>
          <w:tcPr>
            <w:tcW w:w="7520" w:type="dxa"/>
            <w:tcBorders>
              <w:top w:val="nil"/>
              <w:left w:val="nil"/>
              <w:bottom w:val="single" w:sz="4" w:space="0" w:color="auto"/>
              <w:right w:val="nil"/>
            </w:tcBorders>
            <w:shd w:val="clear" w:color="auto" w:fill="auto"/>
            <w:noWrap/>
            <w:vAlign w:val="bottom"/>
            <w:hideMark/>
          </w:tcPr>
          <w:p w14:paraId="4D281FCC" w14:textId="77777777" w:rsidR="000A73E9" w:rsidRPr="000A73E9" w:rsidRDefault="000A73E9" w:rsidP="000A73E9">
            <w:pPr>
              <w:rPr>
                <w:sz w:val="20"/>
                <w:szCs w:val="20"/>
              </w:rPr>
            </w:pPr>
            <w:r w:rsidRPr="000A73E9">
              <w:rPr>
                <w:sz w:val="20"/>
                <w:szCs w:val="20"/>
              </w:rPr>
              <w:t>Recommend improved monitoring and compliance reforms based on 1.2.1 and 2.1.3</w:t>
            </w:r>
          </w:p>
        </w:tc>
        <w:tc>
          <w:tcPr>
            <w:tcW w:w="866" w:type="dxa"/>
            <w:tcBorders>
              <w:top w:val="nil"/>
              <w:left w:val="single" w:sz="8" w:space="0" w:color="auto"/>
              <w:bottom w:val="single" w:sz="4" w:space="0" w:color="auto"/>
              <w:right w:val="nil"/>
            </w:tcBorders>
            <w:shd w:val="clear" w:color="auto" w:fill="auto"/>
            <w:noWrap/>
            <w:vAlign w:val="bottom"/>
            <w:hideMark/>
          </w:tcPr>
          <w:p w14:paraId="4D281FCD"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nil"/>
              <w:bottom w:val="single" w:sz="4" w:space="0" w:color="auto"/>
              <w:right w:val="nil"/>
            </w:tcBorders>
            <w:shd w:val="clear" w:color="auto" w:fill="auto"/>
            <w:noWrap/>
            <w:vAlign w:val="bottom"/>
            <w:hideMark/>
          </w:tcPr>
          <w:p w14:paraId="4D281FCE"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nil"/>
              <w:bottom w:val="single" w:sz="4" w:space="0" w:color="auto"/>
              <w:right w:val="nil"/>
            </w:tcBorders>
            <w:shd w:val="clear" w:color="auto" w:fill="auto"/>
            <w:noWrap/>
            <w:vAlign w:val="bottom"/>
            <w:hideMark/>
          </w:tcPr>
          <w:p w14:paraId="4D281FCF"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single" w:sz="8" w:space="0" w:color="auto"/>
              <w:bottom w:val="single" w:sz="4" w:space="0" w:color="auto"/>
              <w:right w:val="nil"/>
            </w:tcBorders>
            <w:shd w:val="clear" w:color="auto" w:fill="auto"/>
            <w:noWrap/>
            <w:vAlign w:val="bottom"/>
            <w:hideMark/>
          </w:tcPr>
          <w:p w14:paraId="4D281FD0" w14:textId="77777777" w:rsidR="000A73E9" w:rsidRPr="000A73E9" w:rsidRDefault="000A73E9" w:rsidP="000A73E9">
            <w:pPr>
              <w:jc w:val="center"/>
              <w:rPr>
                <w:sz w:val="20"/>
                <w:szCs w:val="20"/>
              </w:rPr>
            </w:pPr>
            <w:r w:rsidRPr="000A73E9">
              <w:rPr>
                <w:sz w:val="20"/>
                <w:szCs w:val="20"/>
              </w:rPr>
              <w:t>15,000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1FD1" w14:textId="77777777" w:rsidR="000A73E9" w:rsidRPr="000A73E9" w:rsidRDefault="000A73E9" w:rsidP="000A73E9">
            <w:pPr>
              <w:jc w:val="center"/>
              <w:rPr>
                <w:sz w:val="20"/>
                <w:szCs w:val="20"/>
              </w:rPr>
            </w:pPr>
            <w:r w:rsidRPr="000A73E9">
              <w:rPr>
                <w:sz w:val="20"/>
                <w:szCs w:val="20"/>
              </w:rPr>
              <w:t>30,000</w:t>
            </w:r>
          </w:p>
        </w:tc>
        <w:tc>
          <w:tcPr>
            <w:tcW w:w="1110" w:type="dxa"/>
            <w:tcBorders>
              <w:top w:val="nil"/>
              <w:left w:val="nil"/>
              <w:bottom w:val="single" w:sz="4" w:space="0" w:color="auto"/>
              <w:right w:val="single" w:sz="8" w:space="0" w:color="auto"/>
            </w:tcBorders>
            <w:shd w:val="clear" w:color="auto" w:fill="auto"/>
            <w:noWrap/>
            <w:vAlign w:val="bottom"/>
            <w:hideMark/>
          </w:tcPr>
          <w:p w14:paraId="4D281FD2" w14:textId="77777777" w:rsidR="000A73E9" w:rsidRPr="000A73E9" w:rsidRDefault="000A73E9" w:rsidP="000A73E9">
            <w:pPr>
              <w:jc w:val="center"/>
              <w:rPr>
                <w:sz w:val="20"/>
                <w:szCs w:val="20"/>
              </w:rPr>
            </w:pPr>
            <w:r w:rsidRPr="000A73E9">
              <w:rPr>
                <w:sz w:val="20"/>
                <w:szCs w:val="20"/>
              </w:rPr>
              <w:t>45,000</w:t>
            </w:r>
          </w:p>
        </w:tc>
      </w:tr>
      <w:tr w:rsidR="000A73E9" w:rsidRPr="000A73E9" w14:paraId="4D281FDC"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D4" w14:textId="77777777" w:rsidR="000A73E9" w:rsidRPr="000A73E9" w:rsidRDefault="000A73E9" w:rsidP="000A73E9">
            <w:pPr>
              <w:jc w:val="center"/>
              <w:rPr>
                <w:sz w:val="20"/>
                <w:szCs w:val="20"/>
              </w:rPr>
            </w:pPr>
            <w:r w:rsidRPr="000A73E9">
              <w:rPr>
                <w:sz w:val="20"/>
                <w:szCs w:val="20"/>
              </w:rPr>
              <w:t>2.3.2</w:t>
            </w:r>
          </w:p>
        </w:tc>
        <w:tc>
          <w:tcPr>
            <w:tcW w:w="7520" w:type="dxa"/>
            <w:tcBorders>
              <w:top w:val="nil"/>
              <w:left w:val="nil"/>
              <w:bottom w:val="single" w:sz="4" w:space="0" w:color="auto"/>
              <w:right w:val="nil"/>
            </w:tcBorders>
            <w:shd w:val="clear" w:color="auto" w:fill="auto"/>
            <w:noWrap/>
            <w:vAlign w:val="bottom"/>
            <w:hideMark/>
          </w:tcPr>
          <w:p w14:paraId="4D281FD5" w14:textId="77777777" w:rsidR="000A73E9" w:rsidRPr="000A73E9" w:rsidRDefault="000A73E9" w:rsidP="000A73E9">
            <w:pPr>
              <w:rPr>
                <w:sz w:val="20"/>
                <w:szCs w:val="20"/>
              </w:rPr>
            </w:pPr>
            <w:r w:rsidRPr="000A73E9">
              <w:rPr>
                <w:sz w:val="20"/>
                <w:szCs w:val="20"/>
              </w:rPr>
              <w:t>Pilot implementation of select M&amp;C reforms</w:t>
            </w:r>
          </w:p>
        </w:tc>
        <w:tc>
          <w:tcPr>
            <w:tcW w:w="866" w:type="dxa"/>
            <w:tcBorders>
              <w:top w:val="nil"/>
              <w:left w:val="single" w:sz="8" w:space="0" w:color="auto"/>
              <w:bottom w:val="single" w:sz="4" w:space="0" w:color="auto"/>
              <w:right w:val="nil"/>
            </w:tcBorders>
            <w:shd w:val="clear" w:color="auto" w:fill="auto"/>
            <w:noWrap/>
            <w:vAlign w:val="bottom"/>
            <w:hideMark/>
          </w:tcPr>
          <w:p w14:paraId="4D281FD6"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1FD7" w14:textId="77777777" w:rsidR="000A73E9" w:rsidRPr="000A73E9" w:rsidRDefault="000A73E9" w:rsidP="000A73E9">
            <w:pPr>
              <w:jc w:val="center"/>
              <w:rPr>
                <w:sz w:val="20"/>
                <w:szCs w:val="20"/>
              </w:rPr>
            </w:pPr>
            <w:r w:rsidRPr="000A73E9">
              <w:rPr>
                <w:sz w:val="20"/>
                <w:szCs w:val="20"/>
              </w:rPr>
              <w:t>40,000</w:t>
            </w:r>
          </w:p>
        </w:tc>
        <w:tc>
          <w:tcPr>
            <w:tcW w:w="866" w:type="dxa"/>
            <w:tcBorders>
              <w:top w:val="nil"/>
              <w:left w:val="nil"/>
              <w:bottom w:val="single" w:sz="4" w:space="0" w:color="auto"/>
              <w:right w:val="nil"/>
            </w:tcBorders>
            <w:shd w:val="clear" w:color="auto" w:fill="auto"/>
            <w:noWrap/>
            <w:vAlign w:val="bottom"/>
            <w:hideMark/>
          </w:tcPr>
          <w:p w14:paraId="4D281FD8" w14:textId="77777777" w:rsidR="000A73E9" w:rsidRPr="000A73E9" w:rsidRDefault="000A73E9" w:rsidP="000A73E9">
            <w:pPr>
              <w:jc w:val="center"/>
              <w:rPr>
                <w:sz w:val="20"/>
                <w:szCs w:val="20"/>
              </w:rPr>
            </w:pPr>
            <w:r w:rsidRPr="000A73E9">
              <w:rPr>
                <w:sz w:val="20"/>
                <w:szCs w:val="20"/>
              </w:rPr>
              <w:t>40,000</w:t>
            </w:r>
          </w:p>
        </w:tc>
        <w:tc>
          <w:tcPr>
            <w:tcW w:w="866" w:type="dxa"/>
            <w:tcBorders>
              <w:top w:val="nil"/>
              <w:left w:val="single" w:sz="8" w:space="0" w:color="auto"/>
              <w:bottom w:val="single" w:sz="4" w:space="0" w:color="auto"/>
              <w:right w:val="nil"/>
            </w:tcBorders>
            <w:shd w:val="clear" w:color="auto" w:fill="auto"/>
            <w:noWrap/>
            <w:vAlign w:val="bottom"/>
            <w:hideMark/>
          </w:tcPr>
          <w:p w14:paraId="4D281FD9" w14:textId="77777777" w:rsidR="000A73E9" w:rsidRPr="000A73E9" w:rsidRDefault="000A73E9" w:rsidP="000A73E9">
            <w:pPr>
              <w:jc w:val="center"/>
              <w:rPr>
                <w:sz w:val="20"/>
                <w:szCs w:val="20"/>
              </w:rPr>
            </w:pPr>
            <w:r w:rsidRPr="000A73E9">
              <w:rPr>
                <w:sz w:val="20"/>
                <w:szCs w:val="20"/>
              </w:rPr>
              <w:t>50,000</w:t>
            </w:r>
          </w:p>
        </w:tc>
        <w:tc>
          <w:tcPr>
            <w:tcW w:w="1017" w:type="dxa"/>
            <w:tcBorders>
              <w:top w:val="nil"/>
              <w:left w:val="nil"/>
              <w:bottom w:val="single" w:sz="4" w:space="0" w:color="auto"/>
              <w:right w:val="single" w:sz="8" w:space="0" w:color="auto"/>
            </w:tcBorders>
            <w:shd w:val="clear" w:color="auto" w:fill="auto"/>
            <w:vAlign w:val="center"/>
            <w:hideMark/>
          </w:tcPr>
          <w:p w14:paraId="4D281FDA" w14:textId="77777777" w:rsidR="000A73E9" w:rsidRPr="000A73E9" w:rsidRDefault="000A73E9" w:rsidP="000A73E9">
            <w:pPr>
              <w:jc w:val="center"/>
              <w:rPr>
                <w:sz w:val="20"/>
                <w:szCs w:val="20"/>
              </w:rPr>
            </w:pPr>
            <w:r w:rsidRPr="000A73E9">
              <w:rPr>
                <w:sz w:val="20"/>
                <w:szCs w:val="20"/>
              </w:rPr>
              <w:t>60,000</w:t>
            </w:r>
          </w:p>
        </w:tc>
        <w:tc>
          <w:tcPr>
            <w:tcW w:w="1110" w:type="dxa"/>
            <w:tcBorders>
              <w:top w:val="nil"/>
              <w:left w:val="nil"/>
              <w:bottom w:val="single" w:sz="4" w:space="0" w:color="auto"/>
              <w:right w:val="single" w:sz="8" w:space="0" w:color="auto"/>
            </w:tcBorders>
            <w:shd w:val="clear" w:color="auto" w:fill="auto"/>
            <w:noWrap/>
            <w:vAlign w:val="bottom"/>
            <w:hideMark/>
          </w:tcPr>
          <w:p w14:paraId="4D281FDB" w14:textId="77777777" w:rsidR="000A73E9" w:rsidRPr="000A73E9" w:rsidRDefault="000A73E9" w:rsidP="000A73E9">
            <w:pPr>
              <w:jc w:val="center"/>
              <w:rPr>
                <w:sz w:val="20"/>
                <w:szCs w:val="20"/>
              </w:rPr>
            </w:pPr>
            <w:r w:rsidRPr="000A73E9">
              <w:rPr>
                <w:sz w:val="20"/>
                <w:szCs w:val="20"/>
              </w:rPr>
              <w:t>110,000</w:t>
            </w:r>
          </w:p>
        </w:tc>
      </w:tr>
      <w:tr w:rsidR="000A73E9" w:rsidRPr="000A73E9" w14:paraId="4D281FE5"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DD" w14:textId="77777777" w:rsidR="000A73E9" w:rsidRPr="000A73E9" w:rsidRDefault="000A73E9" w:rsidP="000A73E9">
            <w:pPr>
              <w:jc w:val="center"/>
              <w:rPr>
                <w:sz w:val="20"/>
                <w:szCs w:val="20"/>
              </w:rPr>
            </w:pPr>
            <w:r w:rsidRPr="000A73E9">
              <w:rPr>
                <w:sz w:val="20"/>
                <w:szCs w:val="20"/>
              </w:rPr>
              <w:t>2.3.3</w:t>
            </w:r>
          </w:p>
        </w:tc>
        <w:tc>
          <w:tcPr>
            <w:tcW w:w="7520" w:type="dxa"/>
            <w:tcBorders>
              <w:top w:val="nil"/>
              <w:left w:val="nil"/>
              <w:bottom w:val="single" w:sz="4" w:space="0" w:color="auto"/>
              <w:right w:val="nil"/>
            </w:tcBorders>
            <w:shd w:val="clear" w:color="auto" w:fill="auto"/>
            <w:noWrap/>
            <w:vAlign w:val="bottom"/>
            <w:hideMark/>
          </w:tcPr>
          <w:p w14:paraId="4D281FDE" w14:textId="77777777" w:rsidR="000A73E9" w:rsidRPr="000A73E9" w:rsidRDefault="000A73E9" w:rsidP="000A73E9">
            <w:pPr>
              <w:rPr>
                <w:sz w:val="20"/>
                <w:szCs w:val="20"/>
              </w:rPr>
            </w:pPr>
            <w:r w:rsidRPr="000A73E9">
              <w:rPr>
                <w:sz w:val="20"/>
                <w:szCs w:val="20"/>
              </w:rPr>
              <w:t xml:space="preserve">Undertake an assessment of existing guidelines, tools, and resources </w:t>
            </w:r>
          </w:p>
        </w:tc>
        <w:tc>
          <w:tcPr>
            <w:tcW w:w="866" w:type="dxa"/>
            <w:tcBorders>
              <w:top w:val="nil"/>
              <w:left w:val="single" w:sz="8" w:space="0" w:color="auto"/>
              <w:bottom w:val="single" w:sz="4" w:space="0" w:color="auto"/>
              <w:right w:val="nil"/>
            </w:tcBorders>
            <w:shd w:val="clear" w:color="auto" w:fill="auto"/>
            <w:noWrap/>
            <w:vAlign w:val="bottom"/>
            <w:hideMark/>
          </w:tcPr>
          <w:p w14:paraId="4D281FDF"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1FE0" w14:textId="77777777" w:rsidR="000A73E9" w:rsidRPr="000A73E9" w:rsidRDefault="000A73E9" w:rsidP="000A73E9">
            <w:pPr>
              <w:jc w:val="center"/>
              <w:rPr>
                <w:sz w:val="20"/>
                <w:szCs w:val="20"/>
              </w:rPr>
            </w:pPr>
            <w:r w:rsidRPr="000A73E9">
              <w:rPr>
                <w:sz w:val="20"/>
                <w:szCs w:val="20"/>
              </w:rPr>
              <w:t>5,000</w:t>
            </w:r>
          </w:p>
        </w:tc>
        <w:tc>
          <w:tcPr>
            <w:tcW w:w="866" w:type="dxa"/>
            <w:tcBorders>
              <w:top w:val="nil"/>
              <w:left w:val="nil"/>
              <w:bottom w:val="single" w:sz="4" w:space="0" w:color="auto"/>
              <w:right w:val="nil"/>
            </w:tcBorders>
            <w:shd w:val="clear" w:color="auto" w:fill="auto"/>
            <w:noWrap/>
            <w:vAlign w:val="bottom"/>
            <w:hideMark/>
          </w:tcPr>
          <w:p w14:paraId="4D281FE1" w14:textId="77777777" w:rsidR="000A73E9" w:rsidRPr="000A73E9" w:rsidRDefault="000A73E9" w:rsidP="000A73E9">
            <w:pPr>
              <w:jc w:val="center"/>
              <w:rPr>
                <w:sz w:val="20"/>
                <w:szCs w:val="20"/>
              </w:rPr>
            </w:pPr>
            <w:r w:rsidRPr="000A73E9">
              <w:rPr>
                <w:sz w:val="20"/>
                <w:szCs w:val="20"/>
              </w:rPr>
              <w:t>5,000</w:t>
            </w:r>
          </w:p>
        </w:tc>
        <w:tc>
          <w:tcPr>
            <w:tcW w:w="866" w:type="dxa"/>
            <w:tcBorders>
              <w:top w:val="nil"/>
              <w:left w:val="single" w:sz="8" w:space="0" w:color="auto"/>
              <w:bottom w:val="single" w:sz="4" w:space="0" w:color="auto"/>
              <w:right w:val="nil"/>
            </w:tcBorders>
            <w:shd w:val="clear" w:color="auto" w:fill="auto"/>
            <w:noWrap/>
            <w:vAlign w:val="bottom"/>
            <w:hideMark/>
          </w:tcPr>
          <w:p w14:paraId="4D281FE2" w14:textId="77777777" w:rsidR="000A73E9" w:rsidRPr="000A73E9" w:rsidRDefault="000A73E9" w:rsidP="000A73E9">
            <w:pPr>
              <w:jc w:val="center"/>
              <w:rPr>
                <w:sz w:val="20"/>
                <w:szCs w:val="20"/>
              </w:rPr>
            </w:pPr>
            <w:r w:rsidRPr="000A73E9">
              <w:rPr>
                <w:sz w:val="20"/>
                <w:szCs w:val="20"/>
              </w:rPr>
              <w:t>20,000</w:t>
            </w:r>
          </w:p>
        </w:tc>
        <w:tc>
          <w:tcPr>
            <w:tcW w:w="1017" w:type="dxa"/>
            <w:tcBorders>
              <w:top w:val="nil"/>
              <w:left w:val="nil"/>
              <w:bottom w:val="single" w:sz="4" w:space="0" w:color="auto"/>
              <w:right w:val="single" w:sz="8" w:space="0" w:color="auto"/>
            </w:tcBorders>
            <w:shd w:val="clear" w:color="auto" w:fill="auto"/>
            <w:vAlign w:val="center"/>
            <w:hideMark/>
          </w:tcPr>
          <w:p w14:paraId="4D281FE3" w14:textId="77777777" w:rsidR="000A73E9" w:rsidRPr="000A73E9" w:rsidRDefault="000A73E9" w:rsidP="000A73E9">
            <w:pPr>
              <w:jc w:val="center"/>
              <w:rPr>
                <w:sz w:val="20"/>
                <w:szCs w:val="20"/>
              </w:rPr>
            </w:pPr>
            <w:r w:rsidRPr="000A73E9">
              <w:rPr>
                <w:sz w:val="20"/>
                <w:szCs w:val="20"/>
              </w:rPr>
              <w:t>20,000</w:t>
            </w:r>
          </w:p>
        </w:tc>
        <w:tc>
          <w:tcPr>
            <w:tcW w:w="1110" w:type="dxa"/>
            <w:tcBorders>
              <w:top w:val="nil"/>
              <w:left w:val="nil"/>
              <w:bottom w:val="single" w:sz="4" w:space="0" w:color="auto"/>
              <w:right w:val="single" w:sz="8" w:space="0" w:color="auto"/>
            </w:tcBorders>
            <w:shd w:val="clear" w:color="auto" w:fill="auto"/>
            <w:noWrap/>
            <w:vAlign w:val="bottom"/>
            <w:hideMark/>
          </w:tcPr>
          <w:p w14:paraId="4D281FE4" w14:textId="77777777" w:rsidR="000A73E9" w:rsidRPr="000A73E9" w:rsidRDefault="000A73E9" w:rsidP="000A73E9">
            <w:pPr>
              <w:jc w:val="center"/>
              <w:rPr>
                <w:sz w:val="20"/>
                <w:szCs w:val="20"/>
              </w:rPr>
            </w:pPr>
            <w:r w:rsidRPr="000A73E9">
              <w:rPr>
                <w:sz w:val="20"/>
                <w:szCs w:val="20"/>
              </w:rPr>
              <w:t>40,000</w:t>
            </w:r>
          </w:p>
        </w:tc>
      </w:tr>
      <w:tr w:rsidR="000A73E9" w:rsidRPr="000A73E9" w14:paraId="4D281FEE"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E6" w14:textId="77777777" w:rsidR="000A73E9" w:rsidRPr="000A73E9" w:rsidRDefault="000A73E9" w:rsidP="000A73E9">
            <w:pPr>
              <w:jc w:val="center"/>
              <w:rPr>
                <w:sz w:val="20"/>
                <w:szCs w:val="20"/>
              </w:rPr>
            </w:pPr>
            <w:r w:rsidRPr="000A73E9">
              <w:rPr>
                <w:sz w:val="20"/>
                <w:szCs w:val="20"/>
              </w:rPr>
              <w:t>2.3.4</w:t>
            </w:r>
          </w:p>
        </w:tc>
        <w:tc>
          <w:tcPr>
            <w:tcW w:w="7520" w:type="dxa"/>
            <w:tcBorders>
              <w:top w:val="nil"/>
              <w:left w:val="nil"/>
              <w:bottom w:val="single" w:sz="4" w:space="0" w:color="auto"/>
              <w:right w:val="nil"/>
            </w:tcBorders>
            <w:shd w:val="clear" w:color="auto" w:fill="auto"/>
            <w:noWrap/>
            <w:vAlign w:val="bottom"/>
            <w:hideMark/>
          </w:tcPr>
          <w:p w14:paraId="4D281FE7" w14:textId="77777777" w:rsidR="000A73E9" w:rsidRPr="000A73E9" w:rsidRDefault="000A73E9" w:rsidP="000A73E9">
            <w:pPr>
              <w:rPr>
                <w:sz w:val="20"/>
                <w:szCs w:val="20"/>
              </w:rPr>
            </w:pPr>
            <w:r w:rsidRPr="000A73E9">
              <w:rPr>
                <w:sz w:val="20"/>
                <w:szCs w:val="20"/>
              </w:rPr>
              <w:t xml:space="preserve">Prepare a comprehensive training </w:t>
            </w:r>
            <w:proofErr w:type="spellStart"/>
            <w:r w:rsidRPr="000A73E9">
              <w:rPr>
                <w:sz w:val="20"/>
                <w:szCs w:val="20"/>
              </w:rPr>
              <w:t>programme</w:t>
            </w:r>
            <w:proofErr w:type="spellEnd"/>
            <w:r w:rsidRPr="000A73E9">
              <w:rPr>
                <w:sz w:val="20"/>
                <w:szCs w:val="20"/>
              </w:rPr>
              <w:t>, including targeted training modules</w:t>
            </w:r>
          </w:p>
        </w:tc>
        <w:tc>
          <w:tcPr>
            <w:tcW w:w="866" w:type="dxa"/>
            <w:tcBorders>
              <w:top w:val="nil"/>
              <w:left w:val="single" w:sz="8" w:space="0" w:color="auto"/>
              <w:bottom w:val="single" w:sz="4" w:space="0" w:color="auto"/>
              <w:right w:val="nil"/>
            </w:tcBorders>
            <w:shd w:val="clear" w:color="auto" w:fill="auto"/>
            <w:noWrap/>
            <w:vAlign w:val="bottom"/>
            <w:hideMark/>
          </w:tcPr>
          <w:p w14:paraId="4D281FE8"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nil"/>
              <w:bottom w:val="single" w:sz="4" w:space="0" w:color="auto"/>
              <w:right w:val="nil"/>
            </w:tcBorders>
            <w:shd w:val="clear" w:color="auto" w:fill="auto"/>
            <w:noWrap/>
            <w:vAlign w:val="bottom"/>
            <w:hideMark/>
          </w:tcPr>
          <w:p w14:paraId="4D281FE9"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1FEA" w14:textId="77777777" w:rsidR="000A73E9" w:rsidRPr="000A73E9" w:rsidRDefault="000A73E9" w:rsidP="000A73E9">
            <w:pPr>
              <w:jc w:val="center"/>
              <w:rPr>
                <w:sz w:val="20"/>
                <w:szCs w:val="20"/>
              </w:rPr>
            </w:pPr>
            <w:r w:rsidRPr="000A73E9">
              <w:rPr>
                <w:sz w:val="20"/>
                <w:szCs w:val="20"/>
              </w:rPr>
              <w:t>5,000</w:t>
            </w:r>
          </w:p>
        </w:tc>
        <w:tc>
          <w:tcPr>
            <w:tcW w:w="866" w:type="dxa"/>
            <w:tcBorders>
              <w:top w:val="nil"/>
              <w:left w:val="single" w:sz="8" w:space="0" w:color="auto"/>
              <w:bottom w:val="single" w:sz="4" w:space="0" w:color="auto"/>
              <w:right w:val="nil"/>
            </w:tcBorders>
            <w:shd w:val="clear" w:color="auto" w:fill="auto"/>
            <w:noWrap/>
            <w:vAlign w:val="bottom"/>
            <w:hideMark/>
          </w:tcPr>
          <w:p w14:paraId="4D281FEB" w14:textId="77777777" w:rsidR="000A73E9" w:rsidRPr="000A73E9" w:rsidRDefault="000A73E9" w:rsidP="000A73E9">
            <w:pPr>
              <w:jc w:val="center"/>
              <w:rPr>
                <w:sz w:val="20"/>
                <w:szCs w:val="20"/>
              </w:rPr>
            </w:pPr>
            <w:r w:rsidRPr="000A73E9">
              <w:rPr>
                <w:sz w:val="20"/>
                <w:szCs w:val="20"/>
              </w:rPr>
              <w:t>35,000</w:t>
            </w:r>
          </w:p>
        </w:tc>
        <w:tc>
          <w:tcPr>
            <w:tcW w:w="1017" w:type="dxa"/>
            <w:tcBorders>
              <w:top w:val="nil"/>
              <w:left w:val="nil"/>
              <w:bottom w:val="single" w:sz="4" w:space="0" w:color="auto"/>
              <w:right w:val="single" w:sz="8" w:space="0" w:color="auto"/>
            </w:tcBorders>
            <w:shd w:val="clear" w:color="auto" w:fill="auto"/>
            <w:vAlign w:val="center"/>
            <w:hideMark/>
          </w:tcPr>
          <w:p w14:paraId="4D281FEC" w14:textId="77777777" w:rsidR="000A73E9" w:rsidRPr="000A73E9" w:rsidRDefault="000A73E9" w:rsidP="000A73E9">
            <w:pPr>
              <w:jc w:val="center"/>
              <w:rPr>
                <w:sz w:val="20"/>
                <w:szCs w:val="20"/>
              </w:rPr>
            </w:pPr>
            <w:r w:rsidRPr="000A73E9">
              <w:rPr>
                <w:sz w:val="20"/>
                <w:szCs w:val="20"/>
              </w:rPr>
              <w:t>15,000</w:t>
            </w:r>
          </w:p>
        </w:tc>
        <w:tc>
          <w:tcPr>
            <w:tcW w:w="1110" w:type="dxa"/>
            <w:tcBorders>
              <w:top w:val="nil"/>
              <w:left w:val="nil"/>
              <w:bottom w:val="single" w:sz="4" w:space="0" w:color="auto"/>
              <w:right w:val="single" w:sz="8" w:space="0" w:color="auto"/>
            </w:tcBorders>
            <w:shd w:val="clear" w:color="auto" w:fill="auto"/>
            <w:noWrap/>
            <w:vAlign w:val="bottom"/>
            <w:hideMark/>
          </w:tcPr>
          <w:p w14:paraId="4D281FED" w14:textId="77777777" w:rsidR="000A73E9" w:rsidRPr="000A73E9" w:rsidRDefault="000A73E9" w:rsidP="000A73E9">
            <w:pPr>
              <w:jc w:val="center"/>
              <w:rPr>
                <w:sz w:val="20"/>
                <w:szCs w:val="20"/>
              </w:rPr>
            </w:pPr>
            <w:r w:rsidRPr="000A73E9">
              <w:rPr>
                <w:sz w:val="20"/>
                <w:szCs w:val="20"/>
              </w:rPr>
              <w:t>50,000</w:t>
            </w:r>
          </w:p>
        </w:tc>
      </w:tr>
      <w:tr w:rsidR="000A73E9" w:rsidRPr="000A73E9" w14:paraId="4D281FF7"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1FEF" w14:textId="77777777" w:rsidR="000A73E9" w:rsidRPr="000A73E9" w:rsidRDefault="000A73E9" w:rsidP="000A73E9">
            <w:pPr>
              <w:jc w:val="center"/>
              <w:rPr>
                <w:sz w:val="20"/>
                <w:szCs w:val="20"/>
              </w:rPr>
            </w:pPr>
            <w:r w:rsidRPr="000A73E9">
              <w:rPr>
                <w:sz w:val="20"/>
                <w:szCs w:val="20"/>
              </w:rPr>
              <w:t>2.3.5</w:t>
            </w:r>
          </w:p>
        </w:tc>
        <w:tc>
          <w:tcPr>
            <w:tcW w:w="7520" w:type="dxa"/>
            <w:tcBorders>
              <w:top w:val="nil"/>
              <w:left w:val="nil"/>
              <w:bottom w:val="single" w:sz="4" w:space="0" w:color="auto"/>
              <w:right w:val="nil"/>
            </w:tcBorders>
            <w:shd w:val="clear" w:color="auto" w:fill="auto"/>
            <w:noWrap/>
            <w:vAlign w:val="bottom"/>
            <w:hideMark/>
          </w:tcPr>
          <w:p w14:paraId="4D281FF0" w14:textId="77777777" w:rsidR="000A73E9" w:rsidRPr="000A73E9" w:rsidRDefault="000A73E9" w:rsidP="000A73E9">
            <w:pPr>
              <w:rPr>
                <w:sz w:val="20"/>
                <w:szCs w:val="20"/>
              </w:rPr>
            </w:pPr>
            <w:r w:rsidRPr="000A73E9">
              <w:rPr>
                <w:sz w:val="20"/>
                <w:szCs w:val="20"/>
              </w:rPr>
              <w:t>Conduct four (4) training workshops on M&amp;C best practices and innovations</w:t>
            </w:r>
          </w:p>
        </w:tc>
        <w:tc>
          <w:tcPr>
            <w:tcW w:w="866" w:type="dxa"/>
            <w:tcBorders>
              <w:top w:val="nil"/>
              <w:left w:val="single" w:sz="8" w:space="0" w:color="auto"/>
              <w:bottom w:val="single" w:sz="4" w:space="0" w:color="auto"/>
              <w:right w:val="nil"/>
            </w:tcBorders>
            <w:shd w:val="clear" w:color="auto" w:fill="auto"/>
            <w:noWrap/>
            <w:vAlign w:val="bottom"/>
            <w:hideMark/>
          </w:tcPr>
          <w:p w14:paraId="4D281FF1"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1FF2"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1FF3"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single" w:sz="8" w:space="0" w:color="auto"/>
              <w:bottom w:val="single" w:sz="4" w:space="0" w:color="auto"/>
              <w:right w:val="nil"/>
            </w:tcBorders>
            <w:shd w:val="clear" w:color="auto" w:fill="auto"/>
            <w:noWrap/>
            <w:vAlign w:val="bottom"/>
            <w:hideMark/>
          </w:tcPr>
          <w:p w14:paraId="4D281FF4" w14:textId="77777777" w:rsidR="000A73E9" w:rsidRPr="000A73E9" w:rsidRDefault="000A73E9" w:rsidP="000A73E9">
            <w:pPr>
              <w:jc w:val="center"/>
              <w:rPr>
                <w:sz w:val="20"/>
                <w:szCs w:val="20"/>
              </w:rPr>
            </w:pPr>
            <w:r w:rsidRPr="000A73E9">
              <w:rPr>
                <w:sz w:val="20"/>
                <w:szCs w:val="20"/>
              </w:rPr>
              <w:t>20,000</w:t>
            </w:r>
          </w:p>
        </w:tc>
        <w:tc>
          <w:tcPr>
            <w:tcW w:w="1017" w:type="dxa"/>
            <w:tcBorders>
              <w:top w:val="nil"/>
              <w:left w:val="nil"/>
              <w:bottom w:val="single" w:sz="4" w:space="0" w:color="auto"/>
              <w:right w:val="single" w:sz="8" w:space="0" w:color="auto"/>
            </w:tcBorders>
            <w:shd w:val="clear" w:color="auto" w:fill="auto"/>
            <w:noWrap/>
            <w:vAlign w:val="bottom"/>
            <w:hideMark/>
          </w:tcPr>
          <w:p w14:paraId="4D281FF5" w14:textId="77777777" w:rsidR="000A73E9" w:rsidRPr="000A73E9" w:rsidRDefault="000A73E9" w:rsidP="000A73E9">
            <w:pPr>
              <w:jc w:val="center"/>
              <w:rPr>
                <w:sz w:val="20"/>
                <w:szCs w:val="20"/>
              </w:rPr>
            </w:pPr>
            <w:r w:rsidRPr="000A73E9">
              <w:rPr>
                <w:sz w:val="20"/>
                <w:szCs w:val="20"/>
              </w:rPr>
              <w:t>40,000</w:t>
            </w:r>
          </w:p>
        </w:tc>
        <w:tc>
          <w:tcPr>
            <w:tcW w:w="1110" w:type="dxa"/>
            <w:tcBorders>
              <w:top w:val="nil"/>
              <w:left w:val="nil"/>
              <w:bottom w:val="single" w:sz="4" w:space="0" w:color="auto"/>
              <w:right w:val="single" w:sz="8" w:space="0" w:color="auto"/>
            </w:tcBorders>
            <w:shd w:val="clear" w:color="auto" w:fill="auto"/>
            <w:noWrap/>
            <w:vAlign w:val="bottom"/>
            <w:hideMark/>
          </w:tcPr>
          <w:p w14:paraId="4D281FF6" w14:textId="77777777" w:rsidR="000A73E9" w:rsidRPr="000A73E9" w:rsidRDefault="000A73E9" w:rsidP="000A73E9">
            <w:pPr>
              <w:jc w:val="center"/>
              <w:rPr>
                <w:sz w:val="20"/>
                <w:szCs w:val="20"/>
              </w:rPr>
            </w:pPr>
            <w:r w:rsidRPr="000A73E9">
              <w:rPr>
                <w:sz w:val="20"/>
                <w:szCs w:val="20"/>
              </w:rPr>
              <w:t>60,000</w:t>
            </w:r>
          </w:p>
        </w:tc>
      </w:tr>
      <w:tr w:rsidR="000A73E9" w:rsidRPr="000A73E9" w14:paraId="4D282000" w14:textId="77777777" w:rsidTr="00E271F4">
        <w:trPr>
          <w:trHeight w:val="270"/>
        </w:trPr>
        <w:tc>
          <w:tcPr>
            <w:tcW w:w="1030" w:type="dxa"/>
            <w:tcBorders>
              <w:top w:val="nil"/>
              <w:left w:val="single" w:sz="8" w:space="0" w:color="auto"/>
              <w:bottom w:val="single" w:sz="8" w:space="0" w:color="auto"/>
              <w:right w:val="nil"/>
            </w:tcBorders>
            <w:shd w:val="clear" w:color="auto" w:fill="auto"/>
            <w:noWrap/>
            <w:vAlign w:val="bottom"/>
            <w:hideMark/>
          </w:tcPr>
          <w:p w14:paraId="4D281FF8" w14:textId="77777777" w:rsidR="000A73E9" w:rsidRPr="000A73E9" w:rsidRDefault="000A73E9" w:rsidP="000A73E9">
            <w:pPr>
              <w:jc w:val="center"/>
              <w:rPr>
                <w:sz w:val="20"/>
                <w:szCs w:val="20"/>
              </w:rPr>
            </w:pPr>
            <w:r w:rsidRPr="000A73E9">
              <w:rPr>
                <w:sz w:val="20"/>
                <w:szCs w:val="20"/>
              </w:rPr>
              <w:t>2.3.6</w:t>
            </w:r>
          </w:p>
        </w:tc>
        <w:tc>
          <w:tcPr>
            <w:tcW w:w="7520" w:type="dxa"/>
            <w:tcBorders>
              <w:top w:val="nil"/>
              <w:left w:val="nil"/>
              <w:bottom w:val="single" w:sz="8" w:space="0" w:color="auto"/>
              <w:right w:val="nil"/>
            </w:tcBorders>
            <w:shd w:val="clear" w:color="auto" w:fill="auto"/>
            <w:noWrap/>
            <w:vAlign w:val="bottom"/>
            <w:hideMark/>
          </w:tcPr>
          <w:p w14:paraId="4D281FF9" w14:textId="77777777" w:rsidR="000A73E9" w:rsidRPr="000A73E9" w:rsidRDefault="000A73E9" w:rsidP="000A73E9">
            <w:pPr>
              <w:rPr>
                <w:sz w:val="20"/>
                <w:szCs w:val="20"/>
              </w:rPr>
            </w:pPr>
            <w:r w:rsidRPr="000A73E9">
              <w:rPr>
                <w:sz w:val="20"/>
                <w:szCs w:val="20"/>
              </w:rPr>
              <w:t>Draft operational guidelines for coordinated monitoring and compliance</w:t>
            </w:r>
          </w:p>
        </w:tc>
        <w:tc>
          <w:tcPr>
            <w:tcW w:w="866" w:type="dxa"/>
            <w:tcBorders>
              <w:top w:val="nil"/>
              <w:left w:val="single" w:sz="8" w:space="0" w:color="auto"/>
              <w:bottom w:val="single" w:sz="8" w:space="0" w:color="auto"/>
              <w:right w:val="nil"/>
            </w:tcBorders>
            <w:shd w:val="clear" w:color="auto" w:fill="auto"/>
            <w:noWrap/>
            <w:vAlign w:val="bottom"/>
            <w:hideMark/>
          </w:tcPr>
          <w:p w14:paraId="4D281FFA" w14:textId="77777777" w:rsidR="000A73E9" w:rsidRPr="000A73E9" w:rsidRDefault="000A73E9" w:rsidP="000A73E9">
            <w:pPr>
              <w:jc w:val="center"/>
              <w:rPr>
                <w:sz w:val="20"/>
                <w:szCs w:val="20"/>
              </w:rPr>
            </w:pPr>
            <w:r w:rsidRPr="000A73E9">
              <w:rPr>
                <w:sz w:val="20"/>
                <w:szCs w:val="20"/>
              </w:rPr>
              <w:t>5,000</w:t>
            </w:r>
          </w:p>
        </w:tc>
        <w:tc>
          <w:tcPr>
            <w:tcW w:w="866" w:type="dxa"/>
            <w:tcBorders>
              <w:top w:val="nil"/>
              <w:left w:val="nil"/>
              <w:bottom w:val="single" w:sz="8" w:space="0" w:color="auto"/>
              <w:right w:val="nil"/>
            </w:tcBorders>
            <w:shd w:val="clear" w:color="auto" w:fill="auto"/>
            <w:noWrap/>
            <w:vAlign w:val="bottom"/>
            <w:hideMark/>
          </w:tcPr>
          <w:p w14:paraId="4D281FFB" w14:textId="77777777" w:rsidR="000A73E9" w:rsidRPr="000A73E9" w:rsidRDefault="000A73E9" w:rsidP="000A73E9">
            <w:pPr>
              <w:jc w:val="center"/>
              <w:rPr>
                <w:sz w:val="20"/>
                <w:szCs w:val="20"/>
              </w:rPr>
            </w:pPr>
            <w:r w:rsidRPr="000A73E9">
              <w:rPr>
                <w:sz w:val="20"/>
                <w:szCs w:val="20"/>
              </w:rPr>
              <w:t>12,000</w:t>
            </w:r>
          </w:p>
        </w:tc>
        <w:tc>
          <w:tcPr>
            <w:tcW w:w="866" w:type="dxa"/>
            <w:tcBorders>
              <w:top w:val="nil"/>
              <w:left w:val="nil"/>
              <w:bottom w:val="single" w:sz="8" w:space="0" w:color="auto"/>
              <w:right w:val="nil"/>
            </w:tcBorders>
            <w:shd w:val="clear" w:color="auto" w:fill="auto"/>
            <w:noWrap/>
            <w:vAlign w:val="bottom"/>
            <w:hideMark/>
          </w:tcPr>
          <w:p w14:paraId="4D281FFC"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single" w:sz="8" w:space="0" w:color="auto"/>
              <w:bottom w:val="single" w:sz="8" w:space="0" w:color="auto"/>
              <w:right w:val="nil"/>
            </w:tcBorders>
            <w:shd w:val="clear" w:color="auto" w:fill="auto"/>
            <w:noWrap/>
            <w:vAlign w:val="bottom"/>
            <w:hideMark/>
          </w:tcPr>
          <w:p w14:paraId="4D281FFD" w14:textId="77777777" w:rsidR="000A73E9" w:rsidRPr="000A73E9" w:rsidRDefault="000A73E9" w:rsidP="000A73E9">
            <w:pPr>
              <w:jc w:val="center"/>
              <w:rPr>
                <w:sz w:val="20"/>
                <w:szCs w:val="20"/>
              </w:rPr>
            </w:pPr>
            <w:r w:rsidRPr="000A73E9">
              <w:rPr>
                <w:sz w:val="20"/>
                <w:szCs w:val="20"/>
              </w:rPr>
              <w:t>25,000</w:t>
            </w:r>
          </w:p>
        </w:tc>
        <w:tc>
          <w:tcPr>
            <w:tcW w:w="1017" w:type="dxa"/>
            <w:tcBorders>
              <w:top w:val="nil"/>
              <w:left w:val="nil"/>
              <w:bottom w:val="single" w:sz="8" w:space="0" w:color="auto"/>
              <w:right w:val="single" w:sz="8" w:space="0" w:color="auto"/>
            </w:tcBorders>
            <w:shd w:val="clear" w:color="auto" w:fill="auto"/>
            <w:vAlign w:val="center"/>
            <w:hideMark/>
          </w:tcPr>
          <w:p w14:paraId="4D281FFE" w14:textId="77777777" w:rsidR="000A73E9" w:rsidRPr="000A73E9" w:rsidRDefault="000A73E9" w:rsidP="000A73E9">
            <w:pPr>
              <w:jc w:val="center"/>
              <w:rPr>
                <w:sz w:val="20"/>
                <w:szCs w:val="20"/>
              </w:rPr>
            </w:pPr>
            <w:r w:rsidRPr="000A73E9">
              <w:rPr>
                <w:sz w:val="20"/>
                <w:szCs w:val="20"/>
              </w:rPr>
              <w:t>12,000</w:t>
            </w:r>
          </w:p>
        </w:tc>
        <w:tc>
          <w:tcPr>
            <w:tcW w:w="1110" w:type="dxa"/>
            <w:tcBorders>
              <w:top w:val="nil"/>
              <w:left w:val="single" w:sz="8" w:space="0" w:color="auto"/>
              <w:bottom w:val="single" w:sz="8" w:space="0" w:color="auto"/>
              <w:right w:val="single" w:sz="8" w:space="0" w:color="auto"/>
            </w:tcBorders>
            <w:shd w:val="clear" w:color="auto" w:fill="auto"/>
            <w:noWrap/>
            <w:vAlign w:val="bottom"/>
            <w:hideMark/>
          </w:tcPr>
          <w:p w14:paraId="4D281FFF" w14:textId="77777777" w:rsidR="000A73E9" w:rsidRPr="000A73E9" w:rsidRDefault="000A73E9" w:rsidP="000A73E9">
            <w:pPr>
              <w:jc w:val="center"/>
              <w:rPr>
                <w:sz w:val="20"/>
                <w:szCs w:val="20"/>
              </w:rPr>
            </w:pPr>
            <w:r w:rsidRPr="000A73E9">
              <w:rPr>
                <w:sz w:val="20"/>
                <w:szCs w:val="20"/>
              </w:rPr>
              <w:t>37,000</w:t>
            </w:r>
          </w:p>
        </w:tc>
      </w:tr>
      <w:tr w:rsidR="000A73E9" w:rsidRPr="000A73E9" w14:paraId="4D282009" w14:textId="77777777" w:rsidTr="00E271F4">
        <w:trPr>
          <w:trHeight w:val="90"/>
        </w:trPr>
        <w:tc>
          <w:tcPr>
            <w:tcW w:w="1030" w:type="dxa"/>
            <w:tcBorders>
              <w:top w:val="nil"/>
              <w:left w:val="single" w:sz="8" w:space="0" w:color="auto"/>
              <w:bottom w:val="nil"/>
              <w:right w:val="nil"/>
            </w:tcBorders>
            <w:shd w:val="clear" w:color="auto" w:fill="auto"/>
            <w:noWrap/>
            <w:vAlign w:val="bottom"/>
            <w:hideMark/>
          </w:tcPr>
          <w:p w14:paraId="4D282001" w14:textId="77777777" w:rsidR="000A73E9" w:rsidRPr="000A73E9" w:rsidRDefault="000A73E9" w:rsidP="000A73E9">
            <w:pPr>
              <w:jc w:val="center"/>
              <w:rPr>
                <w:sz w:val="20"/>
                <w:szCs w:val="20"/>
              </w:rPr>
            </w:pPr>
          </w:p>
        </w:tc>
        <w:tc>
          <w:tcPr>
            <w:tcW w:w="7520" w:type="dxa"/>
            <w:tcBorders>
              <w:top w:val="nil"/>
              <w:left w:val="nil"/>
              <w:bottom w:val="nil"/>
              <w:right w:val="nil"/>
            </w:tcBorders>
            <w:shd w:val="clear" w:color="auto" w:fill="auto"/>
            <w:noWrap/>
            <w:vAlign w:val="bottom"/>
            <w:hideMark/>
          </w:tcPr>
          <w:p w14:paraId="4D282002" w14:textId="77777777" w:rsidR="000A73E9" w:rsidRPr="000A73E9" w:rsidRDefault="000A73E9" w:rsidP="000A73E9">
            <w:pPr>
              <w:rPr>
                <w:sz w:val="20"/>
                <w:szCs w:val="20"/>
              </w:rPr>
            </w:pPr>
          </w:p>
        </w:tc>
        <w:tc>
          <w:tcPr>
            <w:tcW w:w="866" w:type="dxa"/>
            <w:tcBorders>
              <w:top w:val="nil"/>
              <w:left w:val="single" w:sz="8" w:space="0" w:color="auto"/>
              <w:bottom w:val="nil"/>
              <w:right w:val="nil"/>
            </w:tcBorders>
            <w:shd w:val="clear" w:color="auto" w:fill="auto"/>
            <w:noWrap/>
            <w:vAlign w:val="bottom"/>
            <w:hideMark/>
          </w:tcPr>
          <w:p w14:paraId="4D282003"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nil"/>
              <w:right w:val="nil"/>
            </w:tcBorders>
            <w:shd w:val="clear" w:color="auto" w:fill="auto"/>
            <w:noWrap/>
            <w:vAlign w:val="bottom"/>
            <w:hideMark/>
          </w:tcPr>
          <w:p w14:paraId="4D282004"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005" w14:textId="77777777" w:rsidR="000A73E9" w:rsidRPr="000A73E9" w:rsidRDefault="000A73E9" w:rsidP="000A73E9">
            <w:pPr>
              <w:jc w:val="center"/>
              <w:rPr>
                <w:sz w:val="20"/>
                <w:szCs w:val="20"/>
              </w:rPr>
            </w:pPr>
          </w:p>
        </w:tc>
        <w:tc>
          <w:tcPr>
            <w:tcW w:w="866" w:type="dxa"/>
            <w:tcBorders>
              <w:top w:val="nil"/>
              <w:left w:val="single" w:sz="8" w:space="0" w:color="auto"/>
              <w:bottom w:val="single" w:sz="8" w:space="0" w:color="auto"/>
              <w:right w:val="nil"/>
            </w:tcBorders>
            <w:shd w:val="clear" w:color="auto" w:fill="auto"/>
            <w:noWrap/>
            <w:vAlign w:val="bottom"/>
            <w:hideMark/>
          </w:tcPr>
          <w:p w14:paraId="4D282006"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8" w:space="0" w:color="auto"/>
              <w:right w:val="single" w:sz="8" w:space="0" w:color="auto"/>
            </w:tcBorders>
            <w:shd w:val="clear" w:color="auto" w:fill="auto"/>
            <w:noWrap/>
            <w:vAlign w:val="bottom"/>
            <w:hideMark/>
          </w:tcPr>
          <w:p w14:paraId="4D282007"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single" w:sz="8" w:space="0" w:color="auto"/>
              <w:bottom w:val="nil"/>
              <w:right w:val="single" w:sz="8" w:space="0" w:color="auto"/>
            </w:tcBorders>
            <w:shd w:val="clear" w:color="auto" w:fill="auto"/>
            <w:noWrap/>
            <w:vAlign w:val="bottom"/>
            <w:hideMark/>
          </w:tcPr>
          <w:p w14:paraId="4D282008" w14:textId="77777777" w:rsidR="000A73E9" w:rsidRPr="000A73E9" w:rsidRDefault="000A73E9" w:rsidP="000A73E9">
            <w:pPr>
              <w:jc w:val="center"/>
              <w:rPr>
                <w:sz w:val="20"/>
                <w:szCs w:val="20"/>
              </w:rPr>
            </w:pPr>
            <w:r w:rsidRPr="000A73E9">
              <w:rPr>
                <w:sz w:val="20"/>
                <w:szCs w:val="20"/>
              </w:rPr>
              <w:t> </w:t>
            </w:r>
          </w:p>
        </w:tc>
      </w:tr>
      <w:tr w:rsidR="000A73E9" w:rsidRPr="000A73E9" w14:paraId="4D282011" w14:textId="77777777" w:rsidTr="00FC2296">
        <w:trPr>
          <w:trHeight w:val="330"/>
        </w:trPr>
        <w:tc>
          <w:tcPr>
            <w:tcW w:w="8550"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4D28200A" w14:textId="77777777" w:rsidR="000A73E9" w:rsidRPr="000A73E9" w:rsidRDefault="000A73E9" w:rsidP="000A73E9">
            <w:pPr>
              <w:rPr>
                <w:b/>
                <w:bCs/>
                <w:sz w:val="24"/>
              </w:rPr>
            </w:pPr>
            <w:r w:rsidRPr="000A73E9">
              <w:rPr>
                <w:b/>
                <w:bCs/>
                <w:sz w:val="24"/>
              </w:rPr>
              <w:t>Component 3:  Strengthened technical and management capacities</w:t>
            </w:r>
          </w:p>
        </w:tc>
        <w:tc>
          <w:tcPr>
            <w:tcW w:w="866" w:type="dxa"/>
            <w:tcBorders>
              <w:top w:val="single" w:sz="8" w:space="0" w:color="auto"/>
              <w:left w:val="single" w:sz="8" w:space="0" w:color="auto"/>
              <w:bottom w:val="single" w:sz="8" w:space="0" w:color="auto"/>
              <w:right w:val="nil"/>
            </w:tcBorders>
            <w:shd w:val="clear" w:color="auto" w:fill="DBE5F1" w:themeFill="accent1" w:themeFillTint="33"/>
            <w:noWrap/>
            <w:vAlign w:val="bottom"/>
            <w:hideMark/>
          </w:tcPr>
          <w:p w14:paraId="4D28200B" w14:textId="77777777" w:rsidR="000A73E9" w:rsidRPr="000A73E9" w:rsidRDefault="00ED436F" w:rsidP="000A73E9">
            <w:pPr>
              <w:jc w:val="center"/>
              <w:rPr>
                <w:b/>
                <w:bCs/>
                <w:sz w:val="20"/>
                <w:szCs w:val="20"/>
              </w:rPr>
            </w:pPr>
            <w:r>
              <w:rPr>
                <w:b/>
                <w:bCs/>
                <w:sz w:val="20"/>
                <w:szCs w:val="20"/>
              </w:rPr>
              <w:t>39</w:t>
            </w:r>
            <w:r w:rsidR="000A73E9" w:rsidRPr="000A73E9">
              <w:rPr>
                <w:b/>
                <w:bCs/>
                <w:sz w:val="20"/>
                <w:szCs w:val="20"/>
              </w:rPr>
              <w:t>6,500</w:t>
            </w:r>
          </w:p>
        </w:tc>
        <w:tc>
          <w:tcPr>
            <w:tcW w:w="866" w:type="dxa"/>
            <w:tcBorders>
              <w:top w:val="single" w:sz="8" w:space="0" w:color="auto"/>
              <w:left w:val="nil"/>
              <w:bottom w:val="single" w:sz="8" w:space="0" w:color="auto"/>
              <w:right w:val="nil"/>
            </w:tcBorders>
            <w:shd w:val="clear" w:color="auto" w:fill="DBE5F1" w:themeFill="accent1" w:themeFillTint="33"/>
            <w:noWrap/>
            <w:vAlign w:val="bottom"/>
            <w:hideMark/>
          </w:tcPr>
          <w:p w14:paraId="4D28200C" w14:textId="77777777" w:rsidR="000A73E9" w:rsidRPr="000A73E9" w:rsidRDefault="003F0E53" w:rsidP="000A73E9">
            <w:pPr>
              <w:jc w:val="center"/>
              <w:rPr>
                <w:b/>
                <w:bCs/>
                <w:sz w:val="20"/>
                <w:szCs w:val="20"/>
              </w:rPr>
            </w:pPr>
            <w:r>
              <w:rPr>
                <w:b/>
                <w:bCs/>
                <w:sz w:val="20"/>
                <w:szCs w:val="20"/>
              </w:rPr>
              <w:t>22</w:t>
            </w:r>
            <w:r w:rsidR="000A73E9" w:rsidRPr="000A73E9">
              <w:rPr>
                <w:b/>
                <w:bCs/>
                <w:sz w:val="20"/>
                <w:szCs w:val="20"/>
              </w:rPr>
              <w:t>1,500</w:t>
            </w:r>
          </w:p>
        </w:tc>
        <w:tc>
          <w:tcPr>
            <w:tcW w:w="866" w:type="dxa"/>
            <w:tcBorders>
              <w:top w:val="single" w:sz="8" w:space="0" w:color="auto"/>
              <w:left w:val="nil"/>
              <w:bottom w:val="single" w:sz="8" w:space="0" w:color="auto"/>
              <w:right w:val="nil"/>
            </w:tcBorders>
            <w:shd w:val="clear" w:color="auto" w:fill="DBE5F1" w:themeFill="accent1" w:themeFillTint="33"/>
            <w:noWrap/>
            <w:vAlign w:val="bottom"/>
            <w:hideMark/>
          </w:tcPr>
          <w:p w14:paraId="4D28200D" w14:textId="77777777" w:rsidR="000A73E9" w:rsidRPr="000A73E9" w:rsidRDefault="003F0E53" w:rsidP="000A73E9">
            <w:pPr>
              <w:jc w:val="center"/>
              <w:rPr>
                <w:b/>
                <w:bCs/>
                <w:sz w:val="20"/>
                <w:szCs w:val="20"/>
              </w:rPr>
            </w:pPr>
            <w:r>
              <w:rPr>
                <w:b/>
                <w:bCs/>
                <w:sz w:val="20"/>
                <w:szCs w:val="20"/>
              </w:rPr>
              <w:t>31</w:t>
            </w:r>
            <w:r w:rsidR="000A73E9" w:rsidRPr="000A73E9">
              <w:rPr>
                <w:b/>
                <w:bCs/>
                <w:sz w:val="20"/>
                <w:szCs w:val="20"/>
              </w:rPr>
              <w:t>2,000</w:t>
            </w:r>
          </w:p>
        </w:tc>
        <w:tc>
          <w:tcPr>
            <w:tcW w:w="866" w:type="dxa"/>
            <w:tcBorders>
              <w:top w:val="nil"/>
              <w:left w:val="single" w:sz="8" w:space="0" w:color="auto"/>
              <w:bottom w:val="single" w:sz="8" w:space="0" w:color="auto"/>
              <w:right w:val="nil"/>
            </w:tcBorders>
            <w:shd w:val="clear" w:color="auto" w:fill="DBE5F1" w:themeFill="accent1" w:themeFillTint="33"/>
            <w:noWrap/>
            <w:vAlign w:val="bottom"/>
            <w:hideMark/>
          </w:tcPr>
          <w:p w14:paraId="4D28200E" w14:textId="77777777" w:rsidR="000A73E9" w:rsidRPr="000A73E9" w:rsidRDefault="003F0E53" w:rsidP="000A73E9">
            <w:pPr>
              <w:jc w:val="center"/>
              <w:rPr>
                <w:b/>
                <w:bCs/>
                <w:sz w:val="20"/>
                <w:szCs w:val="20"/>
              </w:rPr>
            </w:pPr>
            <w:r>
              <w:rPr>
                <w:b/>
                <w:bCs/>
                <w:sz w:val="20"/>
                <w:szCs w:val="20"/>
              </w:rPr>
              <w:t>44</w:t>
            </w:r>
            <w:r w:rsidR="000A73E9" w:rsidRPr="000A73E9">
              <w:rPr>
                <w:b/>
                <w:bCs/>
                <w:sz w:val="20"/>
                <w:szCs w:val="20"/>
              </w:rPr>
              <w:t>0,000</w:t>
            </w:r>
          </w:p>
        </w:tc>
        <w:tc>
          <w:tcPr>
            <w:tcW w:w="1017" w:type="dxa"/>
            <w:tcBorders>
              <w:top w:val="nil"/>
              <w:left w:val="nil"/>
              <w:bottom w:val="single" w:sz="8" w:space="0" w:color="auto"/>
              <w:right w:val="single" w:sz="8" w:space="0" w:color="auto"/>
            </w:tcBorders>
            <w:shd w:val="clear" w:color="auto" w:fill="DBE5F1" w:themeFill="accent1" w:themeFillTint="33"/>
            <w:noWrap/>
            <w:vAlign w:val="bottom"/>
            <w:hideMark/>
          </w:tcPr>
          <w:p w14:paraId="4D28200F" w14:textId="77777777" w:rsidR="000A73E9" w:rsidRPr="000A73E9" w:rsidRDefault="00F201DE" w:rsidP="000A73E9">
            <w:pPr>
              <w:jc w:val="center"/>
              <w:rPr>
                <w:b/>
                <w:bCs/>
                <w:sz w:val="20"/>
                <w:szCs w:val="20"/>
              </w:rPr>
            </w:pPr>
            <w:r>
              <w:rPr>
                <w:b/>
                <w:bCs/>
                <w:sz w:val="20"/>
                <w:szCs w:val="20"/>
              </w:rPr>
              <w:t>49</w:t>
            </w:r>
            <w:r w:rsidR="000A73E9" w:rsidRPr="000A73E9">
              <w:rPr>
                <w:b/>
                <w:bCs/>
                <w:sz w:val="20"/>
                <w:szCs w:val="20"/>
              </w:rPr>
              <w:t>0,000</w:t>
            </w:r>
          </w:p>
        </w:tc>
        <w:tc>
          <w:tcPr>
            <w:tcW w:w="1110" w:type="dxa"/>
            <w:tcBorders>
              <w:top w:val="single" w:sz="8" w:space="0" w:color="auto"/>
              <w:left w:val="nil"/>
              <w:bottom w:val="single" w:sz="8" w:space="0" w:color="auto"/>
              <w:right w:val="single" w:sz="8" w:space="0" w:color="auto"/>
            </w:tcBorders>
            <w:shd w:val="clear" w:color="auto" w:fill="DBE5F1" w:themeFill="accent1" w:themeFillTint="33"/>
            <w:noWrap/>
            <w:vAlign w:val="bottom"/>
            <w:hideMark/>
          </w:tcPr>
          <w:p w14:paraId="4D282010" w14:textId="77777777" w:rsidR="000A73E9" w:rsidRPr="000A73E9" w:rsidRDefault="003F0E53" w:rsidP="000A73E9">
            <w:pPr>
              <w:jc w:val="center"/>
              <w:rPr>
                <w:b/>
                <w:bCs/>
                <w:sz w:val="20"/>
                <w:szCs w:val="20"/>
              </w:rPr>
            </w:pPr>
            <w:r>
              <w:rPr>
                <w:b/>
                <w:bCs/>
                <w:sz w:val="20"/>
                <w:szCs w:val="20"/>
              </w:rPr>
              <w:t>93</w:t>
            </w:r>
            <w:r w:rsidR="000A73E9" w:rsidRPr="000A73E9">
              <w:rPr>
                <w:b/>
                <w:bCs/>
                <w:sz w:val="20"/>
                <w:szCs w:val="20"/>
              </w:rPr>
              <w:t>0,000</w:t>
            </w:r>
          </w:p>
        </w:tc>
      </w:tr>
      <w:tr w:rsidR="000A73E9" w:rsidRPr="000A73E9" w14:paraId="4D28201A" w14:textId="77777777" w:rsidTr="003F7E32">
        <w:trPr>
          <w:trHeight w:val="255"/>
        </w:trPr>
        <w:tc>
          <w:tcPr>
            <w:tcW w:w="1030"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12" w14:textId="77777777" w:rsidR="000A73E9" w:rsidRPr="000A73E9" w:rsidRDefault="000A73E9" w:rsidP="000A73E9">
            <w:pPr>
              <w:jc w:val="center"/>
              <w:rPr>
                <w:b/>
                <w:bCs/>
                <w:sz w:val="20"/>
                <w:szCs w:val="20"/>
              </w:rPr>
            </w:pPr>
            <w:r w:rsidRPr="000A73E9">
              <w:rPr>
                <w:b/>
                <w:bCs/>
                <w:sz w:val="20"/>
                <w:szCs w:val="20"/>
              </w:rPr>
              <w:t>Output 3.1</w:t>
            </w:r>
          </w:p>
        </w:tc>
        <w:tc>
          <w:tcPr>
            <w:tcW w:w="7520" w:type="dxa"/>
            <w:tcBorders>
              <w:top w:val="nil"/>
              <w:left w:val="nil"/>
              <w:bottom w:val="single" w:sz="4" w:space="0" w:color="auto"/>
              <w:right w:val="nil"/>
            </w:tcBorders>
            <w:shd w:val="clear" w:color="auto" w:fill="F2F2F2" w:themeFill="background1" w:themeFillShade="F2"/>
            <w:noWrap/>
            <w:vAlign w:val="bottom"/>
            <w:hideMark/>
          </w:tcPr>
          <w:p w14:paraId="4D282013" w14:textId="77777777" w:rsidR="000A73E9" w:rsidRPr="000A73E9" w:rsidRDefault="000A73E9" w:rsidP="000A73E9">
            <w:pPr>
              <w:rPr>
                <w:b/>
                <w:bCs/>
                <w:sz w:val="20"/>
                <w:szCs w:val="20"/>
              </w:rPr>
            </w:pPr>
            <w:r w:rsidRPr="000A73E9">
              <w:rPr>
                <w:b/>
                <w:bCs/>
                <w:sz w:val="20"/>
                <w:szCs w:val="20"/>
              </w:rPr>
              <w:t>Kick-Off and Project Results Conferences</w:t>
            </w:r>
          </w:p>
        </w:tc>
        <w:tc>
          <w:tcPr>
            <w:tcW w:w="866" w:type="dxa"/>
            <w:tcBorders>
              <w:top w:val="nil"/>
              <w:left w:val="single" w:sz="8" w:space="0" w:color="auto"/>
              <w:bottom w:val="nil"/>
              <w:right w:val="nil"/>
            </w:tcBorders>
            <w:shd w:val="clear" w:color="auto" w:fill="F2F2F2" w:themeFill="background1" w:themeFillShade="F2"/>
            <w:noWrap/>
            <w:vAlign w:val="bottom"/>
            <w:hideMark/>
          </w:tcPr>
          <w:p w14:paraId="4D282014"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nil"/>
              <w:right w:val="nil"/>
            </w:tcBorders>
            <w:shd w:val="clear" w:color="auto" w:fill="F2F2F2" w:themeFill="background1" w:themeFillShade="F2"/>
            <w:noWrap/>
            <w:vAlign w:val="bottom"/>
            <w:hideMark/>
          </w:tcPr>
          <w:p w14:paraId="4D282015"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F2F2F2" w:themeFill="background1" w:themeFillShade="F2"/>
            <w:noWrap/>
            <w:vAlign w:val="bottom"/>
            <w:hideMark/>
          </w:tcPr>
          <w:p w14:paraId="4D282016" w14:textId="77777777" w:rsidR="000A73E9" w:rsidRPr="000A73E9" w:rsidRDefault="000A73E9" w:rsidP="000A73E9">
            <w:pPr>
              <w:jc w:val="center"/>
              <w:rPr>
                <w:sz w:val="20"/>
                <w:szCs w:val="20"/>
              </w:rPr>
            </w:pPr>
          </w:p>
        </w:tc>
        <w:tc>
          <w:tcPr>
            <w:tcW w:w="866" w:type="dxa"/>
            <w:tcBorders>
              <w:top w:val="nil"/>
              <w:left w:val="single" w:sz="8" w:space="0" w:color="auto"/>
              <w:bottom w:val="nil"/>
              <w:right w:val="nil"/>
            </w:tcBorders>
            <w:shd w:val="clear" w:color="auto" w:fill="F2F2F2" w:themeFill="background1" w:themeFillShade="F2"/>
            <w:noWrap/>
            <w:vAlign w:val="bottom"/>
            <w:hideMark/>
          </w:tcPr>
          <w:p w14:paraId="4D282017" w14:textId="77777777" w:rsidR="000A73E9" w:rsidRPr="000A73E9" w:rsidRDefault="000A73E9" w:rsidP="000A73E9">
            <w:pPr>
              <w:jc w:val="center"/>
              <w:rPr>
                <w:sz w:val="20"/>
                <w:szCs w:val="20"/>
              </w:rPr>
            </w:pPr>
            <w:r w:rsidRPr="000A73E9">
              <w:rPr>
                <w:sz w:val="20"/>
                <w:szCs w:val="20"/>
              </w:rPr>
              <w:t> </w:t>
            </w:r>
          </w:p>
        </w:tc>
        <w:tc>
          <w:tcPr>
            <w:tcW w:w="1017" w:type="dxa"/>
            <w:tcBorders>
              <w:top w:val="single" w:sz="8" w:space="0" w:color="auto"/>
              <w:left w:val="nil"/>
              <w:bottom w:val="nil"/>
              <w:right w:val="single" w:sz="8" w:space="0" w:color="auto"/>
            </w:tcBorders>
            <w:shd w:val="clear" w:color="auto" w:fill="F2F2F2" w:themeFill="background1" w:themeFillShade="F2"/>
            <w:noWrap/>
            <w:vAlign w:val="bottom"/>
            <w:hideMark/>
          </w:tcPr>
          <w:p w14:paraId="4D282018"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nil"/>
              <w:bottom w:val="nil"/>
              <w:right w:val="single" w:sz="8" w:space="0" w:color="auto"/>
            </w:tcBorders>
            <w:shd w:val="clear" w:color="auto" w:fill="F2F2F2" w:themeFill="background1" w:themeFillShade="F2"/>
            <w:noWrap/>
            <w:vAlign w:val="bottom"/>
            <w:hideMark/>
          </w:tcPr>
          <w:p w14:paraId="4D282019" w14:textId="77777777" w:rsidR="000A73E9" w:rsidRPr="000A73E9" w:rsidRDefault="000A73E9" w:rsidP="000A73E9">
            <w:pPr>
              <w:jc w:val="center"/>
              <w:rPr>
                <w:sz w:val="20"/>
                <w:szCs w:val="20"/>
              </w:rPr>
            </w:pPr>
            <w:r w:rsidRPr="000A73E9">
              <w:rPr>
                <w:sz w:val="20"/>
                <w:szCs w:val="20"/>
              </w:rPr>
              <w:t> </w:t>
            </w:r>
          </w:p>
        </w:tc>
      </w:tr>
      <w:tr w:rsidR="000A73E9" w:rsidRPr="000A73E9" w14:paraId="4D282023" w14:textId="77777777" w:rsidTr="00E271F4">
        <w:trPr>
          <w:trHeight w:val="255"/>
        </w:trPr>
        <w:tc>
          <w:tcPr>
            <w:tcW w:w="1030" w:type="dxa"/>
            <w:tcBorders>
              <w:top w:val="nil"/>
              <w:left w:val="single" w:sz="8" w:space="0" w:color="auto"/>
              <w:bottom w:val="nil"/>
              <w:right w:val="nil"/>
            </w:tcBorders>
            <w:shd w:val="clear" w:color="auto" w:fill="auto"/>
            <w:noWrap/>
            <w:vAlign w:val="bottom"/>
            <w:hideMark/>
          </w:tcPr>
          <w:p w14:paraId="4D28201B" w14:textId="77777777" w:rsidR="000A73E9" w:rsidRPr="000A73E9" w:rsidRDefault="000A73E9" w:rsidP="000A73E9">
            <w:pPr>
              <w:jc w:val="center"/>
              <w:rPr>
                <w:sz w:val="20"/>
                <w:szCs w:val="20"/>
              </w:rPr>
            </w:pPr>
            <w:r w:rsidRPr="000A73E9">
              <w:rPr>
                <w:sz w:val="20"/>
                <w:szCs w:val="20"/>
              </w:rPr>
              <w:t>3.1.1</w:t>
            </w:r>
          </w:p>
        </w:tc>
        <w:tc>
          <w:tcPr>
            <w:tcW w:w="7520" w:type="dxa"/>
            <w:tcBorders>
              <w:top w:val="nil"/>
              <w:left w:val="nil"/>
              <w:bottom w:val="nil"/>
              <w:right w:val="nil"/>
            </w:tcBorders>
            <w:shd w:val="clear" w:color="auto" w:fill="auto"/>
            <w:noWrap/>
            <w:vAlign w:val="bottom"/>
            <w:hideMark/>
          </w:tcPr>
          <w:p w14:paraId="4D28201C" w14:textId="77777777" w:rsidR="000A73E9" w:rsidRPr="000A73E9" w:rsidRDefault="000A73E9" w:rsidP="000A73E9">
            <w:pPr>
              <w:rPr>
                <w:sz w:val="20"/>
                <w:szCs w:val="20"/>
              </w:rPr>
            </w:pPr>
            <w:r w:rsidRPr="000A73E9">
              <w:rPr>
                <w:sz w:val="20"/>
                <w:szCs w:val="20"/>
              </w:rPr>
              <w:t>Organize and convene a one-day Kick-Off Conference</w:t>
            </w:r>
          </w:p>
        </w:tc>
        <w:tc>
          <w:tcPr>
            <w:tcW w:w="866" w:type="dxa"/>
            <w:tcBorders>
              <w:top w:val="single" w:sz="4" w:space="0" w:color="auto"/>
              <w:left w:val="single" w:sz="8" w:space="0" w:color="auto"/>
              <w:bottom w:val="single" w:sz="4" w:space="0" w:color="auto"/>
              <w:right w:val="nil"/>
            </w:tcBorders>
            <w:shd w:val="clear" w:color="auto" w:fill="auto"/>
            <w:noWrap/>
            <w:vAlign w:val="bottom"/>
            <w:hideMark/>
          </w:tcPr>
          <w:p w14:paraId="4D28201D" w14:textId="77777777" w:rsidR="000A73E9" w:rsidRPr="000A73E9" w:rsidRDefault="000A73E9" w:rsidP="000A73E9">
            <w:pPr>
              <w:jc w:val="center"/>
              <w:rPr>
                <w:sz w:val="20"/>
                <w:szCs w:val="20"/>
              </w:rPr>
            </w:pPr>
            <w:r w:rsidRPr="000A73E9">
              <w:rPr>
                <w:sz w:val="20"/>
                <w:szCs w:val="20"/>
              </w:rPr>
              <w:t>30,000</w:t>
            </w:r>
          </w:p>
        </w:tc>
        <w:tc>
          <w:tcPr>
            <w:tcW w:w="866" w:type="dxa"/>
            <w:tcBorders>
              <w:top w:val="single" w:sz="4" w:space="0" w:color="auto"/>
              <w:left w:val="nil"/>
              <w:bottom w:val="single" w:sz="4" w:space="0" w:color="auto"/>
              <w:right w:val="nil"/>
            </w:tcBorders>
            <w:shd w:val="clear" w:color="auto" w:fill="auto"/>
            <w:noWrap/>
            <w:vAlign w:val="bottom"/>
            <w:hideMark/>
          </w:tcPr>
          <w:p w14:paraId="4D28201E" w14:textId="77777777" w:rsidR="000A73E9" w:rsidRPr="000A73E9" w:rsidRDefault="000A73E9" w:rsidP="000A73E9">
            <w:pPr>
              <w:jc w:val="center"/>
              <w:rPr>
                <w:sz w:val="20"/>
                <w:szCs w:val="20"/>
              </w:rPr>
            </w:pPr>
            <w:r w:rsidRPr="000A73E9">
              <w:rPr>
                <w:sz w:val="20"/>
                <w:szCs w:val="20"/>
              </w:rPr>
              <w:t>0</w:t>
            </w:r>
          </w:p>
        </w:tc>
        <w:tc>
          <w:tcPr>
            <w:tcW w:w="866" w:type="dxa"/>
            <w:tcBorders>
              <w:top w:val="single" w:sz="4" w:space="0" w:color="auto"/>
              <w:left w:val="nil"/>
              <w:bottom w:val="single" w:sz="4" w:space="0" w:color="auto"/>
              <w:right w:val="nil"/>
            </w:tcBorders>
            <w:shd w:val="clear" w:color="auto" w:fill="auto"/>
            <w:noWrap/>
            <w:vAlign w:val="bottom"/>
            <w:hideMark/>
          </w:tcPr>
          <w:p w14:paraId="4D28201F" w14:textId="77777777" w:rsidR="000A73E9" w:rsidRPr="000A73E9" w:rsidRDefault="000A73E9" w:rsidP="000A73E9">
            <w:pPr>
              <w:jc w:val="center"/>
              <w:rPr>
                <w:sz w:val="20"/>
                <w:szCs w:val="20"/>
              </w:rPr>
            </w:pPr>
            <w:r w:rsidRPr="000A73E9">
              <w:rPr>
                <w:sz w:val="20"/>
                <w:szCs w:val="20"/>
              </w:rPr>
              <w:t>0</w:t>
            </w:r>
          </w:p>
        </w:tc>
        <w:tc>
          <w:tcPr>
            <w:tcW w:w="866" w:type="dxa"/>
            <w:tcBorders>
              <w:top w:val="single" w:sz="4" w:space="0" w:color="auto"/>
              <w:left w:val="single" w:sz="8" w:space="0" w:color="auto"/>
              <w:bottom w:val="single" w:sz="4" w:space="0" w:color="auto"/>
              <w:right w:val="nil"/>
            </w:tcBorders>
            <w:shd w:val="clear" w:color="auto" w:fill="auto"/>
            <w:noWrap/>
            <w:vAlign w:val="bottom"/>
            <w:hideMark/>
          </w:tcPr>
          <w:p w14:paraId="4D282020" w14:textId="77777777" w:rsidR="000A73E9" w:rsidRPr="000A73E9" w:rsidRDefault="000A73E9" w:rsidP="000A73E9">
            <w:pPr>
              <w:jc w:val="center"/>
              <w:rPr>
                <w:sz w:val="20"/>
                <w:szCs w:val="20"/>
              </w:rPr>
            </w:pPr>
            <w:r w:rsidRPr="000A73E9">
              <w:rPr>
                <w:sz w:val="20"/>
                <w:szCs w:val="20"/>
              </w:rPr>
              <w:t>10,000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2021" w14:textId="77777777" w:rsidR="000A73E9" w:rsidRPr="000A73E9" w:rsidRDefault="000A73E9" w:rsidP="000A73E9">
            <w:pPr>
              <w:jc w:val="center"/>
              <w:rPr>
                <w:sz w:val="20"/>
                <w:szCs w:val="20"/>
              </w:rPr>
            </w:pPr>
            <w:r w:rsidRPr="000A73E9">
              <w:rPr>
                <w:sz w:val="20"/>
                <w:szCs w:val="20"/>
              </w:rPr>
              <w:t>20,000</w:t>
            </w:r>
          </w:p>
        </w:tc>
        <w:tc>
          <w:tcPr>
            <w:tcW w:w="1110" w:type="dxa"/>
            <w:tcBorders>
              <w:top w:val="single" w:sz="4" w:space="0" w:color="auto"/>
              <w:left w:val="nil"/>
              <w:bottom w:val="single" w:sz="4" w:space="0" w:color="auto"/>
              <w:right w:val="single" w:sz="8" w:space="0" w:color="auto"/>
            </w:tcBorders>
            <w:shd w:val="clear" w:color="auto" w:fill="auto"/>
            <w:noWrap/>
            <w:vAlign w:val="bottom"/>
            <w:hideMark/>
          </w:tcPr>
          <w:p w14:paraId="4D282022" w14:textId="77777777" w:rsidR="000A73E9" w:rsidRPr="000A73E9" w:rsidRDefault="000A73E9" w:rsidP="000A73E9">
            <w:pPr>
              <w:jc w:val="center"/>
              <w:rPr>
                <w:sz w:val="20"/>
                <w:szCs w:val="20"/>
              </w:rPr>
            </w:pPr>
            <w:r w:rsidRPr="000A73E9">
              <w:rPr>
                <w:sz w:val="20"/>
                <w:szCs w:val="20"/>
              </w:rPr>
              <w:t>30,000</w:t>
            </w:r>
          </w:p>
        </w:tc>
      </w:tr>
      <w:tr w:rsidR="000A73E9" w:rsidRPr="000A73E9" w14:paraId="4D28202C" w14:textId="77777777" w:rsidTr="00E271F4">
        <w:trPr>
          <w:trHeight w:val="270"/>
        </w:trPr>
        <w:tc>
          <w:tcPr>
            <w:tcW w:w="1030" w:type="dxa"/>
            <w:tcBorders>
              <w:top w:val="single" w:sz="4" w:space="0" w:color="auto"/>
              <w:left w:val="single" w:sz="8" w:space="0" w:color="auto"/>
              <w:bottom w:val="nil"/>
              <w:right w:val="nil"/>
            </w:tcBorders>
            <w:shd w:val="clear" w:color="auto" w:fill="auto"/>
            <w:noWrap/>
            <w:vAlign w:val="bottom"/>
            <w:hideMark/>
          </w:tcPr>
          <w:p w14:paraId="4D282024" w14:textId="77777777" w:rsidR="000A73E9" w:rsidRPr="000A73E9" w:rsidRDefault="000A73E9" w:rsidP="000A73E9">
            <w:pPr>
              <w:jc w:val="center"/>
              <w:rPr>
                <w:sz w:val="20"/>
                <w:szCs w:val="20"/>
              </w:rPr>
            </w:pPr>
            <w:r w:rsidRPr="000A73E9">
              <w:rPr>
                <w:sz w:val="20"/>
                <w:szCs w:val="20"/>
              </w:rPr>
              <w:t>3.1.2</w:t>
            </w:r>
          </w:p>
        </w:tc>
        <w:tc>
          <w:tcPr>
            <w:tcW w:w="7520" w:type="dxa"/>
            <w:tcBorders>
              <w:top w:val="single" w:sz="4" w:space="0" w:color="auto"/>
              <w:left w:val="nil"/>
              <w:bottom w:val="nil"/>
              <w:right w:val="nil"/>
            </w:tcBorders>
            <w:shd w:val="clear" w:color="auto" w:fill="auto"/>
            <w:noWrap/>
            <w:vAlign w:val="bottom"/>
            <w:hideMark/>
          </w:tcPr>
          <w:p w14:paraId="4D282025" w14:textId="77777777" w:rsidR="000A73E9" w:rsidRPr="000A73E9" w:rsidRDefault="000A73E9" w:rsidP="000A73E9">
            <w:pPr>
              <w:rPr>
                <w:sz w:val="20"/>
                <w:szCs w:val="20"/>
              </w:rPr>
            </w:pPr>
            <w:r w:rsidRPr="000A73E9">
              <w:rPr>
                <w:sz w:val="20"/>
                <w:szCs w:val="20"/>
              </w:rPr>
              <w:t>Organize and convene a one-day Project Results Conference</w:t>
            </w:r>
          </w:p>
        </w:tc>
        <w:tc>
          <w:tcPr>
            <w:tcW w:w="866" w:type="dxa"/>
            <w:tcBorders>
              <w:top w:val="nil"/>
              <w:left w:val="single" w:sz="8" w:space="0" w:color="auto"/>
              <w:bottom w:val="single" w:sz="8" w:space="0" w:color="auto"/>
              <w:right w:val="nil"/>
            </w:tcBorders>
            <w:shd w:val="clear" w:color="auto" w:fill="auto"/>
            <w:noWrap/>
            <w:vAlign w:val="bottom"/>
            <w:hideMark/>
          </w:tcPr>
          <w:p w14:paraId="4D282026"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8" w:space="0" w:color="auto"/>
              <w:right w:val="nil"/>
            </w:tcBorders>
            <w:shd w:val="clear" w:color="auto" w:fill="auto"/>
            <w:noWrap/>
            <w:vAlign w:val="bottom"/>
            <w:hideMark/>
          </w:tcPr>
          <w:p w14:paraId="4D282027"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8" w:space="0" w:color="auto"/>
              <w:right w:val="nil"/>
            </w:tcBorders>
            <w:shd w:val="clear" w:color="auto" w:fill="auto"/>
            <w:noWrap/>
            <w:vAlign w:val="bottom"/>
            <w:hideMark/>
          </w:tcPr>
          <w:p w14:paraId="4D282028"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single" w:sz="8" w:space="0" w:color="auto"/>
              <w:bottom w:val="single" w:sz="8" w:space="0" w:color="auto"/>
              <w:right w:val="nil"/>
            </w:tcBorders>
            <w:shd w:val="clear" w:color="auto" w:fill="auto"/>
            <w:noWrap/>
            <w:vAlign w:val="bottom"/>
            <w:hideMark/>
          </w:tcPr>
          <w:p w14:paraId="4D282029" w14:textId="77777777" w:rsidR="000A73E9" w:rsidRPr="000A73E9" w:rsidRDefault="000A73E9" w:rsidP="000A73E9">
            <w:pPr>
              <w:jc w:val="center"/>
              <w:rPr>
                <w:sz w:val="20"/>
                <w:szCs w:val="20"/>
              </w:rPr>
            </w:pPr>
            <w:r w:rsidRPr="000A73E9">
              <w:rPr>
                <w:sz w:val="20"/>
                <w:szCs w:val="20"/>
              </w:rPr>
              <w:t>10,000</w:t>
            </w:r>
          </w:p>
        </w:tc>
        <w:tc>
          <w:tcPr>
            <w:tcW w:w="1017" w:type="dxa"/>
            <w:tcBorders>
              <w:top w:val="nil"/>
              <w:left w:val="nil"/>
              <w:bottom w:val="single" w:sz="8" w:space="0" w:color="auto"/>
              <w:right w:val="single" w:sz="8" w:space="0" w:color="auto"/>
            </w:tcBorders>
            <w:shd w:val="clear" w:color="auto" w:fill="auto"/>
            <w:vAlign w:val="center"/>
            <w:hideMark/>
          </w:tcPr>
          <w:p w14:paraId="4D28202A" w14:textId="77777777" w:rsidR="000A73E9" w:rsidRPr="000A73E9" w:rsidRDefault="000A73E9" w:rsidP="000A73E9">
            <w:pPr>
              <w:jc w:val="center"/>
              <w:rPr>
                <w:sz w:val="20"/>
                <w:szCs w:val="20"/>
              </w:rPr>
            </w:pPr>
            <w:r w:rsidRPr="000A73E9">
              <w:rPr>
                <w:sz w:val="20"/>
                <w:szCs w:val="20"/>
              </w:rPr>
              <w:t>20,000</w:t>
            </w:r>
          </w:p>
        </w:tc>
        <w:tc>
          <w:tcPr>
            <w:tcW w:w="1110" w:type="dxa"/>
            <w:tcBorders>
              <w:top w:val="nil"/>
              <w:left w:val="nil"/>
              <w:bottom w:val="single" w:sz="8" w:space="0" w:color="auto"/>
              <w:right w:val="single" w:sz="8" w:space="0" w:color="auto"/>
            </w:tcBorders>
            <w:shd w:val="clear" w:color="auto" w:fill="auto"/>
            <w:noWrap/>
            <w:vAlign w:val="bottom"/>
            <w:hideMark/>
          </w:tcPr>
          <w:p w14:paraId="4D28202B" w14:textId="77777777" w:rsidR="000A73E9" w:rsidRPr="000A73E9" w:rsidRDefault="000A73E9" w:rsidP="000A73E9">
            <w:pPr>
              <w:jc w:val="center"/>
              <w:rPr>
                <w:sz w:val="20"/>
                <w:szCs w:val="20"/>
              </w:rPr>
            </w:pPr>
            <w:r w:rsidRPr="000A73E9">
              <w:rPr>
                <w:sz w:val="20"/>
                <w:szCs w:val="20"/>
              </w:rPr>
              <w:t>30,000</w:t>
            </w:r>
          </w:p>
        </w:tc>
      </w:tr>
      <w:tr w:rsidR="000A73E9" w:rsidRPr="000A73E9" w14:paraId="4D282035" w14:textId="77777777" w:rsidTr="002304E0">
        <w:trPr>
          <w:trHeight w:val="255"/>
        </w:trPr>
        <w:tc>
          <w:tcPr>
            <w:tcW w:w="103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202D" w14:textId="77777777" w:rsidR="000A73E9" w:rsidRPr="000A73E9" w:rsidRDefault="000A73E9" w:rsidP="000A73E9">
            <w:pPr>
              <w:jc w:val="center"/>
              <w:rPr>
                <w:b/>
                <w:bCs/>
                <w:sz w:val="20"/>
                <w:szCs w:val="20"/>
              </w:rPr>
            </w:pPr>
            <w:r w:rsidRPr="000A73E9">
              <w:rPr>
                <w:b/>
                <w:bCs/>
                <w:sz w:val="20"/>
                <w:szCs w:val="20"/>
              </w:rPr>
              <w:t>Output 3.2</w:t>
            </w:r>
          </w:p>
        </w:tc>
        <w:tc>
          <w:tcPr>
            <w:tcW w:w="7520"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202E" w14:textId="77777777" w:rsidR="000A73E9" w:rsidRPr="000A73E9" w:rsidRDefault="000A73E9" w:rsidP="000A73E9">
            <w:pPr>
              <w:rPr>
                <w:b/>
                <w:bCs/>
                <w:sz w:val="20"/>
                <w:szCs w:val="20"/>
              </w:rPr>
            </w:pPr>
            <w:r w:rsidRPr="000A73E9">
              <w:rPr>
                <w:b/>
                <w:bCs/>
                <w:sz w:val="20"/>
                <w:szCs w:val="20"/>
              </w:rPr>
              <w:t>Public awareness campaign, survey, and educational materials</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2F"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2030"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2031"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32"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2033"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2034" w14:textId="77777777" w:rsidR="000A73E9" w:rsidRPr="000A73E9" w:rsidRDefault="000A73E9" w:rsidP="000A73E9">
            <w:pPr>
              <w:jc w:val="center"/>
              <w:rPr>
                <w:sz w:val="20"/>
                <w:szCs w:val="20"/>
              </w:rPr>
            </w:pPr>
            <w:r w:rsidRPr="000A73E9">
              <w:rPr>
                <w:sz w:val="20"/>
                <w:szCs w:val="20"/>
              </w:rPr>
              <w:t> </w:t>
            </w:r>
          </w:p>
        </w:tc>
      </w:tr>
      <w:tr w:rsidR="000A73E9" w:rsidRPr="000A73E9" w14:paraId="4D28203E"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36" w14:textId="77777777" w:rsidR="000A73E9" w:rsidRPr="000A73E9" w:rsidRDefault="000A73E9" w:rsidP="000A73E9">
            <w:pPr>
              <w:jc w:val="center"/>
              <w:rPr>
                <w:sz w:val="20"/>
                <w:szCs w:val="20"/>
              </w:rPr>
            </w:pPr>
            <w:r w:rsidRPr="000A73E9">
              <w:rPr>
                <w:sz w:val="20"/>
                <w:szCs w:val="20"/>
              </w:rPr>
              <w:t>3.2.1</w:t>
            </w:r>
          </w:p>
        </w:tc>
        <w:tc>
          <w:tcPr>
            <w:tcW w:w="7520" w:type="dxa"/>
            <w:tcBorders>
              <w:top w:val="nil"/>
              <w:left w:val="nil"/>
              <w:bottom w:val="single" w:sz="4" w:space="0" w:color="auto"/>
              <w:right w:val="nil"/>
            </w:tcBorders>
            <w:shd w:val="clear" w:color="auto" w:fill="auto"/>
            <w:noWrap/>
            <w:vAlign w:val="bottom"/>
            <w:hideMark/>
          </w:tcPr>
          <w:p w14:paraId="4D282037" w14:textId="77777777" w:rsidR="000A73E9" w:rsidRPr="000A73E9" w:rsidRDefault="000A73E9" w:rsidP="000A73E9">
            <w:pPr>
              <w:rPr>
                <w:sz w:val="20"/>
                <w:szCs w:val="20"/>
              </w:rPr>
            </w:pPr>
            <w:r w:rsidRPr="000A73E9">
              <w:rPr>
                <w:sz w:val="20"/>
                <w:szCs w:val="20"/>
              </w:rPr>
              <w:t>Carry out broad-based awareness survey (in conjunction with activity 1.1.1)</w:t>
            </w:r>
          </w:p>
        </w:tc>
        <w:tc>
          <w:tcPr>
            <w:tcW w:w="866" w:type="dxa"/>
            <w:tcBorders>
              <w:top w:val="nil"/>
              <w:left w:val="single" w:sz="8" w:space="0" w:color="auto"/>
              <w:bottom w:val="single" w:sz="4" w:space="0" w:color="auto"/>
              <w:right w:val="nil"/>
            </w:tcBorders>
            <w:shd w:val="clear" w:color="auto" w:fill="auto"/>
            <w:noWrap/>
            <w:vAlign w:val="bottom"/>
            <w:hideMark/>
          </w:tcPr>
          <w:p w14:paraId="4D282038" w14:textId="77777777" w:rsidR="000A73E9" w:rsidRPr="000A73E9" w:rsidRDefault="000A73E9" w:rsidP="000A73E9">
            <w:pPr>
              <w:jc w:val="center"/>
              <w:rPr>
                <w:sz w:val="20"/>
                <w:szCs w:val="20"/>
              </w:rPr>
            </w:pPr>
            <w:r w:rsidRPr="000A73E9">
              <w:rPr>
                <w:sz w:val="20"/>
                <w:szCs w:val="20"/>
              </w:rPr>
              <w:t>17,500</w:t>
            </w:r>
          </w:p>
        </w:tc>
        <w:tc>
          <w:tcPr>
            <w:tcW w:w="866" w:type="dxa"/>
            <w:tcBorders>
              <w:top w:val="nil"/>
              <w:left w:val="nil"/>
              <w:bottom w:val="single" w:sz="4" w:space="0" w:color="auto"/>
              <w:right w:val="nil"/>
            </w:tcBorders>
            <w:shd w:val="clear" w:color="auto" w:fill="auto"/>
            <w:noWrap/>
            <w:vAlign w:val="bottom"/>
            <w:hideMark/>
          </w:tcPr>
          <w:p w14:paraId="4D282039"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203A" w14:textId="77777777" w:rsidR="000A73E9" w:rsidRPr="000A73E9" w:rsidRDefault="000A73E9" w:rsidP="000A73E9">
            <w:pPr>
              <w:jc w:val="center"/>
              <w:rPr>
                <w:sz w:val="20"/>
                <w:szCs w:val="20"/>
              </w:rPr>
            </w:pPr>
            <w:r w:rsidRPr="000A73E9">
              <w:rPr>
                <w:sz w:val="20"/>
                <w:szCs w:val="20"/>
              </w:rPr>
              <w:t>17,500</w:t>
            </w:r>
          </w:p>
        </w:tc>
        <w:tc>
          <w:tcPr>
            <w:tcW w:w="866" w:type="dxa"/>
            <w:tcBorders>
              <w:top w:val="nil"/>
              <w:left w:val="single" w:sz="8" w:space="0" w:color="auto"/>
              <w:bottom w:val="single" w:sz="4" w:space="0" w:color="auto"/>
              <w:right w:val="nil"/>
            </w:tcBorders>
            <w:shd w:val="clear" w:color="auto" w:fill="auto"/>
            <w:noWrap/>
            <w:vAlign w:val="bottom"/>
            <w:hideMark/>
          </w:tcPr>
          <w:p w14:paraId="4D28203B" w14:textId="77777777" w:rsidR="000A73E9" w:rsidRPr="000A73E9" w:rsidRDefault="000A73E9" w:rsidP="000A73E9">
            <w:pPr>
              <w:jc w:val="center"/>
              <w:rPr>
                <w:sz w:val="20"/>
                <w:szCs w:val="20"/>
              </w:rPr>
            </w:pPr>
            <w:r w:rsidRPr="000A73E9">
              <w:rPr>
                <w:sz w:val="20"/>
                <w:szCs w:val="20"/>
              </w:rPr>
              <w:t>15,000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203C" w14:textId="77777777" w:rsidR="000A73E9" w:rsidRPr="000A73E9" w:rsidRDefault="000A73E9" w:rsidP="000A73E9">
            <w:pPr>
              <w:jc w:val="center"/>
              <w:rPr>
                <w:sz w:val="20"/>
                <w:szCs w:val="20"/>
              </w:rPr>
            </w:pPr>
            <w:r w:rsidRPr="000A73E9">
              <w:rPr>
                <w:sz w:val="20"/>
                <w:szCs w:val="20"/>
              </w:rPr>
              <w:t>20,000</w:t>
            </w:r>
          </w:p>
        </w:tc>
        <w:tc>
          <w:tcPr>
            <w:tcW w:w="1110" w:type="dxa"/>
            <w:tcBorders>
              <w:top w:val="nil"/>
              <w:left w:val="nil"/>
              <w:bottom w:val="single" w:sz="4" w:space="0" w:color="auto"/>
              <w:right w:val="single" w:sz="8" w:space="0" w:color="auto"/>
            </w:tcBorders>
            <w:shd w:val="clear" w:color="auto" w:fill="auto"/>
            <w:noWrap/>
            <w:vAlign w:val="bottom"/>
            <w:hideMark/>
          </w:tcPr>
          <w:p w14:paraId="4D28203D" w14:textId="77777777" w:rsidR="000A73E9" w:rsidRPr="000A73E9" w:rsidRDefault="000A73E9" w:rsidP="000A73E9">
            <w:pPr>
              <w:jc w:val="center"/>
              <w:rPr>
                <w:sz w:val="20"/>
                <w:szCs w:val="20"/>
              </w:rPr>
            </w:pPr>
            <w:r w:rsidRPr="000A73E9">
              <w:rPr>
                <w:sz w:val="20"/>
                <w:szCs w:val="20"/>
              </w:rPr>
              <w:t>35,000</w:t>
            </w:r>
          </w:p>
        </w:tc>
      </w:tr>
      <w:tr w:rsidR="000A73E9" w:rsidRPr="000A73E9" w14:paraId="4D282047"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3F" w14:textId="77777777" w:rsidR="000A73E9" w:rsidRPr="000A73E9" w:rsidRDefault="000A73E9" w:rsidP="000A73E9">
            <w:pPr>
              <w:jc w:val="center"/>
              <w:rPr>
                <w:sz w:val="20"/>
                <w:szCs w:val="20"/>
              </w:rPr>
            </w:pPr>
            <w:r w:rsidRPr="000A73E9">
              <w:rPr>
                <w:sz w:val="20"/>
                <w:szCs w:val="20"/>
              </w:rPr>
              <w:t>3.2.2</w:t>
            </w:r>
          </w:p>
        </w:tc>
        <w:tc>
          <w:tcPr>
            <w:tcW w:w="7520" w:type="dxa"/>
            <w:tcBorders>
              <w:top w:val="nil"/>
              <w:left w:val="nil"/>
              <w:bottom w:val="single" w:sz="4" w:space="0" w:color="auto"/>
              <w:right w:val="nil"/>
            </w:tcBorders>
            <w:shd w:val="clear" w:color="auto" w:fill="auto"/>
            <w:noWrap/>
            <w:vAlign w:val="bottom"/>
            <w:hideMark/>
          </w:tcPr>
          <w:p w14:paraId="4D282040" w14:textId="77777777" w:rsidR="000A73E9" w:rsidRPr="000A73E9" w:rsidRDefault="000A73E9" w:rsidP="000A73E9">
            <w:pPr>
              <w:rPr>
                <w:sz w:val="20"/>
                <w:szCs w:val="20"/>
              </w:rPr>
            </w:pPr>
            <w:r w:rsidRPr="000A73E9">
              <w:rPr>
                <w:sz w:val="20"/>
                <w:szCs w:val="20"/>
              </w:rPr>
              <w:t>Prepare public awareness implementation plan</w:t>
            </w:r>
          </w:p>
        </w:tc>
        <w:tc>
          <w:tcPr>
            <w:tcW w:w="866" w:type="dxa"/>
            <w:tcBorders>
              <w:top w:val="nil"/>
              <w:left w:val="single" w:sz="8" w:space="0" w:color="auto"/>
              <w:bottom w:val="single" w:sz="4" w:space="0" w:color="auto"/>
              <w:right w:val="nil"/>
            </w:tcBorders>
            <w:shd w:val="clear" w:color="auto" w:fill="auto"/>
            <w:noWrap/>
            <w:vAlign w:val="bottom"/>
            <w:hideMark/>
          </w:tcPr>
          <w:p w14:paraId="4D282041"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2042"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2043"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single" w:sz="8" w:space="0" w:color="auto"/>
              <w:bottom w:val="single" w:sz="4" w:space="0" w:color="auto"/>
              <w:right w:val="nil"/>
            </w:tcBorders>
            <w:shd w:val="clear" w:color="auto" w:fill="auto"/>
            <w:noWrap/>
            <w:vAlign w:val="bottom"/>
            <w:hideMark/>
          </w:tcPr>
          <w:p w14:paraId="4D282044" w14:textId="77777777" w:rsidR="000A73E9" w:rsidRPr="000A73E9" w:rsidRDefault="000A73E9" w:rsidP="000A73E9">
            <w:pPr>
              <w:jc w:val="center"/>
              <w:rPr>
                <w:sz w:val="20"/>
                <w:szCs w:val="20"/>
              </w:rPr>
            </w:pPr>
            <w:r w:rsidRPr="000A73E9">
              <w:rPr>
                <w:sz w:val="20"/>
                <w:szCs w:val="20"/>
              </w:rPr>
              <w:t>10,000</w:t>
            </w:r>
          </w:p>
        </w:tc>
        <w:tc>
          <w:tcPr>
            <w:tcW w:w="1017" w:type="dxa"/>
            <w:tcBorders>
              <w:top w:val="nil"/>
              <w:left w:val="nil"/>
              <w:bottom w:val="single" w:sz="4" w:space="0" w:color="auto"/>
              <w:right w:val="single" w:sz="8" w:space="0" w:color="auto"/>
            </w:tcBorders>
            <w:shd w:val="clear" w:color="auto" w:fill="auto"/>
            <w:vAlign w:val="center"/>
            <w:hideMark/>
          </w:tcPr>
          <w:p w14:paraId="4D282045" w14:textId="77777777" w:rsidR="000A73E9" w:rsidRPr="000A73E9" w:rsidRDefault="000A73E9" w:rsidP="000A73E9">
            <w:pPr>
              <w:jc w:val="center"/>
              <w:rPr>
                <w:sz w:val="20"/>
                <w:szCs w:val="20"/>
              </w:rPr>
            </w:pPr>
            <w:r w:rsidRPr="000A73E9">
              <w:rPr>
                <w:sz w:val="20"/>
                <w:szCs w:val="20"/>
              </w:rPr>
              <w:t>15,000</w:t>
            </w:r>
          </w:p>
        </w:tc>
        <w:tc>
          <w:tcPr>
            <w:tcW w:w="1110" w:type="dxa"/>
            <w:tcBorders>
              <w:top w:val="nil"/>
              <w:left w:val="nil"/>
              <w:bottom w:val="single" w:sz="4" w:space="0" w:color="auto"/>
              <w:right w:val="single" w:sz="8" w:space="0" w:color="auto"/>
            </w:tcBorders>
            <w:shd w:val="clear" w:color="auto" w:fill="auto"/>
            <w:noWrap/>
            <w:vAlign w:val="bottom"/>
            <w:hideMark/>
          </w:tcPr>
          <w:p w14:paraId="4D282046" w14:textId="77777777" w:rsidR="000A73E9" w:rsidRPr="000A73E9" w:rsidRDefault="000A73E9" w:rsidP="000A73E9">
            <w:pPr>
              <w:jc w:val="center"/>
              <w:rPr>
                <w:sz w:val="20"/>
                <w:szCs w:val="20"/>
              </w:rPr>
            </w:pPr>
            <w:r w:rsidRPr="000A73E9">
              <w:rPr>
                <w:sz w:val="20"/>
                <w:szCs w:val="20"/>
              </w:rPr>
              <w:t>25,000</w:t>
            </w:r>
          </w:p>
        </w:tc>
      </w:tr>
      <w:tr w:rsidR="000A73E9" w:rsidRPr="000A73E9" w14:paraId="4D282050"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48" w14:textId="77777777" w:rsidR="000A73E9" w:rsidRPr="000A73E9" w:rsidRDefault="000A73E9" w:rsidP="000A73E9">
            <w:pPr>
              <w:jc w:val="center"/>
              <w:rPr>
                <w:sz w:val="20"/>
                <w:szCs w:val="20"/>
              </w:rPr>
            </w:pPr>
            <w:r w:rsidRPr="000A73E9">
              <w:rPr>
                <w:sz w:val="20"/>
                <w:szCs w:val="20"/>
              </w:rPr>
              <w:t>3.2.3</w:t>
            </w:r>
          </w:p>
        </w:tc>
        <w:tc>
          <w:tcPr>
            <w:tcW w:w="7520" w:type="dxa"/>
            <w:tcBorders>
              <w:top w:val="nil"/>
              <w:left w:val="nil"/>
              <w:bottom w:val="single" w:sz="4" w:space="0" w:color="auto"/>
              <w:right w:val="nil"/>
            </w:tcBorders>
            <w:shd w:val="clear" w:color="auto" w:fill="auto"/>
            <w:noWrap/>
            <w:vAlign w:val="bottom"/>
            <w:hideMark/>
          </w:tcPr>
          <w:p w14:paraId="4D282049" w14:textId="77777777" w:rsidR="000A73E9" w:rsidRPr="000A73E9" w:rsidRDefault="000A73E9" w:rsidP="000A73E9">
            <w:pPr>
              <w:rPr>
                <w:sz w:val="20"/>
                <w:szCs w:val="20"/>
              </w:rPr>
            </w:pPr>
            <w:r w:rsidRPr="000A73E9">
              <w:rPr>
                <w:sz w:val="20"/>
                <w:szCs w:val="20"/>
              </w:rPr>
              <w:t>Prepare articles on legislative responses for Rio Convention implementation</w:t>
            </w:r>
          </w:p>
        </w:tc>
        <w:tc>
          <w:tcPr>
            <w:tcW w:w="866" w:type="dxa"/>
            <w:tcBorders>
              <w:top w:val="nil"/>
              <w:left w:val="single" w:sz="8" w:space="0" w:color="auto"/>
              <w:bottom w:val="single" w:sz="4" w:space="0" w:color="auto"/>
              <w:right w:val="nil"/>
            </w:tcBorders>
            <w:shd w:val="clear" w:color="auto" w:fill="auto"/>
            <w:noWrap/>
            <w:vAlign w:val="bottom"/>
            <w:hideMark/>
          </w:tcPr>
          <w:p w14:paraId="4D28204A"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204B"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204C"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single" w:sz="8" w:space="0" w:color="auto"/>
              <w:bottom w:val="single" w:sz="4" w:space="0" w:color="auto"/>
              <w:right w:val="nil"/>
            </w:tcBorders>
            <w:shd w:val="clear" w:color="auto" w:fill="auto"/>
            <w:noWrap/>
            <w:vAlign w:val="bottom"/>
            <w:hideMark/>
          </w:tcPr>
          <w:p w14:paraId="4D28204D" w14:textId="77777777" w:rsidR="000A73E9" w:rsidRPr="000A73E9" w:rsidRDefault="000A73E9" w:rsidP="000A73E9">
            <w:pPr>
              <w:jc w:val="center"/>
              <w:rPr>
                <w:sz w:val="20"/>
                <w:szCs w:val="20"/>
              </w:rPr>
            </w:pPr>
            <w:r w:rsidRPr="000A73E9">
              <w:rPr>
                <w:sz w:val="20"/>
                <w:szCs w:val="20"/>
              </w:rPr>
              <w:t>25,000</w:t>
            </w:r>
          </w:p>
        </w:tc>
        <w:tc>
          <w:tcPr>
            <w:tcW w:w="1017" w:type="dxa"/>
            <w:tcBorders>
              <w:top w:val="nil"/>
              <w:left w:val="nil"/>
              <w:bottom w:val="single" w:sz="4" w:space="0" w:color="auto"/>
              <w:right w:val="single" w:sz="8" w:space="0" w:color="auto"/>
            </w:tcBorders>
            <w:shd w:val="clear" w:color="auto" w:fill="auto"/>
            <w:vAlign w:val="center"/>
            <w:hideMark/>
          </w:tcPr>
          <w:p w14:paraId="4D28204E" w14:textId="77777777" w:rsidR="000A73E9" w:rsidRPr="000A73E9" w:rsidRDefault="003D5184" w:rsidP="000A73E9">
            <w:pPr>
              <w:jc w:val="center"/>
              <w:rPr>
                <w:sz w:val="20"/>
                <w:szCs w:val="20"/>
              </w:rPr>
            </w:pPr>
            <w:r>
              <w:rPr>
                <w:sz w:val="20"/>
                <w:szCs w:val="20"/>
              </w:rPr>
              <w:t>5</w:t>
            </w:r>
            <w:r w:rsidR="000A73E9" w:rsidRPr="000A73E9">
              <w:rPr>
                <w:sz w:val="20"/>
                <w:szCs w:val="20"/>
              </w:rPr>
              <w:t>0,000</w:t>
            </w:r>
          </w:p>
        </w:tc>
        <w:tc>
          <w:tcPr>
            <w:tcW w:w="1110" w:type="dxa"/>
            <w:tcBorders>
              <w:top w:val="nil"/>
              <w:left w:val="nil"/>
              <w:bottom w:val="single" w:sz="4" w:space="0" w:color="auto"/>
              <w:right w:val="single" w:sz="8" w:space="0" w:color="auto"/>
            </w:tcBorders>
            <w:shd w:val="clear" w:color="auto" w:fill="auto"/>
            <w:noWrap/>
            <w:vAlign w:val="bottom"/>
            <w:hideMark/>
          </w:tcPr>
          <w:p w14:paraId="4D28204F" w14:textId="77777777" w:rsidR="000A73E9" w:rsidRPr="000A73E9" w:rsidRDefault="000A73E9" w:rsidP="000A73E9">
            <w:pPr>
              <w:jc w:val="center"/>
              <w:rPr>
                <w:sz w:val="20"/>
                <w:szCs w:val="20"/>
              </w:rPr>
            </w:pPr>
            <w:r w:rsidRPr="000A73E9">
              <w:rPr>
                <w:sz w:val="20"/>
                <w:szCs w:val="20"/>
              </w:rPr>
              <w:t>75,000</w:t>
            </w:r>
          </w:p>
        </w:tc>
      </w:tr>
      <w:tr w:rsidR="000A73E9" w:rsidRPr="000A73E9" w14:paraId="4D282059"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51" w14:textId="77777777" w:rsidR="000A73E9" w:rsidRPr="000A73E9" w:rsidRDefault="000A73E9" w:rsidP="000A73E9">
            <w:pPr>
              <w:jc w:val="center"/>
              <w:rPr>
                <w:sz w:val="20"/>
                <w:szCs w:val="20"/>
              </w:rPr>
            </w:pPr>
            <w:r w:rsidRPr="000A73E9">
              <w:rPr>
                <w:sz w:val="20"/>
                <w:szCs w:val="20"/>
              </w:rPr>
              <w:t>3.2.4</w:t>
            </w:r>
          </w:p>
        </w:tc>
        <w:tc>
          <w:tcPr>
            <w:tcW w:w="7520" w:type="dxa"/>
            <w:tcBorders>
              <w:top w:val="nil"/>
              <w:left w:val="nil"/>
              <w:bottom w:val="single" w:sz="4" w:space="0" w:color="auto"/>
              <w:right w:val="nil"/>
            </w:tcBorders>
            <w:shd w:val="clear" w:color="auto" w:fill="auto"/>
            <w:noWrap/>
            <w:vAlign w:val="bottom"/>
            <w:hideMark/>
          </w:tcPr>
          <w:p w14:paraId="4D282052" w14:textId="77777777" w:rsidR="000A73E9" w:rsidRPr="000A73E9" w:rsidRDefault="000A73E9" w:rsidP="000A73E9">
            <w:pPr>
              <w:rPr>
                <w:sz w:val="20"/>
                <w:szCs w:val="20"/>
              </w:rPr>
            </w:pPr>
            <w:r w:rsidRPr="000A73E9">
              <w:rPr>
                <w:sz w:val="20"/>
                <w:szCs w:val="20"/>
              </w:rPr>
              <w:t>Develop plan for high school competitions on Rio Conventions and implement</w:t>
            </w:r>
          </w:p>
        </w:tc>
        <w:tc>
          <w:tcPr>
            <w:tcW w:w="866" w:type="dxa"/>
            <w:tcBorders>
              <w:top w:val="nil"/>
              <w:left w:val="single" w:sz="8" w:space="0" w:color="auto"/>
              <w:bottom w:val="single" w:sz="4" w:space="0" w:color="auto"/>
              <w:right w:val="nil"/>
            </w:tcBorders>
            <w:shd w:val="clear" w:color="auto" w:fill="auto"/>
            <w:noWrap/>
            <w:vAlign w:val="bottom"/>
            <w:hideMark/>
          </w:tcPr>
          <w:p w14:paraId="4D282053"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2054"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2055"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single" w:sz="8" w:space="0" w:color="auto"/>
              <w:bottom w:val="single" w:sz="4" w:space="0" w:color="auto"/>
              <w:right w:val="nil"/>
            </w:tcBorders>
            <w:shd w:val="clear" w:color="auto" w:fill="auto"/>
            <w:noWrap/>
            <w:vAlign w:val="bottom"/>
            <w:hideMark/>
          </w:tcPr>
          <w:p w14:paraId="4D282056" w14:textId="77777777" w:rsidR="000A73E9" w:rsidRPr="000A73E9" w:rsidRDefault="000A73E9" w:rsidP="000A73E9">
            <w:pPr>
              <w:jc w:val="center"/>
              <w:rPr>
                <w:sz w:val="20"/>
                <w:szCs w:val="20"/>
              </w:rPr>
            </w:pPr>
            <w:r w:rsidRPr="000A73E9">
              <w:rPr>
                <w:sz w:val="20"/>
                <w:szCs w:val="20"/>
              </w:rPr>
              <w:t>20,000</w:t>
            </w:r>
          </w:p>
        </w:tc>
        <w:tc>
          <w:tcPr>
            <w:tcW w:w="1017" w:type="dxa"/>
            <w:tcBorders>
              <w:top w:val="nil"/>
              <w:left w:val="nil"/>
              <w:bottom w:val="single" w:sz="4" w:space="0" w:color="auto"/>
              <w:right w:val="single" w:sz="8" w:space="0" w:color="auto"/>
            </w:tcBorders>
            <w:shd w:val="clear" w:color="auto" w:fill="auto"/>
            <w:vAlign w:val="center"/>
            <w:hideMark/>
          </w:tcPr>
          <w:p w14:paraId="4D282057" w14:textId="77777777" w:rsidR="000A73E9" w:rsidRPr="000A73E9" w:rsidRDefault="000A73E9" w:rsidP="000A73E9">
            <w:pPr>
              <w:jc w:val="center"/>
              <w:rPr>
                <w:sz w:val="20"/>
                <w:szCs w:val="20"/>
              </w:rPr>
            </w:pPr>
            <w:r w:rsidRPr="000A73E9">
              <w:rPr>
                <w:sz w:val="20"/>
                <w:szCs w:val="20"/>
              </w:rPr>
              <w:t>60,000</w:t>
            </w:r>
          </w:p>
        </w:tc>
        <w:tc>
          <w:tcPr>
            <w:tcW w:w="1110" w:type="dxa"/>
            <w:tcBorders>
              <w:top w:val="nil"/>
              <w:left w:val="nil"/>
              <w:bottom w:val="single" w:sz="4" w:space="0" w:color="auto"/>
              <w:right w:val="single" w:sz="8" w:space="0" w:color="auto"/>
            </w:tcBorders>
            <w:shd w:val="clear" w:color="auto" w:fill="auto"/>
            <w:noWrap/>
            <w:vAlign w:val="bottom"/>
            <w:hideMark/>
          </w:tcPr>
          <w:p w14:paraId="4D282058" w14:textId="77777777" w:rsidR="000A73E9" w:rsidRPr="000A73E9" w:rsidRDefault="000A73E9" w:rsidP="000A73E9">
            <w:pPr>
              <w:jc w:val="center"/>
              <w:rPr>
                <w:sz w:val="20"/>
                <w:szCs w:val="20"/>
              </w:rPr>
            </w:pPr>
            <w:r w:rsidRPr="000A73E9">
              <w:rPr>
                <w:sz w:val="20"/>
                <w:szCs w:val="20"/>
              </w:rPr>
              <w:t>80,000</w:t>
            </w:r>
          </w:p>
        </w:tc>
      </w:tr>
      <w:tr w:rsidR="000A73E9" w:rsidRPr="000A73E9" w14:paraId="4D282062"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5A" w14:textId="77777777" w:rsidR="000A73E9" w:rsidRPr="000A73E9" w:rsidRDefault="000A73E9" w:rsidP="000A73E9">
            <w:pPr>
              <w:jc w:val="center"/>
              <w:rPr>
                <w:sz w:val="20"/>
                <w:szCs w:val="20"/>
              </w:rPr>
            </w:pPr>
            <w:r w:rsidRPr="000A73E9">
              <w:rPr>
                <w:sz w:val="20"/>
                <w:szCs w:val="20"/>
              </w:rPr>
              <w:t>3.2.5</w:t>
            </w:r>
          </w:p>
        </w:tc>
        <w:tc>
          <w:tcPr>
            <w:tcW w:w="7520" w:type="dxa"/>
            <w:tcBorders>
              <w:top w:val="nil"/>
              <w:left w:val="nil"/>
              <w:bottom w:val="single" w:sz="4" w:space="0" w:color="auto"/>
              <w:right w:val="nil"/>
            </w:tcBorders>
            <w:shd w:val="clear" w:color="auto" w:fill="auto"/>
            <w:noWrap/>
            <w:vAlign w:val="bottom"/>
            <w:hideMark/>
          </w:tcPr>
          <w:p w14:paraId="4D28205B" w14:textId="77777777" w:rsidR="000A73E9" w:rsidRPr="000A73E9" w:rsidRDefault="000A73E9" w:rsidP="000A73E9">
            <w:pPr>
              <w:rPr>
                <w:sz w:val="20"/>
                <w:szCs w:val="20"/>
              </w:rPr>
            </w:pPr>
            <w:r w:rsidRPr="000A73E9">
              <w:rPr>
                <w:sz w:val="20"/>
                <w:szCs w:val="20"/>
              </w:rPr>
              <w:t>Prepare global environmental education module for high schools</w:t>
            </w:r>
          </w:p>
        </w:tc>
        <w:tc>
          <w:tcPr>
            <w:tcW w:w="866" w:type="dxa"/>
            <w:tcBorders>
              <w:top w:val="nil"/>
              <w:left w:val="single" w:sz="8" w:space="0" w:color="auto"/>
              <w:bottom w:val="single" w:sz="4" w:space="0" w:color="auto"/>
              <w:right w:val="nil"/>
            </w:tcBorders>
            <w:shd w:val="clear" w:color="auto" w:fill="auto"/>
            <w:noWrap/>
            <w:vAlign w:val="bottom"/>
            <w:hideMark/>
          </w:tcPr>
          <w:p w14:paraId="4D28205C"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nil"/>
              <w:bottom w:val="single" w:sz="4" w:space="0" w:color="auto"/>
              <w:right w:val="nil"/>
            </w:tcBorders>
            <w:shd w:val="clear" w:color="auto" w:fill="auto"/>
            <w:noWrap/>
            <w:vAlign w:val="bottom"/>
            <w:hideMark/>
          </w:tcPr>
          <w:p w14:paraId="4D28205D" w14:textId="77777777" w:rsidR="000A73E9" w:rsidRPr="000A73E9" w:rsidRDefault="000A73E9" w:rsidP="000A73E9">
            <w:pPr>
              <w:jc w:val="center"/>
              <w:rPr>
                <w:sz w:val="20"/>
                <w:szCs w:val="20"/>
              </w:rPr>
            </w:pPr>
            <w:r w:rsidRPr="000A73E9">
              <w:rPr>
                <w:sz w:val="20"/>
                <w:szCs w:val="20"/>
              </w:rPr>
              <w:t>5,000</w:t>
            </w:r>
          </w:p>
        </w:tc>
        <w:tc>
          <w:tcPr>
            <w:tcW w:w="866" w:type="dxa"/>
            <w:tcBorders>
              <w:top w:val="nil"/>
              <w:left w:val="nil"/>
              <w:bottom w:val="single" w:sz="4" w:space="0" w:color="auto"/>
              <w:right w:val="nil"/>
            </w:tcBorders>
            <w:shd w:val="clear" w:color="auto" w:fill="auto"/>
            <w:noWrap/>
            <w:vAlign w:val="bottom"/>
            <w:hideMark/>
          </w:tcPr>
          <w:p w14:paraId="4D28205E" w14:textId="77777777" w:rsidR="000A73E9" w:rsidRPr="000A73E9" w:rsidRDefault="000A73E9" w:rsidP="000A73E9">
            <w:pPr>
              <w:jc w:val="center"/>
              <w:rPr>
                <w:sz w:val="20"/>
                <w:szCs w:val="20"/>
              </w:rPr>
            </w:pPr>
            <w:r w:rsidRPr="000A73E9">
              <w:rPr>
                <w:sz w:val="20"/>
                <w:szCs w:val="20"/>
              </w:rPr>
              <w:t>5,000</w:t>
            </w:r>
          </w:p>
        </w:tc>
        <w:tc>
          <w:tcPr>
            <w:tcW w:w="866" w:type="dxa"/>
            <w:tcBorders>
              <w:top w:val="nil"/>
              <w:left w:val="single" w:sz="8" w:space="0" w:color="auto"/>
              <w:bottom w:val="single" w:sz="4" w:space="0" w:color="auto"/>
              <w:right w:val="nil"/>
            </w:tcBorders>
            <w:shd w:val="clear" w:color="auto" w:fill="auto"/>
            <w:noWrap/>
            <w:vAlign w:val="bottom"/>
            <w:hideMark/>
          </w:tcPr>
          <w:p w14:paraId="4D28205F" w14:textId="77777777" w:rsidR="000A73E9" w:rsidRPr="000A73E9" w:rsidRDefault="000A73E9" w:rsidP="000A73E9">
            <w:pPr>
              <w:jc w:val="center"/>
              <w:rPr>
                <w:sz w:val="20"/>
                <w:szCs w:val="20"/>
              </w:rPr>
            </w:pPr>
            <w:r w:rsidRPr="000A73E9">
              <w:rPr>
                <w:sz w:val="20"/>
                <w:szCs w:val="20"/>
              </w:rPr>
              <w:t>15,000</w:t>
            </w:r>
          </w:p>
        </w:tc>
        <w:tc>
          <w:tcPr>
            <w:tcW w:w="1017" w:type="dxa"/>
            <w:tcBorders>
              <w:top w:val="nil"/>
              <w:left w:val="nil"/>
              <w:bottom w:val="single" w:sz="4" w:space="0" w:color="auto"/>
              <w:right w:val="single" w:sz="8" w:space="0" w:color="auto"/>
            </w:tcBorders>
            <w:shd w:val="clear" w:color="auto" w:fill="auto"/>
            <w:vAlign w:val="center"/>
            <w:hideMark/>
          </w:tcPr>
          <w:p w14:paraId="4D282060" w14:textId="77777777" w:rsidR="000A73E9" w:rsidRPr="000A73E9" w:rsidRDefault="000A73E9" w:rsidP="000A73E9">
            <w:pPr>
              <w:jc w:val="center"/>
              <w:rPr>
                <w:sz w:val="20"/>
                <w:szCs w:val="20"/>
              </w:rPr>
            </w:pPr>
            <w:r w:rsidRPr="000A73E9">
              <w:rPr>
                <w:sz w:val="20"/>
                <w:szCs w:val="20"/>
              </w:rPr>
              <w:t>10,000</w:t>
            </w:r>
          </w:p>
        </w:tc>
        <w:tc>
          <w:tcPr>
            <w:tcW w:w="1110" w:type="dxa"/>
            <w:tcBorders>
              <w:top w:val="nil"/>
              <w:left w:val="nil"/>
              <w:bottom w:val="single" w:sz="4" w:space="0" w:color="auto"/>
              <w:right w:val="single" w:sz="8" w:space="0" w:color="auto"/>
            </w:tcBorders>
            <w:shd w:val="clear" w:color="auto" w:fill="auto"/>
            <w:noWrap/>
            <w:vAlign w:val="bottom"/>
            <w:hideMark/>
          </w:tcPr>
          <w:p w14:paraId="4D282061" w14:textId="77777777" w:rsidR="000A73E9" w:rsidRPr="000A73E9" w:rsidRDefault="000A73E9" w:rsidP="000A73E9">
            <w:pPr>
              <w:jc w:val="center"/>
              <w:rPr>
                <w:sz w:val="20"/>
                <w:szCs w:val="20"/>
              </w:rPr>
            </w:pPr>
            <w:r w:rsidRPr="000A73E9">
              <w:rPr>
                <w:sz w:val="20"/>
                <w:szCs w:val="20"/>
              </w:rPr>
              <w:t>25,000</w:t>
            </w:r>
          </w:p>
        </w:tc>
      </w:tr>
      <w:tr w:rsidR="000A73E9" w:rsidRPr="000A73E9" w14:paraId="4D28206B" w14:textId="77777777" w:rsidTr="00E271F4">
        <w:trPr>
          <w:trHeight w:val="270"/>
        </w:trPr>
        <w:tc>
          <w:tcPr>
            <w:tcW w:w="1030" w:type="dxa"/>
            <w:tcBorders>
              <w:top w:val="nil"/>
              <w:left w:val="single" w:sz="8" w:space="0" w:color="auto"/>
              <w:bottom w:val="single" w:sz="8" w:space="0" w:color="auto"/>
              <w:right w:val="nil"/>
            </w:tcBorders>
            <w:shd w:val="clear" w:color="auto" w:fill="auto"/>
            <w:noWrap/>
            <w:vAlign w:val="bottom"/>
            <w:hideMark/>
          </w:tcPr>
          <w:p w14:paraId="4D282063" w14:textId="77777777" w:rsidR="000A73E9" w:rsidRPr="000A73E9" w:rsidRDefault="000A73E9" w:rsidP="000A73E9">
            <w:pPr>
              <w:jc w:val="center"/>
              <w:rPr>
                <w:sz w:val="20"/>
                <w:szCs w:val="20"/>
              </w:rPr>
            </w:pPr>
            <w:r w:rsidRPr="000A73E9">
              <w:rPr>
                <w:sz w:val="20"/>
                <w:szCs w:val="20"/>
              </w:rPr>
              <w:t>3.2.6</w:t>
            </w:r>
          </w:p>
        </w:tc>
        <w:tc>
          <w:tcPr>
            <w:tcW w:w="7520" w:type="dxa"/>
            <w:tcBorders>
              <w:top w:val="nil"/>
              <w:left w:val="nil"/>
              <w:bottom w:val="single" w:sz="8" w:space="0" w:color="auto"/>
              <w:right w:val="nil"/>
            </w:tcBorders>
            <w:shd w:val="clear" w:color="auto" w:fill="auto"/>
            <w:noWrap/>
            <w:vAlign w:val="bottom"/>
            <w:hideMark/>
          </w:tcPr>
          <w:p w14:paraId="4D282064" w14:textId="77777777" w:rsidR="000A73E9" w:rsidRPr="000A73E9" w:rsidRDefault="000A73E9" w:rsidP="000A73E9">
            <w:pPr>
              <w:rPr>
                <w:sz w:val="20"/>
                <w:szCs w:val="20"/>
              </w:rPr>
            </w:pPr>
            <w:r w:rsidRPr="000A73E9">
              <w:rPr>
                <w:sz w:val="20"/>
                <w:szCs w:val="20"/>
              </w:rPr>
              <w:t>Prepare and air a PSA on legislative links between local and global on TV and radio</w:t>
            </w:r>
          </w:p>
        </w:tc>
        <w:tc>
          <w:tcPr>
            <w:tcW w:w="866" w:type="dxa"/>
            <w:tcBorders>
              <w:top w:val="nil"/>
              <w:left w:val="single" w:sz="8" w:space="0" w:color="auto"/>
              <w:bottom w:val="single" w:sz="8" w:space="0" w:color="auto"/>
              <w:right w:val="nil"/>
            </w:tcBorders>
            <w:shd w:val="clear" w:color="auto" w:fill="auto"/>
            <w:noWrap/>
            <w:vAlign w:val="bottom"/>
            <w:hideMark/>
          </w:tcPr>
          <w:p w14:paraId="4D282065" w14:textId="77777777" w:rsidR="000A73E9" w:rsidRPr="000A73E9" w:rsidRDefault="000A73E9" w:rsidP="000A73E9">
            <w:pPr>
              <w:jc w:val="center"/>
              <w:rPr>
                <w:sz w:val="20"/>
                <w:szCs w:val="20"/>
              </w:rPr>
            </w:pPr>
            <w:r w:rsidRPr="000A73E9">
              <w:rPr>
                <w:sz w:val="20"/>
                <w:szCs w:val="20"/>
              </w:rPr>
              <w:t>50,000</w:t>
            </w:r>
          </w:p>
        </w:tc>
        <w:tc>
          <w:tcPr>
            <w:tcW w:w="866" w:type="dxa"/>
            <w:tcBorders>
              <w:top w:val="nil"/>
              <w:left w:val="nil"/>
              <w:bottom w:val="single" w:sz="8" w:space="0" w:color="auto"/>
              <w:right w:val="nil"/>
            </w:tcBorders>
            <w:shd w:val="clear" w:color="auto" w:fill="auto"/>
            <w:noWrap/>
            <w:vAlign w:val="bottom"/>
            <w:hideMark/>
          </w:tcPr>
          <w:p w14:paraId="4D282066"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nil"/>
              <w:bottom w:val="single" w:sz="8" w:space="0" w:color="auto"/>
              <w:right w:val="nil"/>
            </w:tcBorders>
            <w:shd w:val="clear" w:color="auto" w:fill="auto"/>
            <w:noWrap/>
            <w:vAlign w:val="bottom"/>
            <w:hideMark/>
          </w:tcPr>
          <w:p w14:paraId="4D282067"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single" w:sz="8" w:space="0" w:color="auto"/>
              <w:bottom w:val="single" w:sz="8" w:space="0" w:color="auto"/>
              <w:right w:val="nil"/>
            </w:tcBorders>
            <w:shd w:val="clear" w:color="auto" w:fill="auto"/>
            <w:noWrap/>
            <w:vAlign w:val="bottom"/>
            <w:hideMark/>
          </w:tcPr>
          <w:p w14:paraId="4D282068" w14:textId="77777777" w:rsidR="000A73E9" w:rsidRPr="000A73E9" w:rsidRDefault="000A73E9" w:rsidP="000A73E9">
            <w:pPr>
              <w:jc w:val="center"/>
              <w:rPr>
                <w:sz w:val="20"/>
                <w:szCs w:val="20"/>
              </w:rPr>
            </w:pPr>
            <w:r w:rsidRPr="000A73E9">
              <w:rPr>
                <w:sz w:val="20"/>
                <w:szCs w:val="20"/>
              </w:rPr>
              <w:t>50,000</w:t>
            </w:r>
          </w:p>
        </w:tc>
        <w:tc>
          <w:tcPr>
            <w:tcW w:w="1017" w:type="dxa"/>
            <w:tcBorders>
              <w:top w:val="nil"/>
              <w:left w:val="nil"/>
              <w:bottom w:val="single" w:sz="8" w:space="0" w:color="auto"/>
              <w:right w:val="single" w:sz="8" w:space="0" w:color="auto"/>
            </w:tcBorders>
            <w:shd w:val="clear" w:color="auto" w:fill="auto"/>
            <w:vAlign w:val="center"/>
            <w:hideMark/>
          </w:tcPr>
          <w:p w14:paraId="4D282069" w14:textId="77777777" w:rsidR="000A73E9" w:rsidRPr="000A73E9" w:rsidRDefault="000A73E9" w:rsidP="000A73E9">
            <w:pPr>
              <w:jc w:val="center"/>
              <w:rPr>
                <w:sz w:val="20"/>
                <w:szCs w:val="20"/>
              </w:rPr>
            </w:pPr>
            <w:r w:rsidRPr="000A73E9">
              <w:rPr>
                <w:sz w:val="20"/>
                <w:szCs w:val="20"/>
              </w:rPr>
              <w:t>30,000</w:t>
            </w:r>
          </w:p>
        </w:tc>
        <w:tc>
          <w:tcPr>
            <w:tcW w:w="1110" w:type="dxa"/>
            <w:tcBorders>
              <w:top w:val="nil"/>
              <w:left w:val="nil"/>
              <w:bottom w:val="single" w:sz="8" w:space="0" w:color="auto"/>
              <w:right w:val="single" w:sz="8" w:space="0" w:color="auto"/>
            </w:tcBorders>
            <w:shd w:val="clear" w:color="auto" w:fill="auto"/>
            <w:noWrap/>
            <w:vAlign w:val="bottom"/>
            <w:hideMark/>
          </w:tcPr>
          <w:p w14:paraId="4D28206A" w14:textId="77777777" w:rsidR="000A73E9" w:rsidRPr="000A73E9" w:rsidRDefault="000A73E9" w:rsidP="000A73E9">
            <w:pPr>
              <w:jc w:val="center"/>
              <w:rPr>
                <w:sz w:val="20"/>
                <w:szCs w:val="20"/>
              </w:rPr>
            </w:pPr>
            <w:r w:rsidRPr="000A73E9">
              <w:rPr>
                <w:sz w:val="20"/>
                <w:szCs w:val="20"/>
              </w:rPr>
              <w:t>80,000</w:t>
            </w:r>
          </w:p>
        </w:tc>
      </w:tr>
      <w:tr w:rsidR="000A73E9" w:rsidRPr="000A73E9" w14:paraId="4D282074" w14:textId="77777777" w:rsidTr="002304E0">
        <w:trPr>
          <w:trHeight w:val="255"/>
        </w:trPr>
        <w:tc>
          <w:tcPr>
            <w:tcW w:w="1030"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6C" w14:textId="77777777" w:rsidR="000A73E9" w:rsidRPr="000A73E9" w:rsidRDefault="000A73E9" w:rsidP="000A73E9">
            <w:pPr>
              <w:jc w:val="center"/>
              <w:rPr>
                <w:b/>
                <w:bCs/>
                <w:sz w:val="20"/>
                <w:szCs w:val="20"/>
              </w:rPr>
            </w:pPr>
            <w:r w:rsidRPr="000A73E9">
              <w:rPr>
                <w:b/>
                <w:bCs/>
                <w:sz w:val="20"/>
                <w:szCs w:val="20"/>
              </w:rPr>
              <w:t>Output 3.3</w:t>
            </w:r>
          </w:p>
        </w:tc>
        <w:tc>
          <w:tcPr>
            <w:tcW w:w="7520" w:type="dxa"/>
            <w:tcBorders>
              <w:top w:val="nil"/>
              <w:left w:val="nil"/>
              <w:bottom w:val="single" w:sz="4" w:space="0" w:color="auto"/>
              <w:right w:val="nil"/>
            </w:tcBorders>
            <w:shd w:val="clear" w:color="auto" w:fill="F2F2F2" w:themeFill="background1" w:themeFillShade="F2"/>
            <w:noWrap/>
            <w:vAlign w:val="bottom"/>
            <w:hideMark/>
          </w:tcPr>
          <w:p w14:paraId="4D28206D" w14:textId="77777777" w:rsidR="000A73E9" w:rsidRPr="000A73E9" w:rsidRDefault="000A73E9" w:rsidP="000A73E9">
            <w:pPr>
              <w:rPr>
                <w:b/>
                <w:bCs/>
                <w:sz w:val="20"/>
                <w:szCs w:val="20"/>
              </w:rPr>
            </w:pPr>
            <w:r w:rsidRPr="000A73E9">
              <w:rPr>
                <w:b/>
                <w:bCs/>
                <w:sz w:val="20"/>
                <w:szCs w:val="20"/>
              </w:rPr>
              <w:t>Awareness-raising dialogues and workshops</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6E"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206F"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2070"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71"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2072"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2073" w14:textId="77777777" w:rsidR="000A73E9" w:rsidRPr="000A73E9" w:rsidRDefault="000A73E9" w:rsidP="000A73E9">
            <w:pPr>
              <w:jc w:val="center"/>
              <w:rPr>
                <w:sz w:val="20"/>
                <w:szCs w:val="20"/>
              </w:rPr>
            </w:pPr>
            <w:r w:rsidRPr="000A73E9">
              <w:rPr>
                <w:sz w:val="20"/>
                <w:szCs w:val="20"/>
              </w:rPr>
              <w:t> </w:t>
            </w:r>
          </w:p>
        </w:tc>
      </w:tr>
      <w:tr w:rsidR="000A73E9" w:rsidRPr="000A73E9" w14:paraId="4D28207D"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75" w14:textId="77777777" w:rsidR="000A73E9" w:rsidRPr="000A73E9" w:rsidRDefault="000A73E9" w:rsidP="000A73E9">
            <w:pPr>
              <w:jc w:val="center"/>
              <w:rPr>
                <w:sz w:val="20"/>
                <w:szCs w:val="20"/>
              </w:rPr>
            </w:pPr>
            <w:r w:rsidRPr="000A73E9">
              <w:rPr>
                <w:sz w:val="20"/>
                <w:szCs w:val="20"/>
              </w:rPr>
              <w:t>3.3.1</w:t>
            </w:r>
          </w:p>
        </w:tc>
        <w:tc>
          <w:tcPr>
            <w:tcW w:w="7520" w:type="dxa"/>
            <w:tcBorders>
              <w:top w:val="nil"/>
              <w:left w:val="nil"/>
              <w:bottom w:val="single" w:sz="4" w:space="0" w:color="auto"/>
              <w:right w:val="nil"/>
            </w:tcBorders>
            <w:shd w:val="clear" w:color="auto" w:fill="auto"/>
            <w:noWrap/>
            <w:vAlign w:val="bottom"/>
            <w:hideMark/>
          </w:tcPr>
          <w:p w14:paraId="4D282076" w14:textId="77777777" w:rsidR="000A73E9" w:rsidRPr="000A73E9" w:rsidRDefault="000A73E9" w:rsidP="000A73E9">
            <w:pPr>
              <w:rPr>
                <w:sz w:val="20"/>
                <w:szCs w:val="20"/>
              </w:rPr>
            </w:pPr>
            <w:r w:rsidRPr="000A73E9">
              <w:rPr>
                <w:sz w:val="20"/>
                <w:szCs w:val="20"/>
              </w:rPr>
              <w:t>Organize and convene private sector sensitization panel discussions</w:t>
            </w:r>
          </w:p>
        </w:tc>
        <w:tc>
          <w:tcPr>
            <w:tcW w:w="866" w:type="dxa"/>
            <w:tcBorders>
              <w:top w:val="nil"/>
              <w:left w:val="single" w:sz="8" w:space="0" w:color="auto"/>
              <w:bottom w:val="single" w:sz="4" w:space="0" w:color="auto"/>
              <w:right w:val="nil"/>
            </w:tcBorders>
            <w:shd w:val="clear" w:color="auto" w:fill="auto"/>
            <w:noWrap/>
            <w:vAlign w:val="bottom"/>
            <w:hideMark/>
          </w:tcPr>
          <w:p w14:paraId="4D282077"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2078"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2079"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single" w:sz="8" w:space="0" w:color="auto"/>
              <w:bottom w:val="single" w:sz="4" w:space="0" w:color="auto"/>
              <w:right w:val="nil"/>
            </w:tcBorders>
            <w:shd w:val="clear" w:color="auto" w:fill="auto"/>
            <w:noWrap/>
            <w:vAlign w:val="bottom"/>
            <w:hideMark/>
          </w:tcPr>
          <w:p w14:paraId="4D28207A" w14:textId="77777777" w:rsidR="000A73E9" w:rsidRPr="000A73E9" w:rsidRDefault="000A73E9" w:rsidP="000A73E9">
            <w:pPr>
              <w:jc w:val="center"/>
              <w:rPr>
                <w:sz w:val="20"/>
                <w:szCs w:val="20"/>
              </w:rPr>
            </w:pPr>
            <w:r w:rsidRPr="000A73E9">
              <w:rPr>
                <w:sz w:val="20"/>
                <w:szCs w:val="20"/>
              </w:rPr>
              <w:t>30,000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207B" w14:textId="77777777" w:rsidR="000A73E9" w:rsidRPr="000A73E9" w:rsidRDefault="000A73E9" w:rsidP="000A73E9">
            <w:pPr>
              <w:jc w:val="center"/>
              <w:rPr>
                <w:sz w:val="20"/>
                <w:szCs w:val="20"/>
              </w:rPr>
            </w:pPr>
            <w:r w:rsidRPr="000A73E9">
              <w:rPr>
                <w:sz w:val="20"/>
                <w:szCs w:val="20"/>
              </w:rPr>
              <w:t>60,000</w:t>
            </w:r>
          </w:p>
        </w:tc>
        <w:tc>
          <w:tcPr>
            <w:tcW w:w="1110" w:type="dxa"/>
            <w:tcBorders>
              <w:top w:val="nil"/>
              <w:left w:val="nil"/>
              <w:bottom w:val="single" w:sz="4" w:space="0" w:color="auto"/>
              <w:right w:val="single" w:sz="8" w:space="0" w:color="auto"/>
            </w:tcBorders>
            <w:shd w:val="clear" w:color="auto" w:fill="auto"/>
            <w:noWrap/>
            <w:vAlign w:val="bottom"/>
            <w:hideMark/>
          </w:tcPr>
          <w:p w14:paraId="4D28207C" w14:textId="77777777" w:rsidR="000A73E9" w:rsidRPr="000A73E9" w:rsidRDefault="000A73E9" w:rsidP="000A73E9">
            <w:pPr>
              <w:jc w:val="center"/>
              <w:rPr>
                <w:sz w:val="20"/>
                <w:szCs w:val="20"/>
              </w:rPr>
            </w:pPr>
            <w:r w:rsidRPr="000A73E9">
              <w:rPr>
                <w:sz w:val="20"/>
                <w:szCs w:val="20"/>
              </w:rPr>
              <w:t>90,000</w:t>
            </w:r>
          </w:p>
        </w:tc>
      </w:tr>
      <w:tr w:rsidR="000A73E9" w:rsidRPr="000A73E9" w14:paraId="4D282086"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7E" w14:textId="77777777" w:rsidR="000A73E9" w:rsidRPr="000A73E9" w:rsidRDefault="000A73E9" w:rsidP="000A73E9">
            <w:pPr>
              <w:jc w:val="center"/>
              <w:rPr>
                <w:sz w:val="20"/>
                <w:szCs w:val="20"/>
              </w:rPr>
            </w:pPr>
            <w:r w:rsidRPr="000A73E9">
              <w:rPr>
                <w:sz w:val="20"/>
                <w:szCs w:val="20"/>
              </w:rPr>
              <w:t>3.3.2</w:t>
            </w:r>
          </w:p>
        </w:tc>
        <w:tc>
          <w:tcPr>
            <w:tcW w:w="7520" w:type="dxa"/>
            <w:tcBorders>
              <w:top w:val="nil"/>
              <w:left w:val="nil"/>
              <w:bottom w:val="single" w:sz="4" w:space="0" w:color="auto"/>
              <w:right w:val="nil"/>
            </w:tcBorders>
            <w:shd w:val="clear" w:color="auto" w:fill="auto"/>
            <w:noWrap/>
            <w:vAlign w:val="bottom"/>
            <w:hideMark/>
          </w:tcPr>
          <w:p w14:paraId="4D28207F" w14:textId="77777777" w:rsidR="000A73E9" w:rsidRPr="000A73E9" w:rsidRDefault="000A73E9" w:rsidP="000A73E9">
            <w:pPr>
              <w:rPr>
                <w:sz w:val="20"/>
                <w:szCs w:val="20"/>
              </w:rPr>
            </w:pPr>
            <w:r w:rsidRPr="000A73E9">
              <w:rPr>
                <w:sz w:val="20"/>
                <w:szCs w:val="20"/>
              </w:rPr>
              <w:t>Organize and convene journalist awareness workshops</w:t>
            </w:r>
          </w:p>
        </w:tc>
        <w:tc>
          <w:tcPr>
            <w:tcW w:w="866" w:type="dxa"/>
            <w:tcBorders>
              <w:top w:val="nil"/>
              <w:left w:val="single" w:sz="8" w:space="0" w:color="auto"/>
              <w:bottom w:val="single" w:sz="4" w:space="0" w:color="auto"/>
              <w:right w:val="nil"/>
            </w:tcBorders>
            <w:shd w:val="clear" w:color="auto" w:fill="auto"/>
            <w:noWrap/>
            <w:vAlign w:val="bottom"/>
            <w:hideMark/>
          </w:tcPr>
          <w:p w14:paraId="4D282080"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nil"/>
              <w:bottom w:val="single" w:sz="4" w:space="0" w:color="auto"/>
              <w:right w:val="nil"/>
            </w:tcBorders>
            <w:shd w:val="clear" w:color="auto" w:fill="auto"/>
            <w:noWrap/>
            <w:vAlign w:val="bottom"/>
            <w:hideMark/>
          </w:tcPr>
          <w:p w14:paraId="4D282081"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nil"/>
              <w:bottom w:val="single" w:sz="4" w:space="0" w:color="auto"/>
              <w:right w:val="nil"/>
            </w:tcBorders>
            <w:shd w:val="clear" w:color="auto" w:fill="auto"/>
            <w:noWrap/>
            <w:vAlign w:val="bottom"/>
            <w:hideMark/>
          </w:tcPr>
          <w:p w14:paraId="4D282082" w14:textId="77777777" w:rsidR="000A73E9" w:rsidRPr="000A73E9" w:rsidRDefault="000A73E9" w:rsidP="000A73E9">
            <w:pPr>
              <w:jc w:val="center"/>
              <w:rPr>
                <w:sz w:val="20"/>
                <w:szCs w:val="20"/>
              </w:rPr>
            </w:pPr>
            <w:r w:rsidRPr="000A73E9">
              <w:rPr>
                <w:sz w:val="20"/>
                <w:szCs w:val="20"/>
              </w:rPr>
              <w:t>20,000</w:t>
            </w:r>
          </w:p>
        </w:tc>
        <w:tc>
          <w:tcPr>
            <w:tcW w:w="866" w:type="dxa"/>
            <w:tcBorders>
              <w:top w:val="nil"/>
              <w:left w:val="single" w:sz="8" w:space="0" w:color="auto"/>
              <w:bottom w:val="single" w:sz="4" w:space="0" w:color="auto"/>
              <w:right w:val="nil"/>
            </w:tcBorders>
            <w:shd w:val="clear" w:color="auto" w:fill="auto"/>
            <w:noWrap/>
            <w:vAlign w:val="bottom"/>
            <w:hideMark/>
          </w:tcPr>
          <w:p w14:paraId="4D282083" w14:textId="77777777" w:rsidR="000A73E9" w:rsidRPr="000A73E9" w:rsidRDefault="000A73E9" w:rsidP="000A73E9">
            <w:pPr>
              <w:jc w:val="center"/>
              <w:rPr>
                <w:sz w:val="20"/>
                <w:szCs w:val="20"/>
              </w:rPr>
            </w:pPr>
            <w:r w:rsidRPr="000A73E9">
              <w:rPr>
                <w:sz w:val="20"/>
                <w:szCs w:val="20"/>
              </w:rPr>
              <w:t>30,000</w:t>
            </w:r>
          </w:p>
        </w:tc>
        <w:tc>
          <w:tcPr>
            <w:tcW w:w="1017" w:type="dxa"/>
            <w:tcBorders>
              <w:top w:val="nil"/>
              <w:left w:val="nil"/>
              <w:bottom w:val="single" w:sz="4" w:space="0" w:color="auto"/>
              <w:right w:val="single" w:sz="8" w:space="0" w:color="auto"/>
            </w:tcBorders>
            <w:shd w:val="clear" w:color="auto" w:fill="auto"/>
            <w:vAlign w:val="center"/>
            <w:hideMark/>
          </w:tcPr>
          <w:p w14:paraId="4D282084" w14:textId="77777777" w:rsidR="000A73E9" w:rsidRPr="000A73E9" w:rsidRDefault="000A73E9" w:rsidP="000A73E9">
            <w:pPr>
              <w:jc w:val="center"/>
              <w:rPr>
                <w:sz w:val="20"/>
                <w:szCs w:val="20"/>
              </w:rPr>
            </w:pPr>
            <w:r w:rsidRPr="000A73E9">
              <w:rPr>
                <w:sz w:val="20"/>
                <w:szCs w:val="20"/>
              </w:rPr>
              <w:t>30,000</w:t>
            </w:r>
          </w:p>
        </w:tc>
        <w:tc>
          <w:tcPr>
            <w:tcW w:w="1110" w:type="dxa"/>
            <w:tcBorders>
              <w:top w:val="nil"/>
              <w:left w:val="nil"/>
              <w:bottom w:val="single" w:sz="4" w:space="0" w:color="auto"/>
              <w:right w:val="single" w:sz="8" w:space="0" w:color="auto"/>
            </w:tcBorders>
            <w:shd w:val="clear" w:color="auto" w:fill="auto"/>
            <w:noWrap/>
            <w:vAlign w:val="bottom"/>
            <w:hideMark/>
          </w:tcPr>
          <w:p w14:paraId="4D282085" w14:textId="77777777" w:rsidR="000A73E9" w:rsidRPr="000A73E9" w:rsidRDefault="000A73E9" w:rsidP="000A73E9">
            <w:pPr>
              <w:jc w:val="center"/>
              <w:rPr>
                <w:sz w:val="20"/>
                <w:szCs w:val="20"/>
              </w:rPr>
            </w:pPr>
            <w:r w:rsidRPr="000A73E9">
              <w:rPr>
                <w:sz w:val="20"/>
                <w:szCs w:val="20"/>
              </w:rPr>
              <w:t>60,000</w:t>
            </w:r>
          </w:p>
        </w:tc>
      </w:tr>
      <w:tr w:rsidR="000A73E9" w:rsidRPr="000A73E9" w14:paraId="4D28208F"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87" w14:textId="77777777" w:rsidR="000A73E9" w:rsidRPr="000A73E9" w:rsidRDefault="000A73E9" w:rsidP="000A73E9">
            <w:pPr>
              <w:jc w:val="center"/>
              <w:rPr>
                <w:sz w:val="20"/>
                <w:szCs w:val="20"/>
              </w:rPr>
            </w:pPr>
            <w:r w:rsidRPr="000A73E9">
              <w:rPr>
                <w:sz w:val="20"/>
                <w:szCs w:val="20"/>
              </w:rPr>
              <w:t>3.3.3</w:t>
            </w:r>
          </w:p>
        </w:tc>
        <w:tc>
          <w:tcPr>
            <w:tcW w:w="7520" w:type="dxa"/>
            <w:tcBorders>
              <w:top w:val="nil"/>
              <w:left w:val="nil"/>
              <w:bottom w:val="single" w:sz="4" w:space="0" w:color="auto"/>
              <w:right w:val="nil"/>
            </w:tcBorders>
            <w:shd w:val="clear" w:color="auto" w:fill="auto"/>
            <w:noWrap/>
            <w:vAlign w:val="bottom"/>
            <w:hideMark/>
          </w:tcPr>
          <w:p w14:paraId="4D282088" w14:textId="77777777" w:rsidR="000A73E9" w:rsidRPr="000A73E9" w:rsidRDefault="000A73E9" w:rsidP="000A73E9">
            <w:pPr>
              <w:rPr>
                <w:sz w:val="20"/>
                <w:szCs w:val="20"/>
              </w:rPr>
            </w:pPr>
            <w:r w:rsidRPr="000A73E9">
              <w:rPr>
                <w:sz w:val="20"/>
                <w:szCs w:val="20"/>
              </w:rPr>
              <w:t>Organize and convene awareness workshops on MEA legislative mainstreaming</w:t>
            </w:r>
          </w:p>
        </w:tc>
        <w:tc>
          <w:tcPr>
            <w:tcW w:w="866" w:type="dxa"/>
            <w:tcBorders>
              <w:top w:val="nil"/>
              <w:left w:val="single" w:sz="8" w:space="0" w:color="auto"/>
              <w:bottom w:val="single" w:sz="4" w:space="0" w:color="auto"/>
              <w:right w:val="nil"/>
            </w:tcBorders>
            <w:shd w:val="clear" w:color="auto" w:fill="auto"/>
            <w:noWrap/>
            <w:vAlign w:val="bottom"/>
            <w:hideMark/>
          </w:tcPr>
          <w:p w14:paraId="4D282089"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208A"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208B"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single" w:sz="8" w:space="0" w:color="auto"/>
              <w:bottom w:val="single" w:sz="4" w:space="0" w:color="auto"/>
              <w:right w:val="nil"/>
            </w:tcBorders>
            <w:shd w:val="clear" w:color="auto" w:fill="auto"/>
            <w:noWrap/>
            <w:vAlign w:val="bottom"/>
            <w:hideMark/>
          </w:tcPr>
          <w:p w14:paraId="4D28208C" w14:textId="77777777" w:rsidR="000A73E9" w:rsidRPr="000A73E9" w:rsidRDefault="000A73E9" w:rsidP="000A73E9">
            <w:pPr>
              <w:jc w:val="center"/>
              <w:rPr>
                <w:sz w:val="20"/>
                <w:szCs w:val="20"/>
              </w:rPr>
            </w:pPr>
            <w:r w:rsidRPr="000A73E9">
              <w:rPr>
                <w:sz w:val="20"/>
                <w:szCs w:val="20"/>
              </w:rPr>
              <w:t>30,000</w:t>
            </w:r>
          </w:p>
        </w:tc>
        <w:tc>
          <w:tcPr>
            <w:tcW w:w="1017" w:type="dxa"/>
            <w:tcBorders>
              <w:top w:val="nil"/>
              <w:left w:val="nil"/>
              <w:bottom w:val="single" w:sz="4" w:space="0" w:color="auto"/>
              <w:right w:val="single" w:sz="8" w:space="0" w:color="auto"/>
            </w:tcBorders>
            <w:shd w:val="clear" w:color="auto" w:fill="auto"/>
            <w:vAlign w:val="center"/>
            <w:hideMark/>
          </w:tcPr>
          <w:p w14:paraId="4D28208D" w14:textId="77777777" w:rsidR="000A73E9" w:rsidRPr="000A73E9" w:rsidRDefault="003D5184" w:rsidP="000A73E9">
            <w:pPr>
              <w:jc w:val="center"/>
              <w:rPr>
                <w:sz w:val="20"/>
                <w:szCs w:val="20"/>
              </w:rPr>
            </w:pPr>
            <w:r>
              <w:rPr>
                <w:sz w:val="20"/>
                <w:szCs w:val="20"/>
              </w:rPr>
              <w:t>45</w:t>
            </w:r>
            <w:r w:rsidR="000A73E9" w:rsidRPr="000A73E9">
              <w:rPr>
                <w:sz w:val="20"/>
                <w:szCs w:val="20"/>
              </w:rPr>
              <w:t>,000</w:t>
            </w:r>
          </w:p>
        </w:tc>
        <w:tc>
          <w:tcPr>
            <w:tcW w:w="1110" w:type="dxa"/>
            <w:tcBorders>
              <w:top w:val="nil"/>
              <w:left w:val="nil"/>
              <w:bottom w:val="single" w:sz="4" w:space="0" w:color="auto"/>
              <w:right w:val="single" w:sz="8" w:space="0" w:color="auto"/>
            </w:tcBorders>
            <w:shd w:val="clear" w:color="auto" w:fill="auto"/>
            <w:noWrap/>
            <w:vAlign w:val="bottom"/>
            <w:hideMark/>
          </w:tcPr>
          <w:p w14:paraId="4D28208E" w14:textId="77777777" w:rsidR="000A73E9" w:rsidRPr="000A73E9" w:rsidRDefault="000A73E9" w:rsidP="000A73E9">
            <w:pPr>
              <w:jc w:val="center"/>
              <w:rPr>
                <w:sz w:val="20"/>
                <w:szCs w:val="20"/>
              </w:rPr>
            </w:pPr>
            <w:r w:rsidRPr="000A73E9">
              <w:rPr>
                <w:sz w:val="20"/>
                <w:szCs w:val="20"/>
              </w:rPr>
              <w:t>75,000</w:t>
            </w:r>
          </w:p>
        </w:tc>
      </w:tr>
      <w:tr w:rsidR="000A73E9" w:rsidRPr="000A73E9" w14:paraId="4D282098"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90" w14:textId="77777777" w:rsidR="000A73E9" w:rsidRPr="000A73E9" w:rsidRDefault="000A73E9" w:rsidP="000A73E9">
            <w:pPr>
              <w:jc w:val="center"/>
              <w:rPr>
                <w:sz w:val="20"/>
                <w:szCs w:val="20"/>
              </w:rPr>
            </w:pPr>
            <w:r w:rsidRPr="000A73E9">
              <w:rPr>
                <w:sz w:val="20"/>
                <w:szCs w:val="20"/>
              </w:rPr>
              <w:t>3.3.4</w:t>
            </w:r>
          </w:p>
        </w:tc>
        <w:tc>
          <w:tcPr>
            <w:tcW w:w="7520" w:type="dxa"/>
            <w:tcBorders>
              <w:top w:val="nil"/>
              <w:left w:val="nil"/>
              <w:bottom w:val="single" w:sz="4" w:space="0" w:color="auto"/>
              <w:right w:val="nil"/>
            </w:tcBorders>
            <w:shd w:val="clear" w:color="auto" w:fill="auto"/>
            <w:noWrap/>
            <w:vAlign w:val="bottom"/>
            <w:hideMark/>
          </w:tcPr>
          <w:p w14:paraId="4D282091" w14:textId="77777777" w:rsidR="000A73E9" w:rsidRPr="000A73E9" w:rsidRDefault="000A73E9" w:rsidP="000A73E9">
            <w:pPr>
              <w:rPr>
                <w:sz w:val="20"/>
                <w:szCs w:val="20"/>
              </w:rPr>
            </w:pPr>
            <w:r w:rsidRPr="000A73E9">
              <w:rPr>
                <w:sz w:val="20"/>
                <w:szCs w:val="20"/>
              </w:rPr>
              <w:t>Organize and convene regional awareness workshops</w:t>
            </w:r>
          </w:p>
        </w:tc>
        <w:tc>
          <w:tcPr>
            <w:tcW w:w="866" w:type="dxa"/>
            <w:tcBorders>
              <w:top w:val="nil"/>
              <w:left w:val="single" w:sz="8" w:space="0" w:color="auto"/>
              <w:bottom w:val="single" w:sz="4" w:space="0" w:color="auto"/>
              <w:right w:val="nil"/>
            </w:tcBorders>
            <w:shd w:val="clear" w:color="auto" w:fill="auto"/>
            <w:noWrap/>
            <w:vAlign w:val="bottom"/>
            <w:hideMark/>
          </w:tcPr>
          <w:p w14:paraId="4D282092" w14:textId="77777777" w:rsidR="000A73E9" w:rsidRPr="000A73E9" w:rsidRDefault="00F201DE" w:rsidP="000A73E9">
            <w:pPr>
              <w:jc w:val="center"/>
              <w:rPr>
                <w:sz w:val="20"/>
                <w:szCs w:val="20"/>
              </w:rPr>
            </w:pPr>
            <w:r>
              <w:rPr>
                <w:sz w:val="20"/>
                <w:szCs w:val="20"/>
              </w:rPr>
              <w:t>4</w:t>
            </w:r>
            <w:r w:rsidR="000A73E9" w:rsidRPr="000A73E9">
              <w:rPr>
                <w:sz w:val="20"/>
                <w:szCs w:val="20"/>
              </w:rPr>
              <w:t>0,000</w:t>
            </w:r>
          </w:p>
        </w:tc>
        <w:tc>
          <w:tcPr>
            <w:tcW w:w="866" w:type="dxa"/>
            <w:tcBorders>
              <w:top w:val="nil"/>
              <w:left w:val="nil"/>
              <w:bottom w:val="single" w:sz="4" w:space="0" w:color="auto"/>
              <w:right w:val="nil"/>
            </w:tcBorders>
            <w:shd w:val="clear" w:color="auto" w:fill="auto"/>
            <w:noWrap/>
            <w:vAlign w:val="bottom"/>
            <w:hideMark/>
          </w:tcPr>
          <w:p w14:paraId="4D282093"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2094"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single" w:sz="8" w:space="0" w:color="auto"/>
              <w:bottom w:val="single" w:sz="4" w:space="0" w:color="auto"/>
              <w:right w:val="nil"/>
            </w:tcBorders>
            <w:shd w:val="clear" w:color="auto" w:fill="auto"/>
            <w:noWrap/>
            <w:vAlign w:val="bottom"/>
            <w:hideMark/>
          </w:tcPr>
          <w:p w14:paraId="4D282095" w14:textId="77777777" w:rsidR="000A73E9" w:rsidRPr="000A73E9" w:rsidRDefault="000A73E9" w:rsidP="000A73E9">
            <w:pPr>
              <w:jc w:val="center"/>
              <w:rPr>
                <w:sz w:val="20"/>
                <w:szCs w:val="20"/>
              </w:rPr>
            </w:pPr>
            <w:r w:rsidRPr="000A73E9">
              <w:rPr>
                <w:sz w:val="20"/>
                <w:szCs w:val="20"/>
              </w:rPr>
              <w:t>50,000</w:t>
            </w:r>
          </w:p>
        </w:tc>
        <w:tc>
          <w:tcPr>
            <w:tcW w:w="1017" w:type="dxa"/>
            <w:tcBorders>
              <w:top w:val="nil"/>
              <w:left w:val="nil"/>
              <w:bottom w:val="single" w:sz="4" w:space="0" w:color="auto"/>
              <w:right w:val="single" w:sz="8" w:space="0" w:color="auto"/>
            </w:tcBorders>
            <w:shd w:val="clear" w:color="auto" w:fill="auto"/>
            <w:vAlign w:val="center"/>
            <w:hideMark/>
          </w:tcPr>
          <w:p w14:paraId="4D282096" w14:textId="77777777" w:rsidR="000A73E9" w:rsidRPr="000A73E9" w:rsidRDefault="00F201DE" w:rsidP="000A73E9">
            <w:pPr>
              <w:jc w:val="center"/>
              <w:rPr>
                <w:sz w:val="20"/>
                <w:szCs w:val="20"/>
              </w:rPr>
            </w:pPr>
            <w:r>
              <w:rPr>
                <w:sz w:val="20"/>
                <w:szCs w:val="20"/>
              </w:rPr>
              <w:t>5</w:t>
            </w:r>
            <w:r w:rsidR="003D5184">
              <w:rPr>
                <w:sz w:val="20"/>
                <w:szCs w:val="20"/>
              </w:rPr>
              <w:t>0</w:t>
            </w:r>
            <w:r w:rsidR="000A73E9" w:rsidRPr="000A73E9">
              <w:rPr>
                <w:sz w:val="20"/>
                <w:szCs w:val="20"/>
              </w:rPr>
              <w:t>,000</w:t>
            </w:r>
          </w:p>
        </w:tc>
        <w:tc>
          <w:tcPr>
            <w:tcW w:w="1110" w:type="dxa"/>
            <w:tcBorders>
              <w:top w:val="nil"/>
              <w:left w:val="nil"/>
              <w:bottom w:val="single" w:sz="4" w:space="0" w:color="auto"/>
              <w:right w:val="single" w:sz="8" w:space="0" w:color="auto"/>
            </w:tcBorders>
            <w:shd w:val="clear" w:color="auto" w:fill="auto"/>
            <w:noWrap/>
            <w:vAlign w:val="bottom"/>
            <w:hideMark/>
          </w:tcPr>
          <w:p w14:paraId="4D282097" w14:textId="77777777" w:rsidR="000A73E9" w:rsidRPr="000A73E9" w:rsidRDefault="00F201DE" w:rsidP="000A73E9">
            <w:pPr>
              <w:jc w:val="center"/>
              <w:rPr>
                <w:sz w:val="20"/>
                <w:szCs w:val="20"/>
              </w:rPr>
            </w:pPr>
            <w:r>
              <w:rPr>
                <w:sz w:val="20"/>
                <w:szCs w:val="20"/>
              </w:rPr>
              <w:t>10</w:t>
            </w:r>
            <w:r w:rsidR="000A73E9" w:rsidRPr="000A73E9">
              <w:rPr>
                <w:sz w:val="20"/>
                <w:szCs w:val="20"/>
              </w:rPr>
              <w:t>0,000</w:t>
            </w:r>
          </w:p>
        </w:tc>
      </w:tr>
      <w:tr w:rsidR="000A73E9" w:rsidRPr="000A73E9" w14:paraId="4D2820A1" w14:textId="77777777" w:rsidTr="00E271F4">
        <w:trPr>
          <w:trHeight w:val="270"/>
        </w:trPr>
        <w:tc>
          <w:tcPr>
            <w:tcW w:w="1030" w:type="dxa"/>
            <w:tcBorders>
              <w:top w:val="nil"/>
              <w:left w:val="single" w:sz="8" w:space="0" w:color="auto"/>
              <w:bottom w:val="single" w:sz="4" w:space="0" w:color="auto"/>
              <w:right w:val="nil"/>
            </w:tcBorders>
            <w:shd w:val="clear" w:color="auto" w:fill="auto"/>
            <w:noWrap/>
            <w:vAlign w:val="bottom"/>
            <w:hideMark/>
          </w:tcPr>
          <w:p w14:paraId="4D282099" w14:textId="77777777" w:rsidR="000A73E9" w:rsidRPr="000A73E9" w:rsidRDefault="000A73E9" w:rsidP="000A73E9">
            <w:pPr>
              <w:jc w:val="center"/>
              <w:rPr>
                <w:sz w:val="20"/>
                <w:szCs w:val="20"/>
              </w:rPr>
            </w:pPr>
            <w:r w:rsidRPr="000A73E9">
              <w:rPr>
                <w:sz w:val="20"/>
                <w:szCs w:val="20"/>
              </w:rPr>
              <w:t>3.3.5</w:t>
            </w:r>
          </w:p>
        </w:tc>
        <w:tc>
          <w:tcPr>
            <w:tcW w:w="7520" w:type="dxa"/>
            <w:tcBorders>
              <w:top w:val="nil"/>
              <w:left w:val="nil"/>
              <w:bottom w:val="single" w:sz="4" w:space="0" w:color="auto"/>
              <w:right w:val="nil"/>
            </w:tcBorders>
            <w:shd w:val="clear" w:color="auto" w:fill="auto"/>
            <w:noWrap/>
            <w:vAlign w:val="bottom"/>
            <w:hideMark/>
          </w:tcPr>
          <w:p w14:paraId="4D28209A" w14:textId="77777777" w:rsidR="000A73E9" w:rsidRPr="000A73E9" w:rsidRDefault="000A73E9" w:rsidP="000A73E9">
            <w:pPr>
              <w:rPr>
                <w:sz w:val="20"/>
                <w:szCs w:val="20"/>
              </w:rPr>
            </w:pPr>
            <w:r w:rsidRPr="000A73E9">
              <w:rPr>
                <w:sz w:val="20"/>
                <w:szCs w:val="20"/>
              </w:rPr>
              <w:t>Convene four (4) public policy dialogues</w:t>
            </w:r>
          </w:p>
        </w:tc>
        <w:tc>
          <w:tcPr>
            <w:tcW w:w="866" w:type="dxa"/>
            <w:tcBorders>
              <w:top w:val="nil"/>
              <w:left w:val="single" w:sz="8" w:space="0" w:color="auto"/>
              <w:bottom w:val="single" w:sz="8" w:space="0" w:color="auto"/>
              <w:right w:val="nil"/>
            </w:tcBorders>
            <w:shd w:val="clear" w:color="auto" w:fill="auto"/>
            <w:noWrap/>
            <w:vAlign w:val="bottom"/>
            <w:hideMark/>
          </w:tcPr>
          <w:p w14:paraId="4D28209B"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8" w:space="0" w:color="auto"/>
              <w:right w:val="nil"/>
            </w:tcBorders>
            <w:shd w:val="clear" w:color="auto" w:fill="auto"/>
            <w:noWrap/>
            <w:vAlign w:val="bottom"/>
            <w:hideMark/>
          </w:tcPr>
          <w:p w14:paraId="4D28209C"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8" w:space="0" w:color="auto"/>
              <w:right w:val="nil"/>
            </w:tcBorders>
            <w:shd w:val="clear" w:color="auto" w:fill="auto"/>
            <w:noWrap/>
            <w:vAlign w:val="bottom"/>
            <w:hideMark/>
          </w:tcPr>
          <w:p w14:paraId="4D28209D" w14:textId="77777777" w:rsidR="000A73E9" w:rsidRPr="000A73E9" w:rsidRDefault="000A73E9" w:rsidP="000A73E9">
            <w:pPr>
              <w:jc w:val="center"/>
              <w:rPr>
                <w:sz w:val="20"/>
                <w:szCs w:val="20"/>
              </w:rPr>
            </w:pPr>
            <w:r w:rsidRPr="000A73E9">
              <w:rPr>
                <w:sz w:val="20"/>
                <w:szCs w:val="20"/>
              </w:rPr>
              <w:t>50,000</w:t>
            </w:r>
          </w:p>
        </w:tc>
        <w:tc>
          <w:tcPr>
            <w:tcW w:w="866" w:type="dxa"/>
            <w:tcBorders>
              <w:top w:val="nil"/>
              <w:left w:val="single" w:sz="8" w:space="0" w:color="auto"/>
              <w:bottom w:val="single" w:sz="8" w:space="0" w:color="auto"/>
              <w:right w:val="nil"/>
            </w:tcBorders>
            <w:shd w:val="clear" w:color="auto" w:fill="auto"/>
            <w:noWrap/>
            <w:vAlign w:val="bottom"/>
            <w:hideMark/>
          </w:tcPr>
          <w:p w14:paraId="4D28209E" w14:textId="77777777" w:rsidR="000A73E9" w:rsidRPr="000A73E9" w:rsidRDefault="000A73E9" w:rsidP="000A73E9">
            <w:pPr>
              <w:jc w:val="center"/>
              <w:rPr>
                <w:sz w:val="20"/>
                <w:szCs w:val="20"/>
              </w:rPr>
            </w:pPr>
            <w:r w:rsidRPr="000A73E9">
              <w:rPr>
                <w:sz w:val="20"/>
                <w:szCs w:val="20"/>
              </w:rPr>
              <w:t>30,000</w:t>
            </w:r>
          </w:p>
        </w:tc>
        <w:tc>
          <w:tcPr>
            <w:tcW w:w="1017" w:type="dxa"/>
            <w:tcBorders>
              <w:top w:val="nil"/>
              <w:left w:val="nil"/>
              <w:bottom w:val="single" w:sz="8" w:space="0" w:color="auto"/>
              <w:right w:val="single" w:sz="8" w:space="0" w:color="auto"/>
            </w:tcBorders>
            <w:shd w:val="clear" w:color="auto" w:fill="auto"/>
            <w:vAlign w:val="center"/>
            <w:hideMark/>
          </w:tcPr>
          <w:p w14:paraId="4D28209F" w14:textId="77777777" w:rsidR="000A73E9" w:rsidRPr="000A73E9" w:rsidRDefault="000A73E9" w:rsidP="000A73E9">
            <w:pPr>
              <w:jc w:val="center"/>
              <w:rPr>
                <w:sz w:val="20"/>
                <w:szCs w:val="20"/>
              </w:rPr>
            </w:pPr>
            <w:r w:rsidRPr="000A73E9">
              <w:rPr>
                <w:sz w:val="20"/>
                <w:szCs w:val="20"/>
              </w:rPr>
              <w:t>20,000</w:t>
            </w:r>
          </w:p>
        </w:tc>
        <w:tc>
          <w:tcPr>
            <w:tcW w:w="1110" w:type="dxa"/>
            <w:tcBorders>
              <w:top w:val="nil"/>
              <w:left w:val="nil"/>
              <w:bottom w:val="single" w:sz="8" w:space="0" w:color="auto"/>
              <w:right w:val="single" w:sz="8" w:space="0" w:color="auto"/>
            </w:tcBorders>
            <w:shd w:val="clear" w:color="auto" w:fill="auto"/>
            <w:noWrap/>
            <w:vAlign w:val="bottom"/>
            <w:hideMark/>
          </w:tcPr>
          <w:p w14:paraId="4D2820A0" w14:textId="77777777" w:rsidR="000A73E9" w:rsidRPr="000A73E9" w:rsidRDefault="000A73E9" w:rsidP="000A73E9">
            <w:pPr>
              <w:jc w:val="center"/>
              <w:rPr>
                <w:sz w:val="20"/>
                <w:szCs w:val="20"/>
              </w:rPr>
            </w:pPr>
            <w:r w:rsidRPr="000A73E9">
              <w:rPr>
                <w:sz w:val="20"/>
                <w:szCs w:val="20"/>
              </w:rPr>
              <w:t>50,000</w:t>
            </w:r>
          </w:p>
        </w:tc>
      </w:tr>
      <w:tr w:rsidR="000A73E9" w:rsidRPr="000A73E9" w14:paraId="4D2820AA" w14:textId="77777777" w:rsidTr="002304E0">
        <w:trPr>
          <w:trHeight w:val="255"/>
        </w:trPr>
        <w:tc>
          <w:tcPr>
            <w:tcW w:w="103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20A2" w14:textId="77777777" w:rsidR="000A73E9" w:rsidRPr="000A73E9" w:rsidRDefault="000A73E9" w:rsidP="000A73E9">
            <w:pPr>
              <w:jc w:val="center"/>
              <w:rPr>
                <w:b/>
                <w:bCs/>
                <w:sz w:val="20"/>
                <w:szCs w:val="20"/>
              </w:rPr>
            </w:pPr>
            <w:r w:rsidRPr="000A73E9">
              <w:rPr>
                <w:b/>
                <w:bCs/>
                <w:sz w:val="20"/>
                <w:szCs w:val="20"/>
              </w:rPr>
              <w:t>Output 3.4</w:t>
            </w:r>
          </w:p>
        </w:tc>
        <w:tc>
          <w:tcPr>
            <w:tcW w:w="7520"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20A3" w14:textId="77777777" w:rsidR="000A73E9" w:rsidRPr="000A73E9" w:rsidRDefault="000A73E9" w:rsidP="000A73E9">
            <w:pPr>
              <w:rPr>
                <w:b/>
                <w:bCs/>
                <w:sz w:val="20"/>
                <w:szCs w:val="20"/>
              </w:rPr>
            </w:pPr>
            <w:r w:rsidRPr="000A73E9">
              <w:rPr>
                <w:b/>
                <w:bCs/>
                <w:sz w:val="20"/>
                <w:szCs w:val="20"/>
              </w:rPr>
              <w:t>Resource mobilization strategy</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A4"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20A5"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single" w:sz="4" w:space="0" w:color="auto"/>
              <w:right w:val="nil"/>
            </w:tcBorders>
            <w:shd w:val="clear" w:color="auto" w:fill="F2F2F2" w:themeFill="background1" w:themeFillShade="F2"/>
            <w:noWrap/>
            <w:vAlign w:val="bottom"/>
            <w:hideMark/>
          </w:tcPr>
          <w:p w14:paraId="4D2820A6"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single" w:sz="8" w:space="0" w:color="auto"/>
              <w:bottom w:val="single" w:sz="4" w:space="0" w:color="auto"/>
              <w:right w:val="nil"/>
            </w:tcBorders>
            <w:shd w:val="clear" w:color="auto" w:fill="F2F2F2" w:themeFill="background1" w:themeFillShade="F2"/>
            <w:noWrap/>
            <w:vAlign w:val="bottom"/>
            <w:hideMark/>
          </w:tcPr>
          <w:p w14:paraId="4D2820A7"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20A8"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nil"/>
              <w:bottom w:val="single" w:sz="4" w:space="0" w:color="auto"/>
              <w:right w:val="single" w:sz="8" w:space="0" w:color="auto"/>
            </w:tcBorders>
            <w:shd w:val="clear" w:color="auto" w:fill="F2F2F2" w:themeFill="background1" w:themeFillShade="F2"/>
            <w:noWrap/>
            <w:vAlign w:val="bottom"/>
            <w:hideMark/>
          </w:tcPr>
          <w:p w14:paraId="4D2820A9" w14:textId="77777777" w:rsidR="000A73E9" w:rsidRPr="000A73E9" w:rsidRDefault="000A73E9" w:rsidP="000A73E9">
            <w:pPr>
              <w:jc w:val="center"/>
              <w:rPr>
                <w:sz w:val="20"/>
                <w:szCs w:val="20"/>
              </w:rPr>
            </w:pPr>
            <w:r w:rsidRPr="000A73E9">
              <w:rPr>
                <w:sz w:val="20"/>
                <w:szCs w:val="20"/>
              </w:rPr>
              <w:t> </w:t>
            </w:r>
          </w:p>
        </w:tc>
      </w:tr>
      <w:tr w:rsidR="000A73E9" w:rsidRPr="000A73E9" w14:paraId="4D2820B3"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AB" w14:textId="77777777" w:rsidR="000A73E9" w:rsidRPr="000A73E9" w:rsidRDefault="000A73E9" w:rsidP="000A73E9">
            <w:pPr>
              <w:jc w:val="center"/>
              <w:rPr>
                <w:sz w:val="20"/>
                <w:szCs w:val="20"/>
              </w:rPr>
            </w:pPr>
            <w:r w:rsidRPr="000A73E9">
              <w:rPr>
                <w:sz w:val="20"/>
                <w:szCs w:val="20"/>
              </w:rPr>
              <w:t>3.4.1</w:t>
            </w:r>
          </w:p>
        </w:tc>
        <w:tc>
          <w:tcPr>
            <w:tcW w:w="7520" w:type="dxa"/>
            <w:tcBorders>
              <w:top w:val="nil"/>
              <w:left w:val="nil"/>
              <w:bottom w:val="single" w:sz="4" w:space="0" w:color="auto"/>
              <w:right w:val="nil"/>
            </w:tcBorders>
            <w:shd w:val="clear" w:color="auto" w:fill="auto"/>
            <w:noWrap/>
            <w:vAlign w:val="bottom"/>
            <w:hideMark/>
          </w:tcPr>
          <w:p w14:paraId="4D2820AC" w14:textId="77777777" w:rsidR="000A73E9" w:rsidRPr="000A73E9" w:rsidRDefault="000A73E9" w:rsidP="000A73E9">
            <w:pPr>
              <w:rPr>
                <w:sz w:val="20"/>
                <w:szCs w:val="20"/>
              </w:rPr>
            </w:pPr>
            <w:r w:rsidRPr="000A73E9">
              <w:rPr>
                <w:sz w:val="20"/>
                <w:szCs w:val="20"/>
              </w:rPr>
              <w:t xml:space="preserve">Undertake an in-depth financial and economic analysis of the environmental M&amp;C </w:t>
            </w:r>
          </w:p>
        </w:tc>
        <w:tc>
          <w:tcPr>
            <w:tcW w:w="866" w:type="dxa"/>
            <w:tcBorders>
              <w:top w:val="nil"/>
              <w:left w:val="single" w:sz="8" w:space="0" w:color="auto"/>
              <w:bottom w:val="single" w:sz="4" w:space="0" w:color="auto"/>
              <w:right w:val="nil"/>
            </w:tcBorders>
            <w:shd w:val="clear" w:color="auto" w:fill="auto"/>
            <w:noWrap/>
            <w:vAlign w:val="bottom"/>
            <w:hideMark/>
          </w:tcPr>
          <w:p w14:paraId="4D2820AD" w14:textId="77777777" w:rsidR="000A73E9" w:rsidRPr="000A73E9" w:rsidRDefault="000A73E9" w:rsidP="000A73E9">
            <w:pPr>
              <w:jc w:val="center"/>
              <w:rPr>
                <w:sz w:val="20"/>
                <w:szCs w:val="20"/>
              </w:rPr>
            </w:pPr>
            <w:r w:rsidRPr="000A73E9">
              <w:rPr>
                <w:sz w:val="20"/>
                <w:szCs w:val="20"/>
              </w:rPr>
              <w:t>25,000</w:t>
            </w:r>
          </w:p>
        </w:tc>
        <w:tc>
          <w:tcPr>
            <w:tcW w:w="866" w:type="dxa"/>
            <w:tcBorders>
              <w:top w:val="nil"/>
              <w:left w:val="nil"/>
              <w:bottom w:val="single" w:sz="4" w:space="0" w:color="auto"/>
              <w:right w:val="nil"/>
            </w:tcBorders>
            <w:shd w:val="clear" w:color="auto" w:fill="auto"/>
            <w:noWrap/>
            <w:vAlign w:val="bottom"/>
            <w:hideMark/>
          </w:tcPr>
          <w:p w14:paraId="4D2820AE" w14:textId="77777777" w:rsidR="000A73E9" w:rsidRPr="000A73E9" w:rsidRDefault="000A73E9" w:rsidP="000A73E9">
            <w:pPr>
              <w:jc w:val="center"/>
              <w:rPr>
                <w:sz w:val="20"/>
                <w:szCs w:val="20"/>
              </w:rPr>
            </w:pPr>
            <w:r w:rsidRPr="000A73E9">
              <w:rPr>
                <w:sz w:val="20"/>
                <w:szCs w:val="20"/>
              </w:rPr>
              <w:t>7,500</w:t>
            </w:r>
          </w:p>
        </w:tc>
        <w:tc>
          <w:tcPr>
            <w:tcW w:w="866" w:type="dxa"/>
            <w:tcBorders>
              <w:top w:val="nil"/>
              <w:left w:val="nil"/>
              <w:bottom w:val="single" w:sz="4" w:space="0" w:color="auto"/>
              <w:right w:val="nil"/>
            </w:tcBorders>
            <w:shd w:val="clear" w:color="auto" w:fill="auto"/>
            <w:noWrap/>
            <w:vAlign w:val="bottom"/>
            <w:hideMark/>
          </w:tcPr>
          <w:p w14:paraId="4D2820AF" w14:textId="77777777" w:rsidR="000A73E9" w:rsidRPr="000A73E9" w:rsidRDefault="000A73E9" w:rsidP="000A73E9">
            <w:pPr>
              <w:jc w:val="center"/>
              <w:rPr>
                <w:sz w:val="20"/>
                <w:szCs w:val="20"/>
              </w:rPr>
            </w:pPr>
            <w:r w:rsidRPr="000A73E9">
              <w:rPr>
                <w:sz w:val="20"/>
                <w:szCs w:val="20"/>
              </w:rPr>
              <w:t>7,500</w:t>
            </w:r>
          </w:p>
        </w:tc>
        <w:tc>
          <w:tcPr>
            <w:tcW w:w="866" w:type="dxa"/>
            <w:tcBorders>
              <w:top w:val="nil"/>
              <w:left w:val="single" w:sz="8" w:space="0" w:color="auto"/>
              <w:bottom w:val="single" w:sz="4" w:space="0" w:color="auto"/>
              <w:right w:val="nil"/>
            </w:tcBorders>
            <w:shd w:val="clear" w:color="auto" w:fill="auto"/>
            <w:noWrap/>
            <w:vAlign w:val="bottom"/>
            <w:hideMark/>
          </w:tcPr>
          <w:p w14:paraId="4D2820B0" w14:textId="77777777" w:rsidR="000A73E9" w:rsidRPr="000A73E9" w:rsidRDefault="000A73E9" w:rsidP="000A73E9">
            <w:pPr>
              <w:jc w:val="center"/>
              <w:rPr>
                <w:sz w:val="20"/>
                <w:szCs w:val="20"/>
              </w:rPr>
            </w:pPr>
            <w:r w:rsidRPr="000A73E9">
              <w:rPr>
                <w:sz w:val="20"/>
                <w:szCs w:val="20"/>
              </w:rPr>
              <w:t>25,000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20B1" w14:textId="77777777" w:rsidR="000A73E9" w:rsidRPr="000A73E9" w:rsidRDefault="000A73E9" w:rsidP="000A73E9">
            <w:pPr>
              <w:jc w:val="center"/>
              <w:rPr>
                <w:sz w:val="20"/>
                <w:szCs w:val="20"/>
              </w:rPr>
            </w:pPr>
            <w:r w:rsidRPr="000A73E9">
              <w:rPr>
                <w:sz w:val="20"/>
                <w:szCs w:val="20"/>
              </w:rPr>
              <w:t>15,000</w:t>
            </w:r>
          </w:p>
        </w:tc>
        <w:tc>
          <w:tcPr>
            <w:tcW w:w="1110" w:type="dxa"/>
            <w:tcBorders>
              <w:top w:val="nil"/>
              <w:left w:val="nil"/>
              <w:bottom w:val="single" w:sz="4" w:space="0" w:color="auto"/>
              <w:right w:val="single" w:sz="8" w:space="0" w:color="auto"/>
            </w:tcBorders>
            <w:shd w:val="clear" w:color="auto" w:fill="auto"/>
            <w:noWrap/>
            <w:vAlign w:val="bottom"/>
            <w:hideMark/>
          </w:tcPr>
          <w:p w14:paraId="4D2820B2" w14:textId="77777777" w:rsidR="000A73E9" w:rsidRPr="000A73E9" w:rsidRDefault="000A73E9" w:rsidP="000A73E9">
            <w:pPr>
              <w:jc w:val="center"/>
              <w:rPr>
                <w:sz w:val="20"/>
                <w:szCs w:val="20"/>
              </w:rPr>
            </w:pPr>
            <w:r w:rsidRPr="000A73E9">
              <w:rPr>
                <w:sz w:val="20"/>
                <w:szCs w:val="20"/>
              </w:rPr>
              <w:t>40,000</w:t>
            </w:r>
          </w:p>
        </w:tc>
      </w:tr>
      <w:tr w:rsidR="000A73E9" w:rsidRPr="000A73E9" w14:paraId="4D2820BC" w14:textId="77777777" w:rsidTr="00E271F4">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B4" w14:textId="77777777" w:rsidR="000A73E9" w:rsidRPr="000A73E9" w:rsidRDefault="000A73E9" w:rsidP="000A73E9">
            <w:pPr>
              <w:jc w:val="center"/>
              <w:rPr>
                <w:sz w:val="20"/>
                <w:szCs w:val="20"/>
              </w:rPr>
            </w:pPr>
            <w:r w:rsidRPr="000A73E9">
              <w:rPr>
                <w:sz w:val="20"/>
                <w:szCs w:val="20"/>
              </w:rPr>
              <w:t>3.4.2</w:t>
            </w:r>
          </w:p>
        </w:tc>
        <w:tc>
          <w:tcPr>
            <w:tcW w:w="7520" w:type="dxa"/>
            <w:tcBorders>
              <w:top w:val="nil"/>
              <w:left w:val="nil"/>
              <w:bottom w:val="single" w:sz="4" w:space="0" w:color="auto"/>
              <w:right w:val="nil"/>
            </w:tcBorders>
            <w:shd w:val="clear" w:color="auto" w:fill="auto"/>
            <w:noWrap/>
            <w:vAlign w:val="bottom"/>
            <w:hideMark/>
          </w:tcPr>
          <w:p w14:paraId="4D2820B5" w14:textId="77777777" w:rsidR="000A73E9" w:rsidRPr="000A73E9" w:rsidRDefault="000A73E9" w:rsidP="000A73E9">
            <w:pPr>
              <w:rPr>
                <w:sz w:val="20"/>
                <w:szCs w:val="20"/>
              </w:rPr>
            </w:pPr>
            <w:r w:rsidRPr="000A73E9">
              <w:rPr>
                <w:sz w:val="20"/>
                <w:szCs w:val="20"/>
              </w:rPr>
              <w:t>Select best practice and innovative financial and economic instruments for piloting</w:t>
            </w:r>
          </w:p>
        </w:tc>
        <w:tc>
          <w:tcPr>
            <w:tcW w:w="866" w:type="dxa"/>
            <w:tcBorders>
              <w:top w:val="nil"/>
              <w:left w:val="single" w:sz="8" w:space="0" w:color="auto"/>
              <w:bottom w:val="single" w:sz="4" w:space="0" w:color="auto"/>
              <w:right w:val="nil"/>
            </w:tcBorders>
            <w:shd w:val="clear" w:color="auto" w:fill="auto"/>
            <w:noWrap/>
            <w:vAlign w:val="bottom"/>
            <w:hideMark/>
          </w:tcPr>
          <w:p w14:paraId="4D2820B6" w14:textId="77777777" w:rsidR="000A73E9" w:rsidRPr="000A73E9" w:rsidRDefault="000A73E9" w:rsidP="000A73E9">
            <w:pPr>
              <w:jc w:val="center"/>
              <w:rPr>
                <w:sz w:val="20"/>
                <w:szCs w:val="20"/>
              </w:rPr>
            </w:pPr>
            <w:r w:rsidRPr="000A73E9">
              <w:rPr>
                <w:sz w:val="20"/>
                <w:szCs w:val="20"/>
              </w:rPr>
              <w:t>12,000</w:t>
            </w:r>
          </w:p>
        </w:tc>
        <w:tc>
          <w:tcPr>
            <w:tcW w:w="866" w:type="dxa"/>
            <w:tcBorders>
              <w:top w:val="nil"/>
              <w:left w:val="nil"/>
              <w:bottom w:val="single" w:sz="4" w:space="0" w:color="auto"/>
              <w:right w:val="nil"/>
            </w:tcBorders>
            <w:shd w:val="clear" w:color="auto" w:fill="auto"/>
            <w:noWrap/>
            <w:vAlign w:val="bottom"/>
            <w:hideMark/>
          </w:tcPr>
          <w:p w14:paraId="4D2820B7" w14:textId="77777777" w:rsidR="000A73E9" w:rsidRPr="000A73E9" w:rsidRDefault="000A73E9" w:rsidP="000A73E9">
            <w:pPr>
              <w:jc w:val="center"/>
              <w:rPr>
                <w:sz w:val="20"/>
                <w:szCs w:val="20"/>
              </w:rPr>
            </w:pPr>
            <w:r w:rsidRPr="000A73E9">
              <w:rPr>
                <w:sz w:val="20"/>
                <w:szCs w:val="20"/>
              </w:rPr>
              <w:t>7,000</w:t>
            </w:r>
          </w:p>
        </w:tc>
        <w:tc>
          <w:tcPr>
            <w:tcW w:w="866" w:type="dxa"/>
            <w:tcBorders>
              <w:top w:val="nil"/>
              <w:left w:val="nil"/>
              <w:bottom w:val="single" w:sz="4" w:space="0" w:color="auto"/>
              <w:right w:val="nil"/>
            </w:tcBorders>
            <w:shd w:val="clear" w:color="auto" w:fill="auto"/>
            <w:noWrap/>
            <w:vAlign w:val="bottom"/>
            <w:hideMark/>
          </w:tcPr>
          <w:p w14:paraId="4D2820B8"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single" w:sz="8" w:space="0" w:color="auto"/>
              <w:bottom w:val="single" w:sz="4" w:space="0" w:color="auto"/>
              <w:right w:val="nil"/>
            </w:tcBorders>
            <w:shd w:val="clear" w:color="auto" w:fill="auto"/>
            <w:noWrap/>
            <w:vAlign w:val="bottom"/>
            <w:hideMark/>
          </w:tcPr>
          <w:p w14:paraId="4D2820B9" w14:textId="77777777" w:rsidR="000A73E9" w:rsidRPr="000A73E9" w:rsidRDefault="000A73E9" w:rsidP="000A73E9">
            <w:pPr>
              <w:jc w:val="center"/>
              <w:rPr>
                <w:sz w:val="20"/>
                <w:szCs w:val="20"/>
              </w:rPr>
            </w:pPr>
            <w:r w:rsidRPr="000A73E9">
              <w:rPr>
                <w:sz w:val="20"/>
                <w:szCs w:val="20"/>
              </w:rPr>
              <w:t>10,000</w:t>
            </w:r>
          </w:p>
        </w:tc>
        <w:tc>
          <w:tcPr>
            <w:tcW w:w="1017" w:type="dxa"/>
            <w:tcBorders>
              <w:top w:val="nil"/>
              <w:left w:val="nil"/>
              <w:bottom w:val="single" w:sz="4" w:space="0" w:color="auto"/>
              <w:right w:val="single" w:sz="8" w:space="0" w:color="auto"/>
            </w:tcBorders>
            <w:shd w:val="clear" w:color="auto" w:fill="auto"/>
            <w:vAlign w:val="center"/>
            <w:hideMark/>
          </w:tcPr>
          <w:p w14:paraId="4D2820BA" w14:textId="77777777" w:rsidR="000A73E9" w:rsidRPr="000A73E9" w:rsidRDefault="000A73E9" w:rsidP="000A73E9">
            <w:pPr>
              <w:jc w:val="center"/>
              <w:rPr>
                <w:sz w:val="20"/>
                <w:szCs w:val="20"/>
              </w:rPr>
            </w:pPr>
            <w:r w:rsidRPr="000A73E9">
              <w:rPr>
                <w:sz w:val="20"/>
                <w:szCs w:val="20"/>
              </w:rPr>
              <w:t>9,000</w:t>
            </w:r>
          </w:p>
        </w:tc>
        <w:tc>
          <w:tcPr>
            <w:tcW w:w="1110" w:type="dxa"/>
            <w:tcBorders>
              <w:top w:val="nil"/>
              <w:left w:val="nil"/>
              <w:bottom w:val="single" w:sz="4" w:space="0" w:color="auto"/>
              <w:right w:val="single" w:sz="8" w:space="0" w:color="auto"/>
            </w:tcBorders>
            <w:shd w:val="clear" w:color="auto" w:fill="auto"/>
            <w:noWrap/>
            <w:vAlign w:val="bottom"/>
            <w:hideMark/>
          </w:tcPr>
          <w:p w14:paraId="4D2820BB" w14:textId="77777777" w:rsidR="000A73E9" w:rsidRPr="000A73E9" w:rsidRDefault="000A73E9" w:rsidP="000A73E9">
            <w:pPr>
              <w:jc w:val="center"/>
              <w:rPr>
                <w:sz w:val="20"/>
                <w:szCs w:val="20"/>
              </w:rPr>
            </w:pPr>
            <w:r w:rsidRPr="000A73E9">
              <w:rPr>
                <w:sz w:val="20"/>
                <w:szCs w:val="20"/>
              </w:rPr>
              <w:t>19,000</w:t>
            </w:r>
          </w:p>
        </w:tc>
      </w:tr>
      <w:tr w:rsidR="000A73E9" w:rsidRPr="000A73E9" w14:paraId="4D2820C5" w14:textId="77777777" w:rsidTr="00E271F4">
        <w:trPr>
          <w:trHeight w:val="270"/>
        </w:trPr>
        <w:tc>
          <w:tcPr>
            <w:tcW w:w="1030" w:type="dxa"/>
            <w:tcBorders>
              <w:top w:val="nil"/>
              <w:left w:val="single" w:sz="8" w:space="0" w:color="auto"/>
              <w:bottom w:val="single" w:sz="8" w:space="0" w:color="auto"/>
              <w:right w:val="nil"/>
            </w:tcBorders>
            <w:shd w:val="clear" w:color="auto" w:fill="auto"/>
            <w:noWrap/>
            <w:vAlign w:val="bottom"/>
            <w:hideMark/>
          </w:tcPr>
          <w:p w14:paraId="4D2820BD" w14:textId="77777777" w:rsidR="000A73E9" w:rsidRPr="000A73E9" w:rsidRDefault="000A73E9" w:rsidP="000A73E9">
            <w:pPr>
              <w:jc w:val="center"/>
              <w:rPr>
                <w:sz w:val="20"/>
                <w:szCs w:val="20"/>
              </w:rPr>
            </w:pPr>
            <w:r w:rsidRPr="000A73E9">
              <w:rPr>
                <w:sz w:val="20"/>
                <w:szCs w:val="20"/>
              </w:rPr>
              <w:t>3.4.3</w:t>
            </w:r>
          </w:p>
        </w:tc>
        <w:tc>
          <w:tcPr>
            <w:tcW w:w="7520" w:type="dxa"/>
            <w:tcBorders>
              <w:top w:val="nil"/>
              <w:left w:val="nil"/>
              <w:bottom w:val="single" w:sz="8" w:space="0" w:color="auto"/>
              <w:right w:val="nil"/>
            </w:tcBorders>
            <w:shd w:val="clear" w:color="auto" w:fill="auto"/>
            <w:noWrap/>
            <w:vAlign w:val="bottom"/>
            <w:hideMark/>
          </w:tcPr>
          <w:p w14:paraId="4D2820BE" w14:textId="77777777" w:rsidR="000A73E9" w:rsidRPr="000A73E9" w:rsidRDefault="000A73E9" w:rsidP="000A73E9">
            <w:pPr>
              <w:rPr>
                <w:sz w:val="20"/>
                <w:szCs w:val="20"/>
              </w:rPr>
            </w:pPr>
            <w:r w:rsidRPr="000A73E9">
              <w:rPr>
                <w:sz w:val="20"/>
                <w:szCs w:val="20"/>
              </w:rPr>
              <w:t>Use MEA technical committees (1.1.2) to facilitate resource mobilization</w:t>
            </w:r>
          </w:p>
        </w:tc>
        <w:tc>
          <w:tcPr>
            <w:tcW w:w="866" w:type="dxa"/>
            <w:tcBorders>
              <w:top w:val="nil"/>
              <w:left w:val="single" w:sz="8" w:space="0" w:color="auto"/>
              <w:bottom w:val="single" w:sz="8" w:space="0" w:color="auto"/>
              <w:right w:val="nil"/>
            </w:tcBorders>
            <w:shd w:val="clear" w:color="auto" w:fill="auto"/>
            <w:noWrap/>
            <w:vAlign w:val="bottom"/>
            <w:hideMark/>
          </w:tcPr>
          <w:p w14:paraId="4D2820BF" w14:textId="77777777" w:rsidR="000A73E9" w:rsidRPr="000A73E9" w:rsidRDefault="000A73E9" w:rsidP="000A73E9">
            <w:pPr>
              <w:jc w:val="center"/>
              <w:rPr>
                <w:sz w:val="20"/>
                <w:szCs w:val="20"/>
              </w:rPr>
            </w:pPr>
            <w:r w:rsidRPr="000A73E9">
              <w:rPr>
                <w:sz w:val="20"/>
                <w:szCs w:val="20"/>
              </w:rPr>
              <w:t>12,000</w:t>
            </w:r>
          </w:p>
        </w:tc>
        <w:tc>
          <w:tcPr>
            <w:tcW w:w="866" w:type="dxa"/>
            <w:tcBorders>
              <w:top w:val="nil"/>
              <w:left w:val="nil"/>
              <w:bottom w:val="single" w:sz="8" w:space="0" w:color="auto"/>
              <w:right w:val="nil"/>
            </w:tcBorders>
            <w:shd w:val="clear" w:color="auto" w:fill="auto"/>
            <w:noWrap/>
            <w:vAlign w:val="bottom"/>
            <w:hideMark/>
          </w:tcPr>
          <w:p w14:paraId="4D2820C0" w14:textId="77777777" w:rsidR="000A73E9" w:rsidRPr="000A73E9" w:rsidRDefault="000A73E9" w:rsidP="000A73E9">
            <w:pPr>
              <w:jc w:val="center"/>
              <w:rPr>
                <w:sz w:val="20"/>
                <w:szCs w:val="20"/>
              </w:rPr>
            </w:pPr>
            <w:r w:rsidRPr="000A73E9">
              <w:rPr>
                <w:sz w:val="20"/>
                <w:szCs w:val="20"/>
              </w:rPr>
              <w:t>12,000</w:t>
            </w:r>
          </w:p>
        </w:tc>
        <w:tc>
          <w:tcPr>
            <w:tcW w:w="866" w:type="dxa"/>
            <w:tcBorders>
              <w:top w:val="nil"/>
              <w:left w:val="nil"/>
              <w:bottom w:val="single" w:sz="8" w:space="0" w:color="auto"/>
              <w:right w:val="nil"/>
            </w:tcBorders>
            <w:shd w:val="clear" w:color="auto" w:fill="auto"/>
            <w:noWrap/>
            <w:vAlign w:val="bottom"/>
            <w:hideMark/>
          </w:tcPr>
          <w:p w14:paraId="4D2820C1" w14:textId="77777777" w:rsidR="000A73E9" w:rsidRPr="000A73E9" w:rsidRDefault="000A73E9" w:rsidP="000A73E9">
            <w:pPr>
              <w:jc w:val="center"/>
              <w:rPr>
                <w:sz w:val="20"/>
                <w:szCs w:val="20"/>
              </w:rPr>
            </w:pPr>
            <w:r w:rsidRPr="000A73E9">
              <w:rPr>
                <w:sz w:val="20"/>
                <w:szCs w:val="20"/>
              </w:rPr>
              <w:t>12,000</w:t>
            </w:r>
          </w:p>
        </w:tc>
        <w:tc>
          <w:tcPr>
            <w:tcW w:w="866" w:type="dxa"/>
            <w:tcBorders>
              <w:top w:val="nil"/>
              <w:left w:val="single" w:sz="8" w:space="0" w:color="auto"/>
              <w:bottom w:val="single" w:sz="8" w:space="0" w:color="auto"/>
              <w:right w:val="nil"/>
            </w:tcBorders>
            <w:shd w:val="clear" w:color="auto" w:fill="auto"/>
            <w:noWrap/>
            <w:vAlign w:val="bottom"/>
            <w:hideMark/>
          </w:tcPr>
          <w:p w14:paraId="4D2820C2" w14:textId="77777777" w:rsidR="000A73E9" w:rsidRPr="000A73E9" w:rsidRDefault="000A73E9" w:rsidP="000A73E9">
            <w:pPr>
              <w:jc w:val="center"/>
              <w:rPr>
                <w:sz w:val="20"/>
                <w:szCs w:val="20"/>
              </w:rPr>
            </w:pPr>
            <w:r w:rsidRPr="000A73E9">
              <w:rPr>
                <w:sz w:val="20"/>
                <w:szCs w:val="20"/>
              </w:rPr>
              <w:t>20,000</w:t>
            </w:r>
          </w:p>
        </w:tc>
        <w:tc>
          <w:tcPr>
            <w:tcW w:w="1017" w:type="dxa"/>
            <w:tcBorders>
              <w:top w:val="nil"/>
              <w:left w:val="nil"/>
              <w:bottom w:val="single" w:sz="8" w:space="0" w:color="auto"/>
              <w:right w:val="single" w:sz="8" w:space="0" w:color="auto"/>
            </w:tcBorders>
            <w:shd w:val="clear" w:color="auto" w:fill="auto"/>
            <w:vAlign w:val="center"/>
            <w:hideMark/>
          </w:tcPr>
          <w:p w14:paraId="4D2820C3" w14:textId="77777777" w:rsidR="000A73E9" w:rsidRPr="000A73E9" w:rsidRDefault="000A73E9" w:rsidP="000A73E9">
            <w:pPr>
              <w:jc w:val="center"/>
              <w:rPr>
                <w:sz w:val="20"/>
                <w:szCs w:val="20"/>
              </w:rPr>
            </w:pPr>
            <w:r w:rsidRPr="000A73E9">
              <w:rPr>
                <w:sz w:val="20"/>
                <w:szCs w:val="20"/>
              </w:rPr>
              <w:t>16,000</w:t>
            </w:r>
          </w:p>
        </w:tc>
        <w:tc>
          <w:tcPr>
            <w:tcW w:w="1110" w:type="dxa"/>
            <w:tcBorders>
              <w:top w:val="nil"/>
              <w:left w:val="nil"/>
              <w:bottom w:val="single" w:sz="8" w:space="0" w:color="auto"/>
              <w:right w:val="single" w:sz="8" w:space="0" w:color="auto"/>
            </w:tcBorders>
            <w:shd w:val="clear" w:color="auto" w:fill="auto"/>
            <w:noWrap/>
            <w:vAlign w:val="bottom"/>
            <w:hideMark/>
          </w:tcPr>
          <w:p w14:paraId="4D2820C4" w14:textId="77777777" w:rsidR="000A73E9" w:rsidRPr="000A73E9" w:rsidRDefault="000A73E9" w:rsidP="000A73E9">
            <w:pPr>
              <w:jc w:val="center"/>
              <w:rPr>
                <w:sz w:val="20"/>
                <w:szCs w:val="20"/>
              </w:rPr>
            </w:pPr>
            <w:r w:rsidRPr="000A73E9">
              <w:rPr>
                <w:sz w:val="20"/>
                <w:szCs w:val="20"/>
              </w:rPr>
              <w:t>36,000</w:t>
            </w:r>
          </w:p>
        </w:tc>
      </w:tr>
    </w:tbl>
    <w:p w14:paraId="4D2820C6" w14:textId="77777777" w:rsidR="000A73E9" w:rsidRDefault="000A73E9">
      <w:r>
        <w:br w:type="page"/>
      </w:r>
    </w:p>
    <w:tbl>
      <w:tblPr>
        <w:tblW w:w="14175" w:type="dxa"/>
        <w:tblInd w:w="-72" w:type="dxa"/>
        <w:tblLook w:val="04A0" w:firstRow="1" w:lastRow="0" w:firstColumn="1" w:lastColumn="0" w:noHBand="0" w:noVBand="1"/>
      </w:tblPr>
      <w:tblGrid>
        <w:gridCol w:w="1030"/>
        <w:gridCol w:w="7520"/>
        <w:gridCol w:w="900"/>
        <w:gridCol w:w="866"/>
        <w:gridCol w:w="866"/>
        <w:gridCol w:w="866"/>
        <w:gridCol w:w="1017"/>
        <w:gridCol w:w="1110"/>
      </w:tblGrid>
      <w:tr w:rsidR="000A73E9" w:rsidRPr="000A73E9" w14:paraId="4D2820CF" w14:textId="77777777" w:rsidTr="003F0E53">
        <w:trPr>
          <w:trHeight w:val="255"/>
        </w:trPr>
        <w:tc>
          <w:tcPr>
            <w:tcW w:w="103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20C7" w14:textId="77777777" w:rsidR="000A73E9" w:rsidRPr="000A73E9" w:rsidRDefault="000A73E9" w:rsidP="000A73E9">
            <w:pPr>
              <w:jc w:val="center"/>
              <w:rPr>
                <w:b/>
                <w:bCs/>
                <w:sz w:val="20"/>
                <w:szCs w:val="20"/>
              </w:rPr>
            </w:pPr>
            <w:r w:rsidRPr="000A73E9">
              <w:rPr>
                <w:b/>
                <w:bCs/>
                <w:sz w:val="20"/>
                <w:szCs w:val="20"/>
              </w:rPr>
              <w:lastRenderedPageBreak/>
              <w:t>Output 3.5</w:t>
            </w:r>
          </w:p>
        </w:tc>
        <w:tc>
          <w:tcPr>
            <w:tcW w:w="7520"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20C8" w14:textId="77777777" w:rsidR="000A73E9" w:rsidRPr="000A73E9" w:rsidRDefault="000A73E9" w:rsidP="000A73E9">
            <w:pPr>
              <w:rPr>
                <w:b/>
                <w:bCs/>
                <w:sz w:val="20"/>
                <w:szCs w:val="20"/>
              </w:rPr>
            </w:pPr>
            <w:r w:rsidRPr="000A73E9">
              <w:rPr>
                <w:b/>
                <w:bCs/>
                <w:sz w:val="20"/>
                <w:szCs w:val="20"/>
              </w:rPr>
              <w:t>Internet visibility of integrated and streamlined environmental legislation</w:t>
            </w:r>
          </w:p>
        </w:tc>
        <w:tc>
          <w:tcPr>
            <w:tcW w:w="900"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20C9" w14:textId="77777777" w:rsidR="000A73E9" w:rsidRPr="000A73E9" w:rsidRDefault="000A73E9" w:rsidP="000A73E9">
            <w:pPr>
              <w:jc w:val="center"/>
              <w:rPr>
                <w:sz w:val="20"/>
                <w:szCs w:val="20"/>
              </w:rPr>
            </w:pPr>
            <w:r w:rsidRPr="000A73E9">
              <w:rPr>
                <w:sz w:val="20"/>
                <w:szCs w:val="20"/>
              </w:rPr>
              <w:t> </w:t>
            </w:r>
          </w:p>
        </w:tc>
        <w:tc>
          <w:tcPr>
            <w:tcW w:w="866"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20CA" w14:textId="77777777" w:rsidR="000A73E9" w:rsidRPr="000A73E9" w:rsidRDefault="000A73E9" w:rsidP="000A73E9">
            <w:pPr>
              <w:jc w:val="center"/>
              <w:rPr>
                <w:sz w:val="20"/>
                <w:szCs w:val="20"/>
              </w:rPr>
            </w:pPr>
            <w:r w:rsidRPr="000A73E9">
              <w:rPr>
                <w:sz w:val="20"/>
                <w:szCs w:val="20"/>
              </w:rPr>
              <w:t> </w:t>
            </w:r>
          </w:p>
        </w:tc>
        <w:tc>
          <w:tcPr>
            <w:tcW w:w="866" w:type="dxa"/>
            <w:tcBorders>
              <w:top w:val="single" w:sz="8" w:space="0" w:color="auto"/>
              <w:left w:val="nil"/>
              <w:bottom w:val="single" w:sz="4" w:space="0" w:color="auto"/>
              <w:right w:val="nil"/>
            </w:tcBorders>
            <w:shd w:val="clear" w:color="auto" w:fill="F2F2F2" w:themeFill="background1" w:themeFillShade="F2"/>
            <w:noWrap/>
            <w:vAlign w:val="bottom"/>
            <w:hideMark/>
          </w:tcPr>
          <w:p w14:paraId="4D2820CB" w14:textId="77777777" w:rsidR="000A73E9" w:rsidRPr="000A73E9" w:rsidRDefault="000A73E9" w:rsidP="000A73E9">
            <w:pPr>
              <w:jc w:val="center"/>
              <w:rPr>
                <w:sz w:val="20"/>
                <w:szCs w:val="20"/>
              </w:rPr>
            </w:pPr>
            <w:r w:rsidRPr="000A73E9">
              <w:rPr>
                <w:sz w:val="20"/>
                <w:szCs w:val="20"/>
              </w:rPr>
              <w:t> </w:t>
            </w:r>
          </w:p>
        </w:tc>
        <w:tc>
          <w:tcPr>
            <w:tcW w:w="866"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4D2820CC" w14:textId="77777777" w:rsidR="000A73E9" w:rsidRPr="000A73E9" w:rsidRDefault="000A73E9" w:rsidP="000A73E9">
            <w:pPr>
              <w:jc w:val="center"/>
              <w:rPr>
                <w:sz w:val="20"/>
                <w:szCs w:val="20"/>
              </w:rPr>
            </w:pPr>
            <w:r w:rsidRPr="000A73E9">
              <w:rPr>
                <w:sz w:val="20"/>
                <w:szCs w:val="20"/>
              </w:rPr>
              <w:t> </w:t>
            </w:r>
          </w:p>
        </w:tc>
        <w:tc>
          <w:tcPr>
            <w:tcW w:w="1017" w:type="dxa"/>
            <w:tcBorders>
              <w:top w:val="single" w:sz="8" w:space="0" w:color="auto"/>
              <w:left w:val="nil"/>
              <w:bottom w:val="single" w:sz="4" w:space="0" w:color="auto"/>
              <w:right w:val="single" w:sz="8" w:space="0" w:color="auto"/>
            </w:tcBorders>
            <w:shd w:val="clear" w:color="auto" w:fill="F2F2F2" w:themeFill="background1" w:themeFillShade="F2"/>
            <w:noWrap/>
            <w:vAlign w:val="bottom"/>
            <w:hideMark/>
          </w:tcPr>
          <w:p w14:paraId="4D2820CD" w14:textId="77777777" w:rsidR="000A73E9" w:rsidRPr="000A73E9" w:rsidRDefault="000A73E9" w:rsidP="000A73E9">
            <w:pPr>
              <w:jc w:val="center"/>
              <w:rPr>
                <w:sz w:val="20"/>
                <w:szCs w:val="20"/>
              </w:rPr>
            </w:pPr>
            <w:r w:rsidRPr="000A73E9">
              <w:rPr>
                <w:sz w:val="20"/>
                <w:szCs w:val="20"/>
              </w:rPr>
              <w:t> </w:t>
            </w:r>
          </w:p>
        </w:tc>
        <w:tc>
          <w:tcPr>
            <w:tcW w:w="1110" w:type="dxa"/>
            <w:tcBorders>
              <w:top w:val="single" w:sz="8" w:space="0" w:color="auto"/>
              <w:left w:val="nil"/>
              <w:bottom w:val="single" w:sz="4" w:space="0" w:color="auto"/>
              <w:right w:val="single" w:sz="8" w:space="0" w:color="auto"/>
            </w:tcBorders>
            <w:shd w:val="clear" w:color="auto" w:fill="F2F2F2" w:themeFill="background1" w:themeFillShade="F2"/>
            <w:noWrap/>
            <w:vAlign w:val="bottom"/>
            <w:hideMark/>
          </w:tcPr>
          <w:p w14:paraId="4D2820CE" w14:textId="77777777" w:rsidR="000A73E9" w:rsidRPr="000A73E9" w:rsidRDefault="000A73E9" w:rsidP="000A73E9">
            <w:pPr>
              <w:jc w:val="center"/>
              <w:rPr>
                <w:sz w:val="20"/>
                <w:szCs w:val="20"/>
              </w:rPr>
            </w:pPr>
            <w:r w:rsidRPr="000A73E9">
              <w:rPr>
                <w:sz w:val="20"/>
                <w:szCs w:val="20"/>
              </w:rPr>
              <w:t> </w:t>
            </w:r>
          </w:p>
        </w:tc>
      </w:tr>
      <w:tr w:rsidR="000A73E9" w:rsidRPr="000A73E9" w14:paraId="4D2820D8" w14:textId="77777777" w:rsidTr="00FC2296">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D0" w14:textId="77777777" w:rsidR="000A73E9" w:rsidRPr="000A73E9" w:rsidRDefault="000A73E9" w:rsidP="000A73E9">
            <w:pPr>
              <w:jc w:val="center"/>
              <w:rPr>
                <w:sz w:val="20"/>
                <w:szCs w:val="20"/>
              </w:rPr>
            </w:pPr>
            <w:r w:rsidRPr="000A73E9">
              <w:rPr>
                <w:sz w:val="20"/>
                <w:szCs w:val="20"/>
              </w:rPr>
              <w:t>3.5.1</w:t>
            </w:r>
          </w:p>
        </w:tc>
        <w:tc>
          <w:tcPr>
            <w:tcW w:w="7520" w:type="dxa"/>
            <w:tcBorders>
              <w:top w:val="nil"/>
              <w:left w:val="nil"/>
              <w:bottom w:val="single" w:sz="4" w:space="0" w:color="auto"/>
              <w:right w:val="nil"/>
            </w:tcBorders>
            <w:shd w:val="clear" w:color="auto" w:fill="auto"/>
            <w:noWrap/>
            <w:vAlign w:val="bottom"/>
            <w:hideMark/>
          </w:tcPr>
          <w:p w14:paraId="4D2820D1" w14:textId="77777777" w:rsidR="000A73E9" w:rsidRPr="000A73E9" w:rsidRDefault="000A73E9" w:rsidP="000A73E9">
            <w:pPr>
              <w:rPr>
                <w:sz w:val="20"/>
                <w:szCs w:val="20"/>
              </w:rPr>
            </w:pPr>
            <w:r w:rsidRPr="000A73E9">
              <w:rPr>
                <w:sz w:val="20"/>
                <w:szCs w:val="20"/>
              </w:rPr>
              <w:t>Develop and manage an easy-to-use one-stop environmental legislation website</w:t>
            </w:r>
          </w:p>
        </w:tc>
        <w:tc>
          <w:tcPr>
            <w:tcW w:w="900" w:type="dxa"/>
            <w:tcBorders>
              <w:top w:val="nil"/>
              <w:left w:val="single" w:sz="8" w:space="0" w:color="auto"/>
              <w:bottom w:val="single" w:sz="4" w:space="0" w:color="auto"/>
              <w:right w:val="nil"/>
            </w:tcBorders>
            <w:shd w:val="clear" w:color="auto" w:fill="auto"/>
            <w:noWrap/>
            <w:vAlign w:val="bottom"/>
            <w:hideMark/>
          </w:tcPr>
          <w:p w14:paraId="4D2820D2"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single" w:sz="4" w:space="0" w:color="auto"/>
              <w:right w:val="nil"/>
            </w:tcBorders>
            <w:shd w:val="clear" w:color="auto" w:fill="auto"/>
            <w:noWrap/>
            <w:vAlign w:val="bottom"/>
            <w:hideMark/>
          </w:tcPr>
          <w:p w14:paraId="4D2820D3" w14:textId="77777777" w:rsidR="000A73E9" w:rsidRPr="000A73E9" w:rsidRDefault="003F0E53" w:rsidP="000A73E9">
            <w:pPr>
              <w:jc w:val="center"/>
              <w:rPr>
                <w:sz w:val="20"/>
                <w:szCs w:val="20"/>
              </w:rPr>
            </w:pPr>
            <w:r>
              <w:rPr>
                <w:sz w:val="20"/>
                <w:szCs w:val="20"/>
              </w:rPr>
              <w:t>10</w:t>
            </w:r>
            <w:r w:rsidR="000A73E9" w:rsidRPr="000A73E9">
              <w:rPr>
                <w:sz w:val="20"/>
                <w:szCs w:val="20"/>
              </w:rPr>
              <w:t>,000</w:t>
            </w:r>
          </w:p>
        </w:tc>
        <w:tc>
          <w:tcPr>
            <w:tcW w:w="866" w:type="dxa"/>
            <w:tcBorders>
              <w:top w:val="nil"/>
              <w:left w:val="nil"/>
              <w:bottom w:val="single" w:sz="4" w:space="0" w:color="auto"/>
              <w:right w:val="nil"/>
            </w:tcBorders>
            <w:shd w:val="clear" w:color="auto" w:fill="auto"/>
            <w:noWrap/>
            <w:vAlign w:val="bottom"/>
            <w:hideMark/>
          </w:tcPr>
          <w:p w14:paraId="4D2820D4" w14:textId="77777777" w:rsidR="000A73E9" w:rsidRPr="000A73E9" w:rsidRDefault="003F0E53" w:rsidP="000A73E9">
            <w:pPr>
              <w:jc w:val="center"/>
              <w:rPr>
                <w:sz w:val="20"/>
                <w:szCs w:val="20"/>
              </w:rPr>
            </w:pPr>
            <w:r>
              <w:rPr>
                <w:sz w:val="20"/>
                <w:szCs w:val="20"/>
              </w:rPr>
              <w:t>10</w:t>
            </w:r>
            <w:r w:rsidR="000A73E9" w:rsidRPr="000A73E9">
              <w:rPr>
                <w:sz w:val="20"/>
                <w:szCs w:val="20"/>
              </w:rPr>
              <w:t>,000</w:t>
            </w:r>
          </w:p>
        </w:tc>
        <w:tc>
          <w:tcPr>
            <w:tcW w:w="866" w:type="dxa"/>
            <w:tcBorders>
              <w:top w:val="nil"/>
              <w:left w:val="single" w:sz="8" w:space="0" w:color="auto"/>
              <w:bottom w:val="single" w:sz="4" w:space="0" w:color="auto"/>
              <w:right w:val="nil"/>
            </w:tcBorders>
            <w:shd w:val="clear" w:color="auto" w:fill="auto"/>
            <w:noWrap/>
            <w:vAlign w:val="bottom"/>
            <w:hideMark/>
          </w:tcPr>
          <w:p w14:paraId="4D2820D5" w14:textId="77777777" w:rsidR="000A73E9" w:rsidRPr="000A73E9" w:rsidRDefault="003F0E53" w:rsidP="000A73E9">
            <w:pPr>
              <w:jc w:val="center"/>
              <w:rPr>
                <w:sz w:val="20"/>
                <w:szCs w:val="20"/>
              </w:rPr>
            </w:pPr>
            <w:r>
              <w:rPr>
                <w:sz w:val="20"/>
                <w:szCs w:val="20"/>
              </w:rPr>
              <w:t>4</w:t>
            </w:r>
            <w:r w:rsidR="000A73E9" w:rsidRPr="000A73E9">
              <w:rPr>
                <w:sz w:val="20"/>
                <w:szCs w:val="20"/>
              </w:rPr>
              <w:t>0,000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20D6" w14:textId="77777777" w:rsidR="000A73E9" w:rsidRPr="000A73E9" w:rsidRDefault="000A73E9" w:rsidP="000A73E9">
            <w:pPr>
              <w:jc w:val="center"/>
              <w:rPr>
                <w:sz w:val="20"/>
                <w:szCs w:val="20"/>
              </w:rPr>
            </w:pPr>
            <w:r w:rsidRPr="000A73E9">
              <w:rPr>
                <w:sz w:val="20"/>
                <w:szCs w:val="20"/>
              </w:rPr>
              <w:t>10,000</w:t>
            </w:r>
          </w:p>
        </w:tc>
        <w:tc>
          <w:tcPr>
            <w:tcW w:w="1110" w:type="dxa"/>
            <w:tcBorders>
              <w:top w:val="nil"/>
              <w:left w:val="nil"/>
              <w:bottom w:val="single" w:sz="4" w:space="0" w:color="auto"/>
              <w:right w:val="single" w:sz="8" w:space="0" w:color="auto"/>
            </w:tcBorders>
            <w:shd w:val="clear" w:color="auto" w:fill="auto"/>
            <w:noWrap/>
            <w:vAlign w:val="bottom"/>
            <w:hideMark/>
          </w:tcPr>
          <w:p w14:paraId="4D2820D7" w14:textId="77777777" w:rsidR="000A73E9" w:rsidRPr="000A73E9" w:rsidRDefault="003F0E53" w:rsidP="000A73E9">
            <w:pPr>
              <w:jc w:val="center"/>
              <w:rPr>
                <w:sz w:val="20"/>
                <w:szCs w:val="20"/>
              </w:rPr>
            </w:pPr>
            <w:r>
              <w:rPr>
                <w:sz w:val="20"/>
                <w:szCs w:val="20"/>
              </w:rPr>
              <w:t>5</w:t>
            </w:r>
            <w:r w:rsidR="000A73E9" w:rsidRPr="000A73E9">
              <w:rPr>
                <w:sz w:val="20"/>
                <w:szCs w:val="20"/>
              </w:rPr>
              <w:t>0,000</w:t>
            </w:r>
          </w:p>
        </w:tc>
      </w:tr>
      <w:tr w:rsidR="000A73E9" w:rsidRPr="000A73E9" w14:paraId="4D2820E1" w14:textId="77777777" w:rsidTr="00FC2296">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D9" w14:textId="77777777" w:rsidR="000A73E9" w:rsidRPr="000A73E9" w:rsidRDefault="000A73E9" w:rsidP="000A73E9">
            <w:pPr>
              <w:jc w:val="center"/>
              <w:rPr>
                <w:sz w:val="20"/>
                <w:szCs w:val="20"/>
              </w:rPr>
            </w:pPr>
            <w:r w:rsidRPr="000A73E9">
              <w:rPr>
                <w:sz w:val="20"/>
                <w:szCs w:val="20"/>
              </w:rPr>
              <w:t>3.5.2</w:t>
            </w:r>
          </w:p>
        </w:tc>
        <w:tc>
          <w:tcPr>
            <w:tcW w:w="7520" w:type="dxa"/>
            <w:tcBorders>
              <w:top w:val="nil"/>
              <w:left w:val="nil"/>
              <w:bottom w:val="single" w:sz="4" w:space="0" w:color="auto"/>
              <w:right w:val="nil"/>
            </w:tcBorders>
            <w:shd w:val="clear" w:color="auto" w:fill="auto"/>
            <w:noWrap/>
            <w:vAlign w:val="bottom"/>
            <w:hideMark/>
          </w:tcPr>
          <w:p w14:paraId="4D2820DA" w14:textId="77777777" w:rsidR="000A73E9" w:rsidRPr="000A73E9" w:rsidRDefault="000A73E9" w:rsidP="000A73E9">
            <w:pPr>
              <w:rPr>
                <w:sz w:val="20"/>
                <w:szCs w:val="20"/>
              </w:rPr>
            </w:pPr>
            <w:r w:rsidRPr="000A73E9">
              <w:rPr>
                <w:sz w:val="20"/>
                <w:szCs w:val="20"/>
              </w:rPr>
              <w:t>Create and manage a Facebook page on Rio Convention mainstreaming</w:t>
            </w:r>
          </w:p>
        </w:tc>
        <w:tc>
          <w:tcPr>
            <w:tcW w:w="900" w:type="dxa"/>
            <w:tcBorders>
              <w:top w:val="nil"/>
              <w:left w:val="single" w:sz="8" w:space="0" w:color="auto"/>
              <w:bottom w:val="single" w:sz="4" w:space="0" w:color="auto"/>
              <w:right w:val="nil"/>
            </w:tcBorders>
            <w:shd w:val="clear" w:color="auto" w:fill="auto"/>
            <w:noWrap/>
            <w:vAlign w:val="bottom"/>
            <w:hideMark/>
          </w:tcPr>
          <w:p w14:paraId="4D2820DB" w14:textId="77777777" w:rsidR="000A73E9" w:rsidRPr="000A73E9" w:rsidRDefault="000A73E9" w:rsidP="000A73E9">
            <w:pPr>
              <w:jc w:val="center"/>
              <w:rPr>
                <w:sz w:val="20"/>
                <w:szCs w:val="20"/>
              </w:rPr>
            </w:pPr>
            <w:r w:rsidRPr="000A73E9">
              <w:rPr>
                <w:sz w:val="20"/>
                <w:szCs w:val="20"/>
              </w:rPr>
              <w:t>10,000</w:t>
            </w:r>
          </w:p>
        </w:tc>
        <w:tc>
          <w:tcPr>
            <w:tcW w:w="866" w:type="dxa"/>
            <w:tcBorders>
              <w:top w:val="nil"/>
              <w:left w:val="nil"/>
              <w:bottom w:val="single" w:sz="4" w:space="0" w:color="auto"/>
              <w:right w:val="nil"/>
            </w:tcBorders>
            <w:shd w:val="clear" w:color="auto" w:fill="auto"/>
            <w:noWrap/>
            <w:vAlign w:val="bottom"/>
            <w:hideMark/>
          </w:tcPr>
          <w:p w14:paraId="4D2820DC" w14:textId="77777777" w:rsidR="000A73E9" w:rsidRPr="000A73E9" w:rsidRDefault="003F0E53" w:rsidP="000A73E9">
            <w:pPr>
              <w:jc w:val="center"/>
              <w:rPr>
                <w:sz w:val="20"/>
                <w:szCs w:val="20"/>
              </w:rPr>
            </w:pPr>
            <w:r>
              <w:rPr>
                <w:sz w:val="20"/>
                <w:szCs w:val="20"/>
              </w:rPr>
              <w:t>10</w:t>
            </w:r>
            <w:r w:rsidR="000A73E9" w:rsidRPr="000A73E9">
              <w:rPr>
                <w:sz w:val="20"/>
                <w:szCs w:val="20"/>
              </w:rPr>
              <w:t>,000</w:t>
            </w:r>
          </w:p>
        </w:tc>
        <w:tc>
          <w:tcPr>
            <w:tcW w:w="866" w:type="dxa"/>
            <w:tcBorders>
              <w:top w:val="nil"/>
              <w:left w:val="nil"/>
              <w:bottom w:val="single" w:sz="4" w:space="0" w:color="auto"/>
              <w:right w:val="nil"/>
            </w:tcBorders>
            <w:shd w:val="clear" w:color="auto" w:fill="auto"/>
            <w:noWrap/>
            <w:vAlign w:val="bottom"/>
            <w:hideMark/>
          </w:tcPr>
          <w:p w14:paraId="4D2820DD" w14:textId="77777777" w:rsidR="000A73E9" w:rsidRPr="000A73E9" w:rsidRDefault="003F0E53" w:rsidP="000A73E9">
            <w:pPr>
              <w:jc w:val="center"/>
              <w:rPr>
                <w:sz w:val="20"/>
                <w:szCs w:val="20"/>
              </w:rPr>
            </w:pPr>
            <w:r>
              <w:rPr>
                <w:sz w:val="20"/>
                <w:szCs w:val="20"/>
              </w:rPr>
              <w:t>10</w:t>
            </w:r>
            <w:r w:rsidR="000A73E9" w:rsidRPr="000A73E9">
              <w:rPr>
                <w:sz w:val="20"/>
                <w:szCs w:val="20"/>
              </w:rPr>
              <w:t>,000</w:t>
            </w:r>
          </w:p>
        </w:tc>
        <w:tc>
          <w:tcPr>
            <w:tcW w:w="866" w:type="dxa"/>
            <w:tcBorders>
              <w:top w:val="nil"/>
              <w:left w:val="single" w:sz="8" w:space="0" w:color="auto"/>
              <w:bottom w:val="single" w:sz="4" w:space="0" w:color="auto"/>
              <w:right w:val="nil"/>
            </w:tcBorders>
            <w:shd w:val="clear" w:color="auto" w:fill="auto"/>
            <w:noWrap/>
            <w:vAlign w:val="bottom"/>
            <w:hideMark/>
          </w:tcPr>
          <w:p w14:paraId="4D2820DE" w14:textId="77777777" w:rsidR="000A73E9" w:rsidRPr="000A73E9" w:rsidRDefault="003F0E53" w:rsidP="000A73E9">
            <w:pPr>
              <w:jc w:val="center"/>
              <w:rPr>
                <w:sz w:val="20"/>
                <w:szCs w:val="20"/>
              </w:rPr>
            </w:pPr>
            <w:r>
              <w:rPr>
                <w:sz w:val="20"/>
                <w:szCs w:val="20"/>
              </w:rPr>
              <w:t>2</w:t>
            </w:r>
            <w:r w:rsidR="000A73E9" w:rsidRPr="000A73E9">
              <w:rPr>
                <w:sz w:val="20"/>
                <w:szCs w:val="20"/>
              </w:rPr>
              <w:t>0,000</w:t>
            </w:r>
          </w:p>
        </w:tc>
        <w:tc>
          <w:tcPr>
            <w:tcW w:w="1017" w:type="dxa"/>
            <w:tcBorders>
              <w:top w:val="nil"/>
              <w:left w:val="nil"/>
              <w:bottom w:val="single" w:sz="4" w:space="0" w:color="auto"/>
              <w:right w:val="single" w:sz="8" w:space="0" w:color="auto"/>
            </w:tcBorders>
            <w:shd w:val="clear" w:color="auto" w:fill="auto"/>
            <w:vAlign w:val="center"/>
            <w:hideMark/>
          </w:tcPr>
          <w:p w14:paraId="4D2820DF" w14:textId="77777777" w:rsidR="000A73E9" w:rsidRPr="000A73E9" w:rsidRDefault="000A73E9" w:rsidP="000A73E9">
            <w:pPr>
              <w:jc w:val="center"/>
              <w:rPr>
                <w:sz w:val="20"/>
                <w:szCs w:val="20"/>
              </w:rPr>
            </w:pPr>
            <w:r w:rsidRPr="000A73E9">
              <w:rPr>
                <w:sz w:val="20"/>
                <w:szCs w:val="20"/>
              </w:rPr>
              <w:t>10,000</w:t>
            </w:r>
          </w:p>
        </w:tc>
        <w:tc>
          <w:tcPr>
            <w:tcW w:w="1110" w:type="dxa"/>
            <w:tcBorders>
              <w:top w:val="nil"/>
              <w:left w:val="nil"/>
              <w:bottom w:val="single" w:sz="4" w:space="0" w:color="auto"/>
              <w:right w:val="single" w:sz="8" w:space="0" w:color="auto"/>
            </w:tcBorders>
            <w:shd w:val="clear" w:color="auto" w:fill="auto"/>
            <w:noWrap/>
            <w:vAlign w:val="bottom"/>
            <w:hideMark/>
          </w:tcPr>
          <w:p w14:paraId="4D2820E0" w14:textId="77777777" w:rsidR="000A73E9" w:rsidRPr="000A73E9" w:rsidRDefault="003F0E53" w:rsidP="000A73E9">
            <w:pPr>
              <w:jc w:val="center"/>
              <w:rPr>
                <w:sz w:val="20"/>
                <w:szCs w:val="20"/>
              </w:rPr>
            </w:pPr>
            <w:r>
              <w:rPr>
                <w:sz w:val="20"/>
                <w:szCs w:val="20"/>
              </w:rPr>
              <w:t>3</w:t>
            </w:r>
            <w:r w:rsidR="000A73E9" w:rsidRPr="000A73E9">
              <w:rPr>
                <w:sz w:val="20"/>
                <w:szCs w:val="20"/>
              </w:rPr>
              <w:t>0,000</w:t>
            </w:r>
          </w:p>
        </w:tc>
      </w:tr>
      <w:tr w:rsidR="000A73E9" w:rsidRPr="000A73E9" w14:paraId="4D2820EA" w14:textId="77777777" w:rsidTr="003F0E53">
        <w:trPr>
          <w:trHeight w:val="90"/>
        </w:trPr>
        <w:tc>
          <w:tcPr>
            <w:tcW w:w="1030" w:type="dxa"/>
            <w:tcBorders>
              <w:top w:val="nil"/>
              <w:left w:val="single" w:sz="8" w:space="0" w:color="auto"/>
              <w:bottom w:val="nil"/>
              <w:right w:val="nil"/>
            </w:tcBorders>
            <w:shd w:val="clear" w:color="auto" w:fill="auto"/>
            <w:noWrap/>
            <w:vAlign w:val="bottom"/>
            <w:hideMark/>
          </w:tcPr>
          <w:p w14:paraId="4D2820E2" w14:textId="77777777" w:rsidR="000A73E9" w:rsidRPr="000A73E9" w:rsidRDefault="000A73E9" w:rsidP="000A73E9">
            <w:pPr>
              <w:jc w:val="center"/>
              <w:rPr>
                <w:sz w:val="20"/>
                <w:szCs w:val="20"/>
              </w:rPr>
            </w:pPr>
          </w:p>
        </w:tc>
        <w:tc>
          <w:tcPr>
            <w:tcW w:w="7520" w:type="dxa"/>
            <w:tcBorders>
              <w:top w:val="nil"/>
              <w:left w:val="nil"/>
              <w:bottom w:val="nil"/>
              <w:right w:val="nil"/>
            </w:tcBorders>
            <w:shd w:val="clear" w:color="auto" w:fill="auto"/>
            <w:noWrap/>
            <w:vAlign w:val="bottom"/>
            <w:hideMark/>
          </w:tcPr>
          <w:p w14:paraId="4D2820E3" w14:textId="77777777" w:rsidR="000A73E9" w:rsidRPr="000A73E9" w:rsidRDefault="000A73E9" w:rsidP="000A73E9">
            <w:pPr>
              <w:rPr>
                <w:sz w:val="20"/>
                <w:szCs w:val="20"/>
              </w:rPr>
            </w:pPr>
          </w:p>
        </w:tc>
        <w:tc>
          <w:tcPr>
            <w:tcW w:w="900" w:type="dxa"/>
            <w:tcBorders>
              <w:top w:val="nil"/>
              <w:left w:val="single" w:sz="8" w:space="0" w:color="auto"/>
              <w:bottom w:val="nil"/>
              <w:right w:val="nil"/>
            </w:tcBorders>
            <w:shd w:val="clear" w:color="auto" w:fill="auto"/>
            <w:noWrap/>
            <w:vAlign w:val="bottom"/>
            <w:hideMark/>
          </w:tcPr>
          <w:p w14:paraId="4D2820E4" w14:textId="77777777" w:rsidR="000A73E9" w:rsidRPr="000A73E9" w:rsidRDefault="000A73E9" w:rsidP="000A73E9">
            <w:pPr>
              <w:jc w:val="center"/>
              <w:rPr>
                <w:sz w:val="20"/>
                <w:szCs w:val="20"/>
              </w:rPr>
            </w:pPr>
            <w:r w:rsidRPr="000A73E9">
              <w:rPr>
                <w:sz w:val="20"/>
                <w:szCs w:val="20"/>
              </w:rPr>
              <w:t> </w:t>
            </w:r>
          </w:p>
        </w:tc>
        <w:tc>
          <w:tcPr>
            <w:tcW w:w="866" w:type="dxa"/>
            <w:tcBorders>
              <w:top w:val="nil"/>
              <w:left w:val="nil"/>
              <w:bottom w:val="nil"/>
              <w:right w:val="nil"/>
            </w:tcBorders>
            <w:shd w:val="clear" w:color="auto" w:fill="auto"/>
            <w:noWrap/>
            <w:vAlign w:val="bottom"/>
            <w:hideMark/>
          </w:tcPr>
          <w:p w14:paraId="4D2820E5"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0E6" w14:textId="77777777" w:rsidR="000A73E9" w:rsidRPr="000A73E9" w:rsidRDefault="000A73E9" w:rsidP="000A73E9">
            <w:pPr>
              <w:jc w:val="center"/>
              <w:rPr>
                <w:sz w:val="20"/>
                <w:szCs w:val="20"/>
              </w:rPr>
            </w:pPr>
          </w:p>
        </w:tc>
        <w:tc>
          <w:tcPr>
            <w:tcW w:w="866" w:type="dxa"/>
            <w:tcBorders>
              <w:top w:val="nil"/>
              <w:left w:val="single" w:sz="8" w:space="0" w:color="auto"/>
              <w:bottom w:val="single" w:sz="8" w:space="0" w:color="auto"/>
              <w:right w:val="nil"/>
            </w:tcBorders>
            <w:shd w:val="clear" w:color="auto" w:fill="auto"/>
            <w:noWrap/>
            <w:vAlign w:val="bottom"/>
            <w:hideMark/>
          </w:tcPr>
          <w:p w14:paraId="4D2820E7" w14:textId="77777777" w:rsidR="000A73E9" w:rsidRPr="000A73E9" w:rsidRDefault="000A73E9" w:rsidP="000A73E9">
            <w:pPr>
              <w:jc w:val="center"/>
              <w:rPr>
                <w:sz w:val="20"/>
                <w:szCs w:val="20"/>
              </w:rPr>
            </w:pPr>
            <w:r w:rsidRPr="000A73E9">
              <w:rPr>
                <w:sz w:val="20"/>
                <w:szCs w:val="20"/>
              </w:rPr>
              <w:t> </w:t>
            </w:r>
          </w:p>
        </w:tc>
        <w:tc>
          <w:tcPr>
            <w:tcW w:w="1017" w:type="dxa"/>
            <w:tcBorders>
              <w:top w:val="nil"/>
              <w:left w:val="nil"/>
              <w:bottom w:val="single" w:sz="8" w:space="0" w:color="auto"/>
              <w:right w:val="single" w:sz="8" w:space="0" w:color="auto"/>
            </w:tcBorders>
            <w:shd w:val="clear" w:color="auto" w:fill="auto"/>
            <w:noWrap/>
            <w:vAlign w:val="bottom"/>
            <w:hideMark/>
          </w:tcPr>
          <w:p w14:paraId="4D2820E8" w14:textId="77777777" w:rsidR="000A73E9" w:rsidRPr="000A73E9" w:rsidRDefault="000A73E9" w:rsidP="000A73E9">
            <w:pPr>
              <w:jc w:val="center"/>
              <w:rPr>
                <w:sz w:val="20"/>
                <w:szCs w:val="20"/>
              </w:rPr>
            </w:pPr>
            <w:r w:rsidRPr="000A73E9">
              <w:rPr>
                <w:sz w:val="20"/>
                <w:szCs w:val="20"/>
              </w:rPr>
              <w:t> </w:t>
            </w:r>
          </w:p>
        </w:tc>
        <w:tc>
          <w:tcPr>
            <w:tcW w:w="1110" w:type="dxa"/>
            <w:tcBorders>
              <w:top w:val="nil"/>
              <w:left w:val="single" w:sz="8" w:space="0" w:color="auto"/>
              <w:bottom w:val="nil"/>
              <w:right w:val="single" w:sz="8" w:space="0" w:color="auto"/>
            </w:tcBorders>
            <w:shd w:val="clear" w:color="auto" w:fill="auto"/>
            <w:noWrap/>
            <w:vAlign w:val="bottom"/>
            <w:hideMark/>
          </w:tcPr>
          <w:p w14:paraId="4D2820E9" w14:textId="77777777" w:rsidR="000A73E9" w:rsidRPr="000A73E9" w:rsidRDefault="000A73E9" w:rsidP="000A73E9">
            <w:pPr>
              <w:jc w:val="center"/>
              <w:rPr>
                <w:sz w:val="20"/>
                <w:szCs w:val="20"/>
              </w:rPr>
            </w:pPr>
            <w:r w:rsidRPr="000A73E9">
              <w:rPr>
                <w:sz w:val="20"/>
                <w:szCs w:val="20"/>
              </w:rPr>
              <w:t> </w:t>
            </w:r>
          </w:p>
        </w:tc>
      </w:tr>
      <w:tr w:rsidR="000A73E9" w:rsidRPr="000A73E9" w14:paraId="4D2820F2" w14:textId="77777777" w:rsidTr="00FC2296">
        <w:trPr>
          <w:trHeight w:val="270"/>
        </w:trPr>
        <w:tc>
          <w:tcPr>
            <w:tcW w:w="8550"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4D2820EB" w14:textId="77777777" w:rsidR="000A73E9" w:rsidRPr="000A73E9" w:rsidRDefault="000A73E9" w:rsidP="000A73E9">
            <w:pPr>
              <w:rPr>
                <w:b/>
                <w:bCs/>
                <w:sz w:val="20"/>
                <w:szCs w:val="20"/>
              </w:rPr>
            </w:pPr>
            <w:r w:rsidRPr="000A73E9">
              <w:rPr>
                <w:b/>
                <w:bCs/>
                <w:sz w:val="20"/>
                <w:szCs w:val="20"/>
              </w:rPr>
              <w:t>Project Management</w:t>
            </w:r>
          </w:p>
        </w:tc>
        <w:tc>
          <w:tcPr>
            <w:tcW w:w="900" w:type="dxa"/>
            <w:tcBorders>
              <w:top w:val="single" w:sz="8" w:space="0" w:color="auto"/>
              <w:left w:val="single" w:sz="8" w:space="0" w:color="auto"/>
              <w:bottom w:val="single" w:sz="8" w:space="0" w:color="auto"/>
              <w:right w:val="nil"/>
            </w:tcBorders>
            <w:shd w:val="clear" w:color="auto" w:fill="DBE5F1" w:themeFill="accent1" w:themeFillTint="33"/>
            <w:noWrap/>
            <w:vAlign w:val="bottom"/>
            <w:hideMark/>
          </w:tcPr>
          <w:p w14:paraId="4D2820EC" w14:textId="77777777" w:rsidR="000A73E9" w:rsidRPr="000A73E9" w:rsidRDefault="003F0E53" w:rsidP="003F0E53">
            <w:pPr>
              <w:jc w:val="center"/>
              <w:rPr>
                <w:b/>
                <w:bCs/>
                <w:sz w:val="20"/>
                <w:szCs w:val="20"/>
              </w:rPr>
            </w:pPr>
            <w:r>
              <w:rPr>
                <w:b/>
                <w:bCs/>
                <w:sz w:val="20"/>
                <w:szCs w:val="20"/>
              </w:rPr>
              <w:t>117</w:t>
            </w:r>
            <w:r w:rsidR="000A73E9" w:rsidRPr="000A73E9">
              <w:rPr>
                <w:b/>
                <w:bCs/>
                <w:sz w:val="20"/>
                <w:szCs w:val="20"/>
              </w:rPr>
              <w:t>,000</w:t>
            </w:r>
          </w:p>
        </w:tc>
        <w:tc>
          <w:tcPr>
            <w:tcW w:w="866" w:type="dxa"/>
            <w:tcBorders>
              <w:top w:val="single" w:sz="8" w:space="0" w:color="auto"/>
              <w:left w:val="nil"/>
              <w:bottom w:val="single" w:sz="8" w:space="0" w:color="auto"/>
              <w:right w:val="nil"/>
            </w:tcBorders>
            <w:shd w:val="clear" w:color="auto" w:fill="DBE5F1" w:themeFill="accent1" w:themeFillTint="33"/>
            <w:noWrap/>
            <w:vAlign w:val="bottom"/>
            <w:hideMark/>
          </w:tcPr>
          <w:p w14:paraId="4D2820ED" w14:textId="77777777" w:rsidR="000A73E9" w:rsidRPr="000A73E9" w:rsidRDefault="003F0E53" w:rsidP="000A73E9">
            <w:pPr>
              <w:jc w:val="center"/>
              <w:rPr>
                <w:b/>
                <w:bCs/>
                <w:sz w:val="20"/>
                <w:szCs w:val="20"/>
              </w:rPr>
            </w:pPr>
            <w:r>
              <w:rPr>
                <w:b/>
                <w:bCs/>
                <w:sz w:val="20"/>
                <w:szCs w:val="20"/>
              </w:rPr>
              <w:t>112</w:t>
            </w:r>
            <w:r w:rsidR="000A73E9" w:rsidRPr="000A73E9">
              <w:rPr>
                <w:b/>
                <w:bCs/>
                <w:sz w:val="20"/>
                <w:szCs w:val="20"/>
              </w:rPr>
              <w:t>,000</w:t>
            </w:r>
          </w:p>
        </w:tc>
        <w:tc>
          <w:tcPr>
            <w:tcW w:w="866" w:type="dxa"/>
            <w:tcBorders>
              <w:top w:val="single" w:sz="8" w:space="0" w:color="auto"/>
              <w:left w:val="nil"/>
              <w:bottom w:val="single" w:sz="8" w:space="0" w:color="auto"/>
              <w:right w:val="nil"/>
            </w:tcBorders>
            <w:shd w:val="clear" w:color="auto" w:fill="DBE5F1" w:themeFill="accent1" w:themeFillTint="33"/>
            <w:noWrap/>
            <w:vAlign w:val="bottom"/>
            <w:hideMark/>
          </w:tcPr>
          <w:p w14:paraId="4D2820EE" w14:textId="77777777" w:rsidR="000A73E9" w:rsidRPr="000A73E9" w:rsidRDefault="003F0E53" w:rsidP="000A73E9">
            <w:pPr>
              <w:jc w:val="center"/>
              <w:rPr>
                <w:b/>
                <w:bCs/>
                <w:sz w:val="20"/>
                <w:szCs w:val="20"/>
              </w:rPr>
            </w:pPr>
            <w:r>
              <w:rPr>
                <w:b/>
                <w:bCs/>
                <w:sz w:val="20"/>
                <w:szCs w:val="20"/>
              </w:rPr>
              <w:t>12</w:t>
            </w:r>
            <w:r w:rsidR="000D6E26">
              <w:rPr>
                <w:b/>
                <w:bCs/>
                <w:sz w:val="20"/>
                <w:szCs w:val="20"/>
              </w:rPr>
              <w:t>7</w:t>
            </w:r>
            <w:r w:rsidR="000A73E9" w:rsidRPr="000A73E9">
              <w:rPr>
                <w:b/>
                <w:bCs/>
                <w:sz w:val="20"/>
                <w:szCs w:val="20"/>
              </w:rPr>
              <w:t>,000</w:t>
            </w:r>
          </w:p>
        </w:tc>
        <w:tc>
          <w:tcPr>
            <w:tcW w:w="866" w:type="dxa"/>
            <w:tcBorders>
              <w:top w:val="nil"/>
              <w:left w:val="single" w:sz="8" w:space="0" w:color="auto"/>
              <w:bottom w:val="single" w:sz="8" w:space="0" w:color="auto"/>
              <w:right w:val="nil"/>
            </w:tcBorders>
            <w:shd w:val="clear" w:color="auto" w:fill="DBE5F1" w:themeFill="accent1" w:themeFillTint="33"/>
            <w:noWrap/>
            <w:vAlign w:val="bottom"/>
            <w:hideMark/>
          </w:tcPr>
          <w:p w14:paraId="4D2820EF" w14:textId="77777777" w:rsidR="000A73E9" w:rsidRPr="000A73E9" w:rsidRDefault="003F0E53" w:rsidP="000A73E9">
            <w:pPr>
              <w:jc w:val="center"/>
              <w:rPr>
                <w:b/>
                <w:bCs/>
                <w:sz w:val="20"/>
                <w:szCs w:val="20"/>
              </w:rPr>
            </w:pPr>
            <w:r>
              <w:rPr>
                <w:b/>
                <w:bCs/>
                <w:sz w:val="20"/>
                <w:szCs w:val="20"/>
              </w:rPr>
              <w:t>7</w:t>
            </w:r>
            <w:r w:rsidR="000A73E9" w:rsidRPr="000A73E9">
              <w:rPr>
                <w:b/>
                <w:bCs/>
                <w:sz w:val="20"/>
                <w:szCs w:val="20"/>
              </w:rPr>
              <w:t>0,000</w:t>
            </w:r>
          </w:p>
        </w:tc>
        <w:tc>
          <w:tcPr>
            <w:tcW w:w="1017" w:type="dxa"/>
            <w:tcBorders>
              <w:top w:val="nil"/>
              <w:left w:val="nil"/>
              <w:bottom w:val="single" w:sz="8" w:space="0" w:color="auto"/>
              <w:right w:val="single" w:sz="8" w:space="0" w:color="auto"/>
            </w:tcBorders>
            <w:shd w:val="clear" w:color="auto" w:fill="DBE5F1" w:themeFill="accent1" w:themeFillTint="33"/>
            <w:noWrap/>
            <w:vAlign w:val="bottom"/>
            <w:hideMark/>
          </w:tcPr>
          <w:p w14:paraId="4D2820F0" w14:textId="77777777" w:rsidR="000A73E9" w:rsidRPr="000A73E9" w:rsidRDefault="00F201DE" w:rsidP="000A73E9">
            <w:pPr>
              <w:jc w:val="center"/>
              <w:rPr>
                <w:b/>
                <w:bCs/>
                <w:sz w:val="20"/>
                <w:szCs w:val="20"/>
              </w:rPr>
            </w:pPr>
            <w:r>
              <w:rPr>
                <w:b/>
                <w:bCs/>
                <w:sz w:val="20"/>
                <w:szCs w:val="20"/>
              </w:rPr>
              <w:t>28</w:t>
            </w:r>
            <w:r w:rsidR="000A73E9" w:rsidRPr="000A73E9">
              <w:rPr>
                <w:b/>
                <w:bCs/>
                <w:sz w:val="20"/>
                <w:szCs w:val="20"/>
              </w:rPr>
              <w:t>6,000</w:t>
            </w:r>
          </w:p>
        </w:tc>
        <w:tc>
          <w:tcPr>
            <w:tcW w:w="1110" w:type="dxa"/>
            <w:tcBorders>
              <w:top w:val="single" w:sz="8" w:space="0" w:color="auto"/>
              <w:left w:val="nil"/>
              <w:bottom w:val="single" w:sz="8" w:space="0" w:color="auto"/>
              <w:right w:val="single" w:sz="8" w:space="0" w:color="auto"/>
            </w:tcBorders>
            <w:shd w:val="clear" w:color="auto" w:fill="DBE5F1" w:themeFill="accent1" w:themeFillTint="33"/>
            <w:noWrap/>
            <w:vAlign w:val="bottom"/>
            <w:hideMark/>
          </w:tcPr>
          <w:p w14:paraId="4D2820F1" w14:textId="77777777" w:rsidR="000A73E9" w:rsidRPr="000A73E9" w:rsidRDefault="003F0E53" w:rsidP="000A73E9">
            <w:pPr>
              <w:jc w:val="center"/>
              <w:rPr>
                <w:b/>
                <w:bCs/>
                <w:sz w:val="20"/>
                <w:szCs w:val="20"/>
              </w:rPr>
            </w:pPr>
            <w:r>
              <w:rPr>
                <w:b/>
                <w:bCs/>
                <w:sz w:val="20"/>
                <w:szCs w:val="20"/>
              </w:rPr>
              <w:t>35</w:t>
            </w:r>
            <w:r w:rsidR="000A73E9" w:rsidRPr="000A73E9">
              <w:rPr>
                <w:b/>
                <w:bCs/>
                <w:sz w:val="20"/>
                <w:szCs w:val="20"/>
              </w:rPr>
              <w:t>6,000</w:t>
            </w:r>
          </w:p>
        </w:tc>
      </w:tr>
      <w:tr w:rsidR="000A73E9" w:rsidRPr="000A73E9" w14:paraId="4D2820FB" w14:textId="77777777" w:rsidTr="00FC2296">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F3" w14:textId="77777777" w:rsidR="000A73E9" w:rsidRPr="000A73E9" w:rsidRDefault="000A73E9" w:rsidP="000A73E9">
            <w:pPr>
              <w:jc w:val="center"/>
              <w:rPr>
                <w:b/>
                <w:bCs/>
                <w:sz w:val="20"/>
                <w:szCs w:val="20"/>
              </w:rPr>
            </w:pPr>
            <w:r w:rsidRPr="000A73E9">
              <w:rPr>
                <w:b/>
                <w:bCs/>
                <w:sz w:val="20"/>
                <w:szCs w:val="20"/>
              </w:rPr>
              <w:t>A</w:t>
            </w:r>
          </w:p>
        </w:tc>
        <w:tc>
          <w:tcPr>
            <w:tcW w:w="7520" w:type="dxa"/>
            <w:tcBorders>
              <w:top w:val="nil"/>
              <w:left w:val="single" w:sz="8" w:space="0" w:color="auto"/>
              <w:bottom w:val="single" w:sz="4" w:space="0" w:color="auto"/>
              <w:right w:val="nil"/>
            </w:tcBorders>
            <w:shd w:val="clear" w:color="auto" w:fill="auto"/>
            <w:vAlign w:val="center"/>
            <w:hideMark/>
          </w:tcPr>
          <w:p w14:paraId="4D2820F4" w14:textId="77777777" w:rsidR="000A73E9" w:rsidRPr="000A73E9" w:rsidRDefault="000A73E9" w:rsidP="000A73E9">
            <w:pPr>
              <w:rPr>
                <w:sz w:val="20"/>
                <w:szCs w:val="20"/>
              </w:rPr>
            </w:pPr>
            <w:r w:rsidRPr="000A73E9">
              <w:rPr>
                <w:sz w:val="20"/>
                <w:szCs w:val="20"/>
              </w:rPr>
              <w:t>Locally recruited p</w:t>
            </w:r>
            <w:r w:rsidR="00110C0C">
              <w:rPr>
                <w:sz w:val="20"/>
                <w:szCs w:val="20"/>
              </w:rPr>
              <w:t>ersonnel: Project Manager (1)</w:t>
            </w:r>
          </w:p>
        </w:tc>
        <w:tc>
          <w:tcPr>
            <w:tcW w:w="900" w:type="dxa"/>
            <w:tcBorders>
              <w:top w:val="nil"/>
              <w:left w:val="single" w:sz="8" w:space="0" w:color="auto"/>
              <w:bottom w:val="nil"/>
              <w:right w:val="nil"/>
            </w:tcBorders>
            <w:shd w:val="clear" w:color="auto" w:fill="auto"/>
            <w:vAlign w:val="center"/>
            <w:hideMark/>
          </w:tcPr>
          <w:p w14:paraId="4D2820F5" w14:textId="77777777" w:rsidR="000A73E9" w:rsidRPr="000A73E9" w:rsidRDefault="000A73E9" w:rsidP="000A73E9">
            <w:pPr>
              <w:jc w:val="center"/>
              <w:rPr>
                <w:sz w:val="20"/>
                <w:szCs w:val="20"/>
              </w:rPr>
            </w:pPr>
            <w:r w:rsidRPr="000A73E9">
              <w:rPr>
                <w:sz w:val="20"/>
                <w:szCs w:val="20"/>
              </w:rPr>
              <w:t>35,000</w:t>
            </w:r>
          </w:p>
        </w:tc>
        <w:tc>
          <w:tcPr>
            <w:tcW w:w="866" w:type="dxa"/>
            <w:tcBorders>
              <w:top w:val="nil"/>
              <w:left w:val="nil"/>
              <w:bottom w:val="nil"/>
              <w:right w:val="nil"/>
            </w:tcBorders>
            <w:shd w:val="clear" w:color="auto" w:fill="auto"/>
            <w:vAlign w:val="center"/>
            <w:hideMark/>
          </w:tcPr>
          <w:p w14:paraId="4D2820F6" w14:textId="77777777" w:rsidR="000A73E9" w:rsidRPr="000A73E9" w:rsidRDefault="000A73E9" w:rsidP="000A73E9">
            <w:pPr>
              <w:jc w:val="center"/>
              <w:rPr>
                <w:sz w:val="20"/>
                <w:szCs w:val="20"/>
              </w:rPr>
            </w:pPr>
            <w:r w:rsidRPr="000A73E9">
              <w:rPr>
                <w:sz w:val="20"/>
                <w:szCs w:val="20"/>
              </w:rPr>
              <w:t>30,000</w:t>
            </w:r>
          </w:p>
        </w:tc>
        <w:tc>
          <w:tcPr>
            <w:tcW w:w="866" w:type="dxa"/>
            <w:tcBorders>
              <w:top w:val="nil"/>
              <w:left w:val="nil"/>
              <w:bottom w:val="nil"/>
              <w:right w:val="nil"/>
            </w:tcBorders>
            <w:shd w:val="clear" w:color="auto" w:fill="auto"/>
            <w:vAlign w:val="center"/>
            <w:hideMark/>
          </w:tcPr>
          <w:p w14:paraId="4D2820F7" w14:textId="77777777" w:rsidR="000A73E9" w:rsidRPr="000A73E9" w:rsidRDefault="003F0E53" w:rsidP="000A73E9">
            <w:pPr>
              <w:jc w:val="center"/>
              <w:rPr>
                <w:sz w:val="20"/>
                <w:szCs w:val="20"/>
              </w:rPr>
            </w:pPr>
            <w:r>
              <w:rPr>
                <w:sz w:val="20"/>
                <w:szCs w:val="20"/>
              </w:rPr>
              <w:t>30</w:t>
            </w:r>
            <w:r w:rsidR="000A73E9" w:rsidRPr="000A73E9">
              <w:rPr>
                <w:sz w:val="20"/>
                <w:szCs w:val="20"/>
              </w:rPr>
              <w:t>,000</w:t>
            </w:r>
          </w:p>
        </w:tc>
        <w:tc>
          <w:tcPr>
            <w:tcW w:w="866" w:type="dxa"/>
            <w:tcBorders>
              <w:top w:val="nil"/>
              <w:left w:val="single" w:sz="8" w:space="0" w:color="auto"/>
              <w:bottom w:val="nil"/>
              <w:right w:val="nil"/>
            </w:tcBorders>
            <w:shd w:val="clear" w:color="auto" w:fill="auto"/>
            <w:vAlign w:val="center"/>
            <w:hideMark/>
          </w:tcPr>
          <w:p w14:paraId="4D2820F8" w14:textId="77777777" w:rsidR="000A73E9" w:rsidRPr="000A73E9" w:rsidRDefault="003F0E53" w:rsidP="000A73E9">
            <w:pPr>
              <w:jc w:val="center"/>
              <w:rPr>
                <w:sz w:val="20"/>
                <w:szCs w:val="20"/>
              </w:rPr>
            </w:pPr>
            <w:r>
              <w:rPr>
                <w:sz w:val="20"/>
                <w:szCs w:val="20"/>
              </w:rPr>
              <w:t>40</w:t>
            </w:r>
            <w:r w:rsidR="000A73E9" w:rsidRPr="000A73E9">
              <w:rPr>
                <w:sz w:val="20"/>
                <w:szCs w:val="20"/>
              </w:rPr>
              <w:t>,000</w:t>
            </w:r>
          </w:p>
        </w:tc>
        <w:tc>
          <w:tcPr>
            <w:tcW w:w="1017" w:type="dxa"/>
            <w:tcBorders>
              <w:top w:val="nil"/>
              <w:left w:val="nil"/>
              <w:bottom w:val="nil"/>
              <w:right w:val="single" w:sz="8" w:space="0" w:color="auto"/>
            </w:tcBorders>
            <w:shd w:val="clear" w:color="auto" w:fill="auto"/>
            <w:vAlign w:val="center"/>
            <w:hideMark/>
          </w:tcPr>
          <w:p w14:paraId="4D2820F9" w14:textId="77777777" w:rsidR="000A73E9" w:rsidRPr="000A73E9" w:rsidRDefault="000A73E9" w:rsidP="000A73E9">
            <w:pPr>
              <w:jc w:val="center"/>
              <w:rPr>
                <w:sz w:val="20"/>
                <w:szCs w:val="20"/>
              </w:rPr>
            </w:pPr>
            <w:r w:rsidRPr="000A73E9">
              <w:rPr>
                <w:sz w:val="20"/>
                <w:szCs w:val="20"/>
              </w:rPr>
              <w:t>55,000</w:t>
            </w:r>
          </w:p>
        </w:tc>
        <w:tc>
          <w:tcPr>
            <w:tcW w:w="1110" w:type="dxa"/>
            <w:tcBorders>
              <w:top w:val="nil"/>
              <w:left w:val="single" w:sz="8" w:space="0" w:color="auto"/>
              <w:bottom w:val="nil"/>
              <w:right w:val="single" w:sz="8" w:space="0" w:color="auto"/>
            </w:tcBorders>
            <w:shd w:val="clear" w:color="auto" w:fill="auto"/>
            <w:noWrap/>
            <w:vAlign w:val="bottom"/>
            <w:hideMark/>
          </w:tcPr>
          <w:p w14:paraId="4D2820FA" w14:textId="77777777" w:rsidR="000A73E9" w:rsidRPr="000A73E9" w:rsidRDefault="003F0E53" w:rsidP="000A73E9">
            <w:pPr>
              <w:jc w:val="center"/>
              <w:rPr>
                <w:sz w:val="20"/>
                <w:szCs w:val="20"/>
              </w:rPr>
            </w:pPr>
            <w:r>
              <w:rPr>
                <w:sz w:val="20"/>
                <w:szCs w:val="20"/>
              </w:rPr>
              <w:t>95</w:t>
            </w:r>
            <w:r w:rsidR="000A73E9" w:rsidRPr="000A73E9">
              <w:rPr>
                <w:sz w:val="20"/>
                <w:szCs w:val="20"/>
              </w:rPr>
              <w:t>,000</w:t>
            </w:r>
          </w:p>
        </w:tc>
      </w:tr>
      <w:tr w:rsidR="000A73E9" w:rsidRPr="000A73E9" w14:paraId="4D282104" w14:textId="77777777" w:rsidTr="00FC2296">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0FC" w14:textId="77777777" w:rsidR="000A73E9" w:rsidRPr="000A73E9" w:rsidRDefault="000A73E9" w:rsidP="000A73E9">
            <w:pPr>
              <w:jc w:val="center"/>
              <w:rPr>
                <w:b/>
                <w:bCs/>
                <w:sz w:val="20"/>
                <w:szCs w:val="20"/>
              </w:rPr>
            </w:pPr>
            <w:r w:rsidRPr="000A73E9">
              <w:rPr>
                <w:b/>
                <w:bCs/>
                <w:sz w:val="20"/>
                <w:szCs w:val="20"/>
              </w:rPr>
              <w:t>B</w:t>
            </w:r>
          </w:p>
        </w:tc>
        <w:tc>
          <w:tcPr>
            <w:tcW w:w="7520" w:type="dxa"/>
            <w:tcBorders>
              <w:top w:val="nil"/>
              <w:left w:val="single" w:sz="8" w:space="0" w:color="auto"/>
              <w:bottom w:val="single" w:sz="4" w:space="0" w:color="auto"/>
              <w:right w:val="nil"/>
            </w:tcBorders>
            <w:shd w:val="clear" w:color="auto" w:fill="auto"/>
            <w:vAlign w:val="center"/>
            <w:hideMark/>
          </w:tcPr>
          <w:p w14:paraId="4D2820FD" w14:textId="77777777" w:rsidR="000A73E9" w:rsidRPr="000A73E9" w:rsidRDefault="000A73E9" w:rsidP="000A73E9">
            <w:pPr>
              <w:rPr>
                <w:sz w:val="20"/>
                <w:szCs w:val="20"/>
              </w:rPr>
            </w:pPr>
            <w:r w:rsidRPr="000A73E9">
              <w:rPr>
                <w:sz w:val="20"/>
                <w:szCs w:val="20"/>
              </w:rPr>
              <w:t xml:space="preserve">Locally recruited </w:t>
            </w:r>
            <w:r w:rsidR="00110C0C">
              <w:rPr>
                <w:sz w:val="20"/>
                <w:szCs w:val="20"/>
              </w:rPr>
              <w:t xml:space="preserve">personnel: Project Assistant </w:t>
            </w:r>
          </w:p>
        </w:tc>
        <w:tc>
          <w:tcPr>
            <w:tcW w:w="900" w:type="dxa"/>
            <w:tcBorders>
              <w:top w:val="single" w:sz="4" w:space="0" w:color="auto"/>
              <w:left w:val="single" w:sz="8" w:space="0" w:color="auto"/>
              <w:bottom w:val="single" w:sz="4" w:space="0" w:color="auto"/>
              <w:right w:val="nil"/>
            </w:tcBorders>
            <w:shd w:val="clear" w:color="auto" w:fill="auto"/>
            <w:vAlign w:val="center"/>
            <w:hideMark/>
          </w:tcPr>
          <w:p w14:paraId="4D2820FE" w14:textId="77777777" w:rsidR="000A73E9" w:rsidRPr="000A73E9" w:rsidRDefault="003F0E53" w:rsidP="000A73E9">
            <w:pPr>
              <w:jc w:val="center"/>
              <w:rPr>
                <w:sz w:val="20"/>
                <w:szCs w:val="20"/>
              </w:rPr>
            </w:pPr>
            <w:r>
              <w:rPr>
                <w:sz w:val="20"/>
                <w:szCs w:val="20"/>
              </w:rPr>
              <w:t>25</w:t>
            </w:r>
            <w:r w:rsidR="000A73E9" w:rsidRPr="000A73E9">
              <w:rPr>
                <w:sz w:val="20"/>
                <w:szCs w:val="20"/>
              </w:rPr>
              <w:t>,000</w:t>
            </w:r>
          </w:p>
        </w:tc>
        <w:tc>
          <w:tcPr>
            <w:tcW w:w="866" w:type="dxa"/>
            <w:tcBorders>
              <w:top w:val="single" w:sz="4" w:space="0" w:color="auto"/>
              <w:left w:val="nil"/>
              <w:bottom w:val="single" w:sz="4" w:space="0" w:color="auto"/>
              <w:right w:val="nil"/>
            </w:tcBorders>
            <w:shd w:val="clear" w:color="auto" w:fill="auto"/>
            <w:vAlign w:val="center"/>
            <w:hideMark/>
          </w:tcPr>
          <w:p w14:paraId="4D2820FF" w14:textId="77777777" w:rsidR="000A73E9" w:rsidRPr="000A73E9" w:rsidRDefault="003F0E53" w:rsidP="000A73E9">
            <w:pPr>
              <w:jc w:val="center"/>
              <w:rPr>
                <w:sz w:val="20"/>
                <w:szCs w:val="20"/>
              </w:rPr>
            </w:pPr>
            <w:r>
              <w:rPr>
                <w:sz w:val="20"/>
                <w:szCs w:val="20"/>
              </w:rPr>
              <w:t>25</w:t>
            </w:r>
            <w:r w:rsidR="000A73E9" w:rsidRPr="000A73E9">
              <w:rPr>
                <w:sz w:val="20"/>
                <w:szCs w:val="20"/>
              </w:rPr>
              <w:t>,000</w:t>
            </w:r>
          </w:p>
        </w:tc>
        <w:tc>
          <w:tcPr>
            <w:tcW w:w="866" w:type="dxa"/>
            <w:tcBorders>
              <w:top w:val="single" w:sz="4" w:space="0" w:color="auto"/>
              <w:left w:val="nil"/>
              <w:bottom w:val="single" w:sz="4" w:space="0" w:color="auto"/>
              <w:right w:val="nil"/>
            </w:tcBorders>
            <w:shd w:val="clear" w:color="auto" w:fill="auto"/>
            <w:vAlign w:val="center"/>
            <w:hideMark/>
          </w:tcPr>
          <w:p w14:paraId="4D282100" w14:textId="77777777" w:rsidR="000A73E9" w:rsidRPr="000A73E9" w:rsidRDefault="003F0E53" w:rsidP="000A73E9">
            <w:pPr>
              <w:jc w:val="center"/>
              <w:rPr>
                <w:sz w:val="20"/>
                <w:szCs w:val="20"/>
              </w:rPr>
            </w:pPr>
            <w:r>
              <w:rPr>
                <w:sz w:val="20"/>
                <w:szCs w:val="20"/>
              </w:rPr>
              <w:t>25</w:t>
            </w:r>
            <w:r w:rsidR="000A73E9" w:rsidRPr="000A73E9">
              <w:rPr>
                <w:sz w:val="20"/>
                <w:szCs w:val="20"/>
              </w:rPr>
              <w:t>,000</w:t>
            </w:r>
          </w:p>
        </w:tc>
        <w:tc>
          <w:tcPr>
            <w:tcW w:w="866" w:type="dxa"/>
            <w:tcBorders>
              <w:top w:val="single" w:sz="4" w:space="0" w:color="auto"/>
              <w:left w:val="single" w:sz="8" w:space="0" w:color="auto"/>
              <w:bottom w:val="single" w:sz="4" w:space="0" w:color="auto"/>
              <w:right w:val="nil"/>
            </w:tcBorders>
            <w:shd w:val="clear" w:color="auto" w:fill="auto"/>
            <w:vAlign w:val="center"/>
            <w:hideMark/>
          </w:tcPr>
          <w:p w14:paraId="4D282101" w14:textId="77777777" w:rsidR="000A73E9" w:rsidRPr="000A73E9" w:rsidRDefault="003F0E53" w:rsidP="000A73E9">
            <w:pPr>
              <w:jc w:val="center"/>
              <w:rPr>
                <w:sz w:val="20"/>
                <w:szCs w:val="20"/>
              </w:rPr>
            </w:pPr>
            <w:r>
              <w:rPr>
                <w:sz w:val="20"/>
                <w:szCs w:val="20"/>
              </w:rPr>
              <w:t>15</w:t>
            </w:r>
            <w:r w:rsidR="000A73E9" w:rsidRPr="000A73E9">
              <w:rPr>
                <w:sz w:val="20"/>
                <w:szCs w:val="20"/>
              </w:rPr>
              <w:t>,000</w:t>
            </w:r>
          </w:p>
        </w:tc>
        <w:tc>
          <w:tcPr>
            <w:tcW w:w="1017" w:type="dxa"/>
            <w:tcBorders>
              <w:top w:val="single" w:sz="4" w:space="0" w:color="auto"/>
              <w:left w:val="nil"/>
              <w:bottom w:val="single" w:sz="4" w:space="0" w:color="auto"/>
              <w:right w:val="single" w:sz="8" w:space="0" w:color="auto"/>
            </w:tcBorders>
            <w:shd w:val="clear" w:color="auto" w:fill="auto"/>
            <w:vAlign w:val="center"/>
            <w:hideMark/>
          </w:tcPr>
          <w:p w14:paraId="4D282102" w14:textId="77777777" w:rsidR="000A73E9" w:rsidRPr="000A73E9" w:rsidRDefault="00F201DE" w:rsidP="000A73E9">
            <w:pPr>
              <w:jc w:val="center"/>
              <w:rPr>
                <w:sz w:val="20"/>
                <w:szCs w:val="20"/>
              </w:rPr>
            </w:pPr>
            <w:r>
              <w:rPr>
                <w:sz w:val="20"/>
                <w:szCs w:val="20"/>
              </w:rPr>
              <w:t>60,</w:t>
            </w:r>
            <w:r w:rsidR="000A73E9" w:rsidRPr="000A73E9">
              <w:rPr>
                <w:sz w:val="20"/>
                <w:szCs w:val="20"/>
              </w:rPr>
              <w:t>000</w:t>
            </w:r>
          </w:p>
        </w:tc>
        <w:tc>
          <w:tcPr>
            <w:tcW w:w="1110" w:type="dxa"/>
            <w:tcBorders>
              <w:top w:val="single" w:sz="4" w:space="0" w:color="auto"/>
              <w:left w:val="nil"/>
              <w:bottom w:val="single" w:sz="4" w:space="0" w:color="auto"/>
              <w:right w:val="single" w:sz="8" w:space="0" w:color="auto"/>
            </w:tcBorders>
            <w:shd w:val="clear" w:color="auto" w:fill="auto"/>
            <w:noWrap/>
            <w:vAlign w:val="bottom"/>
            <w:hideMark/>
          </w:tcPr>
          <w:p w14:paraId="4D282103" w14:textId="77777777" w:rsidR="000A73E9" w:rsidRPr="000A73E9" w:rsidRDefault="003F0E53" w:rsidP="000A73E9">
            <w:pPr>
              <w:jc w:val="center"/>
              <w:rPr>
                <w:sz w:val="20"/>
                <w:szCs w:val="20"/>
              </w:rPr>
            </w:pPr>
            <w:r>
              <w:rPr>
                <w:sz w:val="20"/>
                <w:szCs w:val="20"/>
              </w:rPr>
              <w:t>75</w:t>
            </w:r>
            <w:r w:rsidR="00F201DE">
              <w:rPr>
                <w:sz w:val="20"/>
                <w:szCs w:val="20"/>
              </w:rPr>
              <w:t>,</w:t>
            </w:r>
            <w:r w:rsidR="000A73E9" w:rsidRPr="000A73E9">
              <w:rPr>
                <w:sz w:val="20"/>
                <w:szCs w:val="20"/>
              </w:rPr>
              <w:t>000</w:t>
            </w:r>
          </w:p>
        </w:tc>
      </w:tr>
      <w:tr w:rsidR="000A73E9" w:rsidRPr="000A73E9" w14:paraId="4D28210D" w14:textId="77777777" w:rsidTr="003F0E53">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105" w14:textId="77777777" w:rsidR="000A73E9" w:rsidRPr="000A73E9" w:rsidRDefault="000A73E9" w:rsidP="000A73E9">
            <w:pPr>
              <w:jc w:val="center"/>
              <w:rPr>
                <w:b/>
                <w:bCs/>
                <w:sz w:val="20"/>
                <w:szCs w:val="20"/>
              </w:rPr>
            </w:pPr>
            <w:r w:rsidRPr="000A73E9">
              <w:rPr>
                <w:b/>
                <w:bCs/>
                <w:sz w:val="20"/>
                <w:szCs w:val="20"/>
              </w:rPr>
              <w:t>C</w:t>
            </w:r>
          </w:p>
        </w:tc>
        <w:tc>
          <w:tcPr>
            <w:tcW w:w="7520" w:type="dxa"/>
            <w:tcBorders>
              <w:top w:val="nil"/>
              <w:left w:val="single" w:sz="8" w:space="0" w:color="auto"/>
              <w:bottom w:val="single" w:sz="4" w:space="0" w:color="auto"/>
              <w:right w:val="nil"/>
            </w:tcBorders>
            <w:shd w:val="clear" w:color="auto" w:fill="auto"/>
            <w:noWrap/>
            <w:vAlign w:val="bottom"/>
            <w:hideMark/>
          </w:tcPr>
          <w:p w14:paraId="4D282106" w14:textId="77777777" w:rsidR="000A73E9" w:rsidRPr="000A73E9" w:rsidRDefault="000A73E9" w:rsidP="000A73E9">
            <w:pPr>
              <w:rPr>
                <w:sz w:val="20"/>
                <w:szCs w:val="20"/>
              </w:rPr>
            </w:pPr>
            <w:r w:rsidRPr="000A73E9">
              <w:rPr>
                <w:sz w:val="20"/>
                <w:szCs w:val="20"/>
              </w:rPr>
              <w:t>International Evaluation Consultant Fee (2)</w:t>
            </w:r>
          </w:p>
        </w:tc>
        <w:tc>
          <w:tcPr>
            <w:tcW w:w="900" w:type="dxa"/>
            <w:tcBorders>
              <w:top w:val="nil"/>
              <w:left w:val="single" w:sz="8" w:space="0" w:color="auto"/>
              <w:bottom w:val="single" w:sz="4" w:space="0" w:color="auto"/>
              <w:right w:val="nil"/>
            </w:tcBorders>
            <w:shd w:val="clear" w:color="auto" w:fill="auto"/>
            <w:noWrap/>
            <w:vAlign w:val="bottom"/>
            <w:hideMark/>
          </w:tcPr>
          <w:p w14:paraId="4D282107"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2108" w14:textId="77777777" w:rsidR="000A73E9" w:rsidRPr="000A73E9" w:rsidRDefault="000A73E9" w:rsidP="000A73E9">
            <w:pPr>
              <w:jc w:val="center"/>
              <w:rPr>
                <w:sz w:val="20"/>
                <w:szCs w:val="20"/>
              </w:rPr>
            </w:pPr>
            <w:r w:rsidRPr="000A73E9">
              <w:rPr>
                <w:sz w:val="20"/>
                <w:szCs w:val="20"/>
              </w:rPr>
              <w:t>0</w:t>
            </w:r>
          </w:p>
        </w:tc>
        <w:tc>
          <w:tcPr>
            <w:tcW w:w="866" w:type="dxa"/>
            <w:tcBorders>
              <w:top w:val="nil"/>
              <w:left w:val="nil"/>
              <w:bottom w:val="single" w:sz="4" w:space="0" w:color="auto"/>
              <w:right w:val="nil"/>
            </w:tcBorders>
            <w:shd w:val="clear" w:color="auto" w:fill="auto"/>
            <w:noWrap/>
            <w:vAlign w:val="bottom"/>
            <w:hideMark/>
          </w:tcPr>
          <w:p w14:paraId="4D282109" w14:textId="77777777" w:rsidR="000A73E9" w:rsidRPr="000A73E9" w:rsidRDefault="000A73E9" w:rsidP="000A73E9">
            <w:pPr>
              <w:jc w:val="center"/>
              <w:rPr>
                <w:sz w:val="20"/>
                <w:szCs w:val="20"/>
              </w:rPr>
            </w:pPr>
            <w:r w:rsidRPr="000A73E9">
              <w:rPr>
                <w:sz w:val="20"/>
                <w:szCs w:val="20"/>
              </w:rPr>
              <w:t>15,000</w:t>
            </w:r>
          </w:p>
        </w:tc>
        <w:tc>
          <w:tcPr>
            <w:tcW w:w="866" w:type="dxa"/>
            <w:tcBorders>
              <w:top w:val="nil"/>
              <w:left w:val="single" w:sz="8" w:space="0" w:color="auto"/>
              <w:bottom w:val="single" w:sz="4" w:space="0" w:color="auto"/>
              <w:right w:val="nil"/>
            </w:tcBorders>
            <w:shd w:val="clear" w:color="auto" w:fill="auto"/>
            <w:noWrap/>
            <w:vAlign w:val="bottom"/>
            <w:hideMark/>
          </w:tcPr>
          <w:p w14:paraId="4D28210A" w14:textId="77777777" w:rsidR="000A73E9" w:rsidRPr="000A73E9" w:rsidRDefault="000A73E9" w:rsidP="000A73E9">
            <w:pPr>
              <w:jc w:val="center"/>
              <w:rPr>
                <w:sz w:val="20"/>
                <w:szCs w:val="20"/>
              </w:rPr>
            </w:pPr>
            <w:r w:rsidRPr="000A73E9">
              <w:rPr>
                <w:sz w:val="20"/>
                <w:szCs w:val="20"/>
              </w:rPr>
              <w:t>15,000</w:t>
            </w:r>
          </w:p>
        </w:tc>
        <w:tc>
          <w:tcPr>
            <w:tcW w:w="1017" w:type="dxa"/>
            <w:tcBorders>
              <w:top w:val="nil"/>
              <w:left w:val="nil"/>
              <w:bottom w:val="single" w:sz="4" w:space="0" w:color="auto"/>
              <w:right w:val="single" w:sz="8" w:space="0" w:color="auto"/>
            </w:tcBorders>
            <w:shd w:val="clear" w:color="auto" w:fill="auto"/>
            <w:vAlign w:val="center"/>
            <w:hideMark/>
          </w:tcPr>
          <w:p w14:paraId="4D28210B" w14:textId="77777777" w:rsidR="000A73E9" w:rsidRPr="000A73E9" w:rsidRDefault="000A73E9" w:rsidP="000A73E9">
            <w:pPr>
              <w:jc w:val="center"/>
              <w:rPr>
                <w:sz w:val="20"/>
                <w:szCs w:val="20"/>
              </w:rPr>
            </w:pPr>
            <w:r w:rsidRPr="000A73E9">
              <w:rPr>
                <w:sz w:val="20"/>
                <w:szCs w:val="20"/>
              </w:rPr>
              <w:t>0</w:t>
            </w:r>
          </w:p>
        </w:tc>
        <w:tc>
          <w:tcPr>
            <w:tcW w:w="1110" w:type="dxa"/>
            <w:tcBorders>
              <w:top w:val="nil"/>
              <w:left w:val="nil"/>
              <w:bottom w:val="single" w:sz="4" w:space="0" w:color="auto"/>
              <w:right w:val="single" w:sz="8" w:space="0" w:color="auto"/>
            </w:tcBorders>
            <w:shd w:val="clear" w:color="auto" w:fill="auto"/>
            <w:noWrap/>
            <w:vAlign w:val="bottom"/>
            <w:hideMark/>
          </w:tcPr>
          <w:p w14:paraId="4D28210C" w14:textId="77777777" w:rsidR="000A73E9" w:rsidRPr="000A73E9" w:rsidRDefault="000A73E9" w:rsidP="000A73E9">
            <w:pPr>
              <w:jc w:val="center"/>
              <w:rPr>
                <w:sz w:val="20"/>
                <w:szCs w:val="20"/>
              </w:rPr>
            </w:pPr>
            <w:r w:rsidRPr="000A73E9">
              <w:rPr>
                <w:sz w:val="20"/>
                <w:szCs w:val="20"/>
              </w:rPr>
              <w:t>15,000</w:t>
            </w:r>
          </w:p>
        </w:tc>
      </w:tr>
      <w:tr w:rsidR="000A73E9" w:rsidRPr="000A73E9" w14:paraId="4D282116" w14:textId="77777777" w:rsidTr="003F0E53">
        <w:trPr>
          <w:trHeight w:val="255"/>
        </w:trPr>
        <w:tc>
          <w:tcPr>
            <w:tcW w:w="1030" w:type="dxa"/>
            <w:tcBorders>
              <w:top w:val="nil"/>
              <w:left w:val="single" w:sz="8" w:space="0" w:color="auto"/>
              <w:bottom w:val="single" w:sz="4" w:space="0" w:color="auto"/>
              <w:right w:val="nil"/>
            </w:tcBorders>
            <w:shd w:val="clear" w:color="auto" w:fill="auto"/>
            <w:noWrap/>
            <w:vAlign w:val="bottom"/>
            <w:hideMark/>
          </w:tcPr>
          <w:p w14:paraId="4D28210E" w14:textId="77777777" w:rsidR="000A73E9" w:rsidRPr="000A73E9" w:rsidRDefault="000A73E9" w:rsidP="000A73E9">
            <w:pPr>
              <w:jc w:val="center"/>
              <w:rPr>
                <w:b/>
                <w:bCs/>
                <w:sz w:val="20"/>
                <w:szCs w:val="20"/>
              </w:rPr>
            </w:pPr>
            <w:r w:rsidRPr="000A73E9">
              <w:rPr>
                <w:b/>
                <w:bCs/>
                <w:sz w:val="20"/>
                <w:szCs w:val="20"/>
              </w:rPr>
              <w:t>D</w:t>
            </w:r>
          </w:p>
        </w:tc>
        <w:tc>
          <w:tcPr>
            <w:tcW w:w="7520" w:type="dxa"/>
            <w:tcBorders>
              <w:top w:val="nil"/>
              <w:left w:val="single" w:sz="8" w:space="0" w:color="auto"/>
              <w:bottom w:val="single" w:sz="4" w:space="0" w:color="auto"/>
              <w:right w:val="nil"/>
            </w:tcBorders>
            <w:shd w:val="clear" w:color="auto" w:fill="auto"/>
            <w:vAlign w:val="center"/>
            <w:hideMark/>
          </w:tcPr>
          <w:p w14:paraId="4D28210F" w14:textId="77777777" w:rsidR="000A73E9" w:rsidRPr="000A73E9" w:rsidRDefault="000A73E9" w:rsidP="000A73E9">
            <w:pPr>
              <w:rPr>
                <w:sz w:val="20"/>
                <w:szCs w:val="20"/>
              </w:rPr>
            </w:pPr>
            <w:r w:rsidRPr="000A73E9">
              <w:rPr>
                <w:sz w:val="20"/>
                <w:szCs w:val="20"/>
              </w:rPr>
              <w:t>Office facilities and communications (3)</w:t>
            </w:r>
          </w:p>
        </w:tc>
        <w:tc>
          <w:tcPr>
            <w:tcW w:w="900" w:type="dxa"/>
            <w:tcBorders>
              <w:top w:val="nil"/>
              <w:left w:val="single" w:sz="8" w:space="0" w:color="auto"/>
              <w:bottom w:val="single" w:sz="4" w:space="0" w:color="auto"/>
              <w:right w:val="nil"/>
            </w:tcBorders>
            <w:shd w:val="clear" w:color="auto" w:fill="auto"/>
            <w:vAlign w:val="center"/>
            <w:hideMark/>
          </w:tcPr>
          <w:p w14:paraId="4D282110" w14:textId="77777777" w:rsidR="000A73E9" w:rsidRPr="000A73E9" w:rsidRDefault="000A73E9" w:rsidP="000A73E9">
            <w:pPr>
              <w:jc w:val="center"/>
              <w:rPr>
                <w:sz w:val="20"/>
                <w:szCs w:val="20"/>
              </w:rPr>
            </w:pPr>
            <w:r w:rsidRPr="000A73E9">
              <w:rPr>
                <w:sz w:val="20"/>
                <w:szCs w:val="20"/>
              </w:rPr>
              <w:t>50,000</w:t>
            </w:r>
          </w:p>
        </w:tc>
        <w:tc>
          <w:tcPr>
            <w:tcW w:w="866" w:type="dxa"/>
            <w:tcBorders>
              <w:top w:val="nil"/>
              <w:left w:val="nil"/>
              <w:bottom w:val="single" w:sz="4" w:space="0" w:color="auto"/>
              <w:right w:val="nil"/>
            </w:tcBorders>
            <w:shd w:val="clear" w:color="auto" w:fill="auto"/>
            <w:vAlign w:val="center"/>
            <w:hideMark/>
          </w:tcPr>
          <w:p w14:paraId="4D282111" w14:textId="77777777" w:rsidR="000A73E9" w:rsidRPr="000A73E9" w:rsidRDefault="000A73E9" w:rsidP="000A73E9">
            <w:pPr>
              <w:jc w:val="center"/>
              <w:rPr>
                <w:sz w:val="20"/>
                <w:szCs w:val="20"/>
              </w:rPr>
            </w:pPr>
            <w:r w:rsidRPr="000A73E9">
              <w:rPr>
                <w:sz w:val="20"/>
                <w:szCs w:val="20"/>
              </w:rPr>
              <w:t>50,000</w:t>
            </w:r>
          </w:p>
        </w:tc>
        <w:tc>
          <w:tcPr>
            <w:tcW w:w="866" w:type="dxa"/>
            <w:tcBorders>
              <w:top w:val="nil"/>
              <w:left w:val="nil"/>
              <w:bottom w:val="single" w:sz="4" w:space="0" w:color="auto"/>
              <w:right w:val="nil"/>
            </w:tcBorders>
            <w:shd w:val="clear" w:color="auto" w:fill="auto"/>
            <w:vAlign w:val="center"/>
            <w:hideMark/>
          </w:tcPr>
          <w:p w14:paraId="4D282112" w14:textId="77777777" w:rsidR="000A73E9" w:rsidRPr="000A73E9" w:rsidRDefault="000A73E9" w:rsidP="000A73E9">
            <w:pPr>
              <w:jc w:val="center"/>
              <w:rPr>
                <w:sz w:val="20"/>
                <w:szCs w:val="20"/>
              </w:rPr>
            </w:pPr>
            <w:r w:rsidRPr="000A73E9">
              <w:rPr>
                <w:sz w:val="20"/>
                <w:szCs w:val="20"/>
              </w:rPr>
              <w:t>50,000</w:t>
            </w:r>
          </w:p>
        </w:tc>
        <w:tc>
          <w:tcPr>
            <w:tcW w:w="866" w:type="dxa"/>
            <w:tcBorders>
              <w:top w:val="nil"/>
              <w:left w:val="single" w:sz="8" w:space="0" w:color="auto"/>
              <w:bottom w:val="single" w:sz="4" w:space="0" w:color="auto"/>
              <w:right w:val="nil"/>
            </w:tcBorders>
            <w:shd w:val="clear" w:color="auto" w:fill="auto"/>
            <w:vAlign w:val="center"/>
            <w:hideMark/>
          </w:tcPr>
          <w:p w14:paraId="4D282113" w14:textId="77777777" w:rsidR="000A73E9" w:rsidRPr="000A73E9" w:rsidRDefault="000A73E9" w:rsidP="000A73E9">
            <w:pPr>
              <w:jc w:val="center"/>
              <w:rPr>
                <w:sz w:val="20"/>
                <w:szCs w:val="20"/>
              </w:rPr>
            </w:pPr>
            <w:r w:rsidRPr="000A73E9">
              <w:rPr>
                <w:sz w:val="20"/>
                <w:szCs w:val="20"/>
              </w:rPr>
              <w:t>0</w:t>
            </w:r>
          </w:p>
        </w:tc>
        <w:tc>
          <w:tcPr>
            <w:tcW w:w="1017" w:type="dxa"/>
            <w:tcBorders>
              <w:top w:val="nil"/>
              <w:left w:val="nil"/>
              <w:bottom w:val="single" w:sz="4" w:space="0" w:color="auto"/>
              <w:right w:val="single" w:sz="8" w:space="0" w:color="auto"/>
            </w:tcBorders>
            <w:shd w:val="clear" w:color="auto" w:fill="auto"/>
            <w:vAlign w:val="center"/>
            <w:hideMark/>
          </w:tcPr>
          <w:p w14:paraId="4D282114" w14:textId="77777777" w:rsidR="000A73E9" w:rsidRPr="000A73E9" w:rsidRDefault="000A73E9" w:rsidP="000A73E9">
            <w:pPr>
              <w:jc w:val="center"/>
              <w:rPr>
                <w:sz w:val="20"/>
                <w:szCs w:val="20"/>
              </w:rPr>
            </w:pPr>
            <w:r w:rsidRPr="000A73E9">
              <w:rPr>
                <w:sz w:val="20"/>
                <w:szCs w:val="20"/>
              </w:rPr>
              <w:t>150,000</w:t>
            </w:r>
          </w:p>
        </w:tc>
        <w:tc>
          <w:tcPr>
            <w:tcW w:w="1110" w:type="dxa"/>
            <w:tcBorders>
              <w:top w:val="nil"/>
              <w:left w:val="nil"/>
              <w:bottom w:val="single" w:sz="4" w:space="0" w:color="auto"/>
              <w:right w:val="single" w:sz="8" w:space="0" w:color="auto"/>
            </w:tcBorders>
            <w:shd w:val="clear" w:color="auto" w:fill="auto"/>
            <w:noWrap/>
            <w:vAlign w:val="bottom"/>
            <w:hideMark/>
          </w:tcPr>
          <w:p w14:paraId="4D282115" w14:textId="77777777" w:rsidR="000A73E9" w:rsidRPr="000A73E9" w:rsidRDefault="000A73E9" w:rsidP="000A73E9">
            <w:pPr>
              <w:jc w:val="center"/>
              <w:rPr>
                <w:sz w:val="20"/>
                <w:szCs w:val="20"/>
              </w:rPr>
            </w:pPr>
            <w:r w:rsidRPr="000A73E9">
              <w:rPr>
                <w:sz w:val="20"/>
                <w:szCs w:val="20"/>
              </w:rPr>
              <w:t>150,000</w:t>
            </w:r>
          </w:p>
        </w:tc>
      </w:tr>
      <w:tr w:rsidR="000A73E9" w:rsidRPr="000A73E9" w14:paraId="4D28211F" w14:textId="77777777" w:rsidTr="003F0E53">
        <w:trPr>
          <w:trHeight w:val="270"/>
        </w:trPr>
        <w:tc>
          <w:tcPr>
            <w:tcW w:w="1030" w:type="dxa"/>
            <w:tcBorders>
              <w:top w:val="nil"/>
              <w:left w:val="single" w:sz="8" w:space="0" w:color="auto"/>
              <w:bottom w:val="single" w:sz="8" w:space="0" w:color="auto"/>
              <w:right w:val="nil"/>
            </w:tcBorders>
            <w:shd w:val="clear" w:color="auto" w:fill="auto"/>
            <w:noWrap/>
            <w:vAlign w:val="bottom"/>
            <w:hideMark/>
          </w:tcPr>
          <w:p w14:paraId="4D282117" w14:textId="77777777" w:rsidR="000A73E9" w:rsidRPr="000A73E9" w:rsidRDefault="000A73E9" w:rsidP="000A73E9">
            <w:pPr>
              <w:jc w:val="center"/>
              <w:rPr>
                <w:b/>
                <w:bCs/>
                <w:sz w:val="20"/>
                <w:szCs w:val="20"/>
              </w:rPr>
            </w:pPr>
            <w:r w:rsidRPr="000A73E9">
              <w:rPr>
                <w:b/>
                <w:bCs/>
                <w:sz w:val="20"/>
                <w:szCs w:val="20"/>
              </w:rPr>
              <w:t>E</w:t>
            </w:r>
          </w:p>
        </w:tc>
        <w:tc>
          <w:tcPr>
            <w:tcW w:w="7520" w:type="dxa"/>
            <w:tcBorders>
              <w:top w:val="nil"/>
              <w:left w:val="single" w:sz="8" w:space="0" w:color="auto"/>
              <w:bottom w:val="single" w:sz="8" w:space="0" w:color="auto"/>
              <w:right w:val="nil"/>
            </w:tcBorders>
            <w:shd w:val="clear" w:color="auto" w:fill="auto"/>
            <w:noWrap/>
            <w:vAlign w:val="bottom"/>
            <w:hideMark/>
          </w:tcPr>
          <w:p w14:paraId="4D282118" w14:textId="77777777" w:rsidR="000A73E9" w:rsidRPr="000A73E9" w:rsidRDefault="000A73E9" w:rsidP="000A73E9">
            <w:pPr>
              <w:rPr>
                <w:sz w:val="20"/>
                <w:szCs w:val="20"/>
              </w:rPr>
            </w:pPr>
            <w:r w:rsidRPr="000A73E9">
              <w:rPr>
                <w:sz w:val="20"/>
                <w:szCs w:val="20"/>
              </w:rPr>
              <w:t>Travel (Regional Mainstreaming meetings)</w:t>
            </w:r>
          </w:p>
        </w:tc>
        <w:tc>
          <w:tcPr>
            <w:tcW w:w="900" w:type="dxa"/>
            <w:tcBorders>
              <w:top w:val="nil"/>
              <w:left w:val="single" w:sz="8" w:space="0" w:color="auto"/>
              <w:bottom w:val="single" w:sz="8" w:space="0" w:color="auto"/>
              <w:right w:val="nil"/>
            </w:tcBorders>
            <w:shd w:val="clear" w:color="auto" w:fill="auto"/>
            <w:noWrap/>
            <w:vAlign w:val="bottom"/>
            <w:hideMark/>
          </w:tcPr>
          <w:p w14:paraId="4D282119" w14:textId="77777777" w:rsidR="000A73E9" w:rsidRPr="000A73E9" w:rsidRDefault="000A73E9" w:rsidP="000A73E9">
            <w:pPr>
              <w:jc w:val="center"/>
              <w:rPr>
                <w:sz w:val="20"/>
                <w:szCs w:val="20"/>
              </w:rPr>
            </w:pPr>
            <w:r w:rsidRPr="000A73E9">
              <w:rPr>
                <w:sz w:val="20"/>
                <w:szCs w:val="20"/>
              </w:rPr>
              <w:t>7,000</w:t>
            </w:r>
          </w:p>
        </w:tc>
        <w:tc>
          <w:tcPr>
            <w:tcW w:w="866" w:type="dxa"/>
            <w:tcBorders>
              <w:top w:val="nil"/>
              <w:left w:val="nil"/>
              <w:bottom w:val="single" w:sz="8" w:space="0" w:color="auto"/>
              <w:right w:val="nil"/>
            </w:tcBorders>
            <w:shd w:val="clear" w:color="auto" w:fill="auto"/>
            <w:noWrap/>
            <w:vAlign w:val="bottom"/>
            <w:hideMark/>
          </w:tcPr>
          <w:p w14:paraId="4D28211A" w14:textId="77777777" w:rsidR="000A73E9" w:rsidRPr="000A73E9" w:rsidRDefault="000A73E9" w:rsidP="000A73E9">
            <w:pPr>
              <w:jc w:val="center"/>
              <w:rPr>
                <w:sz w:val="20"/>
                <w:szCs w:val="20"/>
              </w:rPr>
            </w:pPr>
            <w:r w:rsidRPr="000A73E9">
              <w:rPr>
                <w:sz w:val="20"/>
                <w:szCs w:val="20"/>
              </w:rPr>
              <w:t>7,000</w:t>
            </w:r>
          </w:p>
        </w:tc>
        <w:tc>
          <w:tcPr>
            <w:tcW w:w="866" w:type="dxa"/>
            <w:tcBorders>
              <w:top w:val="nil"/>
              <w:left w:val="nil"/>
              <w:bottom w:val="single" w:sz="8" w:space="0" w:color="auto"/>
              <w:right w:val="nil"/>
            </w:tcBorders>
            <w:shd w:val="clear" w:color="auto" w:fill="auto"/>
            <w:noWrap/>
            <w:vAlign w:val="bottom"/>
            <w:hideMark/>
          </w:tcPr>
          <w:p w14:paraId="4D28211B" w14:textId="77777777" w:rsidR="000A73E9" w:rsidRPr="000A73E9" w:rsidRDefault="000A73E9" w:rsidP="000A73E9">
            <w:pPr>
              <w:jc w:val="center"/>
              <w:rPr>
                <w:sz w:val="20"/>
                <w:szCs w:val="20"/>
              </w:rPr>
            </w:pPr>
            <w:r w:rsidRPr="000A73E9">
              <w:rPr>
                <w:sz w:val="20"/>
                <w:szCs w:val="20"/>
              </w:rPr>
              <w:t>7,000</w:t>
            </w:r>
          </w:p>
        </w:tc>
        <w:tc>
          <w:tcPr>
            <w:tcW w:w="866" w:type="dxa"/>
            <w:tcBorders>
              <w:top w:val="nil"/>
              <w:left w:val="single" w:sz="8" w:space="0" w:color="auto"/>
              <w:bottom w:val="single" w:sz="8" w:space="0" w:color="auto"/>
              <w:right w:val="nil"/>
            </w:tcBorders>
            <w:shd w:val="clear" w:color="auto" w:fill="auto"/>
            <w:noWrap/>
            <w:vAlign w:val="bottom"/>
            <w:hideMark/>
          </w:tcPr>
          <w:p w14:paraId="4D28211C" w14:textId="77777777" w:rsidR="000A73E9" w:rsidRPr="000A73E9" w:rsidRDefault="000A73E9" w:rsidP="000A73E9">
            <w:pPr>
              <w:jc w:val="center"/>
              <w:rPr>
                <w:sz w:val="20"/>
                <w:szCs w:val="20"/>
              </w:rPr>
            </w:pPr>
            <w:r w:rsidRPr="000A73E9">
              <w:rPr>
                <w:sz w:val="20"/>
                <w:szCs w:val="20"/>
              </w:rPr>
              <w:t>0</w:t>
            </w:r>
          </w:p>
        </w:tc>
        <w:tc>
          <w:tcPr>
            <w:tcW w:w="1017" w:type="dxa"/>
            <w:tcBorders>
              <w:top w:val="nil"/>
              <w:left w:val="nil"/>
              <w:bottom w:val="single" w:sz="8" w:space="0" w:color="auto"/>
              <w:right w:val="single" w:sz="8" w:space="0" w:color="auto"/>
            </w:tcBorders>
            <w:shd w:val="clear" w:color="auto" w:fill="auto"/>
            <w:vAlign w:val="center"/>
            <w:hideMark/>
          </w:tcPr>
          <w:p w14:paraId="4D28211D" w14:textId="77777777" w:rsidR="000A73E9" w:rsidRPr="000A73E9" w:rsidRDefault="000A73E9" w:rsidP="000A73E9">
            <w:pPr>
              <w:jc w:val="center"/>
              <w:rPr>
                <w:sz w:val="20"/>
                <w:szCs w:val="20"/>
              </w:rPr>
            </w:pPr>
            <w:r w:rsidRPr="000A73E9">
              <w:rPr>
                <w:sz w:val="20"/>
                <w:szCs w:val="20"/>
              </w:rPr>
              <w:t>21,000</w:t>
            </w:r>
          </w:p>
        </w:tc>
        <w:tc>
          <w:tcPr>
            <w:tcW w:w="1110" w:type="dxa"/>
            <w:tcBorders>
              <w:top w:val="nil"/>
              <w:left w:val="nil"/>
              <w:bottom w:val="single" w:sz="8" w:space="0" w:color="auto"/>
              <w:right w:val="single" w:sz="8" w:space="0" w:color="auto"/>
            </w:tcBorders>
            <w:shd w:val="clear" w:color="auto" w:fill="auto"/>
            <w:noWrap/>
            <w:vAlign w:val="bottom"/>
            <w:hideMark/>
          </w:tcPr>
          <w:p w14:paraId="4D28211E" w14:textId="77777777" w:rsidR="000A73E9" w:rsidRPr="000A73E9" w:rsidRDefault="000A73E9" w:rsidP="000A73E9">
            <w:pPr>
              <w:jc w:val="center"/>
              <w:rPr>
                <w:sz w:val="20"/>
                <w:szCs w:val="20"/>
              </w:rPr>
            </w:pPr>
            <w:r w:rsidRPr="000A73E9">
              <w:rPr>
                <w:sz w:val="20"/>
                <w:szCs w:val="20"/>
              </w:rPr>
              <w:t>21,000</w:t>
            </w:r>
          </w:p>
        </w:tc>
      </w:tr>
      <w:tr w:rsidR="000A73E9" w:rsidRPr="000A73E9" w14:paraId="4D282128" w14:textId="77777777" w:rsidTr="003F0E53">
        <w:trPr>
          <w:trHeight w:val="255"/>
        </w:trPr>
        <w:tc>
          <w:tcPr>
            <w:tcW w:w="1030" w:type="dxa"/>
            <w:tcBorders>
              <w:top w:val="nil"/>
              <w:left w:val="single" w:sz="8" w:space="0" w:color="auto"/>
              <w:bottom w:val="nil"/>
              <w:right w:val="nil"/>
            </w:tcBorders>
            <w:shd w:val="clear" w:color="auto" w:fill="auto"/>
            <w:noWrap/>
            <w:vAlign w:val="bottom"/>
            <w:hideMark/>
          </w:tcPr>
          <w:p w14:paraId="4D282120" w14:textId="77777777" w:rsidR="000A73E9" w:rsidRPr="000A73E9" w:rsidRDefault="000A73E9" w:rsidP="000A73E9">
            <w:pPr>
              <w:jc w:val="center"/>
              <w:rPr>
                <w:sz w:val="20"/>
                <w:szCs w:val="20"/>
              </w:rPr>
            </w:pPr>
          </w:p>
        </w:tc>
        <w:tc>
          <w:tcPr>
            <w:tcW w:w="7520" w:type="dxa"/>
            <w:tcBorders>
              <w:top w:val="nil"/>
              <w:left w:val="nil"/>
              <w:bottom w:val="nil"/>
              <w:right w:val="nil"/>
            </w:tcBorders>
            <w:shd w:val="clear" w:color="auto" w:fill="auto"/>
            <w:noWrap/>
            <w:vAlign w:val="bottom"/>
            <w:hideMark/>
          </w:tcPr>
          <w:p w14:paraId="4D282121" w14:textId="77777777" w:rsidR="000A73E9" w:rsidRPr="000A73E9" w:rsidRDefault="000A73E9" w:rsidP="000A73E9">
            <w:pPr>
              <w:rPr>
                <w:sz w:val="20"/>
                <w:szCs w:val="20"/>
              </w:rPr>
            </w:pPr>
          </w:p>
        </w:tc>
        <w:tc>
          <w:tcPr>
            <w:tcW w:w="900" w:type="dxa"/>
            <w:tcBorders>
              <w:top w:val="nil"/>
              <w:left w:val="nil"/>
              <w:bottom w:val="nil"/>
              <w:right w:val="nil"/>
            </w:tcBorders>
            <w:shd w:val="clear" w:color="auto" w:fill="auto"/>
            <w:noWrap/>
            <w:vAlign w:val="bottom"/>
            <w:hideMark/>
          </w:tcPr>
          <w:p w14:paraId="4D282122"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23"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24"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25" w14:textId="77777777" w:rsidR="000A73E9" w:rsidRPr="000A73E9" w:rsidRDefault="000A73E9" w:rsidP="000A73E9">
            <w:pPr>
              <w:jc w:val="center"/>
              <w:rPr>
                <w:sz w:val="20"/>
                <w:szCs w:val="20"/>
              </w:rPr>
            </w:pPr>
          </w:p>
        </w:tc>
        <w:tc>
          <w:tcPr>
            <w:tcW w:w="1017" w:type="dxa"/>
            <w:tcBorders>
              <w:top w:val="nil"/>
              <w:left w:val="nil"/>
              <w:bottom w:val="nil"/>
              <w:right w:val="nil"/>
            </w:tcBorders>
            <w:shd w:val="clear" w:color="auto" w:fill="auto"/>
            <w:noWrap/>
            <w:vAlign w:val="bottom"/>
            <w:hideMark/>
          </w:tcPr>
          <w:p w14:paraId="4D282126" w14:textId="77777777" w:rsidR="000A73E9" w:rsidRPr="000A73E9" w:rsidRDefault="000A73E9" w:rsidP="000A73E9">
            <w:pPr>
              <w:jc w:val="center"/>
              <w:rPr>
                <w:sz w:val="20"/>
                <w:szCs w:val="20"/>
              </w:rPr>
            </w:pPr>
          </w:p>
        </w:tc>
        <w:tc>
          <w:tcPr>
            <w:tcW w:w="1110" w:type="dxa"/>
            <w:tcBorders>
              <w:top w:val="nil"/>
              <w:left w:val="nil"/>
              <w:bottom w:val="nil"/>
              <w:right w:val="single" w:sz="8" w:space="0" w:color="auto"/>
            </w:tcBorders>
            <w:shd w:val="clear" w:color="auto" w:fill="auto"/>
            <w:noWrap/>
            <w:vAlign w:val="bottom"/>
            <w:hideMark/>
          </w:tcPr>
          <w:p w14:paraId="4D282127" w14:textId="77777777" w:rsidR="000A73E9" w:rsidRPr="000A73E9" w:rsidRDefault="000A73E9" w:rsidP="000A73E9">
            <w:pPr>
              <w:jc w:val="center"/>
              <w:rPr>
                <w:sz w:val="20"/>
                <w:szCs w:val="20"/>
              </w:rPr>
            </w:pPr>
          </w:p>
        </w:tc>
      </w:tr>
      <w:tr w:rsidR="000A73E9" w:rsidRPr="000A73E9" w14:paraId="4D282131" w14:textId="77777777" w:rsidTr="003F0E53">
        <w:trPr>
          <w:trHeight w:val="255"/>
        </w:trPr>
        <w:tc>
          <w:tcPr>
            <w:tcW w:w="1030" w:type="dxa"/>
            <w:tcBorders>
              <w:top w:val="nil"/>
              <w:left w:val="single" w:sz="8" w:space="0" w:color="auto"/>
              <w:bottom w:val="nil"/>
              <w:right w:val="nil"/>
            </w:tcBorders>
            <w:shd w:val="clear" w:color="auto" w:fill="auto"/>
            <w:noWrap/>
            <w:vAlign w:val="bottom"/>
            <w:hideMark/>
          </w:tcPr>
          <w:p w14:paraId="4D282129" w14:textId="77777777" w:rsidR="000A73E9" w:rsidRPr="003A4986" w:rsidRDefault="000A73E9" w:rsidP="000A73E9">
            <w:pPr>
              <w:jc w:val="center"/>
              <w:rPr>
                <w:sz w:val="20"/>
                <w:szCs w:val="20"/>
                <w:u w:val="single"/>
              </w:rPr>
            </w:pPr>
            <w:r w:rsidRPr="003A4986">
              <w:rPr>
                <w:sz w:val="20"/>
                <w:szCs w:val="20"/>
                <w:u w:val="single"/>
              </w:rPr>
              <w:t>Notes</w:t>
            </w:r>
          </w:p>
        </w:tc>
        <w:tc>
          <w:tcPr>
            <w:tcW w:w="7520" w:type="dxa"/>
            <w:tcBorders>
              <w:top w:val="nil"/>
              <w:left w:val="nil"/>
              <w:bottom w:val="nil"/>
              <w:right w:val="nil"/>
            </w:tcBorders>
            <w:shd w:val="clear" w:color="auto" w:fill="auto"/>
            <w:noWrap/>
            <w:vAlign w:val="bottom"/>
            <w:hideMark/>
          </w:tcPr>
          <w:p w14:paraId="4D28212A" w14:textId="77777777" w:rsidR="000A73E9" w:rsidRPr="000A73E9" w:rsidRDefault="000A73E9" w:rsidP="000A73E9">
            <w:pPr>
              <w:rPr>
                <w:sz w:val="20"/>
                <w:szCs w:val="20"/>
              </w:rPr>
            </w:pPr>
          </w:p>
        </w:tc>
        <w:tc>
          <w:tcPr>
            <w:tcW w:w="900" w:type="dxa"/>
            <w:tcBorders>
              <w:top w:val="nil"/>
              <w:left w:val="nil"/>
              <w:bottom w:val="nil"/>
              <w:right w:val="nil"/>
            </w:tcBorders>
            <w:shd w:val="clear" w:color="auto" w:fill="auto"/>
            <w:noWrap/>
            <w:vAlign w:val="bottom"/>
            <w:hideMark/>
          </w:tcPr>
          <w:p w14:paraId="4D28212B"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2C"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2D"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2E" w14:textId="77777777" w:rsidR="000A73E9" w:rsidRPr="000A73E9" w:rsidRDefault="000A73E9" w:rsidP="000A73E9">
            <w:pPr>
              <w:jc w:val="center"/>
              <w:rPr>
                <w:sz w:val="20"/>
                <w:szCs w:val="20"/>
              </w:rPr>
            </w:pPr>
          </w:p>
        </w:tc>
        <w:tc>
          <w:tcPr>
            <w:tcW w:w="1017" w:type="dxa"/>
            <w:tcBorders>
              <w:top w:val="nil"/>
              <w:left w:val="nil"/>
              <w:bottom w:val="nil"/>
              <w:right w:val="nil"/>
            </w:tcBorders>
            <w:shd w:val="clear" w:color="auto" w:fill="auto"/>
            <w:noWrap/>
            <w:vAlign w:val="bottom"/>
            <w:hideMark/>
          </w:tcPr>
          <w:p w14:paraId="4D28212F" w14:textId="77777777" w:rsidR="000A73E9" w:rsidRPr="000A73E9" w:rsidRDefault="000A73E9" w:rsidP="000A73E9">
            <w:pPr>
              <w:jc w:val="center"/>
              <w:rPr>
                <w:sz w:val="20"/>
                <w:szCs w:val="20"/>
              </w:rPr>
            </w:pPr>
          </w:p>
        </w:tc>
        <w:tc>
          <w:tcPr>
            <w:tcW w:w="1110" w:type="dxa"/>
            <w:tcBorders>
              <w:top w:val="nil"/>
              <w:left w:val="nil"/>
              <w:bottom w:val="nil"/>
              <w:right w:val="single" w:sz="8" w:space="0" w:color="auto"/>
            </w:tcBorders>
            <w:shd w:val="clear" w:color="auto" w:fill="auto"/>
            <w:noWrap/>
            <w:vAlign w:val="bottom"/>
            <w:hideMark/>
          </w:tcPr>
          <w:p w14:paraId="4D282130" w14:textId="77777777" w:rsidR="000A73E9" w:rsidRPr="000A73E9" w:rsidRDefault="000A73E9" w:rsidP="000A73E9">
            <w:pPr>
              <w:jc w:val="center"/>
              <w:rPr>
                <w:sz w:val="20"/>
                <w:szCs w:val="20"/>
              </w:rPr>
            </w:pPr>
            <w:r w:rsidRPr="000A73E9">
              <w:rPr>
                <w:sz w:val="20"/>
                <w:szCs w:val="20"/>
              </w:rPr>
              <w:t xml:space="preserve">                                                                                                               ,</w:t>
            </w:r>
          </w:p>
        </w:tc>
      </w:tr>
      <w:tr w:rsidR="000A73E9" w:rsidRPr="000A73E9" w14:paraId="4D282139" w14:textId="77777777" w:rsidTr="003F0E53">
        <w:trPr>
          <w:trHeight w:val="255"/>
        </w:trPr>
        <w:tc>
          <w:tcPr>
            <w:tcW w:w="8550" w:type="dxa"/>
            <w:gridSpan w:val="2"/>
            <w:tcBorders>
              <w:top w:val="nil"/>
              <w:left w:val="single" w:sz="8" w:space="0" w:color="auto"/>
              <w:bottom w:val="nil"/>
              <w:right w:val="nil"/>
            </w:tcBorders>
            <w:shd w:val="clear" w:color="auto" w:fill="auto"/>
            <w:noWrap/>
            <w:vAlign w:val="center"/>
            <w:hideMark/>
          </w:tcPr>
          <w:p w14:paraId="4D282132" w14:textId="77777777" w:rsidR="000A73E9" w:rsidRPr="000D6E26" w:rsidRDefault="000A73E9" w:rsidP="000A73E9">
            <w:pPr>
              <w:rPr>
                <w:color w:val="000000"/>
                <w:sz w:val="20"/>
                <w:szCs w:val="20"/>
              </w:rPr>
            </w:pPr>
            <w:r w:rsidRPr="000D6E26">
              <w:rPr>
                <w:color w:val="000000"/>
                <w:sz w:val="20"/>
                <w:szCs w:val="20"/>
              </w:rPr>
              <w:t>(1) The Environmental Lawyer will have additional duties as the Project Manager</w:t>
            </w:r>
          </w:p>
        </w:tc>
        <w:tc>
          <w:tcPr>
            <w:tcW w:w="900" w:type="dxa"/>
            <w:tcBorders>
              <w:top w:val="nil"/>
              <w:left w:val="nil"/>
              <w:bottom w:val="nil"/>
              <w:right w:val="nil"/>
            </w:tcBorders>
            <w:shd w:val="clear" w:color="auto" w:fill="auto"/>
            <w:noWrap/>
            <w:vAlign w:val="bottom"/>
            <w:hideMark/>
          </w:tcPr>
          <w:p w14:paraId="4D282133"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34"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35"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36" w14:textId="77777777" w:rsidR="000A73E9" w:rsidRPr="000A73E9" w:rsidRDefault="000A73E9" w:rsidP="000A73E9">
            <w:pPr>
              <w:jc w:val="center"/>
              <w:rPr>
                <w:sz w:val="20"/>
                <w:szCs w:val="20"/>
              </w:rPr>
            </w:pPr>
          </w:p>
        </w:tc>
        <w:tc>
          <w:tcPr>
            <w:tcW w:w="1017" w:type="dxa"/>
            <w:tcBorders>
              <w:top w:val="nil"/>
              <w:left w:val="nil"/>
              <w:bottom w:val="nil"/>
              <w:right w:val="nil"/>
            </w:tcBorders>
            <w:shd w:val="clear" w:color="auto" w:fill="auto"/>
            <w:noWrap/>
            <w:vAlign w:val="bottom"/>
            <w:hideMark/>
          </w:tcPr>
          <w:p w14:paraId="4D282137" w14:textId="77777777" w:rsidR="000A73E9" w:rsidRPr="000A73E9" w:rsidRDefault="000A73E9" w:rsidP="000A73E9">
            <w:pPr>
              <w:jc w:val="center"/>
              <w:rPr>
                <w:sz w:val="20"/>
                <w:szCs w:val="20"/>
              </w:rPr>
            </w:pPr>
          </w:p>
        </w:tc>
        <w:tc>
          <w:tcPr>
            <w:tcW w:w="1110" w:type="dxa"/>
            <w:tcBorders>
              <w:top w:val="nil"/>
              <w:left w:val="nil"/>
              <w:bottom w:val="nil"/>
              <w:right w:val="single" w:sz="8" w:space="0" w:color="auto"/>
            </w:tcBorders>
            <w:shd w:val="clear" w:color="auto" w:fill="auto"/>
            <w:noWrap/>
            <w:vAlign w:val="bottom"/>
            <w:hideMark/>
          </w:tcPr>
          <w:p w14:paraId="4D282138" w14:textId="77777777" w:rsidR="000A73E9" w:rsidRPr="000A73E9" w:rsidRDefault="000A73E9" w:rsidP="000A73E9">
            <w:pPr>
              <w:jc w:val="center"/>
              <w:rPr>
                <w:sz w:val="20"/>
                <w:szCs w:val="20"/>
              </w:rPr>
            </w:pPr>
          </w:p>
        </w:tc>
      </w:tr>
      <w:tr w:rsidR="000A73E9" w:rsidRPr="000A73E9" w14:paraId="4D282141" w14:textId="77777777" w:rsidTr="003F0E53">
        <w:trPr>
          <w:trHeight w:val="255"/>
        </w:trPr>
        <w:tc>
          <w:tcPr>
            <w:tcW w:w="8550" w:type="dxa"/>
            <w:gridSpan w:val="2"/>
            <w:tcBorders>
              <w:top w:val="nil"/>
              <w:left w:val="single" w:sz="8" w:space="0" w:color="auto"/>
              <w:bottom w:val="nil"/>
              <w:right w:val="nil"/>
            </w:tcBorders>
            <w:shd w:val="clear" w:color="auto" w:fill="auto"/>
            <w:noWrap/>
            <w:vAlign w:val="bottom"/>
            <w:hideMark/>
          </w:tcPr>
          <w:p w14:paraId="4D28213A" w14:textId="77777777" w:rsidR="000A73E9" w:rsidRPr="000A73E9" w:rsidRDefault="000A73E9" w:rsidP="000A73E9">
            <w:pPr>
              <w:rPr>
                <w:sz w:val="20"/>
                <w:szCs w:val="20"/>
              </w:rPr>
            </w:pPr>
            <w:r w:rsidRPr="000A73E9">
              <w:rPr>
                <w:sz w:val="20"/>
                <w:szCs w:val="20"/>
              </w:rPr>
              <w:t>(2)  The International Consultant will conduct an independent evaluation of the project</w:t>
            </w:r>
          </w:p>
        </w:tc>
        <w:tc>
          <w:tcPr>
            <w:tcW w:w="900" w:type="dxa"/>
            <w:tcBorders>
              <w:top w:val="nil"/>
              <w:left w:val="nil"/>
              <w:bottom w:val="nil"/>
              <w:right w:val="nil"/>
            </w:tcBorders>
            <w:shd w:val="clear" w:color="auto" w:fill="auto"/>
            <w:noWrap/>
            <w:vAlign w:val="bottom"/>
            <w:hideMark/>
          </w:tcPr>
          <w:p w14:paraId="4D28213B"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3C"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3D"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3E" w14:textId="77777777" w:rsidR="000A73E9" w:rsidRPr="000A73E9" w:rsidRDefault="000A73E9" w:rsidP="000A73E9">
            <w:pPr>
              <w:jc w:val="center"/>
              <w:rPr>
                <w:sz w:val="20"/>
                <w:szCs w:val="20"/>
              </w:rPr>
            </w:pPr>
          </w:p>
        </w:tc>
        <w:tc>
          <w:tcPr>
            <w:tcW w:w="1017" w:type="dxa"/>
            <w:tcBorders>
              <w:top w:val="nil"/>
              <w:left w:val="nil"/>
              <w:bottom w:val="nil"/>
              <w:right w:val="nil"/>
            </w:tcBorders>
            <w:shd w:val="clear" w:color="auto" w:fill="auto"/>
            <w:noWrap/>
            <w:vAlign w:val="bottom"/>
            <w:hideMark/>
          </w:tcPr>
          <w:p w14:paraId="4D28213F" w14:textId="77777777" w:rsidR="000A73E9" w:rsidRPr="000A73E9" w:rsidRDefault="000A73E9" w:rsidP="000A73E9">
            <w:pPr>
              <w:jc w:val="center"/>
              <w:rPr>
                <w:sz w:val="20"/>
                <w:szCs w:val="20"/>
              </w:rPr>
            </w:pPr>
          </w:p>
        </w:tc>
        <w:tc>
          <w:tcPr>
            <w:tcW w:w="1110" w:type="dxa"/>
            <w:tcBorders>
              <w:top w:val="nil"/>
              <w:left w:val="nil"/>
              <w:bottom w:val="nil"/>
              <w:right w:val="single" w:sz="8" w:space="0" w:color="auto"/>
            </w:tcBorders>
            <w:shd w:val="clear" w:color="auto" w:fill="auto"/>
            <w:noWrap/>
            <w:vAlign w:val="bottom"/>
            <w:hideMark/>
          </w:tcPr>
          <w:p w14:paraId="4D282140" w14:textId="77777777" w:rsidR="000A73E9" w:rsidRPr="000A73E9" w:rsidRDefault="000A73E9" w:rsidP="000A73E9">
            <w:pPr>
              <w:jc w:val="center"/>
              <w:rPr>
                <w:sz w:val="20"/>
                <w:szCs w:val="20"/>
              </w:rPr>
            </w:pPr>
          </w:p>
        </w:tc>
      </w:tr>
      <w:tr w:rsidR="000A73E9" w:rsidRPr="000A73E9" w14:paraId="4D282147" w14:textId="77777777" w:rsidTr="003F0E53">
        <w:trPr>
          <w:trHeight w:val="255"/>
        </w:trPr>
        <w:tc>
          <w:tcPr>
            <w:tcW w:w="10316" w:type="dxa"/>
            <w:gridSpan w:val="4"/>
            <w:tcBorders>
              <w:top w:val="nil"/>
              <w:left w:val="single" w:sz="8" w:space="0" w:color="auto"/>
              <w:bottom w:val="nil"/>
              <w:right w:val="nil"/>
            </w:tcBorders>
            <w:shd w:val="clear" w:color="auto" w:fill="auto"/>
            <w:noWrap/>
            <w:vAlign w:val="bottom"/>
            <w:hideMark/>
          </w:tcPr>
          <w:p w14:paraId="4D282142" w14:textId="77777777" w:rsidR="000A73E9" w:rsidRPr="000A73E9" w:rsidRDefault="000A73E9" w:rsidP="000A73E9">
            <w:pPr>
              <w:rPr>
                <w:sz w:val="20"/>
                <w:szCs w:val="20"/>
              </w:rPr>
            </w:pPr>
            <w:r w:rsidRPr="000A73E9">
              <w:rPr>
                <w:sz w:val="20"/>
                <w:szCs w:val="20"/>
              </w:rPr>
              <w:t>(3)  In addition to office space for the project team, this budget will cover the cost of Project Board meetings, 4x per year.</w:t>
            </w:r>
          </w:p>
        </w:tc>
        <w:tc>
          <w:tcPr>
            <w:tcW w:w="866" w:type="dxa"/>
            <w:tcBorders>
              <w:top w:val="nil"/>
              <w:left w:val="nil"/>
              <w:bottom w:val="nil"/>
              <w:right w:val="nil"/>
            </w:tcBorders>
            <w:shd w:val="clear" w:color="auto" w:fill="auto"/>
            <w:vAlign w:val="center"/>
            <w:hideMark/>
          </w:tcPr>
          <w:p w14:paraId="4D282143"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vAlign w:val="center"/>
            <w:hideMark/>
          </w:tcPr>
          <w:p w14:paraId="4D282144" w14:textId="77777777" w:rsidR="000A73E9" w:rsidRPr="000A73E9" w:rsidRDefault="000A73E9" w:rsidP="000A73E9">
            <w:pPr>
              <w:jc w:val="center"/>
              <w:rPr>
                <w:sz w:val="20"/>
                <w:szCs w:val="20"/>
              </w:rPr>
            </w:pPr>
          </w:p>
        </w:tc>
        <w:tc>
          <w:tcPr>
            <w:tcW w:w="1017" w:type="dxa"/>
            <w:tcBorders>
              <w:top w:val="nil"/>
              <w:left w:val="nil"/>
              <w:bottom w:val="nil"/>
              <w:right w:val="nil"/>
            </w:tcBorders>
            <w:shd w:val="clear" w:color="auto" w:fill="auto"/>
            <w:vAlign w:val="center"/>
            <w:hideMark/>
          </w:tcPr>
          <w:p w14:paraId="4D282145" w14:textId="77777777" w:rsidR="000A73E9" w:rsidRPr="000A73E9" w:rsidRDefault="000A73E9" w:rsidP="000A73E9">
            <w:pPr>
              <w:jc w:val="center"/>
              <w:rPr>
                <w:sz w:val="20"/>
                <w:szCs w:val="20"/>
              </w:rPr>
            </w:pPr>
          </w:p>
        </w:tc>
        <w:tc>
          <w:tcPr>
            <w:tcW w:w="1110" w:type="dxa"/>
            <w:tcBorders>
              <w:top w:val="nil"/>
              <w:left w:val="nil"/>
              <w:bottom w:val="nil"/>
              <w:right w:val="single" w:sz="8" w:space="0" w:color="auto"/>
            </w:tcBorders>
            <w:shd w:val="clear" w:color="auto" w:fill="auto"/>
            <w:noWrap/>
            <w:vAlign w:val="bottom"/>
            <w:hideMark/>
          </w:tcPr>
          <w:p w14:paraId="4D282146" w14:textId="77777777" w:rsidR="000A73E9" w:rsidRPr="000A73E9" w:rsidRDefault="000A73E9" w:rsidP="000A73E9">
            <w:pPr>
              <w:rPr>
                <w:sz w:val="20"/>
                <w:szCs w:val="20"/>
              </w:rPr>
            </w:pPr>
          </w:p>
        </w:tc>
      </w:tr>
      <w:tr w:rsidR="000A73E9" w:rsidRPr="000A73E9" w14:paraId="4D28214F" w14:textId="77777777" w:rsidTr="003F0E53">
        <w:trPr>
          <w:trHeight w:val="255"/>
        </w:trPr>
        <w:tc>
          <w:tcPr>
            <w:tcW w:w="8550" w:type="dxa"/>
            <w:gridSpan w:val="2"/>
            <w:tcBorders>
              <w:top w:val="nil"/>
              <w:left w:val="single" w:sz="8" w:space="0" w:color="auto"/>
              <w:bottom w:val="nil"/>
              <w:right w:val="nil"/>
            </w:tcBorders>
            <w:shd w:val="clear" w:color="auto" w:fill="auto"/>
            <w:noWrap/>
            <w:vAlign w:val="center"/>
            <w:hideMark/>
          </w:tcPr>
          <w:p w14:paraId="4D282148" w14:textId="77777777" w:rsidR="000A73E9" w:rsidRPr="000A73E9" w:rsidRDefault="000A73E9" w:rsidP="000A73E9">
            <w:pPr>
              <w:rPr>
                <w:color w:val="000000"/>
                <w:sz w:val="18"/>
                <w:szCs w:val="18"/>
              </w:rPr>
            </w:pPr>
          </w:p>
        </w:tc>
        <w:tc>
          <w:tcPr>
            <w:tcW w:w="900" w:type="dxa"/>
            <w:tcBorders>
              <w:top w:val="nil"/>
              <w:left w:val="nil"/>
              <w:bottom w:val="nil"/>
              <w:right w:val="nil"/>
            </w:tcBorders>
            <w:shd w:val="clear" w:color="auto" w:fill="auto"/>
            <w:noWrap/>
            <w:vAlign w:val="bottom"/>
            <w:hideMark/>
          </w:tcPr>
          <w:p w14:paraId="4D282149"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4A"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4B" w14:textId="77777777" w:rsidR="000A73E9" w:rsidRPr="000A73E9" w:rsidRDefault="000A73E9" w:rsidP="000A73E9">
            <w:pPr>
              <w:jc w:val="center"/>
              <w:rPr>
                <w:sz w:val="20"/>
                <w:szCs w:val="20"/>
              </w:rPr>
            </w:pPr>
          </w:p>
        </w:tc>
        <w:tc>
          <w:tcPr>
            <w:tcW w:w="866" w:type="dxa"/>
            <w:tcBorders>
              <w:top w:val="nil"/>
              <w:left w:val="nil"/>
              <w:bottom w:val="nil"/>
              <w:right w:val="nil"/>
            </w:tcBorders>
            <w:shd w:val="clear" w:color="auto" w:fill="auto"/>
            <w:noWrap/>
            <w:vAlign w:val="bottom"/>
            <w:hideMark/>
          </w:tcPr>
          <w:p w14:paraId="4D28214C" w14:textId="77777777" w:rsidR="000A73E9" w:rsidRPr="000A73E9" w:rsidRDefault="000A73E9" w:rsidP="000A73E9">
            <w:pPr>
              <w:jc w:val="center"/>
              <w:rPr>
                <w:sz w:val="20"/>
                <w:szCs w:val="20"/>
              </w:rPr>
            </w:pPr>
          </w:p>
        </w:tc>
        <w:tc>
          <w:tcPr>
            <w:tcW w:w="1017" w:type="dxa"/>
            <w:tcBorders>
              <w:top w:val="nil"/>
              <w:left w:val="nil"/>
              <w:bottom w:val="nil"/>
              <w:right w:val="nil"/>
            </w:tcBorders>
            <w:shd w:val="clear" w:color="auto" w:fill="auto"/>
            <w:noWrap/>
            <w:vAlign w:val="bottom"/>
            <w:hideMark/>
          </w:tcPr>
          <w:p w14:paraId="4D28214D" w14:textId="77777777" w:rsidR="000A73E9" w:rsidRPr="000A73E9" w:rsidRDefault="000A73E9" w:rsidP="000A73E9">
            <w:pPr>
              <w:jc w:val="center"/>
              <w:rPr>
                <w:sz w:val="20"/>
                <w:szCs w:val="20"/>
              </w:rPr>
            </w:pPr>
          </w:p>
        </w:tc>
        <w:tc>
          <w:tcPr>
            <w:tcW w:w="1110" w:type="dxa"/>
            <w:tcBorders>
              <w:top w:val="nil"/>
              <w:left w:val="nil"/>
              <w:bottom w:val="nil"/>
              <w:right w:val="single" w:sz="8" w:space="0" w:color="auto"/>
            </w:tcBorders>
            <w:shd w:val="clear" w:color="auto" w:fill="auto"/>
            <w:noWrap/>
            <w:vAlign w:val="bottom"/>
            <w:hideMark/>
          </w:tcPr>
          <w:p w14:paraId="4D28214E" w14:textId="77777777" w:rsidR="000A73E9" w:rsidRPr="000A73E9" w:rsidRDefault="000A73E9" w:rsidP="000A73E9">
            <w:pPr>
              <w:jc w:val="center"/>
              <w:rPr>
                <w:sz w:val="20"/>
                <w:szCs w:val="20"/>
              </w:rPr>
            </w:pPr>
          </w:p>
        </w:tc>
      </w:tr>
      <w:tr w:rsidR="000A73E9" w:rsidRPr="000A73E9" w14:paraId="4D282158" w14:textId="77777777" w:rsidTr="003F0E53">
        <w:trPr>
          <w:trHeight w:val="255"/>
        </w:trPr>
        <w:tc>
          <w:tcPr>
            <w:tcW w:w="1030" w:type="dxa"/>
            <w:tcBorders>
              <w:top w:val="nil"/>
              <w:left w:val="single" w:sz="8" w:space="0" w:color="auto"/>
              <w:bottom w:val="single" w:sz="8" w:space="0" w:color="auto"/>
              <w:right w:val="nil"/>
            </w:tcBorders>
            <w:shd w:val="clear" w:color="auto" w:fill="auto"/>
            <w:noWrap/>
            <w:vAlign w:val="bottom"/>
            <w:hideMark/>
          </w:tcPr>
          <w:p w14:paraId="4D282150" w14:textId="77777777" w:rsidR="000A73E9" w:rsidRPr="000A73E9" w:rsidRDefault="000A73E9" w:rsidP="000A73E9">
            <w:pPr>
              <w:jc w:val="center"/>
              <w:rPr>
                <w:sz w:val="20"/>
                <w:szCs w:val="20"/>
              </w:rPr>
            </w:pPr>
          </w:p>
        </w:tc>
        <w:tc>
          <w:tcPr>
            <w:tcW w:w="7520" w:type="dxa"/>
            <w:tcBorders>
              <w:top w:val="nil"/>
              <w:left w:val="nil"/>
              <w:bottom w:val="single" w:sz="8" w:space="0" w:color="auto"/>
              <w:right w:val="nil"/>
            </w:tcBorders>
            <w:shd w:val="clear" w:color="auto" w:fill="auto"/>
            <w:noWrap/>
            <w:vAlign w:val="bottom"/>
            <w:hideMark/>
          </w:tcPr>
          <w:p w14:paraId="4D282151" w14:textId="77777777" w:rsidR="000A73E9" w:rsidRPr="000A73E9" w:rsidRDefault="000A73E9" w:rsidP="000A73E9">
            <w:pPr>
              <w:rPr>
                <w:sz w:val="20"/>
                <w:szCs w:val="20"/>
              </w:rPr>
            </w:pPr>
          </w:p>
        </w:tc>
        <w:tc>
          <w:tcPr>
            <w:tcW w:w="900" w:type="dxa"/>
            <w:tcBorders>
              <w:top w:val="nil"/>
              <w:left w:val="nil"/>
              <w:bottom w:val="single" w:sz="8" w:space="0" w:color="auto"/>
              <w:right w:val="nil"/>
            </w:tcBorders>
            <w:shd w:val="clear" w:color="auto" w:fill="auto"/>
            <w:noWrap/>
            <w:vAlign w:val="bottom"/>
            <w:hideMark/>
          </w:tcPr>
          <w:p w14:paraId="4D282152" w14:textId="77777777" w:rsidR="000A73E9" w:rsidRPr="000A73E9" w:rsidRDefault="000A73E9" w:rsidP="000A73E9">
            <w:pPr>
              <w:jc w:val="center"/>
              <w:rPr>
                <w:sz w:val="20"/>
                <w:szCs w:val="20"/>
              </w:rPr>
            </w:pPr>
          </w:p>
        </w:tc>
        <w:tc>
          <w:tcPr>
            <w:tcW w:w="866" w:type="dxa"/>
            <w:tcBorders>
              <w:top w:val="nil"/>
              <w:left w:val="nil"/>
              <w:bottom w:val="single" w:sz="8" w:space="0" w:color="auto"/>
              <w:right w:val="nil"/>
            </w:tcBorders>
            <w:shd w:val="clear" w:color="auto" w:fill="auto"/>
            <w:noWrap/>
            <w:vAlign w:val="bottom"/>
            <w:hideMark/>
          </w:tcPr>
          <w:p w14:paraId="4D282153" w14:textId="77777777" w:rsidR="000A73E9" w:rsidRPr="000A73E9" w:rsidRDefault="000A73E9" w:rsidP="000A73E9">
            <w:pPr>
              <w:jc w:val="center"/>
              <w:rPr>
                <w:sz w:val="20"/>
                <w:szCs w:val="20"/>
              </w:rPr>
            </w:pPr>
          </w:p>
        </w:tc>
        <w:tc>
          <w:tcPr>
            <w:tcW w:w="866" w:type="dxa"/>
            <w:tcBorders>
              <w:top w:val="nil"/>
              <w:left w:val="nil"/>
              <w:bottom w:val="single" w:sz="8" w:space="0" w:color="auto"/>
              <w:right w:val="nil"/>
            </w:tcBorders>
            <w:shd w:val="clear" w:color="auto" w:fill="auto"/>
            <w:noWrap/>
            <w:vAlign w:val="bottom"/>
            <w:hideMark/>
          </w:tcPr>
          <w:p w14:paraId="4D282154" w14:textId="77777777" w:rsidR="000A73E9" w:rsidRPr="000A73E9" w:rsidRDefault="000A73E9" w:rsidP="000A73E9">
            <w:pPr>
              <w:jc w:val="center"/>
              <w:rPr>
                <w:sz w:val="20"/>
                <w:szCs w:val="20"/>
              </w:rPr>
            </w:pPr>
          </w:p>
        </w:tc>
        <w:tc>
          <w:tcPr>
            <w:tcW w:w="866" w:type="dxa"/>
            <w:tcBorders>
              <w:top w:val="nil"/>
              <w:left w:val="nil"/>
              <w:bottom w:val="single" w:sz="8" w:space="0" w:color="auto"/>
              <w:right w:val="nil"/>
            </w:tcBorders>
            <w:shd w:val="clear" w:color="auto" w:fill="auto"/>
            <w:noWrap/>
            <w:vAlign w:val="bottom"/>
            <w:hideMark/>
          </w:tcPr>
          <w:p w14:paraId="4D282155" w14:textId="77777777" w:rsidR="000A73E9" w:rsidRPr="000A73E9" w:rsidRDefault="000A73E9" w:rsidP="000A73E9">
            <w:pPr>
              <w:jc w:val="center"/>
              <w:rPr>
                <w:sz w:val="20"/>
                <w:szCs w:val="20"/>
              </w:rPr>
            </w:pPr>
          </w:p>
        </w:tc>
        <w:tc>
          <w:tcPr>
            <w:tcW w:w="1017" w:type="dxa"/>
            <w:tcBorders>
              <w:top w:val="nil"/>
              <w:left w:val="nil"/>
              <w:bottom w:val="single" w:sz="8" w:space="0" w:color="auto"/>
              <w:right w:val="nil"/>
            </w:tcBorders>
            <w:shd w:val="clear" w:color="auto" w:fill="auto"/>
            <w:noWrap/>
            <w:vAlign w:val="bottom"/>
            <w:hideMark/>
          </w:tcPr>
          <w:p w14:paraId="4D282156" w14:textId="77777777" w:rsidR="000A73E9" w:rsidRPr="000A73E9" w:rsidRDefault="000A73E9" w:rsidP="000A73E9">
            <w:pPr>
              <w:jc w:val="center"/>
              <w:rPr>
                <w:sz w:val="20"/>
                <w:szCs w:val="20"/>
              </w:rPr>
            </w:pPr>
          </w:p>
        </w:tc>
        <w:tc>
          <w:tcPr>
            <w:tcW w:w="1110" w:type="dxa"/>
            <w:tcBorders>
              <w:top w:val="nil"/>
              <w:left w:val="nil"/>
              <w:bottom w:val="single" w:sz="8" w:space="0" w:color="auto"/>
              <w:right w:val="single" w:sz="8" w:space="0" w:color="auto"/>
            </w:tcBorders>
            <w:shd w:val="clear" w:color="auto" w:fill="auto"/>
            <w:noWrap/>
            <w:vAlign w:val="bottom"/>
            <w:hideMark/>
          </w:tcPr>
          <w:p w14:paraId="4D282157" w14:textId="77777777" w:rsidR="000A73E9" w:rsidRPr="000A73E9" w:rsidRDefault="000A73E9" w:rsidP="000A73E9">
            <w:pPr>
              <w:jc w:val="center"/>
              <w:rPr>
                <w:sz w:val="20"/>
                <w:szCs w:val="20"/>
              </w:rPr>
            </w:pPr>
          </w:p>
        </w:tc>
      </w:tr>
    </w:tbl>
    <w:p w14:paraId="4D282159" w14:textId="77777777" w:rsidR="004D4C34" w:rsidRDefault="004D4C34" w:rsidP="000A73E9"/>
    <w:p w14:paraId="4D28215A" w14:textId="77777777" w:rsidR="000A73E9" w:rsidRDefault="000A73E9" w:rsidP="000A73E9"/>
    <w:p w14:paraId="4D28215B" w14:textId="77777777" w:rsidR="000A73E9" w:rsidRDefault="000A73E9" w:rsidP="000A73E9"/>
    <w:p w14:paraId="4D28215C" w14:textId="77777777" w:rsidR="000A73E9" w:rsidRPr="000A73E9" w:rsidRDefault="000A73E9" w:rsidP="000A73E9"/>
    <w:p w14:paraId="4D28215D" w14:textId="77777777" w:rsidR="004D4C34" w:rsidRPr="00422E02" w:rsidRDefault="004D4C34" w:rsidP="004D4C34">
      <w:pPr>
        <w:sectPr w:rsidR="004D4C34" w:rsidRPr="00422E02" w:rsidSect="001B3F41">
          <w:pgSz w:w="15840" w:h="12240" w:orient="landscape" w:code="1"/>
          <w:pgMar w:top="1440" w:right="1296" w:bottom="1440" w:left="1296" w:header="576" w:footer="576" w:gutter="0"/>
          <w:cols w:space="720"/>
          <w:docGrid w:linePitch="360"/>
        </w:sectPr>
      </w:pPr>
    </w:p>
    <w:p w14:paraId="4D28215E" w14:textId="77777777" w:rsidR="004D4C34" w:rsidRPr="00927DB1" w:rsidRDefault="00F12944" w:rsidP="004D4C34">
      <w:pPr>
        <w:pStyle w:val="Heading2"/>
      </w:pPr>
      <w:bookmarkStart w:id="158" w:name="annex6"/>
      <w:bookmarkStart w:id="159" w:name="_Toc374656052"/>
      <w:r>
        <w:lastRenderedPageBreak/>
        <w:t>Annex 5</w:t>
      </w:r>
      <w:r w:rsidR="004D4C34" w:rsidRPr="00927DB1">
        <w:t>:</w:t>
      </w:r>
      <w:bookmarkStart w:id="160" w:name="workplan"/>
      <w:bookmarkEnd w:id="160"/>
      <w:r w:rsidR="004D4C34" w:rsidRPr="00927DB1">
        <w:t>Provisional Work Plan</w:t>
      </w:r>
      <w:bookmarkEnd w:id="158"/>
      <w:bookmarkEnd w:id="159"/>
    </w:p>
    <w:tbl>
      <w:tblPr>
        <w:tblW w:w="13164" w:type="dxa"/>
        <w:tblInd w:w="93" w:type="dxa"/>
        <w:tblLook w:val="04A0" w:firstRow="1" w:lastRow="0" w:firstColumn="1" w:lastColumn="0" w:noHBand="0" w:noVBand="1"/>
      </w:tblPr>
      <w:tblGrid>
        <w:gridCol w:w="960"/>
        <w:gridCol w:w="8112"/>
        <w:gridCol w:w="316"/>
        <w:gridCol w:w="316"/>
        <w:gridCol w:w="316"/>
        <w:gridCol w:w="316"/>
        <w:gridCol w:w="316"/>
        <w:gridCol w:w="316"/>
        <w:gridCol w:w="316"/>
        <w:gridCol w:w="316"/>
        <w:gridCol w:w="316"/>
        <w:gridCol w:w="416"/>
        <w:gridCol w:w="416"/>
        <w:gridCol w:w="416"/>
      </w:tblGrid>
      <w:tr w:rsidR="00A35069" w:rsidRPr="00A35069" w14:paraId="4D28216B" w14:textId="77777777" w:rsidTr="004E144A">
        <w:trPr>
          <w:trHeight w:val="315"/>
        </w:trPr>
        <w:tc>
          <w:tcPr>
            <w:tcW w:w="960" w:type="dxa"/>
            <w:tcBorders>
              <w:top w:val="nil"/>
              <w:left w:val="nil"/>
              <w:bottom w:val="nil"/>
              <w:right w:val="nil"/>
            </w:tcBorders>
            <w:shd w:val="clear" w:color="auto" w:fill="auto"/>
            <w:noWrap/>
            <w:vAlign w:val="bottom"/>
            <w:hideMark/>
          </w:tcPr>
          <w:p w14:paraId="4D28215F" w14:textId="77777777" w:rsidR="00A35069" w:rsidRPr="00FF58D2" w:rsidRDefault="00FF58D2" w:rsidP="00A35069">
            <w:pPr>
              <w:rPr>
                <w:b/>
                <w:sz w:val="20"/>
                <w:szCs w:val="20"/>
                <w:u w:val="single"/>
              </w:rPr>
            </w:pPr>
            <w:r w:rsidRPr="00FF58D2">
              <w:rPr>
                <w:b/>
                <w:sz w:val="20"/>
                <w:szCs w:val="20"/>
                <w:u w:val="single"/>
              </w:rPr>
              <w:t>Year 1</w:t>
            </w:r>
          </w:p>
        </w:tc>
        <w:tc>
          <w:tcPr>
            <w:tcW w:w="8112" w:type="dxa"/>
            <w:tcBorders>
              <w:top w:val="nil"/>
              <w:left w:val="nil"/>
              <w:bottom w:val="nil"/>
              <w:right w:val="nil"/>
            </w:tcBorders>
            <w:shd w:val="clear" w:color="auto" w:fill="auto"/>
            <w:noWrap/>
            <w:vAlign w:val="bottom"/>
            <w:hideMark/>
          </w:tcPr>
          <w:p w14:paraId="4D282160" w14:textId="77777777" w:rsidR="00A35069" w:rsidRPr="00A35069" w:rsidRDefault="00A35069" w:rsidP="00A35069">
            <w:pPr>
              <w:rPr>
                <w:sz w:val="20"/>
                <w:szCs w:val="20"/>
              </w:rPr>
            </w:pPr>
          </w:p>
        </w:tc>
        <w:tc>
          <w:tcPr>
            <w:tcW w:w="948" w:type="dxa"/>
            <w:gridSpan w:val="3"/>
            <w:tcBorders>
              <w:top w:val="nil"/>
              <w:left w:val="nil"/>
              <w:bottom w:val="nil"/>
              <w:right w:val="nil"/>
            </w:tcBorders>
            <w:shd w:val="clear" w:color="auto" w:fill="auto"/>
            <w:noWrap/>
            <w:vAlign w:val="bottom"/>
            <w:hideMark/>
          </w:tcPr>
          <w:p w14:paraId="4D282161" w14:textId="77777777" w:rsidR="00A35069" w:rsidRPr="00A35069" w:rsidRDefault="00A35069" w:rsidP="00A35069">
            <w:pPr>
              <w:rPr>
                <w:b/>
                <w:bCs/>
                <w:sz w:val="24"/>
              </w:rPr>
            </w:pPr>
            <w:r w:rsidRPr="00A35069">
              <w:rPr>
                <w:b/>
                <w:bCs/>
                <w:sz w:val="24"/>
              </w:rPr>
              <w:t>Month</w:t>
            </w:r>
          </w:p>
        </w:tc>
        <w:tc>
          <w:tcPr>
            <w:tcW w:w="316" w:type="dxa"/>
            <w:tcBorders>
              <w:top w:val="nil"/>
              <w:left w:val="nil"/>
              <w:bottom w:val="nil"/>
              <w:right w:val="nil"/>
            </w:tcBorders>
            <w:shd w:val="clear" w:color="auto" w:fill="auto"/>
            <w:noWrap/>
            <w:vAlign w:val="bottom"/>
            <w:hideMark/>
          </w:tcPr>
          <w:p w14:paraId="4D282162"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163"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164"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165"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166"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167"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168"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169"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16A" w14:textId="77777777" w:rsidR="00A35069" w:rsidRPr="00A35069" w:rsidRDefault="00A35069" w:rsidP="00A35069">
            <w:pPr>
              <w:rPr>
                <w:sz w:val="20"/>
                <w:szCs w:val="20"/>
              </w:rPr>
            </w:pPr>
          </w:p>
        </w:tc>
      </w:tr>
      <w:tr w:rsidR="00A35069" w:rsidRPr="00A35069" w14:paraId="4D28217A" w14:textId="77777777" w:rsidTr="004E144A">
        <w:trPr>
          <w:trHeight w:val="270"/>
        </w:trPr>
        <w:tc>
          <w:tcPr>
            <w:tcW w:w="960" w:type="dxa"/>
            <w:tcBorders>
              <w:top w:val="nil"/>
              <w:left w:val="nil"/>
              <w:bottom w:val="nil"/>
              <w:right w:val="nil"/>
            </w:tcBorders>
            <w:shd w:val="clear" w:color="auto" w:fill="auto"/>
            <w:noWrap/>
            <w:vAlign w:val="bottom"/>
            <w:hideMark/>
          </w:tcPr>
          <w:p w14:paraId="4D28216C" w14:textId="77777777" w:rsidR="00A35069" w:rsidRPr="00A35069" w:rsidRDefault="00A35069" w:rsidP="00A35069">
            <w:pPr>
              <w:jc w:val="center"/>
              <w:rPr>
                <w:b/>
                <w:bCs/>
                <w:sz w:val="20"/>
                <w:szCs w:val="20"/>
              </w:rPr>
            </w:pPr>
            <w:r w:rsidRPr="00A35069">
              <w:rPr>
                <w:b/>
                <w:bCs/>
                <w:sz w:val="20"/>
                <w:szCs w:val="20"/>
              </w:rPr>
              <w:t>Activity</w:t>
            </w:r>
          </w:p>
        </w:tc>
        <w:tc>
          <w:tcPr>
            <w:tcW w:w="8112" w:type="dxa"/>
            <w:tcBorders>
              <w:top w:val="nil"/>
              <w:left w:val="nil"/>
              <w:bottom w:val="nil"/>
              <w:right w:val="nil"/>
            </w:tcBorders>
            <w:shd w:val="clear" w:color="auto" w:fill="auto"/>
            <w:noWrap/>
            <w:vAlign w:val="bottom"/>
            <w:hideMark/>
          </w:tcPr>
          <w:p w14:paraId="4D28216D" w14:textId="77777777" w:rsidR="00A35069" w:rsidRPr="00A35069" w:rsidRDefault="00A35069" w:rsidP="00A35069">
            <w:pPr>
              <w:rPr>
                <w:b/>
                <w:bCs/>
                <w:sz w:val="20"/>
                <w:szCs w:val="20"/>
              </w:rPr>
            </w:pPr>
            <w:r w:rsidRPr="00A35069">
              <w:rPr>
                <w:b/>
                <w:bCs/>
                <w:sz w:val="20"/>
                <w:szCs w:val="20"/>
              </w:rPr>
              <w:t>Description</w:t>
            </w:r>
          </w:p>
        </w:tc>
        <w:tc>
          <w:tcPr>
            <w:tcW w:w="316" w:type="dxa"/>
            <w:tcBorders>
              <w:top w:val="nil"/>
              <w:left w:val="nil"/>
              <w:bottom w:val="nil"/>
              <w:right w:val="nil"/>
            </w:tcBorders>
            <w:shd w:val="clear" w:color="auto" w:fill="auto"/>
            <w:noWrap/>
            <w:vAlign w:val="bottom"/>
            <w:hideMark/>
          </w:tcPr>
          <w:p w14:paraId="4D28216E" w14:textId="77777777" w:rsidR="00A35069" w:rsidRPr="00A35069" w:rsidRDefault="00A35069" w:rsidP="00A35069">
            <w:pPr>
              <w:jc w:val="right"/>
              <w:rPr>
                <w:sz w:val="20"/>
                <w:szCs w:val="20"/>
              </w:rPr>
            </w:pPr>
            <w:r w:rsidRPr="00A35069">
              <w:rPr>
                <w:sz w:val="20"/>
                <w:szCs w:val="20"/>
              </w:rPr>
              <w:t>1</w:t>
            </w:r>
          </w:p>
        </w:tc>
        <w:tc>
          <w:tcPr>
            <w:tcW w:w="316" w:type="dxa"/>
            <w:tcBorders>
              <w:top w:val="nil"/>
              <w:left w:val="nil"/>
              <w:bottom w:val="nil"/>
              <w:right w:val="nil"/>
            </w:tcBorders>
            <w:shd w:val="clear" w:color="auto" w:fill="auto"/>
            <w:noWrap/>
            <w:vAlign w:val="bottom"/>
            <w:hideMark/>
          </w:tcPr>
          <w:p w14:paraId="4D28216F" w14:textId="77777777" w:rsidR="00A35069" w:rsidRPr="00A35069" w:rsidRDefault="00A35069" w:rsidP="00A35069">
            <w:pPr>
              <w:jc w:val="right"/>
              <w:rPr>
                <w:sz w:val="20"/>
                <w:szCs w:val="20"/>
              </w:rPr>
            </w:pPr>
            <w:r w:rsidRPr="00A35069">
              <w:rPr>
                <w:sz w:val="20"/>
                <w:szCs w:val="20"/>
              </w:rPr>
              <w:t>2</w:t>
            </w:r>
          </w:p>
        </w:tc>
        <w:tc>
          <w:tcPr>
            <w:tcW w:w="316" w:type="dxa"/>
            <w:tcBorders>
              <w:top w:val="nil"/>
              <w:left w:val="nil"/>
              <w:bottom w:val="nil"/>
              <w:right w:val="nil"/>
            </w:tcBorders>
            <w:shd w:val="clear" w:color="auto" w:fill="auto"/>
            <w:noWrap/>
            <w:vAlign w:val="bottom"/>
            <w:hideMark/>
          </w:tcPr>
          <w:p w14:paraId="4D282170" w14:textId="77777777" w:rsidR="00A35069" w:rsidRPr="00A35069" w:rsidRDefault="00A35069" w:rsidP="00A35069">
            <w:pPr>
              <w:jc w:val="right"/>
              <w:rPr>
                <w:sz w:val="20"/>
                <w:szCs w:val="20"/>
              </w:rPr>
            </w:pPr>
            <w:r w:rsidRPr="00A35069">
              <w:rPr>
                <w:sz w:val="20"/>
                <w:szCs w:val="20"/>
              </w:rPr>
              <w:t>3</w:t>
            </w:r>
          </w:p>
        </w:tc>
        <w:tc>
          <w:tcPr>
            <w:tcW w:w="316" w:type="dxa"/>
            <w:tcBorders>
              <w:top w:val="nil"/>
              <w:left w:val="nil"/>
              <w:bottom w:val="nil"/>
              <w:right w:val="nil"/>
            </w:tcBorders>
            <w:shd w:val="clear" w:color="auto" w:fill="auto"/>
            <w:noWrap/>
            <w:vAlign w:val="bottom"/>
            <w:hideMark/>
          </w:tcPr>
          <w:p w14:paraId="4D282171" w14:textId="77777777" w:rsidR="00A35069" w:rsidRPr="00A35069" w:rsidRDefault="00A35069" w:rsidP="00A35069">
            <w:pPr>
              <w:jc w:val="right"/>
              <w:rPr>
                <w:sz w:val="20"/>
                <w:szCs w:val="20"/>
              </w:rPr>
            </w:pPr>
            <w:r w:rsidRPr="00A35069">
              <w:rPr>
                <w:sz w:val="20"/>
                <w:szCs w:val="20"/>
              </w:rPr>
              <w:t>4</w:t>
            </w:r>
          </w:p>
        </w:tc>
        <w:tc>
          <w:tcPr>
            <w:tcW w:w="316" w:type="dxa"/>
            <w:tcBorders>
              <w:top w:val="nil"/>
              <w:left w:val="nil"/>
              <w:bottom w:val="nil"/>
              <w:right w:val="nil"/>
            </w:tcBorders>
            <w:shd w:val="clear" w:color="auto" w:fill="auto"/>
            <w:noWrap/>
            <w:vAlign w:val="bottom"/>
            <w:hideMark/>
          </w:tcPr>
          <w:p w14:paraId="4D282172" w14:textId="77777777" w:rsidR="00A35069" w:rsidRPr="00A35069" w:rsidRDefault="00A35069" w:rsidP="00A35069">
            <w:pPr>
              <w:jc w:val="right"/>
              <w:rPr>
                <w:sz w:val="20"/>
                <w:szCs w:val="20"/>
              </w:rPr>
            </w:pPr>
            <w:r w:rsidRPr="00A35069">
              <w:rPr>
                <w:sz w:val="20"/>
                <w:szCs w:val="20"/>
              </w:rPr>
              <w:t>5</w:t>
            </w:r>
          </w:p>
        </w:tc>
        <w:tc>
          <w:tcPr>
            <w:tcW w:w="316" w:type="dxa"/>
            <w:tcBorders>
              <w:top w:val="nil"/>
              <w:left w:val="nil"/>
              <w:bottom w:val="nil"/>
              <w:right w:val="nil"/>
            </w:tcBorders>
            <w:shd w:val="clear" w:color="auto" w:fill="auto"/>
            <w:noWrap/>
            <w:vAlign w:val="bottom"/>
            <w:hideMark/>
          </w:tcPr>
          <w:p w14:paraId="4D282173" w14:textId="77777777" w:rsidR="00A35069" w:rsidRPr="00A35069" w:rsidRDefault="00A35069" w:rsidP="00A35069">
            <w:pPr>
              <w:jc w:val="right"/>
              <w:rPr>
                <w:sz w:val="20"/>
                <w:szCs w:val="20"/>
              </w:rPr>
            </w:pPr>
            <w:r w:rsidRPr="00A35069">
              <w:rPr>
                <w:sz w:val="20"/>
                <w:szCs w:val="20"/>
              </w:rPr>
              <w:t>6</w:t>
            </w:r>
          </w:p>
        </w:tc>
        <w:tc>
          <w:tcPr>
            <w:tcW w:w="316" w:type="dxa"/>
            <w:tcBorders>
              <w:top w:val="nil"/>
              <w:left w:val="nil"/>
              <w:bottom w:val="nil"/>
              <w:right w:val="nil"/>
            </w:tcBorders>
            <w:shd w:val="clear" w:color="auto" w:fill="auto"/>
            <w:noWrap/>
            <w:vAlign w:val="bottom"/>
            <w:hideMark/>
          </w:tcPr>
          <w:p w14:paraId="4D282174" w14:textId="77777777" w:rsidR="00A35069" w:rsidRPr="00A35069" w:rsidRDefault="00A35069" w:rsidP="00A35069">
            <w:pPr>
              <w:jc w:val="right"/>
              <w:rPr>
                <w:sz w:val="20"/>
                <w:szCs w:val="20"/>
              </w:rPr>
            </w:pPr>
            <w:r w:rsidRPr="00A35069">
              <w:rPr>
                <w:sz w:val="20"/>
                <w:szCs w:val="20"/>
              </w:rPr>
              <w:t>7</w:t>
            </w:r>
          </w:p>
        </w:tc>
        <w:tc>
          <w:tcPr>
            <w:tcW w:w="316" w:type="dxa"/>
            <w:tcBorders>
              <w:top w:val="nil"/>
              <w:left w:val="nil"/>
              <w:bottom w:val="nil"/>
              <w:right w:val="nil"/>
            </w:tcBorders>
            <w:shd w:val="clear" w:color="auto" w:fill="auto"/>
            <w:noWrap/>
            <w:vAlign w:val="bottom"/>
            <w:hideMark/>
          </w:tcPr>
          <w:p w14:paraId="4D282175" w14:textId="77777777" w:rsidR="00A35069" w:rsidRPr="00A35069" w:rsidRDefault="00A35069" w:rsidP="00A35069">
            <w:pPr>
              <w:jc w:val="right"/>
              <w:rPr>
                <w:sz w:val="20"/>
                <w:szCs w:val="20"/>
              </w:rPr>
            </w:pPr>
            <w:r w:rsidRPr="00A35069">
              <w:rPr>
                <w:sz w:val="20"/>
                <w:szCs w:val="20"/>
              </w:rPr>
              <w:t>8</w:t>
            </w:r>
          </w:p>
        </w:tc>
        <w:tc>
          <w:tcPr>
            <w:tcW w:w="316" w:type="dxa"/>
            <w:tcBorders>
              <w:top w:val="nil"/>
              <w:left w:val="nil"/>
              <w:bottom w:val="nil"/>
              <w:right w:val="nil"/>
            </w:tcBorders>
            <w:shd w:val="clear" w:color="auto" w:fill="auto"/>
            <w:noWrap/>
            <w:vAlign w:val="bottom"/>
            <w:hideMark/>
          </w:tcPr>
          <w:p w14:paraId="4D282176" w14:textId="77777777" w:rsidR="00A35069" w:rsidRPr="00A35069" w:rsidRDefault="00A35069" w:rsidP="00A35069">
            <w:pPr>
              <w:jc w:val="right"/>
              <w:rPr>
                <w:sz w:val="20"/>
                <w:szCs w:val="20"/>
              </w:rPr>
            </w:pPr>
            <w:r w:rsidRPr="00A35069">
              <w:rPr>
                <w:sz w:val="20"/>
                <w:szCs w:val="20"/>
              </w:rPr>
              <w:t>9</w:t>
            </w:r>
          </w:p>
        </w:tc>
        <w:tc>
          <w:tcPr>
            <w:tcW w:w="416" w:type="dxa"/>
            <w:tcBorders>
              <w:top w:val="nil"/>
              <w:left w:val="nil"/>
              <w:bottom w:val="nil"/>
              <w:right w:val="nil"/>
            </w:tcBorders>
            <w:shd w:val="clear" w:color="auto" w:fill="auto"/>
            <w:noWrap/>
            <w:vAlign w:val="bottom"/>
            <w:hideMark/>
          </w:tcPr>
          <w:p w14:paraId="4D282177" w14:textId="77777777" w:rsidR="00A35069" w:rsidRPr="00A35069" w:rsidRDefault="00A35069" w:rsidP="00A35069">
            <w:pPr>
              <w:jc w:val="right"/>
              <w:rPr>
                <w:sz w:val="20"/>
                <w:szCs w:val="20"/>
              </w:rPr>
            </w:pPr>
            <w:r w:rsidRPr="00A35069">
              <w:rPr>
                <w:sz w:val="20"/>
                <w:szCs w:val="20"/>
              </w:rPr>
              <w:t>10</w:t>
            </w:r>
          </w:p>
        </w:tc>
        <w:tc>
          <w:tcPr>
            <w:tcW w:w="416" w:type="dxa"/>
            <w:tcBorders>
              <w:top w:val="nil"/>
              <w:left w:val="nil"/>
              <w:bottom w:val="nil"/>
              <w:right w:val="nil"/>
            </w:tcBorders>
            <w:shd w:val="clear" w:color="auto" w:fill="auto"/>
            <w:noWrap/>
            <w:vAlign w:val="bottom"/>
            <w:hideMark/>
          </w:tcPr>
          <w:p w14:paraId="4D282178" w14:textId="77777777" w:rsidR="00A35069" w:rsidRPr="00A35069" w:rsidRDefault="00A35069" w:rsidP="00A35069">
            <w:pPr>
              <w:jc w:val="right"/>
              <w:rPr>
                <w:sz w:val="20"/>
                <w:szCs w:val="20"/>
              </w:rPr>
            </w:pPr>
            <w:r w:rsidRPr="00A35069">
              <w:rPr>
                <w:sz w:val="20"/>
                <w:szCs w:val="20"/>
              </w:rPr>
              <w:t>11</w:t>
            </w:r>
          </w:p>
        </w:tc>
        <w:tc>
          <w:tcPr>
            <w:tcW w:w="416" w:type="dxa"/>
            <w:tcBorders>
              <w:top w:val="nil"/>
              <w:left w:val="nil"/>
              <w:bottom w:val="single" w:sz="8" w:space="0" w:color="auto"/>
              <w:right w:val="nil"/>
            </w:tcBorders>
            <w:shd w:val="clear" w:color="auto" w:fill="auto"/>
            <w:noWrap/>
            <w:vAlign w:val="bottom"/>
            <w:hideMark/>
          </w:tcPr>
          <w:p w14:paraId="4D282179" w14:textId="77777777" w:rsidR="00A35069" w:rsidRPr="00A35069" w:rsidRDefault="00A35069" w:rsidP="00A35069">
            <w:pPr>
              <w:jc w:val="right"/>
              <w:rPr>
                <w:sz w:val="20"/>
                <w:szCs w:val="20"/>
              </w:rPr>
            </w:pPr>
            <w:r w:rsidRPr="00A35069">
              <w:rPr>
                <w:sz w:val="20"/>
                <w:szCs w:val="20"/>
              </w:rPr>
              <w:t>12</w:t>
            </w:r>
          </w:p>
        </w:tc>
      </w:tr>
      <w:tr w:rsidR="00A35069" w:rsidRPr="00A35069" w14:paraId="4D282189" w14:textId="77777777" w:rsidTr="004E144A">
        <w:trPr>
          <w:trHeight w:val="255"/>
        </w:trPr>
        <w:tc>
          <w:tcPr>
            <w:tcW w:w="960" w:type="dxa"/>
            <w:tcBorders>
              <w:top w:val="single" w:sz="8" w:space="0" w:color="auto"/>
              <w:left w:val="nil"/>
              <w:bottom w:val="single" w:sz="4" w:space="0" w:color="auto"/>
              <w:right w:val="nil"/>
            </w:tcBorders>
            <w:shd w:val="clear" w:color="auto" w:fill="auto"/>
            <w:noWrap/>
            <w:vAlign w:val="bottom"/>
            <w:hideMark/>
          </w:tcPr>
          <w:p w14:paraId="4D28217B" w14:textId="77777777" w:rsidR="00A35069" w:rsidRPr="00A35069" w:rsidRDefault="00A35069" w:rsidP="00A35069">
            <w:pPr>
              <w:jc w:val="center"/>
              <w:rPr>
                <w:b/>
                <w:bCs/>
                <w:sz w:val="20"/>
                <w:szCs w:val="20"/>
              </w:rPr>
            </w:pPr>
            <w:r w:rsidRPr="00A35069">
              <w:rPr>
                <w:b/>
                <w:bCs/>
                <w:sz w:val="20"/>
                <w:szCs w:val="20"/>
              </w:rPr>
              <w:t>A</w:t>
            </w:r>
          </w:p>
        </w:tc>
        <w:tc>
          <w:tcPr>
            <w:tcW w:w="8112" w:type="dxa"/>
            <w:tcBorders>
              <w:top w:val="single" w:sz="8" w:space="0" w:color="auto"/>
              <w:left w:val="nil"/>
              <w:bottom w:val="single" w:sz="4" w:space="0" w:color="auto"/>
              <w:right w:val="nil"/>
            </w:tcBorders>
            <w:shd w:val="clear" w:color="auto" w:fill="auto"/>
            <w:noWrap/>
            <w:vAlign w:val="bottom"/>
            <w:hideMark/>
          </w:tcPr>
          <w:p w14:paraId="4D28217C" w14:textId="77777777" w:rsidR="00A35069" w:rsidRPr="00A35069" w:rsidRDefault="00A35069" w:rsidP="00A35069">
            <w:pPr>
              <w:rPr>
                <w:sz w:val="20"/>
                <w:szCs w:val="20"/>
              </w:rPr>
            </w:pPr>
            <w:r w:rsidRPr="00A35069">
              <w:rPr>
                <w:sz w:val="20"/>
                <w:szCs w:val="20"/>
              </w:rPr>
              <w:t>Project start-up:  Organize project team and review work plan</w:t>
            </w:r>
          </w:p>
        </w:tc>
        <w:tc>
          <w:tcPr>
            <w:tcW w:w="316" w:type="dxa"/>
            <w:tcBorders>
              <w:top w:val="single" w:sz="8" w:space="0" w:color="auto"/>
              <w:left w:val="single" w:sz="8" w:space="0" w:color="auto"/>
              <w:bottom w:val="dashed" w:sz="4" w:space="0" w:color="auto"/>
              <w:right w:val="nil"/>
            </w:tcBorders>
            <w:shd w:val="clear" w:color="000000" w:fill="92D050"/>
            <w:noWrap/>
            <w:vAlign w:val="bottom"/>
            <w:hideMark/>
          </w:tcPr>
          <w:p w14:paraId="4D28217D"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7E"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7F"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80"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81"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82"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83"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84"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dashed" w:sz="4" w:space="0" w:color="auto"/>
              <w:right w:val="nil"/>
            </w:tcBorders>
            <w:shd w:val="clear" w:color="auto" w:fill="auto"/>
            <w:noWrap/>
            <w:vAlign w:val="bottom"/>
            <w:hideMark/>
          </w:tcPr>
          <w:p w14:paraId="4D282185"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14:paraId="4D282186"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14:paraId="4D282187"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dashed" w:sz="4" w:space="0" w:color="auto"/>
              <w:right w:val="dotted" w:sz="4" w:space="0" w:color="auto"/>
            </w:tcBorders>
            <w:shd w:val="clear" w:color="auto" w:fill="auto"/>
            <w:noWrap/>
            <w:vAlign w:val="bottom"/>
            <w:hideMark/>
          </w:tcPr>
          <w:p w14:paraId="4D282188" w14:textId="77777777" w:rsidR="00A35069" w:rsidRPr="00A35069" w:rsidRDefault="00A35069" w:rsidP="00A35069">
            <w:pPr>
              <w:rPr>
                <w:sz w:val="20"/>
                <w:szCs w:val="20"/>
              </w:rPr>
            </w:pPr>
            <w:r w:rsidRPr="00A35069">
              <w:rPr>
                <w:sz w:val="20"/>
                <w:szCs w:val="20"/>
              </w:rPr>
              <w:t> </w:t>
            </w:r>
          </w:p>
        </w:tc>
      </w:tr>
      <w:tr w:rsidR="00A35069" w:rsidRPr="00A35069" w14:paraId="4D282198" w14:textId="77777777" w:rsidTr="004E144A">
        <w:trPr>
          <w:trHeight w:val="270"/>
        </w:trPr>
        <w:tc>
          <w:tcPr>
            <w:tcW w:w="960" w:type="dxa"/>
            <w:tcBorders>
              <w:top w:val="nil"/>
              <w:left w:val="nil"/>
              <w:bottom w:val="single" w:sz="8" w:space="0" w:color="auto"/>
              <w:right w:val="nil"/>
            </w:tcBorders>
            <w:shd w:val="clear" w:color="auto" w:fill="auto"/>
            <w:noWrap/>
            <w:vAlign w:val="bottom"/>
            <w:hideMark/>
          </w:tcPr>
          <w:p w14:paraId="4D28218A" w14:textId="77777777" w:rsidR="00A35069" w:rsidRPr="00A35069" w:rsidRDefault="00A35069" w:rsidP="00A35069">
            <w:pPr>
              <w:jc w:val="center"/>
              <w:rPr>
                <w:b/>
                <w:bCs/>
                <w:sz w:val="20"/>
                <w:szCs w:val="20"/>
              </w:rPr>
            </w:pPr>
            <w:r w:rsidRPr="00A35069">
              <w:rPr>
                <w:b/>
                <w:bCs/>
                <w:sz w:val="20"/>
                <w:szCs w:val="20"/>
              </w:rPr>
              <w:t>B</w:t>
            </w:r>
          </w:p>
        </w:tc>
        <w:tc>
          <w:tcPr>
            <w:tcW w:w="8112" w:type="dxa"/>
            <w:tcBorders>
              <w:top w:val="nil"/>
              <w:left w:val="nil"/>
              <w:bottom w:val="single" w:sz="8" w:space="0" w:color="auto"/>
              <w:right w:val="nil"/>
            </w:tcBorders>
            <w:shd w:val="clear" w:color="auto" w:fill="auto"/>
            <w:noWrap/>
            <w:vAlign w:val="bottom"/>
            <w:hideMark/>
          </w:tcPr>
          <w:p w14:paraId="4D28218B" w14:textId="77777777" w:rsidR="00A35069" w:rsidRPr="00A35069" w:rsidRDefault="00A35069" w:rsidP="00A35069">
            <w:pPr>
              <w:rPr>
                <w:sz w:val="20"/>
                <w:szCs w:val="20"/>
              </w:rPr>
            </w:pPr>
            <w:r w:rsidRPr="00A35069">
              <w:rPr>
                <w:sz w:val="20"/>
                <w:szCs w:val="20"/>
              </w:rPr>
              <w:t>Policy Board Meetings</w:t>
            </w:r>
          </w:p>
        </w:tc>
        <w:tc>
          <w:tcPr>
            <w:tcW w:w="316" w:type="dxa"/>
            <w:tcBorders>
              <w:top w:val="nil"/>
              <w:left w:val="single" w:sz="8" w:space="0" w:color="auto"/>
              <w:bottom w:val="single" w:sz="8" w:space="0" w:color="auto"/>
              <w:right w:val="nil"/>
            </w:tcBorders>
            <w:shd w:val="clear" w:color="000000" w:fill="92D050"/>
            <w:noWrap/>
            <w:vAlign w:val="bottom"/>
            <w:hideMark/>
          </w:tcPr>
          <w:p w14:paraId="4D28218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8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8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92D050"/>
            <w:noWrap/>
            <w:vAlign w:val="bottom"/>
            <w:hideMark/>
          </w:tcPr>
          <w:p w14:paraId="4D28218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9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9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92D050"/>
            <w:noWrap/>
            <w:vAlign w:val="bottom"/>
            <w:hideMark/>
          </w:tcPr>
          <w:p w14:paraId="4D28219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9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9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000000" w:fill="92D050"/>
            <w:noWrap/>
            <w:vAlign w:val="bottom"/>
            <w:hideMark/>
          </w:tcPr>
          <w:p w14:paraId="4D282195"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196"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197" w14:textId="77777777" w:rsidR="00A35069" w:rsidRPr="00A35069" w:rsidRDefault="00A35069" w:rsidP="00A35069">
            <w:pPr>
              <w:rPr>
                <w:sz w:val="20"/>
                <w:szCs w:val="20"/>
              </w:rPr>
            </w:pPr>
            <w:r w:rsidRPr="00A35069">
              <w:rPr>
                <w:sz w:val="20"/>
                <w:szCs w:val="20"/>
              </w:rPr>
              <w:t> </w:t>
            </w:r>
          </w:p>
        </w:tc>
      </w:tr>
      <w:tr w:rsidR="00A35069" w:rsidRPr="00A35069" w14:paraId="4D2821A6" w14:textId="77777777" w:rsidTr="004E144A">
        <w:trPr>
          <w:trHeight w:val="330"/>
        </w:trPr>
        <w:tc>
          <w:tcPr>
            <w:tcW w:w="9072" w:type="dxa"/>
            <w:gridSpan w:val="2"/>
            <w:tcBorders>
              <w:top w:val="single" w:sz="8" w:space="0" w:color="auto"/>
              <w:left w:val="nil"/>
              <w:bottom w:val="single" w:sz="8" w:space="0" w:color="auto"/>
              <w:right w:val="nil"/>
            </w:tcBorders>
            <w:shd w:val="clear" w:color="000000" w:fill="DAEEF3"/>
            <w:noWrap/>
            <w:vAlign w:val="bottom"/>
            <w:hideMark/>
          </w:tcPr>
          <w:p w14:paraId="4D282199" w14:textId="77777777" w:rsidR="00A35069" w:rsidRPr="00A35069" w:rsidRDefault="00A35069" w:rsidP="00A35069">
            <w:pPr>
              <w:rPr>
                <w:b/>
                <w:bCs/>
                <w:sz w:val="24"/>
              </w:rPr>
            </w:pPr>
            <w:r w:rsidRPr="00A35069">
              <w:rPr>
                <w:b/>
                <w:bCs/>
                <w:sz w:val="24"/>
              </w:rPr>
              <w:t>Component 1:  Integrated inter-ministerial decision-making</w:t>
            </w:r>
          </w:p>
        </w:tc>
        <w:tc>
          <w:tcPr>
            <w:tcW w:w="316" w:type="dxa"/>
            <w:tcBorders>
              <w:top w:val="nil"/>
              <w:left w:val="single" w:sz="8" w:space="0" w:color="auto"/>
              <w:bottom w:val="single" w:sz="8" w:space="0" w:color="auto"/>
              <w:right w:val="nil"/>
            </w:tcBorders>
            <w:shd w:val="clear" w:color="000000" w:fill="DAEEF3"/>
            <w:noWrap/>
            <w:vAlign w:val="bottom"/>
            <w:hideMark/>
          </w:tcPr>
          <w:p w14:paraId="4D28219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9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9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9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9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9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A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A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1A2"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000000" w:fill="DAEEF3"/>
            <w:noWrap/>
            <w:vAlign w:val="bottom"/>
            <w:hideMark/>
          </w:tcPr>
          <w:p w14:paraId="4D2821A3"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000000" w:fill="DAEEF3"/>
            <w:noWrap/>
            <w:vAlign w:val="bottom"/>
            <w:hideMark/>
          </w:tcPr>
          <w:p w14:paraId="4D2821A4"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dotted" w:sz="4" w:space="0" w:color="auto"/>
            </w:tcBorders>
            <w:shd w:val="clear" w:color="000000" w:fill="DAEEF3"/>
            <w:noWrap/>
            <w:vAlign w:val="bottom"/>
            <w:hideMark/>
          </w:tcPr>
          <w:p w14:paraId="4D2821A5" w14:textId="77777777" w:rsidR="00A35069" w:rsidRPr="00A35069" w:rsidRDefault="00A35069" w:rsidP="00A35069">
            <w:pPr>
              <w:rPr>
                <w:sz w:val="20"/>
                <w:szCs w:val="20"/>
              </w:rPr>
            </w:pPr>
            <w:r w:rsidRPr="00A35069">
              <w:rPr>
                <w:sz w:val="20"/>
                <w:szCs w:val="20"/>
              </w:rPr>
              <w:t> </w:t>
            </w:r>
          </w:p>
        </w:tc>
      </w:tr>
      <w:tr w:rsidR="00A35069" w:rsidRPr="00A35069" w14:paraId="4D2821B5" w14:textId="77777777" w:rsidTr="004E144A">
        <w:trPr>
          <w:trHeight w:val="255"/>
        </w:trPr>
        <w:tc>
          <w:tcPr>
            <w:tcW w:w="960" w:type="dxa"/>
            <w:tcBorders>
              <w:top w:val="nil"/>
              <w:left w:val="nil"/>
              <w:bottom w:val="single" w:sz="4" w:space="0" w:color="auto"/>
              <w:right w:val="nil"/>
            </w:tcBorders>
            <w:shd w:val="clear" w:color="000000" w:fill="EEECE1"/>
            <w:noWrap/>
            <w:vAlign w:val="bottom"/>
            <w:hideMark/>
          </w:tcPr>
          <w:p w14:paraId="4D2821A7" w14:textId="77777777" w:rsidR="00A35069" w:rsidRPr="00A35069" w:rsidRDefault="00A35069" w:rsidP="00A35069">
            <w:pPr>
              <w:jc w:val="center"/>
              <w:rPr>
                <w:b/>
                <w:bCs/>
                <w:sz w:val="20"/>
                <w:szCs w:val="20"/>
              </w:rPr>
            </w:pPr>
            <w:r w:rsidRPr="00A35069">
              <w:rPr>
                <w:b/>
                <w:bCs/>
                <w:sz w:val="20"/>
                <w:szCs w:val="20"/>
              </w:rPr>
              <w:t>Output 1.1</w:t>
            </w:r>
          </w:p>
        </w:tc>
        <w:tc>
          <w:tcPr>
            <w:tcW w:w="8112" w:type="dxa"/>
            <w:tcBorders>
              <w:top w:val="nil"/>
              <w:left w:val="nil"/>
              <w:bottom w:val="single" w:sz="4" w:space="0" w:color="auto"/>
              <w:right w:val="nil"/>
            </w:tcBorders>
            <w:shd w:val="clear" w:color="000000" w:fill="EEECE1"/>
            <w:noWrap/>
            <w:vAlign w:val="bottom"/>
            <w:hideMark/>
          </w:tcPr>
          <w:p w14:paraId="4D2821A8" w14:textId="77777777" w:rsidR="00A35069" w:rsidRPr="00A35069" w:rsidRDefault="00A35069" w:rsidP="00A35069">
            <w:pPr>
              <w:rPr>
                <w:b/>
                <w:bCs/>
                <w:sz w:val="20"/>
                <w:szCs w:val="20"/>
              </w:rPr>
            </w:pPr>
            <w:r w:rsidRPr="00A35069">
              <w:rPr>
                <w:b/>
                <w:bCs/>
                <w:sz w:val="20"/>
                <w:szCs w:val="20"/>
              </w:rPr>
              <w:t>Strengthened MEA technical committees</w:t>
            </w:r>
          </w:p>
        </w:tc>
        <w:tc>
          <w:tcPr>
            <w:tcW w:w="316" w:type="dxa"/>
            <w:tcBorders>
              <w:top w:val="nil"/>
              <w:left w:val="single" w:sz="8" w:space="0" w:color="auto"/>
              <w:bottom w:val="single" w:sz="4" w:space="0" w:color="auto"/>
              <w:right w:val="nil"/>
            </w:tcBorders>
            <w:shd w:val="clear" w:color="000000" w:fill="EEECE1"/>
            <w:noWrap/>
            <w:vAlign w:val="bottom"/>
            <w:hideMark/>
          </w:tcPr>
          <w:p w14:paraId="4D2821A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A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A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A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A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A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A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B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B1"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1B2"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1B3"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1B4" w14:textId="77777777" w:rsidR="00A35069" w:rsidRPr="00A35069" w:rsidRDefault="00A35069" w:rsidP="00A35069">
            <w:pPr>
              <w:rPr>
                <w:sz w:val="20"/>
                <w:szCs w:val="20"/>
              </w:rPr>
            </w:pPr>
            <w:r w:rsidRPr="00A35069">
              <w:rPr>
                <w:sz w:val="20"/>
                <w:szCs w:val="20"/>
              </w:rPr>
              <w:t> </w:t>
            </w:r>
          </w:p>
        </w:tc>
      </w:tr>
      <w:tr w:rsidR="00A35069" w:rsidRPr="00A35069" w14:paraId="4D2821C4"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1B6" w14:textId="77777777" w:rsidR="00A35069" w:rsidRPr="00A35069" w:rsidRDefault="00A35069" w:rsidP="00A35069">
            <w:pPr>
              <w:jc w:val="center"/>
              <w:rPr>
                <w:sz w:val="20"/>
                <w:szCs w:val="20"/>
              </w:rPr>
            </w:pPr>
            <w:r w:rsidRPr="00A35069">
              <w:rPr>
                <w:sz w:val="20"/>
                <w:szCs w:val="20"/>
              </w:rPr>
              <w:t>1.1.1</w:t>
            </w:r>
          </w:p>
        </w:tc>
        <w:tc>
          <w:tcPr>
            <w:tcW w:w="8112" w:type="dxa"/>
            <w:tcBorders>
              <w:top w:val="nil"/>
              <w:left w:val="nil"/>
              <w:bottom w:val="single" w:sz="4" w:space="0" w:color="auto"/>
              <w:right w:val="nil"/>
            </w:tcBorders>
            <w:shd w:val="clear" w:color="auto" w:fill="auto"/>
            <w:noWrap/>
            <w:vAlign w:val="bottom"/>
            <w:hideMark/>
          </w:tcPr>
          <w:p w14:paraId="4D2821B7" w14:textId="77777777" w:rsidR="00A35069" w:rsidRPr="00A35069" w:rsidRDefault="00A35069" w:rsidP="00A35069">
            <w:pPr>
              <w:rPr>
                <w:sz w:val="20"/>
                <w:szCs w:val="20"/>
              </w:rPr>
            </w:pPr>
            <w:r w:rsidRPr="00A35069">
              <w:rPr>
                <w:sz w:val="20"/>
                <w:szCs w:val="20"/>
              </w:rPr>
              <w:t>Surveys of awareness and understanding of environmental legislation</w:t>
            </w:r>
          </w:p>
        </w:tc>
        <w:tc>
          <w:tcPr>
            <w:tcW w:w="316" w:type="dxa"/>
            <w:tcBorders>
              <w:top w:val="nil"/>
              <w:left w:val="single" w:sz="8" w:space="0" w:color="auto"/>
              <w:bottom w:val="dotted" w:sz="4" w:space="0" w:color="auto"/>
              <w:right w:val="nil"/>
            </w:tcBorders>
            <w:shd w:val="clear" w:color="auto" w:fill="auto"/>
            <w:noWrap/>
            <w:vAlign w:val="bottom"/>
            <w:hideMark/>
          </w:tcPr>
          <w:p w14:paraId="4D2821B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1B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1B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1B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B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B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B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B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C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1C1"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1C2"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1C3" w14:textId="77777777" w:rsidR="00A35069" w:rsidRPr="00A35069" w:rsidRDefault="00A35069" w:rsidP="00A35069">
            <w:pPr>
              <w:rPr>
                <w:sz w:val="20"/>
                <w:szCs w:val="20"/>
              </w:rPr>
            </w:pPr>
            <w:r w:rsidRPr="00A35069">
              <w:rPr>
                <w:sz w:val="20"/>
                <w:szCs w:val="20"/>
              </w:rPr>
              <w:t> </w:t>
            </w:r>
          </w:p>
        </w:tc>
      </w:tr>
      <w:tr w:rsidR="00A35069" w:rsidRPr="00A35069" w14:paraId="4D2821D3" w14:textId="77777777" w:rsidTr="004E144A">
        <w:trPr>
          <w:trHeight w:val="270"/>
        </w:trPr>
        <w:tc>
          <w:tcPr>
            <w:tcW w:w="960" w:type="dxa"/>
            <w:tcBorders>
              <w:top w:val="nil"/>
              <w:left w:val="nil"/>
              <w:bottom w:val="single" w:sz="4" w:space="0" w:color="auto"/>
              <w:right w:val="nil"/>
            </w:tcBorders>
            <w:shd w:val="clear" w:color="auto" w:fill="auto"/>
            <w:noWrap/>
            <w:vAlign w:val="bottom"/>
            <w:hideMark/>
          </w:tcPr>
          <w:p w14:paraId="4D2821C5" w14:textId="77777777" w:rsidR="00A35069" w:rsidRPr="00A35069" w:rsidRDefault="00A35069" w:rsidP="00A35069">
            <w:pPr>
              <w:jc w:val="center"/>
              <w:rPr>
                <w:sz w:val="20"/>
                <w:szCs w:val="20"/>
              </w:rPr>
            </w:pPr>
            <w:r w:rsidRPr="00A35069">
              <w:rPr>
                <w:sz w:val="20"/>
                <w:szCs w:val="20"/>
              </w:rPr>
              <w:t>1.1.2</w:t>
            </w:r>
          </w:p>
        </w:tc>
        <w:tc>
          <w:tcPr>
            <w:tcW w:w="8112" w:type="dxa"/>
            <w:tcBorders>
              <w:top w:val="nil"/>
              <w:left w:val="nil"/>
              <w:bottom w:val="single" w:sz="4" w:space="0" w:color="auto"/>
              <w:right w:val="nil"/>
            </w:tcBorders>
            <w:shd w:val="clear" w:color="auto" w:fill="auto"/>
            <w:noWrap/>
            <w:vAlign w:val="bottom"/>
            <w:hideMark/>
          </w:tcPr>
          <w:p w14:paraId="4D2821C6" w14:textId="77777777" w:rsidR="00A35069" w:rsidRPr="00A35069" w:rsidRDefault="00A35069" w:rsidP="00A35069">
            <w:pPr>
              <w:rPr>
                <w:sz w:val="20"/>
                <w:szCs w:val="20"/>
              </w:rPr>
            </w:pPr>
            <w:r w:rsidRPr="00A35069">
              <w:rPr>
                <w:sz w:val="20"/>
                <w:szCs w:val="20"/>
              </w:rPr>
              <w:t xml:space="preserve">MEA technical committee meetings to recommend best decision-making practices </w:t>
            </w:r>
          </w:p>
        </w:tc>
        <w:tc>
          <w:tcPr>
            <w:tcW w:w="316" w:type="dxa"/>
            <w:tcBorders>
              <w:top w:val="nil"/>
              <w:left w:val="single" w:sz="8" w:space="0" w:color="auto"/>
              <w:bottom w:val="single" w:sz="8" w:space="0" w:color="auto"/>
              <w:right w:val="nil"/>
            </w:tcBorders>
            <w:shd w:val="clear" w:color="auto" w:fill="auto"/>
            <w:noWrap/>
            <w:vAlign w:val="bottom"/>
            <w:hideMark/>
          </w:tcPr>
          <w:p w14:paraId="4D2821C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C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C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538DD5"/>
            <w:noWrap/>
            <w:vAlign w:val="bottom"/>
            <w:hideMark/>
          </w:tcPr>
          <w:p w14:paraId="4D2821C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C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C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C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538DD5"/>
            <w:noWrap/>
            <w:vAlign w:val="bottom"/>
            <w:hideMark/>
          </w:tcPr>
          <w:p w14:paraId="4D2821C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C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1D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1D1"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000000" w:fill="538DD5"/>
            <w:noWrap/>
            <w:vAlign w:val="bottom"/>
            <w:hideMark/>
          </w:tcPr>
          <w:p w14:paraId="4D2821D2" w14:textId="77777777" w:rsidR="00A35069" w:rsidRPr="00A35069" w:rsidRDefault="00A35069" w:rsidP="00A35069">
            <w:pPr>
              <w:rPr>
                <w:sz w:val="20"/>
                <w:szCs w:val="20"/>
              </w:rPr>
            </w:pPr>
            <w:r w:rsidRPr="00A35069">
              <w:rPr>
                <w:sz w:val="20"/>
                <w:szCs w:val="20"/>
              </w:rPr>
              <w:t> </w:t>
            </w:r>
          </w:p>
        </w:tc>
      </w:tr>
      <w:tr w:rsidR="00A35069" w:rsidRPr="00A35069" w14:paraId="4D2821E2" w14:textId="77777777" w:rsidTr="004E144A">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1D4" w14:textId="77777777" w:rsidR="00A35069" w:rsidRPr="00A35069" w:rsidRDefault="00A35069" w:rsidP="00A35069">
            <w:pPr>
              <w:jc w:val="center"/>
              <w:rPr>
                <w:b/>
                <w:bCs/>
                <w:sz w:val="20"/>
                <w:szCs w:val="20"/>
              </w:rPr>
            </w:pPr>
            <w:r w:rsidRPr="00A35069">
              <w:rPr>
                <w:b/>
                <w:bCs/>
                <w:sz w:val="20"/>
                <w:szCs w:val="20"/>
              </w:rPr>
              <w:t>Output 1.2</w:t>
            </w:r>
          </w:p>
        </w:tc>
        <w:tc>
          <w:tcPr>
            <w:tcW w:w="8112" w:type="dxa"/>
            <w:tcBorders>
              <w:top w:val="single" w:sz="8" w:space="0" w:color="auto"/>
              <w:left w:val="nil"/>
              <w:bottom w:val="single" w:sz="4" w:space="0" w:color="auto"/>
              <w:right w:val="nil"/>
            </w:tcBorders>
            <w:shd w:val="clear" w:color="000000" w:fill="EEECE1"/>
            <w:noWrap/>
            <w:vAlign w:val="bottom"/>
            <w:hideMark/>
          </w:tcPr>
          <w:p w14:paraId="4D2821D5" w14:textId="77777777" w:rsidR="00A35069" w:rsidRPr="00A35069" w:rsidRDefault="00A35069" w:rsidP="00A35069">
            <w:pPr>
              <w:rPr>
                <w:b/>
                <w:bCs/>
                <w:sz w:val="20"/>
                <w:szCs w:val="20"/>
              </w:rPr>
            </w:pPr>
            <w:r w:rsidRPr="00A35069">
              <w:rPr>
                <w:b/>
                <w:bCs/>
                <w:sz w:val="20"/>
                <w:szCs w:val="20"/>
              </w:rPr>
              <w:t>Strengthened information sharing agreements with academia and civil society</w:t>
            </w:r>
          </w:p>
        </w:tc>
        <w:tc>
          <w:tcPr>
            <w:tcW w:w="316" w:type="dxa"/>
            <w:tcBorders>
              <w:top w:val="nil"/>
              <w:left w:val="single" w:sz="8" w:space="0" w:color="auto"/>
              <w:bottom w:val="single" w:sz="4" w:space="0" w:color="auto"/>
              <w:right w:val="nil"/>
            </w:tcBorders>
            <w:shd w:val="clear" w:color="000000" w:fill="EEECE1"/>
            <w:noWrap/>
            <w:vAlign w:val="bottom"/>
            <w:hideMark/>
          </w:tcPr>
          <w:p w14:paraId="4D2821D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1D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1D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1E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1E1" w14:textId="77777777" w:rsidR="00A35069" w:rsidRPr="00A35069" w:rsidRDefault="00A35069" w:rsidP="00A35069">
            <w:pPr>
              <w:rPr>
                <w:sz w:val="20"/>
                <w:szCs w:val="20"/>
              </w:rPr>
            </w:pPr>
            <w:r w:rsidRPr="00A35069">
              <w:rPr>
                <w:sz w:val="20"/>
                <w:szCs w:val="20"/>
              </w:rPr>
              <w:t> </w:t>
            </w:r>
          </w:p>
        </w:tc>
      </w:tr>
      <w:tr w:rsidR="00A35069" w:rsidRPr="00A35069" w14:paraId="4D2821F1"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1E3" w14:textId="77777777" w:rsidR="00A35069" w:rsidRPr="00A35069" w:rsidRDefault="00A35069" w:rsidP="00A35069">
            <w:pPr>
              <w:jc w:val="center"/>
              <w:rPr>
                <w:sz w:val="20"/>
                <w:szCs w:val="20"/>
              </w:rPr>
            </w:pPr>
            <w:r w:rsidRPr="00A35069">
              <w:rPr>
                <w:sz w:val="20"/>
                <w:szCs w:val="20"/>
              </w:rPr>
              <w:t>1.2.1</w:t>
            </w:r>
          </w:p>
        </w:tc>
        <w:tc>
          <w:tcPr>
            <w:tcW w:w="8112" w:type="dxa"/>
            <w:tcBorders>
              <w:top w:val="nil"/>
              <w:left w:val="nil"/>
              <w:bottom w:val="single" w:sz="4" w:space="0" w:color="auto"/>
              <w:right w:val="nil"/>
            </w:tcBorders>
            <w:shd w:val="clear" w:color="auto" w:fill="auto"/>
            <w:noWrap/>
            <w:vAlign w:val="bottom"/>
            <w:hideMark/>
          </w:tcPr>
          <w:p w14:paraId="4D2821E4" w14:textId="77777777" w:rsidR="00A35069" w:rsidRPr="00A35069" w:rsidRDefault="00A35069" w:rsidP="00A35069">
            <w:pPr>
              <w:rPr>
                <w:sz w:val="20"/>
                <w:szCs w:val="20"/>
              </w:rPr>
            </w:pPr>
            <w:r w:rsidRPr="00A35069">
              <w:rPr>
                <w:sz w:val="20"/>
                <w:szCs w:val="20"/>
              </w:rPr>
              <w:t>Carry out an in-depth baseline analysis of information needs, sources and flows</w:t>
            </w:r>
          </w:p>
        </w:tc>
        <w:tc>
          <w:tcPr>
            <w:tcW w:w="316" w:type="dxa"/>
            <w:tcBorders>
              <w:top w:val="nil"/>
              <w:left w:val="single" w:sz="8" w:space="0" w:color="auto"/>
              <w:bottom w:val="dotted" w:sz="4" w:space="0" w:color="auto"/>
              <w:right w:val="nil"/>
            </w:tcBorders>
            <w:shd w:val="clear" w:color="auto" w:fill="auto"/>
            <w:noWrap/>
            <w:vAlign w:val="bottom"/>
            <w:hideMark/>
          </w:tcPr>
          <w:p w14:paraId="4D2821E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E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1E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1E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1E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E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E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E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1E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1E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1E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1F0" w14:textId="77777777" w:rsidR="00A35069" w:rsidRPr="00A35069" w:rsidRDefault="00A35069" w:rsidP="00A35069">
            <w:pPr>
              <w:rPr>
                <w:sz w:val="20"/>
                <w:szCs w:val="20"/>
              </w:rPr>
            </w:pPr>
            <w:r w:rsidRPr="00A35069">
              <w:rPr>
                <w:sz w:val="20"/>
                <w:szCs w:val="20"/>
              </w:rPr>
              <w:t> </w:t>
            </w:r>
          </w:p>
        </w:tc>
      </w:tr>
      <w:tr w:rsidR="00A35069" w:rsidRPr="00A35069" w14:paraId="4D282200" w14:textId="77777777" w:rsidTr="004E144A">
        <w:trPr>
          <w:trHeight w:val="270"/>
        </w:trPr>
        <w:tc>
          <w:tcPr>
            <w:tcW w:w="960" w:type="dxa"/>
            <w:tcBorders>
              <w:top w:val="nil"/>
              <w:left w:val="nil"/>
              <w:bottom w:val="single" w:sz="4" w:space="0" w:color="auto"/>
              <w:right w:val="nil"/>
            </w:tcBorders>
            <w:shd w:val="clear" w:color="auto" w:fill="auto"/>
            <w:noWrap/>
            <w:vAlign w:val="bottom"/>
            <w:hideMark/>
          </w:tcPr>
          <w:p w14:paraId="4D2821F2" w14:textId="77777777" w:rsidR="00A35069" w:rsidRPr="00A35069" w:rsidRDefault="00A35069" w:rsidP="00A35069">
            <w:pPr>
              <w:jc w:val="center"/>
              <w:rPr>
                <w:sz w:val="20"/>
                <w:szCs w:val="20"/>
              </w:rPr>
            </w:pPr>
            <w:r w:rsidRPr="00A35069">
              <w:rPr>
                <w:sz w:val="20"/>
                <w:szCs w:val="20"/>
              </w:rPr>
              <w:t>1.2.2</w:t>
            </w:r>
          </w:p>
        </w:tc>
        <w:tc>
          <w:tcPr>
            <w:tcW w:w="8112" w:type="dxa"/>
            <w:tcBorders>
              <w:top w:val="nil"/>
              <w:left w:val="nil"/>
              <w:bottom w:val="single" w:sz="4" w:space="0" w:color="auto"/>
              <w:right w:val="nil"/>
            </w:tcBorders>
            <w:shd w:val="clear" w:color="auto" w:fill="auto"/>
            <w:noWrap/>
            <w:vAlign w:val="bottom"/>
            <w:hideMark/>
          </w:tcPr>
          <w:p w14:paraId="4D2821F3" w14:textId="77777777" w:rsidR="00A35069" w:rsidRPr="00A35069" w:rsidRDefault="00A35069" w:rsidP="00A35069">
            <w:pPr>
              <w:rPr>
                <w:sz w:val="20"/>
                <w:szCs w:val="20"/>
              </w:rPr>
            </w:pPr>
            <w:r w:rsidRPr="00A35069">
              <w:rPr>
                <w:sz w:val="20"/>
                <w:szCs w:val="20"/>
              </w:rPr>
              <w:t>Prepare a feasibility study on an improved electronic platform for information-sharing</w:t>
            </w:r>
          </w:p>
        </w:tc>
        <w:tc>
          <w:tcPr>
            <w:tcW w:w="316" w:type="dxa"/>
            <w:tcBorders>
              <w:top w:val="nil"/>
              <w:left w:val="single" w:sz="8" w:space="0" w:color="auto"/>
              <w:bottom w:val="single" w:sz="8" w:space="0" w:color="auto"/>
              <w:right w:val="nil"/>
            </w:tcBorders>
            <w:shd w:val="clear" w:color="auto" w:fill="auto"/>
            <w:noWrap/>
            <w:vAlign w:val="bottom"/>
            <w:hideMark/>
          </w:tcPr>
          <w:p w14:paraId="4D2821F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F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F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F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538DD5"/>
            <w:noWrap/>
            <w:vAlign w:val="bottom"/>
            <w:hideMark/>
          </w:tcPr>
          <w:p w14:paraId="4D2821F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538DD5"/>
            <w:noWrap/>
            <w:vAlign w:val="bottom"/>
            <w:hideMark/>
          </w:tcPr>
          <w:p w14:paraId="4D2821F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538DD5"/>
            <w:noWrap/>
            <w:vAlign w:val="bottom"/>
            <w:hideMark/>
          </w:tcPr>
          <w:p w14:paraId="4D2821F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F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1F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1F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1F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1FF" w14:textId="77777777" w:rsidR="00A35069" w:rsidRPr="00A35069" w:rsidRDefault="00A35069" w:rsidP="00A35069">
            <w:pPr>
              <w:rPr>
                <w:sz w:val="20"/>
                <w:szCs w:val="20"/>
              </w:rPr>
            </w:pPr>
            <w:r w:rsidRPr="00A35069">
              <w:rPr>
                <w:sz w:val="20"/>
                <w:szCs w:val="20"/>
              </w:rPr>
              <w:t> </w:t>
            </w:r>
          </w:p>
        </w:tc>
      </w:tr>
      <w:tr w:rsidR="00A35069" w:rsidRPr="00A35069" w14:paraId="4D28220F" w14:textId="77777777" w:rsidTr="004E144A">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201" w14:textId="77777777" w:rsidR="00A35069" w:rsidRPr="00A35069" w:rsidRDefault="00A35069" w:rsidP="00A35069">
            <w:pPr>
              <w:jc w:val="center"/>
              <w:rPr>
                <w:b/>
                <w:bCs/>
                <w:sz w:val="20"/>
                <w:szCs w:val="20"/>
              </w:rPr>
            </w:pPr>
            <w:r w:rsidRPr="00A35069">
              <w:rPr>
                <w:b/>
                <w:bCs/>
                <w:sz w:val="20"/>
                <w:szCs w:val="20"/>
              </w:rPr>
              <w:t>Output 1.3</w:t>
            </w:r>
          </w:p>
        </w:tc>
        <w:tc>
          <w:tcPr>
            <w:tcW w:w="8112" w:type="dxa"/>
            <w:tcBorders>
              <w:top w:val="single" w:sz="8" w:space="0" w:color="auto"/>
              <w:left w:val="nil"/>
              <w:bottom w:val="single" w:sz="4" w:space="0" w:color="auto"/>
              <w:right w:val="nil"/>
            </w:tcBorders>
            <w:shd w:val="clear" w:color="000000" w:fill="EEECE1"/>
            <w:noWrap/>
            <w:vAlign w:val="bottom"/>
            <w:hideMark/>
          </w:tcPr>
          <w:p w14:paraId="4D282202" w14:textId="77777777" w:rsidR="00A35069" w:rsidRPr="00A35069" w:rsidRDefault="00A35069" w:rsidP="00A35069">
            <w:pPr>
              <w:rPr>
                <w:b/>
                <w:bCs/>
                <w:sz w:val="20"/>
                <w:szCs w:val="20"/>
              </w:rPr>
            </w:pPr>
            <w:r w:rsidRPr="00A35069">
              <w:rPr>
                <w:b/>
                <w:bCs/>
                <w:sz w:val="20"/>
                <w:szCs w:val="20"/>
              </w:rPr>
              <w:t xml:space="preserve">Re-invigorated </w:t>
            </w:r>
            <w:r w:rsidR="00DB1735">
              <w:rPr>
                <w:b/>
                <w:bCs/>
                <w:sz w:val="20"/>
                <w:szCs w:val="20"/>
              </w:rPr>
              <w:t>Inter-Ministerial Council</w:t>
            </w:r>
            <w:r w:rsidRPr="00A35069">
              <w:rPr>
                <w:b/>
                <w:bCs/>
                <w:sz w:val="20"/>
                <w:szCs w:val="20"/>
              </w:rPr>
              <w:t xml:space="preserve"> meetings</w:t>
            </w:r>
          </w:p>
        </w:tc>
        <w:tc>
          <w:tcPr>
            <w:tcW w:w="316" w:type="dxa"/>
            <w:tcBorders>
              <w:top w:val="nil"/>
              <w:left w:val="single" w:sz="8" w:space="0" w:color="auto"/>
              <w:bottom w:val="single" w:sz="4" w:space="0" w:color="auto"/>
              <w:right w:val="nil"/>
            </w:tcBorders>
            <w:shd w:val="clear" w:color="000000" w:fill="EEECE1"/>
            <w:noWrap/>
            <w:vAlign w:val="bottom"/>
            <w:hideMark/>
          </w:tcPr>
          <w:p w14:paraId="4D28220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0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20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20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20E" w14:textId="77777777" w:rsidR="00A35069" w:rsidRPr="00A35069" w:rsidRDefault="00A35069" w:rsidP="00A35069">
            <w:pPr>
              <w:rPr>
                <w:sz w:val="20"/>
                <w:szCs w:val="20"/>
              </w:rPr>
            </w:pPr>
            <w:r w:rsidRPr="00A35069">
              <w:rPr>
                <w:sz w:val="20"/>
                <w:szCs w:val="20"/>
              </w:rPr>
              <w:t> </w:t>
            </w:r>
          </w:p>
        </w:tc>
      </w:tr>
      <w:tr w:rsidR="00A35069" w:rsidRPr="00A35069" w14:paraId="4D28221E"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10" w14:textId="77777777" w:rsidR="00A35069" w:rsidRPr="00A35069" w:rsidRDefault="00A35069" w:rsidP="00A35069">
            <w:pPr>
              <w:jc w:val="center"/>
              <w:rPr>
                <w:sz w:val="20"/>
                <w:szCs w:val="20"/>
              </w:rPr>
            </w:pPr>
            <w:r w:rsidRPr="00A35069">
              <w:rPr>
                <w:sz w:val="20"/>
                <w:szCs w:val="20"/>
              </w:rPr>
              <w:t>1.3.1</w:t>
            </w:r>
          </w:p>
        </w:tc>
        <w:tc>
          <w:tcPr>
            <w:tcW w:w="8112" w:type="dxa"/>
            <w:tcBorders>
              <w:top w:val="nil"/>
              <w:left w:val="nil"/>
              <w:bottom w:val="single" w:sz="4" w:space="0" w:color="auto"/>
              <w:right w:val="nil"/>
            </w:tcBorders>
            <w:shd w:val="clear" w:color="auto" w:fill="auto"/>
            <w:noWrap/>
            <w:vAlign w:val="bottom"/>
            <w:hideMark/>
          </w:tcPr>
          <w:p w14:paraId="4D282211" w14:textId="77777777" w:rsidR="00A35069" w:rsidRPr="00A35069" w:rsidRDefault="00A35069" w:rsidP="00A35069">
            <w:pPr>
              <w:rPr>
                <w:sz w:val="20"/>
                <w:szCs w:val="20"/>
              </w:rPr>
            </w:pPr>
            <w:r w:rsidRPr="00A35069">
              <w:rPr>
                <w:sz w:val="20"/>
                <w:szCs w:val="20"/>
              </w:rPr>
              <w:t>Negotiate and facilitate cooperative agreements with key ministries</w:t>
            </w:r>
          </w:p>
        </w:tc>
        <w:tc>
          <w:tcPr>
            <w:tcW w:w="316" w:type="dxa"/>
            <w:tcBorders>
              <w:top w:val="nil"/>
              <w:left w:val="single" w:sz="8" w:space="0" w:color="auto"/>
              <w:bottom w:val="dotted" w:sz="4" w:space="0" w:color="auto"/>
              <w:right w:val="nil"/>
            </w:tcBorders>
            <w:shd w:val="clear" w:color="auto" w:fill="auto"/>
            <w:noWrap/>
            <w:vAlign w:val="bottom"/>
            <w:hideMark/>
          </w:tcPr>
          <w:p w14:paraId="4D28221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1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1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1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1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1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1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1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1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21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1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000000" w:fill="538DD5"/>
            <w:noWrap/>
            <w:vAlign w:val="bottom"/>
            <w:hideMark/>
          </w:tcPr>
          <w:p w14:paraId="4D28221D" w14:textId="77777777" w:rsidR="00A35069" w:rsidRPr="00A35069" w:rsidRDefault="00A35069" w:rsidP="00A35069">
            <w:pPr>
              <w:rPr>
                <w:sz w:val="20"/>
                <w:szCs w:val="20"/>
              </w:rPr>
            </w:pPr>
            <w:r w:rsidRPr="00A35069">
              <w:rPr>
                <w:sz w:val="20"/>
                <w:szCs w:val="20"/>
              </w:rPr>
              <w:t> </w:t>
            </w:r>
          </w:p>
        </w:tc>
      </w:tr>
      <w:tr w:rsidR="00A35069" w:rsidRPr="00A35069" w14:paraId="4D28222D" w14:textId="77777777" w:rsidTr="004E144A">
        <w:trPr>
          <w:trHeight w:val="270"/>
        </w:trPr>
        <w:tc>
          <w:tcPr>
            <w:tcW w:w="960" w:type="dxa"/>
            <w:tcBorders>
              <w:top w:val="nil"/>
              <w:left w:val="nil"/>
              <w:bottom w:val="single" w:sz="4" w:space="0" w:color="auto"/>
              <w:right w:val="nil"/>
            </w:tcBorders>
            <w:shd w:val="clear" w:color="auto" w:fill="auto"/>
            <w:noWrap/>
            <w:vAlign w:val="bottom"/>
            <w:hideMark/>
          </w:tcPr>
          <w:p w14:paraId="4D28221F" w14:textId="77777777" w:rsidR="00A35069" w:rsidRPr="00A35069" w:rsidRDefault="00A35069" w:rsidP="00A35069">
            <w:pPr>
              <w:jc w:val="center"/>
              <w:rPr>
                <w:sz w:val="20"/>
                <w:szCs w:val="20"/>
              </w:rPr>
            </w:pPr>
            <w:r w:rsidRPr="00A35069">
              <w:rPr>
                <w:sz w:val="20"/>
                <w:szCs w:val="20"/>
              </w:rPr>
              <w:t>1.3.2</w:t>
            </w:r>
          </w:p>
        </w:tc>
        <w:tc>
          <w:tcPr>
            <w:tcW w:w="8112" w:type="dxa"/>
            <w:tcBorders>
              <w:top w:val="nil"/>
              <w:left w:val="nil"/>
              <w:bottom w:val="single" w:sz="4" w:space="0" w:color="auto"/>
              <w:right w:val="nil"/>
            </w:tcBorders>
            <w:shd w:val="clear" w:color="auto" w:fill="auto"/>
            <w:noWrap/>
            <w:vAlign w:val="bottom"/>
            <w:hideMark/>
          </w:tcPr>
          <w:p w14:paraId="4D282220" w14:textId="77777777" w:rsidR="00A35069" w:rsidRPr="00A35069" w:rsidRDefault="00A35069" w:rsidP="00A35069">
            <w:pPr>
              <w:rPr>
                <w:sz w:val="20"/>
                <w:szCs w:val="20"/>
              </w:rPr>
            </w:pPr>
            <w:r w:rsidRPr="00A35069">
              <w:rPr>
                <w:sz w:val="20"/>
                <w:szCs w:val="20"/>
              </w:rPr>
              <w:t xml:space="preserve">Convene </w:t>
            </w:r>
            <w:r w:rsidR="00DB1735">
              <w:rPr>
                <w:sz w:val="20"/>
                <w:szCs w:val="20"/>
              </w:rPr>
              <w:t>Inter-Ministerial Council</w:t>
            </w:r>
            <w:r w:rsidRPr="00A35069">
              <w:rPr>
                <w:sz w:val="20"/>
                <w:szCs w:val="20"/>
              </w:rPr>
              <w:t xml:space="preserve"> meetings</w:t>
            </w:r>
          </w:p>
        </w:tc>
        <w:tc>
          <w:tcPr>
            <w:tcW w:w="316" w:type="dxa"/>
            <w:tcBorders>
              <w:top w:val="nil"/>
              <w:left w:val="single" w:sz="8" w:space="0" w:color="auto"/>
              <w:bottom w:val="dotted" w:sz="4" w:space="0" w:color="auto"/>
              <w:right w:val="nil"/>
            </w:tcBorders>
            <w:shd w:val="clear" w:color="auto" w:fill="auto"/>
            <w:noWrap/>
            <w:vAlign w:val="bottom"/>
            <w:hideMark/>
          </w:tcPr>
          <w:p w14:paraId="4D28222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2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2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2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2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2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2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2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2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2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2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000000" w:fill="538DD5"/>
            <w:noWrap/>
            <w:vAlign w:val="bottom"/>
            <w:hideMark/>
          </w:tcPr>
          <w:p w14:paraId="4D28222C" w14:textId="77777777" w:rsidR="00A35069" w:rsidRPr="00A35069" w:rsidRDefault="00A35069" w:rsidP="00A35069">
            <w:pPr>
              <w:rPr>
                <w:sz w:val="20"/>
                <w:szCs w:val="20"/>
              </w:rPr>
            </w:pPr>
            <w:r w:rsidRPr="00A35069">
              <w:rPr>
                <w:sz w:val="20"/>
                <w:szCs w:val="20"/>
              </w:rPr>
              <w:t> </w:t>
            </w:r>
          </w:p>
        </w:tc>
      </w:tr>
      <w:tr w:rsidR="00A35069" w:rsidRPr="00A35069" w14:paraId="4D28223B" w14:textId="77777777" w:rsidTr="004E144A">
        <w:trPr>
          <w:trHeight w:val="330"/>
        </w:trPr>
        <w:tc>
          <w:tcPr>
            <w:tcW w:w="9072" w:type="dxa"/>
            <w:gridSpan w:val="2"/>
            <w:tcBorders>
              <w:top w:val="single" w:sz="8" w:space="0" w:color="auto"/>
              <w:left w:val="nil"/>
              <w:bottom w:val="single" w:sz="8" w:space="0" w:color="auto"/>
              <w:right w:val="nil"/>
            </w:tcBorders>
            <w:shd w:val="clear" w:color="000000" w:fill="DAEEF3"/>
            <w:noWrap/>
            <w:vAlign w:val="bottom"/>
            <w:hideMark/>
          </w:tcPr>
          <w:p w14:paraId="4D28222E" w14:textId="77777777" w:rsidR="00A35069" w:rsidRPr="00A35069" w:rsidRDefault="00A35069" w:rsidP="00A35069">
            <w:pPr>
              <w:rPr>
                <w:b/>
                <w:bCs/>
                <w:sz w:val="24"/>
              </w:rPr>
            </w:pPr>
            <w:r w:rsidRPr="00A35069">
              <w:rPr>
                <w:b/>
                <w:bCs/>
                <w:sz w:val="24"/>
              </w:rPr>
              <w:t>Component 2: Integrating Rio Conventions into environmental legislation</w:t>
            </w:r>
          </w:p>
        </w:tc>
        <w:tc>
          <w:tcPr>
            <w:tcW w:w="316" w:type="dxa"/>
            <w:tcBorders>
              <w:top w:val="single" w:sz="8" w:space="0" w:color="auto"/>
              <w:left w:val="single" w:sz="8" w:space="0" w:color="auto"/>
              <w:bottom w:val="single" w:sz="8" w:space="0" w:color="auto"/>
              <w:right w:val="nil"/>
            </w:tcBorders>
            <w:shd w:val="clear" w:color="000000" w:fill="DAEEF3"/>
            <w:noWrap/>
            <w:vAlign w:val="bottom"/>
            <w:hideMark/>
          </w:tcPr>
          <w:p w14:paraId="4D28222F"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230"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231"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232"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233"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234"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23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D282236"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237"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238"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239"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dotted" w:sz="4" w:space="0" w:color="auto"/>
            </w:tcBorders>
            <w:shd w:val="clear" w:color="000000" w:fill="DAEEF3"/>
            <w:noWrap/>
            <w:vAlign w:val="bottom"/>
            <w:hideMark/>
          </w:tcPr>
          <w:p w14:paraId="4D28223A" w14:textId="77777777" w:rsidR="00A35069" w:rsidRPr="00A35069" w:rsidRDefault="00A35069" w:rsidP="00A35069">
            <w:pPr>
              <w:rPr>
                <w:sz w:val="20"/>
                <w:szCs w:val="20"/>
              </w:rPr>
            </w:pPr>
            <w:r w:rsidRPr="00A35069">
              <w:rPr>
                <w:sz w:val="20"/>
                <w:szCs w:val="20"/>
              </w:rPr>
              <w:t> </w:t>
            </w:r>
          </w:p>
        </w:tc>
      </w:tr>
      <w:tr w:rsidR="00A35069" w:rsidRPr="00A35069" w14:paraId="4D28224A" w14:textId="77777777" w:rsidTr="004E144A">
        <w:trPr>
          <w:trHeight w:val="255"/>
        </w:trPr>
        <w:tc>
          <w:tcPr>
            <w:tcW w:w="960" w:type="dxa"/>
            <w:tcBorders>
              <w:top w:val="nil"/>
              <w:left w:val="nil"/>
              <w:bottom w:val="single" w:sz="4" w:space="0" w:color="auto"/>
              <w:right w:val="nil"/>
            </w:tcBorders>
            <w:shd w:val="clear" w:color="000000" w:fill="EEECE1"/>
            <w:noWrap/>
            <w:vAlign w:val="bottom"/>
            <w:hideMark/>
          </w:tcPr>
          <w:p w14:paraId="4D28223C" w14:textId="77777777" w:rsidR="00A35069" w:rsidRPr="00A35069" w:rsidRDefault="00A35069" w:rsidP="00A35069">
            <w:pPr>
              <w:jc w:val="center"/>
              <w:rPr>
                <w:b/>
                <w:bCs/>
                <w:sz w:val="20"/>
                <w:szCs w:val="20"/>
              </w:rPr>
            </w:pPr>
            <w:r w:rsidRPr="00A35069">
              <w:rPr>
                <w:b/>
                <w:bCs/>
                <w:sz w:val="20"/>
                <w:szCs w:val="20"/>
              </w:rPr>
              <w:t>Output 2.1</w:t>
            </w:r>
          </w:p>
        </w:tc>
        <w:tc>
          <w:tcPr>
            <w:tcW w:w="8112" w:type="dxa"/>
            <w:tcBorders>
              <w:top w:val="nil"/>
              <w:left w:val="nil"/>
              <w:bottom w:val="single" w:sz="4" w:space="0" w:color="auto"/>
              <w:right w:val="nil"/>
            </w:tcBorders>
            <w:shd w:val="clear" w:color="000000" w:fill="EEECE1"/>
            <w:noWrap/>
            <w:vAlign w:val="bottom"/>
            <w:hideMark/>
          </w:tcPr>
          <w:p w14:paraId="4D28223D" w14:textId="77777777" w:rsidR="00A35069" w:rsidRPr="00A35069" w:rsidRDefault="00A35069" w:rsidP="00A35069">
            <w:pPr>
              <w:rPr>
                <w:b/>
                <w:bCs/>
                <w:sz w:val="20"/>
                <w:szCs w:val="20"/>
              </w:rPr>
            </w:pPr>
            <w:r w:rsidRPr="00A35069">
              <w:rPr>
                <w:b/>
                <w:bCs/>
                <w:sz w:val="20"/>
                <w:szCs w:val="20"/>
              </w:rPr>
              <w:t>In-depth analysis of environmental legislation and its governance</w:t>
            </w:r>
          </w:p>
        </w:tc>
        <w:tc>
          <w:tcPr>
            <w:tcW w:w="316" w:type="dxa"/>
            <w:tcBorders>
              <w:top w:val="nil"/>
              <w:left w:val="single" w:sz="8" w:space="0" w:color="auto"/>
              <w:bottom w:val="single" w:sz="4" w:space="0" w:color="auto"/>
              <w:right w:val="nil"/>
            </w:tcBorders>
            <w:shd w:val="clear" w:color="000000" w:fill="EEECE1"/>
            <w:noWrap/>
            <w:vAlign w:val="bottom"/>
            <w:hideMark/>
          </w:tcPr>
          <w:p w14:paraId="4D28223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3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4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4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4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4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4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4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246"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247"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248"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249" w14:textId="77777777" w:rsidR="00A35069" w:rsidRPr="00A35069" w:rsidRDefault="00A35069" w:rsidP="00A35069">
            <w:pPr>
              <w:rPr>
                <w:sz w:val="20"/>
                <w:szCs w:val="20"/>
              </w:rPr>
            </w:pPr>
            <w:r w:rsidRPr="00A35069">
              <w:rPr>
                <w:sz w:val="20"/>
                <w:szCs w:val="20"/>
              </w:rPr>
              <w:t> </w:t>
            </w:r>
          </w:p>
        </w:tc>
      </w:tr>
      <w:tr w:rsidR="00A35069" w:rsidRPr="00A35069" w14:paraId="4D282259"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4B" w14:textId="77777777" w:rsidR="00A35069" w:rsidRPr="00A35069" w:rsidRDefault="00A35069" w:rsidP="00A35069">
            <w:pPr>
              <w:jc w:val="center"/>
              <w:rPr>
                <w:sz w:val="20"/>
                <w:szCs w:val="20"/>
              </w:rPr>
            </w:pPr>
            <w:r w:rsidRPr="00A35069">
              <w:rPr>
                <w:sz w:val="20"/>
                <w:szCs w:val="20"/>
              </w:rPr>
              <w:t>2.1.1</w:t>
            </w:r>
          </w:p>
        </w:tc>
        <w:tc>
          <w:tcPr>
            <w:tcW w:w="8112" w:type="dxa"/>
            <w:tcBorders>
              <w:top w:val="nil"/>
              <w:left w:val="nil"/>
              <w:bottom w:val="single" w:sz="4" w:space="0" w:color="auto"/>
              <w:right w:val="nil"/>
            </w:tcBorders>
            <w:shd w:val="clear" w:color="auto" w:fill="auto"/>
            <w:noWrap/>
            <w:vAlign w:val="bottom"/>
            <w:hideMark/>
          </w:tcPr>
          <w:p w14:paraId="4D28224C" w14:textId="77777777" w:rsidR="00A35069" w:rsidRPr="00A35069" w:rsidRDefault="00A35069" w:rsidP="00A35069">
            <w:pPr>
              <w:rPr>
                <w:sz w:val="20"/>
                <w:szCs w:val="20"/>
              </w:rPr>
            </w:pPr>
            <w:r w:rsidRPr="00A35069">
              <w:rPr>
                <w:sz w:val="20"/>
                <w:szCs w:val="20"/>
              </w:rPr>
              <w:t>Identify and secure independent peer reviewers</w:t>
            </w:r>
          </w:p>
        </w:tc>
        <w:tc>
          <w:tcPr>
            <w:tcW w:w="316" w:type="dxa"/>
            <w:tcBorders>
              <w:top w:val="nil"/>
              <w:left w:val="single" w:sz="8" w:space="0" w:color="auto"/>
              <w:bottom w:val="dotted" w:sz="4" w:space="0" w:color="auto"/>
              <w:right w:val="nil"/>
            </w:tcBorders>
            <w:shd w:val="clear" w:color="auto" w:fill="auto"/>
            <w:noWrap/>
            <w:vAlign w:val="bottom"/>
            <w:hideMark/>
          </w:tcPr>
          <w:p w14:paraId="4D28224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4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4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5"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56"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57"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258" w14:textId="77777777" w:rsidR="00A35069" w:rsidRPr="00A35069" w:rsidRDefault="00A35069" w:rsidP="00A35069">
            <w:pPr>
              <w:rPr>
                <w:sz w:val="20"/>
                <w:szCs w:val="20"/>
              </w:rPr>
            </w:pPr>
            <w:r w:rsidRPr="00A35069">
              <w:rPr>
                <w:sz w:val="20"/>
                <w:szCs w:val="20"/>
              </w:rPr>
              <w:t> </w:t>
            </w:r>
          </w:p>
        </w:tc>
      </w:tr>
      <w:tr w:rsidR="00A35069" w:rsidRPr="00A35069" w14:paraId="4D282268"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5A" w14:textId="77777777" w:rsidR="00A35069" w:rsidRPr="00A35069" w:rsidRDefault="00A35069" w:rsidP="00A35069">
            <w:pPr>
              <w:jc w:val="center"/>
              <w:rPr>
                <w:sz w:val="20"/>
                <w:szCs w:val="20"/>
              </w:rPr>
            </w:pPr>
            <w:r w:rsidRPr="00A35069">
              <w:rPr>
                <w:sz w:val="20"/>
                <w:szCs w:val="20"/>
              </w:rPr>
              <w:t>2.1.2</w:t>
            </w:r>
          </w:p>
        </w:tc>
        <w:tc>
          <w:tcPr>
            <w:tcW w:w="8112" w:type="dxa"/>
            <w:tcBorders>
              <w:top w:val="nil"/>
              <w:left w:val="nil"/>
              <w:bottom w:val="single" w:sz="4" w:space="0" w:color="auto"/>
              <w:right w:val="nil"/>
            </w:tcBorders>
            <w:shd w:val="clear" w:color="auto" w:fill="auto"/>
            <w:noWrap/>
            <w:vAlign w:val="bottom"/>
            <w:hideMark/>
          </w:tcPr>
          <w:p w14:paraId="4D28225B" w14:textId="77777777" w:rsidR="00A35069" w:rsidRPr="00A35069" w:rsidRDefault="00A35069" w:rsidP="00A35069">
            <w:pPr>
              <w:rPr>
                <w:sz w:val="20"/>
                <w:szCs w:val="20"/>
              </w:rPr>
            </w:pPr>
            <w:r w:rsidRPr="00A35069">
              <w:rPr>
                <w:sz w:val="20"/>
                <w:szCs w:val="20"/>
              </w:rPr>
              <w:t>Prepare Rio Convention analytical framework</w:t>
            </w:r>
          </w:p>
        </w:tc>
        <w:tc>
          <w:tcPr>
            <w:tcW w:w="316" w:type="dxa"/>
            <w:tcBorders>
              <w:top w:val="nil"/>
              <w:left w:val="single" w:sz="8" w:space="0" w:color="auto"/>
              <w:bottom w:val="dotted" w:sz="4" w:space="0" w:color="auto"/>
              <w:right w:val="nil"/>
            </w:tcBorders>
            <w:shd w:val="clear" w:color="auto" w:fill="auto"/>
            <w:noWrap/>
            <w:vAlign w:val="bottom"/>
            <w:hideMark/>
          </w:tcPr>
          <w:p w14:paraId="4D28225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5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5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6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6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6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6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6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65"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66"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267" w14:textId="77777777" w:rsidR="00A35069" w:rsidRPr="00A35069" w:rsidRDefault="00A35069" w:rsidP="00A35069">
            <w:pPr>
              <w:rPr>
                <w:sz w:val="20"/>
                <w:szCs w:val="20"/>
              </w:rPr>
            </w:pPr>
            <w:r w:rsidRPr="00A35069">
              <w:rPr>
                <w:sz w:val="20"/>
                <w:szCs w:val="20"/>
              </w:rPr>
              <w:t> </w:t>
            </w:r>
          </w:p>
        </w:tc>
      </w:tr>
      <w:tr w:rsidR="00A35069" w:rsidRPr="00A35069" w14:paraId="4D282277"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69" w14:textId="77777777" w:rsidR="00A35069" w:rsidRPr="00A35069" w:rsidRDefault="00A35069" w:rsidP="00A35069">
            <w:pPr>
              <w:jc w:val="center"/>
              <w:rPr>
                <w:sz w:val="20"/>
                <w:szCs w:val="20"/>
              </w:rPr>
            </w:pPr>
            <w:r w:rsidRPr="00A35069">
              <w:rPr>
                <w:sz w:val="20"/>
                <w:szCs w:val="20"/>
              </w:rPr>
              <w:t>2.1.3</w:t>
            </w:r>
          </w:p>
        </w:tc>
        <w:tc>
          <w:tcPr>
            <w:tcW w:w="8112" w:type="dxa"/>
            <w:tcBorders>
              <w:top w:val="nil"/>
              <w:left w:val="nil"/>
              <w:bottom w:val="single" w:sz="4" w:space="0" w:color="auto"/>
              <w:right w:val="nil"/>
            </w:tcBorders>
            <w:shd w:val="clear" w:color="auto" w:fill="auto"/>
            <w:noWrap/>
            <w:vAlign w:val="bottom"/>
            <w:hideMark/>
          </w:tcPr>
          <w:p w14:paraId="4D28226A" w14:textId="77777777" w:rsidR="00A35069" w:rsidRPr="00A35069" w:rsidRDefault="00A35069" w:rsidP="00A35069">
            <w:pPr>
              <w:rPr>
                <w:sz w:val="20"/>
                <w:szCs w:val="20"/>
              </w:rPr>
            </w:pPr>
            <w:r w:rsidRPr="00A35069">
              <w:rPr>
                <w:sz w:val="20"/>
                <w:szCs w:val="20"/>
              </w:rPr>
              <w:t>Prepare in-depth analysis of environmental governance</w:t>
            </w:r>
          </w:p>
        </w:tc>
        <w:tc>
          <w:tcPr>
            <w:tcW w:w="316" w:type="dxa"/>
            <w:tcBorders>
              <w:top w:val="nil"/>
              <w:left w:val="single" w:sz="8" w:space="0" w:color="auto"/>
              <w:bottom w:val="dotted" w:sz="4" w:space="0" w:color="auto"/>
              <w:right w:val="nil"/>
            </w:tcBorders>
            <w:shd w:val="clear" w:color="auto" w:fill="auto"/>
            <w:noWrap/>
            <w:vAlign w:val="bottom"/>
            <w:hideMark/>
          </w:tcPr>
          <w:p w14:paraId="4D28226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6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6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6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6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7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7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7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73"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27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75"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000000" w:fill="538DD5"/>
            <w:noWrap/>
            <w:vAlign w:val="bottom"/>
            <w:hideMark/>
          </w:tcPr>
          <w:p w14:paraId="4D282276" w14:textId="77777777" w:rsidR="00A35069" w:rsidRPr="00A35069" w:rsidRDefault="00A35069" w:rsidP="00A35069">
            <w:pPr>
              <w:rPr>
                <w:sz w:val="20"/>
                <w:szCs w:val="20"/>
              </w:rPr>
            </w:pPr>
            <w:r w:rsidRPr="00A35069">
              <w:rPr>
                <w:sz w:val="20"/>
                <w:szCs w:val="20"/>
              </w:rPr>
              <w:t> </w:t>
            </w:r>
          </w:p>
        </w:tc>
      </w:tr>
      <w:tr w:rsidR="00A35069" w:rsidRPr="00A35069" w14:paraId="4D282286" w14:textId="77777777" w:rsidTr="004E144A">
        <w:trPr>
          <w:trHeight w:val="270"/>
        </w:trPr>
        <w:tc>
          <w:tcPr>
            <w:tcW w:w="960" w:type="dxa"/>
            <w:tcBorders>
              <w:top w:val="nil"/>
              <w:left w:val="nil"/>
              <w:bottom w:val="single" w:sz="4" w:space="0" w:color="auto"/>
              <w:right w:val="nil"/>
            </w:tcBorders>
            <w:shd w:val="clear" w:color="auto" w:fill="auto"/>
            <w:noWrap/>
            <w:vAlign w:val="bottom"/>
            <w:hideMark/>
          </w:tcPr>
          <w:p w14:paraId="4D282278" w14:textId="77777777" w:rsidR="00A35069" w:rsidRPr="00A35069" w:rsidRDefault="00A35069" w:rsidP="00A35069">
            <w:pPr>
              <w:jc w:val="center"/>
              <w:rPr>
                <w:sz w:val="20"/>
                <w:szCs w:val="20"/>
              </w:rPr>
            </w:pPr>
            <w:r w:rsidRPr="00A35069">
              <w:rPr>
                <w:sz w:val="20"/>
                <w:szCs w:val="20"/>
              </w:rPr>
              <w:t>2.1.4</w:t>
            </w:r>
          </w:p>
        </w:tc>
        <w:tc>
          <w:tcPr>
            <w:tcW w:w="8112" w:type="dxa"/>
            <w:tcBorders>
              <w:top w:val="nil"/>
              <w:left w:val="nil"/>
              <w:bottom w:val="nil"/>
              <w:right w:val="nil"/>
            </w:tcBorders>
            <w:shd w:val="clear" w:color="auto" w:fill="auto"/>
            <w:noWrap/>
            <w:vAlign w:val="bottom"/>
            <w:hideMark/>
          </w:tcPr>
          <w:p w14:paraId="4D282279" w14:textId="77777777" w:rsidR="00A35069" w:rsidRPr="00A35069" w:rsidRDefault="00A35069" w:rsidP="00A35069">
            <w:pPr>
              <w:rPr>
                <w:sz w:val="20"/>
                <w:szCs w:val="20"/>
              </w:rPr>
            </w:pPr>
            <w:r w:rsidRPr="00A35069">
              <w:rPr>
                <w:sz w:val="20"/>
                <w:szCs w:val="20"/>
              </w:rPr>
              <w:t>Convene four (4) stakeholder constituent dialogues</w:t>
            </w:r>
          </w:p>
        </w:tc>
        <w:tc>
          <w:tcPr>
            <w:tcW w:w="316" w:type="dxa"/>
            <w:tcBorders>
              <w:top w:val="nil"/>
              <w:left w:val="single" w:sz="8" w:space="0" w:color="auto"/>
              <w:bottom w:val="nil"/>
              <w:right w:val="nil"/>
            </w:tcBorders>
            <w:shd w:val="clear" w:color="auto" w:fill="auto"/>
            <w:noWrap/>
            <w:vAlign w:val="bottom"/>
            <w:hideMark/>
          </w:tcPr>
          <w:p w14:paraId="4D28227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nil"/>
              <w:right w:val="nil"/>
            </w:tcBorders>
            <w:shd w:val="clear" w:color="auto" w:fill="auto"/>
            <w:noWrap/>
            <w:vAlign w:val="bottom"/>
            <w:hideMark/>
          </w:tcPr>
          <w:p w14:paraId="4D28227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nil"/>
              <w:right w:val="nil"/>
            </w:tcBorders>
            <w:shd w:val="clear" w:color="auto" w:fill="auto"/>
            <w:noWrap/>
            <w:vAlign w:val="bottom"/>
            <w:hideMark/>
          </w:tcPr>
          <w:p w14:paraId="4D28227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nil"/>
              <w:right w:val="nil"/>
            </w:tcBorders>
            <w:shd w:val="clear" w:color="auto" w:fill="auto"/>
            <w:noWrap/>
            <w:vAlign w:val="bottom"/>
            <w:hideMark/>
          </w:tcPr>
          <w:p w14:paraId="4D28227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nil"/>
              <w:right w:val="nil"/>
            </w:tcBorders>
            <w:shd w:val="clear" w:color="auto" w:fill="auto"/>
            <w:noWrap/>
            <w:vAlign w:val="bottom"/>
            <w:hideMark/>
          </w:tcPr>
          <w:p w14:paraId="4D28227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7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8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8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82"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283"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8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285" w14:textId="77777777" w:rsidR="00A35069" w:rsidRPr="00A35069" w:rsidRDefault="00A35069" w:rsidP="00A35069">
            <w:pPr>
              <w:rPr>
                <w:sz w:val="20"/>
                <w:szCs w:val="20"/>
              </w:rPr>
            </w:pPr>
            <w:r w:rsidRPr="00A35069">
              <w:rPr>
                <w:sz w:val="20"/>
                <w:szCs w:val="20"/>
              </w:rPr>
              <w:t> </w:t>
            </w:r>
          </w:p>
        </w:tc>
      </w:tr>
      <w:tr w:rsidR="00A35069" w:rsidRPr="00A35069" w14:paraId="4D282295" w14:textId="77777777" w:rsidTr="004E144A">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287" w14:textId="77777777" w:rsidR="00A35069" w:rsidRPr="00A35069" w:rsidRDefault="00A35069" w:rsidP="00A35069">
            <w:pPr>
              <w:jc w:val="center"/>
              <w:rPr>
                <w:b/>
                <w:bCs/>
                <w:sz w:val="20"/>
                <w:szCs w:val="20"/>
              </w:rPr>
            </w:pPr>
            <w:r w:rsidRPr="00A35069">
              <w:rPr>
                <w:b/>
                <w:bCs/>
                <w:sz w:val="20"/>
                <w:szCs w:val="20"/>
              </w:rPr>
              <w:t>Output 2.2</w:t>
            </w:r>
          </w:p>
        </w:tc>
        <w:tc>
          <w:tcPr>
            <w:tcW w:w="8112" w:type="dxa"/>
            <w:tcBorders>
              <w:top w:val="single" w:sz="8" w:space="0" w:color="auto"/>
              <w:left w:val="nil"/>
              <w:bottom w:val="single" w:sz="4" w:space="0" w:color="auto"/>
              <w:right w:val="nil"/>
            </w:tcBorders>
            <w:shd w:val="clear" w:color="000000" w:fill="EEECE1"/>
            <w:noWrap/>
            <w:vAlign w:val="bottom"/>
            <w:hideMark/>
          </w:tcPr>
          <w:p w14:paraId="4D282288" w14:textId="77777777" w:rsidR="00A35069" w:rsidRPr="00A35069" w:rsidRDefault="00A35069" w:rsidP="00A35069">
            <w:pPr>
              <w:rPr>
                <w:b/>
                <w:bCs/>
                <w:sz w:val="20"/>
                <w:szCs w:val="20"/>
              </w:rPr>
            </w:pPr>
            <w:r w:rsidRPr="00A35069">
              <w:rPr>
                <w:b/>
                <w:bCs/>
                <w:sz w:val="20"/>
                <w:szCs w:val="20"/>
              </w:rPr>
              <w:t>Learn-by-doing integration of Rio Conventions into select environmental legislation</w:t>
            </w:r>
          </w:p>
        </w:tc>
        <w:tc>
          <w:tcPr>
            <w:tcW w:w="316" w:type="dxa"/>
            <w:tcBorders>
              <w:top w:val="single" w:sz="8" w:space="0" w:color="auto"/>
              <w:left w:val="single" w:sz="8" w:space="0" w:color="auto"/>
              <w:bottom w:val="single" w:sz="4" w:space="0" w:color="auto"/>
              <w:right w:val="nil"/>
            </w:tcBorders>
            <w:shd w:val="clear" w:color="000000" w:fill="EEECE1"/>
            <w:noWrap/>
            <w:vAlign w:val="bottom"/>
            <w:hideMark/>
          </w:tcPr>
          <w:p w14:paraId="4D282289"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8A"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8B"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8C"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8D"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8E"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8F"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90"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91"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292"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293"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294" w14:textId="77777777" w:rsidR="00A35069" w:rsidRPr="00A35069" w:rsidRDefault="00A35069" w:rsidP="00A35069">
            <w:pPr>
              <w:rPr>
                <w:sz w:val="20"/>
                <w:szCs w:val="20"/>
              </w:rPr>
            </w:pPr>
            <w:r w:rsidRPr="00A35069">
              <w:rPr>
                <w:sz w:val="20"/>
                <w:szCs w:val="20"/>
              </w:rPr>
              <w:t> </w:t>
            </w:r>
          </w:p>
        </w:tc>
      </w:tr>
      <w:tr w:rsidR="00A35069" w:rsidRPr="00A35069" w14:paraId="4D2822A4"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96" w14:textId="77777777" w:rsidR="00A35069" w:rsidRPr="00A35069" w:rsidRDefault="00A35069" w:rsidP="00A35069">
            <w:pPr>
              <w:jc w:val="center"/>
              <w:rPr>
                <w:sz w:val="20"/>
                <w:szCs w:val="20"/>
              </w:rPr>
            </w:pPr>
            <w:r w:rsidRPr="00A35069">
              <w:rPr>
                <w:sz w:val="20"/>
                <w:szCs w:val="20"/>
              </w:rPr>
              <w:t>2.2.1</w:t>
            </w:r>
          </w:p>
        </w:tc>
        <w:tc>
          <w:tcPr>
            <w:tcW w:w="8112" w:type="dxa"/>
            <w:tcBorders>
              <w:top w:val="nil"/>
              <w:left w:val="nil"/>
              <w:bottom w:val="single" w:sz="4" w:space="0" w:color="auto"/>
              <w:right w:val="nil"/>
            </w:tcBorders>
            <w:shd w:val="clear" w:color="auto" w:fill="auto"/>
            <w:noWrap/>
            <w:vAlign w:val="bottom"/>
            <w:hideMark/>
          </w:tcPr>
          <w:p w14:paraId="4D282297" w14:textId="77777777" w:rsidR="00A35069" w:rsidRPr="00A35069" w:rsidRDefault="00A35069" w:rsidP="00A35069">
            <w:pPr>
              <w:rPr>
                <w:sz w:val="20"/>
                <w:szCs w:val="20"/>
              </w:rPr>
            </w:pPr>
            <w:r w:rsidRPr="00A35069">
              <w:rPr>
                <w:sz w:val="20"/>
                <w:szCs w:val="20"/>
              </w:rPr>
              <w:t>Structure MEA technical working groups on legislative responses and amendments</w:t>
            </w:r>
          </w:p>
        </w:tc>
        <w:tc>
          <w:tcPr>
            <w:tcW w:w="316" w:type="dxa"/>
            <w:tcBorders>
              <w:top w:val="nil"/>
              <w:left w:val="single" w:sz="8" w:space="0" w:color="auto"/>
              <w:bottom w:val="dotted" w:sz="4" w:space="0" w:color="auto"/>
              <w:right w:val="nil"/>
            </w:tcBorders>
            <w:shd w:val="clear" w:color="auto" w:fill="auto"/>
            <w:noWrap/>
            <w:vAlign w:val="bottom"/>
            <w:hideMark/>
          </w:tcPr>
          <w:p w14:paraId="4D28229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9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9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9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9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9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9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9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2A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A1"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A2"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000000" w:fill="538DD5"/>
            <w:noWrap/>
            <w:vAlign w:val="bottom"/>
            <w:hideMark/>
          </w:tcPr>
          <w:p w14:paraId="4D2822A3" w14:textId="77777777" w:rsidR="00A35069" w:rsidRPr="00A35069" w:rsidRDefault="00A35069" w:rsidP="00A35069">
            <w:pPr>
              <w:rPr>
                <w:sz w:val="20"/>
                <w:szCs w:val="20"/>
              </w:rPr>
            </w:pPr>
            <w:r w:rsidRPr="00A35069">
              <w:rPr>
                <w:sz w:val="20"/>
                <w:szCs w:val="20"/>
              </w:rPr>
              <w:t> </w:t>
            </w:r>
          </w:p>
        </w:tc>
      </w:tr>
      <w:tr w:rsidR="00A35069" w:rsidRPr="00A35069" w14:paraId="4D2822B3"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A5" w14:textId="77777777" w:rsidR="00A35069" w:rsidRPr="00A35069" w:rsidRDefault="00A35069" w:rsidP="00A35069">
            <w:pPr>
              <w:jc w:val="center"/>
              <w:rPr>
                <w:sz w:val="20"/>
                <w:szCs w:val="20"/>
              </w:rPr>
            </w:pPr>
            <w:r w:rsidRPr="00A35069">
              <w:rPr>
                <w:sz w:val="20"/>
                <w:szCs w:val="20"/>
              </w:rPr>
              <w:t>2.2.2</w:t>
            </w:r>
          </w:p>
        </w:tc>
        <w:tc>
          <w:tcPr>
            <w:tcW w:w="8112" w:type="dxa"/>
            <w:tcBorders>
              <w:top w:val="nil"/>
              <w:left w:val="nil"/>
              <w:bottom w:val="single" w:sz="4" w:space="0" w:color="auto"/>
              <w:right w:val="nil"/>
            </w:tcBorders>
            <w:shd w:val="clear" w:color="auto" w:fill="auto"/>
            <w:noWrap/>
            <w:vAlign w:val="bottom"/>
            <w:hideMark/>
          </w:tcPr>
          <w:p w14:paraId="4D2822A6" w14:textId="77777777" w:rsidR="00A35069" w:rsidRPr="00A35069" w:rsidRDefault="00A35069" w:rsidP="00A35069">
            <w:pPr>
              <w:rPr>
                <w:sz w:val="20"/>
                <w:szCs w:val="20"/>
              </w:rPr>
            </w:pPr>
            <w:r w:rsidRPr="00A35069">
              <w:rPr>
                <w:sz w:val="20"/>
                <w:szCs w:val="20"/>
              </w:rPr>
              <w:t xml:space="preserve">Pilot the implementation of </w:t>
            </w:r>
            <w:r w:rsidR="00DB1735">
              <w:rPr>
                <w:sz w:val="20"/>
                <w:szCs w:val="20"/>
              </w:rPr>
              <w:t>Inter-Ministerial Council</w:t>
            </w:r>
            <w:r w:rsidRPr="00A35069">
              <w:rPr>
                <w:sz w:val="20"/>
                <w:szCs w:val="20"/>
              </w:rPr>
              <w:t xml:space="preserve"> decisions</w:t>
            </w:r>
          </w:p>
        </w:tc>
        <w:tc>
          <w:tcPr>
            <w:tcW w:w="316" w:type="dxa"/>
            <w:tcBorders>
              <w:top w:val="nil"/>
              <w:left w:val="single" w:sz="8" w:space="0" w:color="auto"/>
              <w:bottom w:val="dotted" w:sz="4" w:space="0" w:color="auto"/>
              <w:right w:val="nil"/>
            </w:tcBorders>
            <w:shd w:val="clear" w:color="auto" w:fill="auto"/>
            <w:noWrap/>
            <w:vAlign w:val="bottom"/>
            <w:hideMark/>
          </w:tcPr>
          <w:p w14:paraId="4D2822A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A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B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B1"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2B2" w14:textId="77777777" w:rsidR="00A35069" w:rsidRPr="00A35069" w:rsidRDefault="00A35069" w:rsidP="00A35069">
            <w:pPr>
              <w:rPr>
                <w:sz w:val="20"/>
                <w:szCs w:val="20"/>
              </w:rPr>
            </w:pPr>
            <w:r w:rsidRPr="00A35069">
              <w:rPr>
                <w:sz w:val="20"/>
                <w:szCs w:val="20"/>
              </w:rPr>
              <w:t> </w:t>
            </w:r>
          </w:p>
        </w:tc>
      </w:tr>
      <w:tr w:rsidR="00A35069" w:rsidRPr="00A35069" w14:paraId="4D2822C2"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B4" w14:textId="77777777" w:rsidR="00A35069" w:rsidRPr="00A35069" w:rsidRDefault="00A35069" w:rsidP="00A35069">
            <w:pPr>
              <w:jc w:val="center"/>
              <w:rPr>
                <w:sz w:val="20"/>
                <w:szCs w:val="20"/>
              </w:rPr>
            </w:pPr>
            <w:r w:rsidRPr="00A35069">
              <w:rPr>
                <w:sz w:val="20"/>
                <w:szCs w:val="20"/>
              </w:rPr>
              <w:t>2.2.3</w:t>
            </w:r>
          </w:p>
        </w:tc>
        <w:tc>
          <w:tcPr>
            <w:tcW w:w="8112" w:type="dxa"/>
            <w:tcBorders>
              <w:top w:val="nil"/>
              <w:left w:val="nil"/>
              <w:bottom w:val="single" w:sz="4" w:space="0" w:color="auto"/>
              <w:right w:val="nil"/>
            </w:tcBorders>
            <w:shd w:val="clear" w:color="auto" w:fill="auto"/>
            <w:noWrap/>
            <w:vAlign w:val="bottom"/>
            <w:hideMark/>
          </w:tcPr>
          <w:p w14:paraId="4D2822B5" w14:textId="77777777" w:rsidR="00A35069" w:rsidRPr="00A35069" w:rsidRDefault="00A35069" w:rsidP="00A35069">
            <w:pPr>
              <w:rPr>
                <w:sz w:val="20"/>
                <w:szCs w:val="20"/>
              </w:rPr>
            </w:pPr>
            <w:r w:rsidRPr="00A35069">
              <w:rPr>
                <w:sz w:val="20"/>
                <w:szCs w:val="20"/>
              </w:rPr>
              <w:t>Identify best practices and cull lessons learned on pilot exercises</w:t>
            </w:r>
          </w:p>
        </w:tc>
        <w:tc>
          <w:tcPr>
            <w:tcW w:w="316" w:type="dxa"/>
            <w:tcBorders>
              <w:top w:val="nil"/>
              <w:left w:val="single" w:sz="8" w:space="0" w:color="auto"/>
              <w:bottom w:val="dotted" w:sz="4" w:space="0" w:color="auto"/>
              <w:right w:val="nil"/>
            </w:tcBorders>
            <w:shd w:val="clear" w:color="auto" w:fill="auto"/>
            <w:noWrap/>
            <w:vAlign w:val="bottom"/>
            <w:hideMark/>
          </w:tcPr>
          <w:p w14:paraId="4D2822B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B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B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C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000000" w:fill="538DD5"/>
            <w:noWrap/>
            <w:vAlign w:val="bottom"/>
            <w:hideMark/>
          </w:tcPr>
          <w:p w14:paraId="4D2822C1" w14:textId="77777777" w:rsidR="00A35069" w:rsidRPr="00A35069" w:rsidRDefault="00A35069" w:rsidP="00A35069">
            <w:pPr>
              <w:rPr>
                <w:sz w:val="20"/>
                <w:szCs w:val="20"/>
              </w:rPr>
            </w:pPr>
            <w:r w:rsidRPr="00A35069">
              <w:rPr>
                <w:sz w:val="20"/>
                <w:szCs w:val="20"/>
              </w:rPr>
              <w:t> </w:t>
            </w:r>
          </w:p>
        </w:tc>
      </w:tr>
      <w:tr w:rsidR="00A35069" w:rsidRPr="00A35069" w14:paraId="4D2822D1" w14:textId="77777777" w:rsidTr="004E144A">
        <w:trPr>
          <w:trHeight w:val="270"/>
        </w:trPr>
        <w:tc>
          <w:tcPr>
            <w:tcW w:w="960" w:type="dxa"/>
            <w:tcBorders>
              <w:top w:val="nil"/>
              <w:left w:val="nil"/>
              <w:bottom w:val="single" w:sz="4" w:space="0" w:color="auto"/>
              <w:right w:val="nil"/>
            </w:tcBorders>
            <w:shd w:val="clear" w:color="auto" w:fill="auto"/>
            <w:noWrap/>
            <w:vAlign w:val="bottom"/>
            <w:hideMark/>
          </w:tcPr>
          <w:p w14:paraId="4D2822C3" w14:textId="77777777" w:rsidR="00A35069" w:rsidRPr="00A35069" w:rsidRDefault="00A35069" w:rsidP="00A35069">
            <w:pPr>
              <w:jc w:val="center"/>
              <w:rPr>
                <w:sz w:val="20"/>
                <w:szCs w:val="20"/>
              </w:rPr>
            </w:pPr>
            <w:r w:rsidRPr="00A35069">
              <w:rPr>
                <w:sz w:val="20"/>
                <w:szCs w:val="20"/>
              </w:rPr>
              <w:t>2.2.4</w:t>
            </w:r>
          </w:p>
        </w:tc>
        <w:tc>
          <w:tcPr>
            <w:tcW w:w="8112" w:type="dxa"/>
            <w:tcBorders>
              <w:top w:val="nil"/>
              <w:left w:val="nil"/>
              <w:bottom w:val="single" w:sz="4" w:space="0" w:color="auto"/>
              <w:right w:val="nil"/>
            </w:tcBorders>
            <w:shd w:val="clear" w:color="auto" w:fill="auto"/>
            <w:noWrap/>
            <w:vAlign w:val="bottom"/>
            <w:hideMark/>
          </w:tcPr>
          <w:p w14:paraId="4D2822C4" w14:textId="77777777" w:rsidR="00A35069" w:rsidRPr="00A35069" w:rsidRDefault="00A35069" w:rsidP="00A35069">
            <w:pPr>
              <w:rPr>
                <w:sz w:val="20"/>
                <w:szCs w:val="20"/>
              </w:rPr>
            </w:pPr>
            <w:r w:rsidRPr="00A35069">
              <w:rPr>
                <w:sz w:val="20"/>
                <w:szCs w:val="20"/>
              </w:rPr>
              <w:t>Draft technical guidelines for the strategic implementation of environmental legislation</w:t>
            </w:r>
          </w:p>
        </w:tc>
        <w:tc>
          <w:tcPr>
            <w:tcW w:w="316" w:type="dxa"/>
            <w:tcBorders>
              <w:top w:val="nil"/>
              <w:left w:val="single" w:sz="8" w:space="0" w:color="auto"/>
              <w:bottom w:val="single" w:sz="8" w:space="0" w:color="auto"/>
              <w:right w:val="nil"/>
            </w:tcBorders>
            <w:shd w:val="clear" w:color="auto" w:fill="auto"/>
            <w:noWrap/>
            <w:vAlign w:val="bottom"/>
            <w:hideMark/>
          </w:tcPr>
          <w:p w14:paraId="4D2822C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2C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2C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2C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2D0" w14:textId="77777777" w:rsidR="00A35069" w:rsidRPr="00A35069" w:rsidRDefault="00A35069" w:rsidP="00A35069">
            <w:pPr>
              <w:rPr>
                <w:sz w:val="20"/>
                <w:szCs w:val="20"/>
              </w:rPr>
            </w:pPr>
            <w:r w:rsidRPr="00A35069">
              <w:rPr>
                <w:sz w:val="20"/>
                <w:szCs w:val="20"/>
              </w:rPr>
              <w:t> </w:t>
            </w:r>
          </w:p>
        </w:tc>
      </w:tr>
    </w:tbl>
    <w:p w14:paraId="4D2822D2" w14:textId="77777777" w:rsidR="00AF7008" w:rsidRDefault="00AF7008">
      <w:r>
        <w:br w:type="page"/>
      </w:r>
    </w:p>
    <w:tbl>
      <w:tblPr>
        <w:tblW w:w="13164" w:type="dxa"/>
        <w:tblInd w:w="93" w:type="dxa"/>
        <w:tblLook w:val="04A0" w:firstRow="1" w:lastRow="0" w:firstColumn="1" w:lastColumn="0" w:noHBand="0" w:noVBand="1"/>
      </w:tblPr>
      <w:tblGrid>
        <w:gridCol w:w="960"/>
        <w:gridCol w:w="8112"/>
        <w:gridCol w:w="316"/>
        <w:gridCol w:w="316"/>
        <w:gridCol w:w="316"/>
        <w:gridCol w:w="316"/>
        <w:gridCol w:w="316"/>
        <w:gridCol w:w="316"/>
        <w:gridCol w:w="316"/>
        <w:gridCol w:w="316"/>
        <w:gridCol w:w="316"/>
        <w:gridCol w:w="416"/>
        <w:gridCol w:w="416"/>
        <w:gridCol w:w="416"/>
      </w:tblGrid>
      <w:tr w:rsidR="00A35069" w:rsidRPr="00A35069" w14:paraId="4D2822E1" w14:textId="77777777" w:rsidTr="00A157F9">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2D3" w14:textId="77777777" w:rsidR="00A35069" w:rsidRPr="00A35069" w:rsidRDefault="00A35069" w:rsidP="00A35069">
            <w:pPr>
              <w:jc w:val="center"/>
              <w:rPr>
                <w:b/>
                <w:bCs/>
                <w:sz w:val="20"/>
                <w:szCs w:val="20"/>
              </w:rPr>
            </w:pPr>
            <w:r w:rsidRPr="00A35069">
              <w:rPr>
                <w:b/>
                <w:bCs/>
                <w:sz w:val="20"/>
                <w:szCs w:val="20"/>
              </w:rPr>
              <w:lastRenderedPageBreak/>
              <w:t>Output 2.3</w:t>
            </w:r>
          </w:p>
        </w:tc>
        <w:tc>
          <w:tcPr>
            <w:tcW w:w="8112" w:type="dxa"/>
            <w:tcBorders>
              <w:top w:val="single" w:sz="8" w:space="0" w:color="auto"/>
              <w:left w:val="nil"/>
              <w:bottom w:val="single" w:sz="4" w:space="0" w:color="auto"/>
              <w:right w:val="nil"/>
            </w:tcBorders>
            <w:shd w:val="clear" w:color="000000" w:fill="EEECE1"/>
            <w:noWrap/>
            <w:vAlign w:val="bottom"/>
            <w:hideMark/>
          </w:tcPr>
          <w:p w14:paraId="4D2822D4" w14:textId="77777777" w:rsidR="00A35069" w:rsidRPr="00A35069" w:rsidRDefault="00A35069" w:rsidP="00A35069">
            <w:pPr>
              <w:rPr>
                <w:b/>
                <w:bCs/>
                <w:sz w:val="20"/>
                <w:szCs w:val="20"/>
              </w:rPr>
            </w:pPr>
            <w:r w:rsidRPr="00A35069">
              <w:rPr>
                <w:b/>
                <w:bCs/>
                <w:sz w:val="20"/>
                <w:szCs w:val="20"/>
              </w:rPr>
              <w:t>Strengthened monitoring and compliance</w:t>
            </w:r>
          </w:p>
        </w:tc>
        <w:tc>
          <w:tcPr>
            <w:tcW w:w="316" w:type="dxa"/>
            <w:tcBorders>
              <w:top w:val="single" w:sz="8" w:space="0" w:color="auto"/>
              <w:left w:val="single" w:sz="8" w:space="0" w:color="auto"/>
              <w:bottom w:val="single" w:sz="4" w:space="0" w:color="auto"/>
              <w:right w:val="nil"/>
            </w:tcBorders>
            <w:shd w:val="clear" w:color="000000" w:fill="EEECE1"/>
            <w:noWrap/>
            <w:vAlign w:val="bottom"/>
            <w:hideMark/>
          </w:tcPr>
          <w:p w14:paraId="4D2822D5"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6"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7"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8"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9"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A"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B"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C"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2DD"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2DE"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2DF"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2E0" w14:textId="77777777" w:rsidR="00A35069" w:rsidRPr="00A35069" w:rsidRDefault="00A35069" w:rsidP="00A35069">
            <w:pPr>
              <w:rPr>
                <w:sz w:val="20"/>
                <w:szCs w:val="20"/>
              </w:rPr>
            </w:pPr>
            <w:r w:rsidRPr="00A35069">
              <w:rPr>
                <w:sz w:val="20"/>
                <w:szCs w:val="20"/>
              </w:rPr>
              <w:t> </w:t>
            </w:r>
          </w:p>
        </w:tc>
      </w:tr>
      <w:tr w:rsidR="00A35069" w:rsidRPr="00A35069" w14:paraId="4D2822F0"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E2" w14:textId="77777777" w:rsidR="00A35069" w:rsidRPr="00A35069" w:rsidRDefault="00A35069" w:rsidP="00A35069">
            <w:pPr>
              <w:jc w:val="center"/>
              <w:rPr>
                <w:sz w:val="20"/>
                <w:szCs w:val="20"/>
              </w:rPr>
            </w:pPr>
            <w:r w:rsidRPr="00A35069">
              <w:rPr>
                <w:sz w:val="20"/>
                <w:szCs w:val="20"/>
              </w:rPr>
              <w:t>2.3.1</w:t>
            </w:r>
          </w:p>
        </w:tc>
        <w:tc>
          <w:tcPr>
            <w:tcW w:w="8112" w:type="dxa"/>
            <w:tcBorders>
              <w:top w:val="nil"/>
              <w:left w:val="nil"/>
              <w:bottom w:val="single" w:sz="4" w:space="0" w:color="auto"/>
              <w:right w:val="nil"/>
            </w:tcBorders>
            <w:shd w:val="clear" w:color="auto" w:fill="auto"/>
            <w:noWrap/>
            <w:vAlign w:val="bottom"/>
            <w:hideMark/>
          </w:tcPr>
          <w:p w14:paraId="4D2822E3" w14:textId="77777777" w:rsidR="00A35069" w:rsidRPr="00A35069" w:rsidRDefault="00A35069" w:rsidP="00A35069">
            <w:pPr>
              <w:rPr>
                <w:sz w:val="20"/>
                <w:szCs w:val="20"/>
              </w:rPr>
            </w:pPr>
            <w:r w:rsidRPr="00A35069">
              <w:rPr>
                <w:sz w:val="20"/>
                <w:szCs w:val="20"/>
              </w:rPr>
              <w:t>Recommend improved monitoring and compliance reforms based on 1.2.1 and 2.1.3</w:t>
            </w:r>
          </w:p>
        </w:tc>
        <w:tc>
          <w:tcPr>
            <w:tcW w:w="316" w:type="dxa"/>
            <w:tcBorders>
              <w:top w:val="nil"/>
              <w:left w:val="single" w:sz="8" w:space="0" w:color="auto"/>
              <w:bottom w:val="dotted" w:sz="4" w:space="0" w:color="auto"/>
              <w:right w:val="nil"/>
            </w:tcBorders>
            <w:shd w:val="clear" w:color="auto" w:fill="auto"/>
            <w:noWrap/>
            <w:vAlign w:val="bottom"/>
            <w:hideMark/>
          </w:tcPr>
          <w:p w14:paraId="4D2822E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E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2E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2E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000000" w:fill="538DD5"/>
            <w:noWrap/>
            <w:vAlign w:val="bottom"/>
            <w:hideMark/>
          </w:tcPr>
          <w:p w14:paraId="4D2822EF" w14:textId="77777777" w:rsidR="00A35069" w:rsidRPr="00A35069" w:rsidRDefault="00A35069" w:rsidP="00A35069">
            <w:pPr>
              <w:rPr>
                <w:sz w:val="20"/>
                <w:szCs w:val="20"/>
              </w:rPr>
            </w:pPr>
            <w:r w:rsidRPr="00A35069">
              <w:rPr>
                <w:sz w:val="20"/>
                <w:szCs w:val="20"/>
              </w:rPr>
              <w:t> </w:t>
            </w:r>
          </w:p>
        </w:tc>
      </w:tr>
      <w:tr w:rsidR="00A35069" w:rsidRPr="00A35069" w14:paraId="4D2822FF"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2F1" w14:textId="77777777" w:rsidR="00A35069" w:rsidRPr="00A35069" w:rsidRDefault="00A35069" w:rsidP="00A35069">
            <w:pPr>
              <w:jc w:val="center"/>
              <w:rPr>
                <w:sz w:val="20"/>
                <w:szCs w:val="20"/>
              </w:rPr>
            </w:pPr>
            <w:r w:rsidRPr="00A35069">
              <w:rPr>
                <w:sz w:val="20"/>
                <w:szCs w:val="20"/>
              </w:rPr>
              <w:t>2.3.2</w:t>
            </w:r>
          </w:p>
        </w:tc>
        <w:tc>
          <w:tcPr>
            <w:tcW w:w="8112" w:type="dxa"/>
            <w:tcBorders>
              <w:top w:val="nil"/>
              <w:left w:val="nil"/>
              <w:bottom w:val="single" w:sz="4" w:space="0" w:color="auto"/>
              <w:right w:val="nil"/>
            </w:tcBorders>
            <w:shd w:val="clear" w:color="auto" w:fill="auto"/>
            <w:noWrap/>
            <w:vAlign w:val="bottom"/>
            <w:hideMark/>
          </w:tcPr>
          <w:p w14:paraId="4D2822F2" w14:textId="77777777" w:rsidR="00A35069" w:rsidRPr="00A35069" w:rsidRDefault="00A35069" w:rsidP="00A35069">
            <w:pPr>
              <w:rPr>
                <w:sz w:val="20"/>
                <w:szCs w:val="20"/>
              </w:rPr>
            </w:pPr>
            <w:r w:rsidRPr="00A35069">
              <w:rPr>
                <w:sz w:val="20"/>
                <w:szCs w:val="20"/>
              </w:rPr>
              <w:t>Pilot implementation of select monitoring and compliance reforms</w:t>
            </w:r>
          </w:p>
        </w:tc>
        <w:tc>
          <w:tcPr>
            <w:tcW w:w="316" w:type="dxa"/>
            <w:tcBorders>
              <w:top w:val="nil"/>
              <w:left w:val="single" w:sz="8" w:space="0" w:color="auto"/>
              <w:bottom w:val="dotted" w:sz="4" w:space="0" w:color="auto"/>
              <w:right w:val="nil"/>
            </w:tcBorders>
            <w:shd w:val="clear" w:color="auto" w:fill="auto"/>
            <w:noWrap/>
            <w:vAlign w:val="bottom"/>
            <w:hideMark/>
          </w:tcPr>
          <w:p w14:paraId="4D2822F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2F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F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2F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2FE" w14:textId="77777777" w:rsidR="00A35069" w:rsidRPr="00A35069" w:rsidRDefault="00A35069" w:rsidP="00A35069">
            <w:pPr>
              <w:rPr>
                <w:sz w:val="20"/>
                <w:szCs w:val="20"/>
              </w:rPr>
            </w:pPr>
            <w:r w:rsidRPr="00A35069">
              <w:rPr>
                <w:sz w:val="20"/>
                <w:szCs w:val="20"/>
              </w:rPr>
              <w:t> </w:t>
            </w:r>
          </w:p>
        </w:tc>
      </w:tr>
      <w:tr w:rsidR="00A35069" w:rsidRPr="00A35069" w14:paraId="4D28230E"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00" w14:textId="77777777" w:rsidR="00A35069" w:rsidRPr="00A35069" w:rsidRDefault="00A35069" w:rsidP="00A35069">
            <w:pPr>
              <w:jc w:val="center"/>
              <w:rPr>
                <w:sz w:val="20"/>
                <w:szCs w:val="20"/>
              </w:rPr>
            </w:pPr>
            <w:r w:rsidRPr="00A35069">
              <w:rPr>
                <w:sz w:val="20"/>
                <w:szCs w:val="20"/>
              </w:rPr>
              <w:t>2.3.3</w:t>
            </w:r>
          </w:p>
        </w:tc>
        <w:tc>
          <w:tcPr>
            <w:tcW w:w="8112" w:type="dxa"/>
            <w:tcBorders>
              <w:top w:val="nil"/>
              <w:left w:val="nil"/>
              <w:bottom w:val="single" w:sz="4" w:space="0" w:color="auto"/>
              <w:right w:val="nil"/>
            </w:tcBorders>
            <w:shd w:val="clear" w:color="auto" w:fill="auto"/>
            <w:noWrap/>
            <w:vAlign w:val="bottom"/>
            <w:hideMark/>
          </w:tcPr>
          <w:p w14:paraId="4D282301" w14:textId="77777777" w:rsidR="00A35069" w:rsidRPr="00A35069" w:rsidRDefault="00A35069" w:rsidP="00A35069">
            <w:pPr>
              <w:rPr>
                <w:sz w:val="20"/>
                <w:szCs w:val="20"/>
              </w:rPr>
            </w:pPr>
            <w:r w:rsidRPr="00A35069">
              <w:rPr>
                <w:sz w:val="20"/>
                <w:szCs w:val="20"/>
              </w:rPr>
              <w:t xml:space="preserve">Undertake an assessment of existing guidelines, tools, and resources </w:t>
            </w:r>
          </w:p>
        </w:tc>
        <w:tc>
          <w:tcPr>
            <w:tcW w:w="316" w:type="dxa"/>
            <w:tcBorders>
              <w:top w:val="nil"/>
              <w:left w:val="single" w:sz="8" w:space="0" w:color="auto"/>
              <w:bottom w:val="dotted" w:sz="4" w:space="0" w:color="auto"/>
              <w:right w:val="nil"/>
            </w:tcBorders>
            <w:shd w:val="clear" w:color="auto" w:fill="auto"/>
            <w:noWrap/>
            <w:vAlign w:val="bottom"/>
            <w:hideMark/>
          </w:tcPr>
          <w:p w14:paraId="4D28230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0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0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0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0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0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0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0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0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0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0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0D" w14:textId="77777777" w:rsidR="00A35069" w:rsidRPr="00A35069" w:rsidRDefault="00A35069" w:rsidP="00A35069">
            <w:pPr>
              <w:rPr>
                <w:sz w:val="20"/>
                <w:szCs w:val="20"/>
              </w:rPr>
            </w:pPr>
            <w:r w:rsidRPr="00A35069">
              <w:rPr>
                <w:sz w:val="20"/>
                <w:szCs w:val="20"/>
              </w:rPr>
              <w:t> </w:t>
            </w:r>
          </w:p>
        </w:tc>
      </w:tr>
      <w:tr w:rsidR="00A35069" w:rsidRPr="00A35069" w14:paraId="4D28231D"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0F" w14:textId="77777777" w:rsidR="00A35069" w:rsidRPr="00A35069" w:rsidRDefault="00A35069" w:rsidP="00A35069">
            <w:pPr>
              <w:jc w:val="center"/>
              <w:rPr>
                <w:sz w:val="20"/>
                <w:szCs w:val="20"/>
              </w:rPr>
            </w:pPr>
            <w:r w:rsidRPr="00A35069">
              <w:rPr>
                <w:sz w:val="20"/>
                <w:szCs w:val="20"/>
              </w:rPr>
              <w:t>2.3.4</w:t>
            </w:r>
          </w:p>
        </w:tc>
        <w:tc>
          <w:tcPr>
            <w:tcW w:w="8112" w:type="dxa"/>
            <w:tcBorders>
              <w:top w:val="nil"/>
              <w:left w:val="nil"/>
              <w:bottom w:val="single" w:sz="4" w:space="0" w:color="auto"/>
              <w:right w:val="nil"/>
            </w:tcBorders>
            <w:shd w:val="clear" w:color="auto" w:fill="auto"/>
            <w:noWrap/>
            <w:vAlign w:val="bottom"/>
            <w:hideMark/>
          </w:tcPr>
          <w:p w14:paraId="4D282310" w14:textId="77777777" w:rsidR="00A35069" w:rsidRPr="00A35069" w:rsidRDefault="00A35069" w:rsidP="00A35069">
            <w:pPr>
              <w:rPr>
                <w:sz w:val="20"/>
                <w:szCs w:val="20"/>
              </w:rPr>
            </w:pPr>
            <w:r w:rsidRPr="00A35069">
              <w:rPr>
                <w:sz w:val="20"/>
                <w:szCs w:val="20"/>
              </w:rPr>
              <w:t xml:space="preserve">Prepare a comprehensive training </w:t>
            </w:r>
            <w:proofErr w:type="spellStart"/>
            <w:r w:rsidRPr="00A35069">
              <w:rPr>
                <w:sz w:val="20"/>
                <w:szCs w:val="20"/>
              </w:rPr>
              <w:t>programme</w:t>
            </w:r>
            <w:proofErr w:type="spellEnd"/>
            <w:r w:rsidRPr="00A35069">
              <w:rPr>
                <w:sz w:val="20"/>
                <w:szCs w:val="20"/>
              </w:rPr>
              <w:t>, including targeted training modules</w:t>
            </w:r>
          </w:p>
        </w:tc>
        <w:tc>
          <w:tcPr>
            <w:tcW w:w="316" w:type="dxa"/>
            <w:tcBorders>
              <w:top w:val="nil"/>
              <w:left w:val="single" w:sz="8" w:space="0" w:color="auto"/>
              <w:bottom w:val="dotted" w:sz="4" w:space="0" w:color="auto"/>
              <w:right w:val="nil"/>
            </w:tcBorders>
            <w:shd w:val="clear" w:color="auto" w:fill="auto"/>
            <w:noWrap/>
            <w:vAlign w:val="bottom"/>
            <w:hideMark/>
          </w:tcPr>
          <w:p w14:paraId="4D28231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1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31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31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000000" w:fill="538DD5"/>
            <w:noWrap/>
            <w:vAlign w:val="bottom"/>
            <w:hideMark/>
          </w:tcPr>
          <w:p w14:paraId="4D28231C" w14:textId="77777777" w:rsidR="00A35069" w:rsidRPr="00A35069" w:rsidRDefault="00A35069" w:rsidP="00A35069">
            <w:pPr>
              <w:rPr>
                <w:sz w:val="20"/>
                <w:szCs w:val="20"/>
              </w:rPr>
            </w:pPr>
            <w:r w:rsidRPr="00A35069">
              <w:rPr>
                <w:sz w:val="20"/>
                <w:szCs w:val="20"/>
              </w:rPr>
              <w:t> </w:t>
            </w:r>
          </w:p>
        </w:tc>
      </w:tr>
      <w:tr w:rsidR="00A35069" w:rsidRPr="00A35069" w14:paraId="4D28232C"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1E" w14:textId="77777777" w:rsidR="00A35069" w:rsidRPr="00A35069" w:rsidRDefault="00A35069" w:rsidP="00A35069">
            <w:pPr>
              <w:jc w:val="center"/>
              <w:rPr>
                <w:sz w:val="20"/>
                <w:szCs w:val="20"/>
              </w:rPr>
            </w:pPr>
            <w:r w:rsidRPr="00A35069">
              <w:rPr>
                <w:sz w:val="20"/>
                <w:szCs w:val="20"/>
              </w:rPr>
              <w:t>2.3.5</w:t>
            </w:r>
          </w:p>
        </w:tc>
        <w:tc>
          <w:tcPr>
            <w:tcW w:w="8112" w:type="dxa"/>
            <w:tcBorders>
              <w:top w:val="nil"/>
              <w:left w:val="nil"/>
              <w:bottom w:val="single" w:sz="4" w:space="0" w:color="auto"/>
              <w:right w:val="nil"/>
            </w:tcBorders>
            <w:shd w:val="clear" w:color="auto" w:fill="auto"/>
            <w:noWrap/>
            <w:vAlign w:val="bottom"/>
            <w:hideMark/>
          </w:tcPr>
          <w:p w14:paraId="4D28231F" w14:textId="77777777" w:rsidR="00A35069" w:rsidRPr="00A35069" w:rsidRDefault="00A35069" w:rsidP="00A35069">
            <w:pPr>
              <w:rPr>
                <w:sz w:val="20"/>
                <w:szCs w:val="20"/>
              </w:rPr>
            </w:pPr>
            <w:r w:rsidRPr="00A35069">
              <w:rPr>
                <w:sz w:val="20"/>
                <w:szCs w:val="20"/>
              </w:rPr>
              <w:t>Conduct trainings (4x) on best practices and innovations</w:t>
            </w:r>
          </w:p>
        </w:tc>
        <w:tc>
          <w:tcPr>
            <w:tcW w:w="316" w:type="dxa"/>
            <w:tcBorders>
              <w:top w:val="nil"/>
              <w:left w:val="single" w:sz="8" w:space="0" w:color="auto"/>
              <w:bottom w:val="dotted" w:sz="4" w:space="0" w:color="auto"/>
              <w:right w:val="nil"/>
            </w:tcBorders>
            <w:shd w:val="clear" w:color="auto" w:fill="auto"/>
            <w:noWrap/>
            <w:vAlign w:val="bottom"/>
            <w:hideMark/>
          </w:tcPr>
          <w:p w14:paraId="4D28232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28"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2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2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2B" w14:textId="77777777" w:rsidR="00A35069" w:rsidRPr="00A35069" w:rsidRDefault="00A35069" w:rsidP="00A35069">
            <w:pPr>
              <w:rPr>
                <w:sz w:val="20"/>
                <w:szCs w:val="20"/>
              </w:rPr>
            </w:pPr>
            <w:r w:rsidRPr="00A35069">
              <w:rPr>
                <w:sz w:val="20"/>
                <w:szCs w:val="20"/>
              </w:rPr>
              <w:t> </w:t>
            </w:r>
          </w:p>
        </w:tc>
      </w:tr>
      <w:tr w:rsidR="00A35069" w:rsidRPr="00A35069" w14:paraId="4D28233B" w14:textId="77777777" w:rsidTr="004E144A">
        <w:trPr>
          <w:trHeight w:val="270"/>
        </w:trPr>
        <w:tc>
          <w:tcPr>
            <w:tcW w:w="960" w:type="dxa"/>
            <w:tcBorders>
              <w:top w:val="nil"/>
              <w:left w:val="nil"/>
              <w:bottom w:val="single" w:sz="4" w:space="0" w:color="auto"/>
              <w:right w:val="nil"/>
            </w:tcBorders>
            <w:shd w:val="clear" w:color="auto" w:fill="auto"/>
            <w:noWrap/>
            <w:vAlign w:val="bottom"/>
            <w:hideMark/>
          </w:tcPr>
          <w:p w14:paraId="4D28232D" w14:textId="77777777" w:rsidR="00A35069" w:rsidRPr="00A35069" w:rsidRDefault="00A35069" w:rsidP="00A35069">
            <w:pPr>
              <w:jc w:val="center"/>
              <w:rPr>
                <w:sz w:val="20"/>
                <w:szCs w:val="20"/>
              </w:rPr>
            </w:pPr>
            <w:r w:rsidRPr="00A35069">
              <w:rPr>
                <w:sz w:val="20"/>
                <w:szCs w:val="20"/>
              </w:rPr>
              <w:t>2.3.6</w:t>
            </w:r>
          </w:p>
        </w:tc>
        <w:tc>
          <w:tcPr>
            <w:tcW w:w="8112" w:type="dxa"/>
            <w:tcBorders>
              <w:top w:val="nil"/>
              <w:left w:val="nil"/>
              <w:bottom w:val="single" w:sz="4" w:space="0" w:color="auto"/>
              <w:right w:val="nil"/>
            </w:tcBorders>
            <w:shd w:val="clear" w:color="auto" w:fill="auto"/>
            <w:noWrap/>
            <w:vAlign w:val="bottom"/>
            <w:hideMark/>
          </w:tcPr>
          <w:p w14:paraId="4D28232E" w14:textId="77777777" w:rsidR="00A35069" w:rsidRPr="00A35069" w:rsidRDefault="00A35069" w:rsidP="00A35069">
            <w:pPr>
              <w:rPr>
                <w:sz w:val="20"/>
                <w:szCs w:val="20"/>
              </w:rPr>
            </w:pPr>
            <w:r w:rsidRPr="00A35069">
              <w:rPr>
                <w:sz w:val="20"/>
                <w:szCs w:val="20"/>
              </w:rPr>
              <w:t>Draft and validate guidelines for coordinated monitoring and compliance</w:t>
            </w:r>
          </w:p>
        </w:tc>
        <w:tc>
          <w:tcPr>
            <w:tcW w:w="316" w:type="dxa"/>
            <w:tcBorders>
              <w:top w:val="nil"/>
              <w:left w:val="single" w:sz="8" w:space="0" w:color="auto"/>
              <w:bottom w:val="dotted" w:sz="4" w:space="0" w:color="auto"/>
              <w:right w:val="nil"/>
            </w:tcBorders>
            <w:shd w:val="clear" w:color="auto" w:fill="auto"/>
            <w:noWrap/>
            <w:vAlign w:val="bottom"/>
            <w:hideMark/>
          </w:tcPr>
          <w:p w14:paraId="4D28232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37"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38"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3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3A" w14:textId="77777777" w:rsidR="00A35069" w:rsidRPr="00A35069" w:rsidRDefault="00A35069" w:rsidP="00A35069">
            <w:pPr>
              <w:rPr>
                <w:sz w:val="20"/>
                <w:szCs w:val="20"/>
              </w:rPr>
            </w:pPr>
            <w:r w:rsidRPr="00A35069">
              <w:rPr>
                <w:sz w:val="20"/>
                <w:szCs w:val="20"/>
              </w:rPr>
              <w:t> </w:t>
            </w:r>
          </w:p>
        </w:tc>
      </w:tr>
      <w:tr w:rsidR="00A35069" w:rsidRPr="00A35069" w14:paraId="4D282349" w14:textId="77777777" w:rsidTr="004E144A">
        <w:trPr>
          <w:trHeight w:val="330"/>
        </w:trPr>
        <w:tc>
          <w:tcPr>
            <w:tcW w:w="9072" w:type="dxa"/>
            <w:gridSpan w:val="2"/>
            <w:tcBorders>
              <w:top w:val="single" w:sz="8" w:space="0" w:color="auto"/>
              <w:left w:val="nil"/>
              <w:bottom w:val="single" w:sz="8" w:space="0" w:color="auto"/>
              <w:right w:val="nil"/>
            </w:tcBorders>
            <w:shd w:val="clear" w:color="000000" w:fill="DAEEF3"/>
            <w:noWrap/>
            <w:vAlign w:val="bottom"/>
            <w:hideMark/>
          </w:tcPr>
          <w:p w14:paraId="4D28233C" w14:textId="77777777" w:rsidR="00A35069" w:rsidRPr="00A35069" w:rsidRDefault="00A35069" w:rsidP="00A35069">
            <w:pPr>
              <w:rPr>
                <w:b/>
                <w:bCs/>
                <w:sz w:val="24"/>
              </w:rPr>
            </w:pPr>
            <w:r w:rsidRPr="00A35069">
              <w:rPr>
                <w:b/>
                <w:bCs/>
                <w:sz w:val="24"/>
              </w:rPr>
              <w:t>Component 3:  Strengthened technical and management capacities</w:t>
            </w:r>
          </w:p>
        </w:tc>
        <w:tc>
          <w:tcPr>
            <w:tcW w:w="316" w:type="dxa"/>
            <w:tcBorders>
              <w:top w:val="single" w:sz="8" w:space="0" w:color="auto"/>
              <w:left w:val="single" w:sz="8" w:space="0" w:color="auto"/>
              <w:bottom w:val="single" w:sz="8" w:space="0" w:color="auto"/>
              <w:right w:val="nil"/>
            </w:tcBorders>
            <w:shd w:val="clear" w:color="000000" w:fill="DAEEF3"/>
            <w:noWrap/>
            <w:vAlign w:val="bottom"/>
            <w:hideMark/>
          </w:tcPr>
          <w:p w14:paraId="4D28233D"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3E"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3F"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40"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41"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42"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43"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44"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345"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346"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347"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dotted" w:sz="4" w:space="0" w:color="auto"/>
            </w:tcBorders>
            <w:shd w:val="clear" w:color="000000" w:fill="DAEEF3"/>
            <w:noWrap/>
            <w:vAlign w:val="bottom"/>
            <w:hideMark/>
          </w:tcPr>
          <w:p w14:paraId="4D282348" w14:textId="77777777" w:rsidR="00A35069" w:rsidRPr="00A35069" w:rsidRDefault="00A35069" w:rsidP="00A35069">
            <w:pPr>
              <w:rPr>
                <w:sz w:val="20"/>
                <w:szCs w:val="20"/>
              </w:rPr>
            </w:pPr>
            <w:r w:rsidRPr="00A35069">
              <w:rPr>
                <w:sz w:val="20"/>
                <w:szCs w:val="20"/>
              </w:rPr>
              <w:t> </w:t>
            </w:r>
          </w:p>
        </w:tc>
      </w:tr>
      <w:tr w:rsidR="00A35069" w:rsidRPr="00A35069" w14:paraId="4D282358" w14:textId="77777777" w:rsidTr="004E144A">
        <w:trPr>
          <w:trHeight w:val="255"/>
        </w:trPr>
        <w:tc>
          <w:tcPr>
            <w:tcW w:w="960" w:type="dxa"/>
            <w:tcBorders>
              <w:top w:val="nil"/>
              <w:left w:val="nil"/>
              <w:bottom w:val="single" w:sz="4" w:space="0" w:color="auto"/>
              <w:right w:val="nil"/>
            </w:tcBorders>
            <w:shd w:val="clear" w:color="000000" w:fill="EEECE1"/>
            <w:noWrap/>
            <w:vAlign w:val="bottom"/>
            <w:hideMark/>
          </w:tcPr>
          <w:p w14:paraId="4D28234A" w14:textId="77777777" w:rsidR="00A35069" w:rsidRPr="00A35069" w:rsidRDefault="00A35069" w:rsidP="00A35069">
            <w:pPr>
              <w:jc w:val="center"/>
              <w:rPr>
                <w:b/>
                <w:bCs/>
                <w:sz w:val="20"/>
                <w:szCs w:val="20"/>
              </w:rPr>
            </w:pPr>
            <w:r w:rsidRPr="00A35069">
              <w:rPr>
                <w:b/>
                <w:bCs/>
                <w:sz w:val="20"/>
                <w:szCs w:val="20"/>
              </w:rPr>
              <w:t>Output 3.1</w:t>
            </w:r>
          </w:p>
        </w:tc>
        <w:tc>
          <w:tcPr>
            <w:tcW w:w="8112" w:type="dxa"/>
            <w:tcBorders>
              <w:top w:val="nil"/>
              <w:left w:val="nil"/>
              <w:bottom w:val="single" w:sz="4" w:space="0" w:color="auto"/>
              <w:right w:val="nil"/>
            </w:tcBorders>
            <w:shd w:val="clear" w:color="000000" w:fill="EEECE1"/>
            <w:noWrap/>
            <w:vAlign w:val="bottom"/>
            <w:hideMark/>
          </w:tcPr>
          <w:p w14:paraId="4D28234B" w14:textId="77777777" w:rsidR="00A35069" w:rsidRPr="00A35069" w:rsidRDefault="00A35069" w:rsidP="00A35069">
            <w:pPr>
              <w:rPr>
                <w:b/>
                <w:bCs/>
                <w:sz w:val="20"/>
                <w:szCs w:val="20"/>
              </w:rPr>
            </w:pPr>
            <w:r w:rsidRPr="00A35069">
              <w:rPr>
                <w:b/>
                <w:bCs/>
                <w:sz w:val="20"/>
                <w:szCs w:val="20"/>
              </w:rPr>
              <w:t>Kick-Off and Project Results Conferences</w:t>
            </w:r>
          </w:p>
        </w:tc>
        <w:tc>
          <w:tcPr>
            <w:tcW w:w="316" w:type="dxa"/>
            <w:tcBorders>
              <w:top w:val="nil"/>
              <w:left w:val="single" w:sz="8" w:space="0" w:color="auto"/>
              <w:bottom w:val="single" w:sz="4" w:space="0" w:color="auto"/>
              <w:right w:val="nil"/>
            </w:tcBorders>
            <w:shd w:val="clear" w:color="000000" w:fill="EEECE1"/>
            <w:noWrap/>
            <w:vAlign w:val="bottom"/>
            <w:hideMark/>
          </w:tcPr>
          <w:p w14:paraId="4D28234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4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4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4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5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5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5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5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5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355"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356"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357" w14:textId="77777777" w:rsidR="00A35069" w:rsidRPr="00A35069" w:rsidRDefault="00A35069" w:rsidP="00A35069">
            <w:pPr>
              <w:rPr>
                <w:sz w:val="20"/>
                <w:szCs w:val="20"/>
              </w:rPr>
            </w:pPr>
            <w:r w:rsidRPr="00A35069">
              <w:rPr>
                <w:sz w:val="20"/>
                <w:szCs w:val="20"/>
              </w:rPr>
              <w:t> </w:t>
            </w:r>
          </w:p>
        </w:tc>
      </w:tr>
      <w:tr w:rsidR="00A35069" w:rsidRPr="00A35069" w14:paraId="4D282367" w14:textId="77777777" w:rsidTr="004E144A">
        <w:trPr>
          <w:trHeight w:val="255"/>
        </w:trPr>
        <w:tc>
          <w:tcPr>
            <w:tcW w:w="960" w:type="dxa"/>
            <w:tcBorders>
              <w:top w:val="nil"/>
              <w:left w:val="nil"/>
              <w:bottom w:val="nil"/>
              <w:right w:val="nil"/>
            </w:tcBorders>
            <w:shd w:val="clear" w:color="auto" w:fill="auto"/>
            <w:noWrap/>
            <w:vAlign w:val="bottom"/>
            <w:hideMark/>
          </w:tcPr>
          <w:p w14:paraId="4D282359" w14:textId="77777777" w:rsidR="00A35069" w:rsidRPr="00A35069" w:rsidRDefault="00A35069" w:rsidP="00A35069">
            <w:pPr>
              <w:jc w:val="center"/>
              <w:rPr>
                <w:sz w:val="20"/>
                <w:szCs w:val="20"/>
              </w:rPr>
            </w:pPr>
            <w:r w:rsidRPr="00A35069">
              <w:rPr>
                <w:sz w:val="20"/>
                <w:szCs w:val="20"/>
              </w:rPr>
              <w:t>3.1.1</w:t>
            </w:r>
          </w:p>
        </w:tc>
        <w:tc>
          <w:tcPr>
            <w:tcW w:w="8112" w:type="dxa"/>
            <w:tcBorders>
              <w:top w:val="nil"/>
              <w:left w:val="nil"/>
              <w:bottom w:val="nil"/>
              <w:right w:val="nil"/>
            </w:tcBorders>
            <w:shd w:val="clear" w:color="auto" w:fill="auto"/>
            <w:noWrap/>
            <w:vAlign w:val="bottom"/>
            <w:hideMark/>
          </w:tcPr>
          <w:p w14:paraId="4D28235A" w14:textId="77777777" w:rsidR="00A35069" w:rsidRPr="00A35069" w:rsidRDefault="00A35069" w:rsidP="00A35069">
            <w:pPr>
              <w:rPr>
                <w:sz w:val="20"/>
                <w:szCs w:val="20"/>
              </w:rPr>
            </w:pPr>
            <w:r w:rsidRPr="00A35069">
              <w:rPr>
                <w:sz w:val="20"/>
                <w:szCs w:val="20"/>
              </w:rPr>
              <w:t>Organize and convene a one-day Kick-Off Conference</w:t>
            </w:r>
          </w:p>
        </w:tc>
        <w:tc>
          <w:tcPr>
            <w:tcW w:w="316" w:type="dxa"/>
            <w:tcBorders>
              <w:top w:val="nil"/>
              <w:left w:val="single" w:sz="8" w:space="0" w:color="auto"/>
              <w:bottom w:val="dotted" w:sz="4" w:space="0" w:color="auto"/>
              <w:right w:val="nil"/>
            </w:tcBorders>
            <w:shd w:val="clear" w:color="auto" w:fill="auto"/>
            <w:noWrap/>
            <w:vAlign w:val="bottom"/>
            <w:hideMark/>
          </w:tcPr>
          <w:p w14:paraId="4D28235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5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5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5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5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6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6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6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63"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6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65"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66" w14:textId="77777777" w:rsidR="00A35069" w:rsidRPr="00A35069" w:rsidRDefault="00A35069" w:rsidP="00A35069">
            <w:pPr>
              <w:rPr>
                <w:sz w:val="20"/>
                <w:szCs w:val="20"/>
              </w:rPr>
            </w:pPr>
            <w:r w:rsidRPr="00A35069">
              <w:rPr>
                <w:sz w:val="20"/>
                <w:szCs w:val="20"/>
              </w:rPr>
              <w:t> </w:t>
            </w:r>
          </w:p>
        </w:tc>
      </w:tr>
      <w:tr w:rsidR="00A35069" w:rsidRPr="00A35069" w14:paraId="4D282376" w14:textId="77777777" w:rsidTr="004E144A">
        <w:trPr>
          <w:trHeight w:val="270"/>
        </w:trPr>
        <w:tc>
          <w:tcPr>
            <w:tcW w:w="960" w:type="dxa"/>
            <w:tcBorders>
              <w:top w:val="single" w:sz="4" w:space="0" w:color="auto"/>
              <w:left w:val="nil"/>
              <w:bottom w:val="nil"/>
              <w:right w:val="nil"/>
            </w:tcBorders>
            <w:shd w:val="clear" w:color="auto" w:fill="auto"/>
            <w:noWrap/>
            <w:vAlign w:val="bottom"/>
            <w:hideMark/>
          </w:tcPr>
          <w:p w14:paraId="4D282368" w14:textId="77777777" w:rsidR="00A35069" w:rsidRPr="00A35069" w:rsidRDefault="00A35069" w:rsidP="00A35069">
            <w:pPr>
              <w:jc w:val="center"/>
              <w:rPr>
                <w:sz w:val="20"/>
                <w:szCs w:val="20"/>
              </w:rPr>
            </w:pPr>
            <w:r w:rsidRPr="00A35069">
              <w:rPr>
                <w:sz w:val="20"/>
                <w:szCs w:val="20"/>
              </w:rPr>
              <w:t>3.1.2</w:t>
            </w:r>
          </w:p>
        </w:tc>
        <w:tc>
          <w:tcPr>
            <w:tcW w:w="8112" w:type="dxa"/>
            <w:tcBorders>
              <w:top w:val="single" w:sz="4" w:space="0" w:color="auto"/>
              <w:left w:val="nil"/>
              <w:bottom w:val="nil"/>
              <w:right w:val="nil"/>
            </w:tcBorders>
            <w:shd w:val="clear" w:color="auto" w:fill="auto"/>
            <w:noWrap/>
            <w:vAlign w:val="bottom"/>
            <w:hideMark/>
          </w:tcPr>
          <w:p w14:paraId="4D282369" w14:textId="77777777" w:rsidR="00A35069" w:rsidRPr="00A35069" w:rsidRDefault="00A35069" w:rsidP="00A35069">
            <w:pPr>
              <w:rPr>
                <w:sz w:val="20"/>
                <w:szCs w:val="20"/>
              </w:rPr>
            </w:pPr>
            <w:r w:rsidRPr="00A35069">
              <w:rPr>
                <w:sz w:val="20"/>
                <w:szCs w:val="20"/>
              </w:rPr>
              <w:t>Organize and convene a one-day Project Results Conference</w:t>
            </w:r>
          </w:p>
        </w:tc>
        <w:tc>
          <w:tcPr>
            <w:tcW w:w="316" w:type="dxa"/>
            <w:tcBorders>
              <w:top w:val="nil"/>
              <w:left w:val="single" w:sz="8" w:space="0" w:color="auto"/>
              <w:bottom w:val="single" w:sz="8" w:space="0" w:color="auto"/>
              <w:right w:val="nil"/>
            </w:tcBorders>
            <w:shd w:val="clear" w:color="auto" w:fill="auto"/>
            <w:noWrap/>
            <w:vAlign w:val="bottom"/>
            <w:hideMark/>
          </w:tcPr>
          <w:p w14:paraId="4D28236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6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6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6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6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6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7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7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72"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373"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37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375" w14:textId="77777777" w:rsidR="00A35069" w:rsidRPr="00A35069" w:rsidRDefault="00A35069" w:rsidP="00A35069">
            <w:pPr>
              <w:rPr>
                <w:sz w:val="20"/>
                <w:szCs w:val="20"/>
              </w:rPr>
            </w:pPr>
            <w:r w:rsidRPr="00A35069">
              <w:rPr>
                <w:sz w:val="20"/>
                <w:szCs w:val="20"/>
              </w:rPr>
              <w:t> </w:t>
            </w:r>
          </w:p>
        </w:tc>
      </w:tr>
      <w:tr w:rsidR="00A35069" w:rsidRPr="00A35069" w14:paraId="4D282385" w14:textId="77777777" w:rsidTr="004E144A">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377" w14:textId="77777777" w:rsidR="00A35069" w:rsidRPr="00A35069" w:rsidRDefault="00A35069" w:rsidP="00A35069">
            <w:pPr>
              <w:jc w:val="center"/>
              <w:rPr>
                <w:b/>
                <w:bCs/>
                <w:sz w:val="20"/>
                <w:szCs w:val="20"/>
              </w:rPr>
            </w:pPr>
            <w:r w:rsidRPr="00A35069">
              <w:rPr>
                <w:b/>
                <w:bCs/>
                <w:sz w:val="20"/>
                <w:szCs w:val="20"/>
              </w:rPr>
              <w:t>Output 3.2</w:t>
            </w:r>
          </w:p>
        </w:tc>
        <w:tc>
          <w:tcPr>
            <w:tcW w:w="8112" w:type="dxa"/>
            <w:tcBorders>
              <w:top w:val="single" w:sz="8" w:space="0" w:color="auto"/>
              <w:left w:val="nil"/>
              <w:bottom w:val="single" w:sz="4" w:space="0" w:color="auto"/>
              <w:right w:val="nil"/>
            </w:tcBorders>
            <w:shd w:val="clear" w:color="000000" w:fill="EEECE1"/>
            <w:noWrap/>
            <w:vAlign w:val="bottom"/>
            <w:hideMark/>
          </w:tcPr>
          <w:p w14:paraId="4D282378" w14:textId="77777777" w:rsidR="00A35069" w:rsidRPr="00A35069" w:rsidRDefault="00A35069" w:rsidP="00A35069">
            <w:pPr>
              <w:rPr>
                <w:b/>
                <w:bCs/>
                <w:sz w:val="20"/>
                <w:szCs w:val="20"/>
              </w:rPr>
            </w:pPr>
            <w:r w:rsidRPr="00A35069">
              <w:rPr>
                <w:b/>
                <w:bCs/>
                <w:sz w:val="20"/>
                <w:szCs w:val="20"/>
              </w:rPr>
              <w:t>Public awareness campaign, survey, and educational materials</w:t>
            </w:r>
          </w:p>
        </w:tc>
        <w:tc>
          <w:tcPr>
            <w:tcW w:w="316" w:type="dxa"/>
            <w:tcBorders>
              <w:top w:val="nil"/>
              <w:left w:val="single" w:sz="8" w:space="0" w:color="auto"/>
              <w:bottom w:val="single" w:sz="4" w:space="0" w:color="auto"/>
              <w:right w:val="nil"/>
            </w:tcBorders>
            <w:shd w:val="clear" w:color="000000" w:fill="EEECE1"/>
            <w:noWrap/>
            <w:vAlign w:val="bottom"/>
            <w:hideMark/>
          </w:tcPr>
          <w:p w14:paraId="4D28237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7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7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7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7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7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7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8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81"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382"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383"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384" w14:textId="77777777" w:rsidR="00A35069" w:rsidRPr="00A35069" w:rsidRDefault="00A35069" w:rsidP="00A35069">
            <w:pPr>
              <w:rPr>
                <w:sz w:val="20"/>
                <w:szCs w:val="20"/>
              </w:rPr>
            </w:pPr>
            <w:r w:rsidRPr="00A35069">
              <w:rPr>
                <w:sz w:val="20"/>
                <w:szCs w:val="20"/>
              </w:rPr>
              <w:t> </w:t>
            </w:r>
          </w:p>
        </w:tc>
      </w:tr>
      <w:tr w:rsidR="00A35069" w:rsidRPr="00A35069" w14:paraId="4D282394"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86" w14:textId="77777777" w:rsidR="00A35069" w:rsidRPr="00A35069" w:rsidRDefault="00A35069" w:rsidP="00A35069">
            <w:pPr>
              <w:jc w:val="center"/>
              <w:rPr>
                <w:sz w:val="20"/>
                <w:szCs w:val="20"/>
              </w:rPr>
            </w:pPr>
            <w:r w:rsidRPr="00A35069">
              <w:rPr>
                <w:sz w:val="20"/>
                <w:szCs w:val="20"/>
              </w:rPr>
              <w:t>3.2.1</w:t>
            </w:r>
          </w:p>
        </w:tc>
        <w:tc>
          <w:tcPr>
            <w:tcW w:w="8112" w:type="dxa"/>
            <w:tcBorders>
              <w:top w:val="nil"/>
              <w:left w:val="nil"/>
              <w:bottom w:val="single" w:sz="4" w:space="0" w:color="auto"/>
              <w:right w:val="nil"/>
            </w:tcBorders>
            <w:shd w:val="clear" w:color="auto" w:fill="auto"/>
            <w:noWrap/>
            <w:vAlign w:val="bottom"/>
            <w:hideMark/>
          </w:tcPr>
          <w:p w14:paraId="4D282387" w14:textId="77777777" w:rsidR="00A35069" w:rsidRPr="00A35069" w:rsidRDefault="00A35069" w:rsidP="00A35069">
            <w:pPr>
              <w:rPr>
                <w:sz w:val="20"/>
                <w:szCs w:val="20"/>
              </w:rPr>
            </w:pPr>
            <w:r w:rsidRPr="00A35069">
              <w:rPr>
                <w:sz w:val="20"/>
                <w:szCs w:val="20"/>
              </w:rPr>
              <w:t>Carry out broad-based awareness survey (in conjunction with activity 1.1.1)</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4D282388"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000000" w:fill="538DD5"/>
            <w:noWrap/>
            <w:vAlign w:val="bottom"/>
            <w:hideMark/>
          </w:tcPr>
          <w:p w14:paraId="4D282389"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000000" w:fill="538DD5"/>
            <w:noWrap/>
            <w:vAlign w:val="bottom"/>
            <w:hideMark/>
          </w:tcPr>
          <w:p w14:paraId="4D28238A"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8B"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8C"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8D"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8E"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8F"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90"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391"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392"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393" w14:textId="77777777" w:rsidR="00A35069" w:rsidRPr="00A35069" w:rsidRDefault="00A35069" w:rsidP="00A35069">
            <w:pPr>
              <w:rPr>
                <w:sz w:val="20"/>
                <w:szCs w:val="20"/>
              </w:rPr>
            </w:pPr>
            <w:r w:rsidRPr="00A35069">
              <w:rPr>
                <w:sz w:val="20"/>
                <w:szCs w:val="20"/>
              </w:rPr>
              <w:t> </w:t>
            </w:r>
          </w:p>
        </w:tc>
      </w:tr>
      <w:tr w:rsidR="00A35069" w:rsidRPr="00A35069" w14:paraId="4D2823A3"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95" w14:textId="77777777" w:rsidR="00A35069" w:rsidRPr="00A35069" w:rsidRDefault="00A35069" w:rsidP="00A35069">
            <w:pPr>
              <w:jc w:val="center"/>
              <w:rPr>
                <w:sz w:val="20"/>
                <w:szCs w:val="20"/>
              </w:rPr>
            </w:pPr>
            <w:r w:rsidRPr="00A35069">
              <w:rPr>
                <w:sz w:val="20"/>
                <w:szCs w:val="20"/>
              </w:rPr>
              <w:t>3.2.2</w:t>
            </w:r>
          </w:p>
        </w:tc>
        <w:tc>
          <w:tcPr>
            <w:tcW w:w="8112" w:type="dxa"/>
            <w:tcBorders>
              <w:top w:val="nil"/>
              <w:left w:val="nil"/>
              <w:bottom w:val="single" w:sz="4" w:space="0" w:color="auto"/>
              <w:right w:val="nil"/>
            </w:tcBorders>
            <w:shd w:val="clear" w:color="auto" w:fill="auto"/>
            <w:noWrap/>
            <w:vAlign w:val="bottom"/>
            <w:hideMark/>
          </w:tcPr>
          <w:p w14:paraId="4D282396" w14:textId="77777777" w:rsidR="00A35069" w:rsidRPr="00A35069" w:rsidRDefault="00A35069" w:rsidP="00A35069">
            <w:pPr>
              <w:rPr>
                <w:sz w:val="20"/>
                <w:szCs w:val="20"/>
              </w:rPr>
            </w:pPr>
            <w:r w:rsidRPr="00A35069">
              <w:rPr>
                <w:sz w:val="20"/>
                <w:szCs w:val="20"/>
              </w:rPr>
              <w:t>Prepare public awareness implementation plan</w:t>
            </w:r>
          </w:p>
        </w:tc>
        <w:tc>
          <w:tcPr>
            <w:tcW w:w="316" w:type="dxa"/>
            <w:tcBorders>
              <w:top w:val="nil"/>
              <w:left w:val="single" w:sz="8" w:space="0" w:color="auto"/>
              <w:bottom w:val="dotted" w:sz="4" w:space="0" w:color="auto"/>
              <w:right w:val="nil"/>
            </w:tcBorders>
            <w:shd w:val="clear" w:color="auto" w:fill="auto"/>
            <w:noWrap/>
            <w:vAlign w:val="bottom"/>
            <w:hideMark/>
          </w:tcPr>
          <w:p w14:paraId="4D28239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9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9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9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9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9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9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9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9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A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A1"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A2" w14:textId="77777777" w:rsidR="00A35069" w:rsidRPr="00A35069" w:rsidRDefault="00A35069" w:rsidP="00A35069">
            <w:pPr>
              <w:rPr>
                <w:sz w:val="20"/>
                <w:szCs w:val="20"/>
              </w:rPr>
            </w:pPr>
            <w:r w:rsidRPr="00A35069">
              <w:rPr>
                <w:sz w:val="20"/>
                <w:szCs w:val="20"/>
              </w:rPr>
              <w:t> </w:t>
            </w:r>
          </w:p>
        </w:tc>
      </w:tr>
      <w:tr w:rsidR="00A35069" w:rsidRPr="00A35069" w14:paraId="4D2823B2"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A4" w14:textId="77777777" w:rsidR="00A35069" w:rsidRPr="00A35069" w:rsidRDefault="00A35069" w:rsidP="00A35069">
            <w:pPr>
              <w:jc w:val="center"/>
              <w:rPr>
                <w:sz w:val="20"/>
                <w:szCs w:val="20"/>
              </w:rPr>
            </w:pPr>
            <w:r w:rsidRPr="00A35069">
              <w:rPr>
                <w:sz w:val="20"/>
                <w:szCs w:val="20"/>
              </w:rPr>
              <w:t>3.2.3</w:t>
            </w:r>
          </w:p>
        </w:tc>
        <w:tc>
          <w:tcPr>
            <w:tcW w:w="8112" w:type="dxa"/>
            <w:tcBorders>
              <w:top w:val="nil"/>
              <w:left w:val="nil"/>
              <w:bottom w:val="single" w:sz="4" w:space="0" w:color="auto"/>
              <w:right w:val="nil"/>
            </w:tcBorders>
            <w:shd w:val="clear" w:color="auto" w:fill="auto"/>
            <w:noWrap/>
            <w:vAlign w:val="bottom"/>
            <w:hideMark/>
          </w:tcPr>
          <w:p w14:paraId="4D2823A5" w14:textId="77777777" w:rsidR="00A35069" w:rsidRPr="00A35069" w:rsidRDefault="00A35069" w:rsidP="00A35069">
            <w:pPr>
              <w:rPr>
                <w:sz w:val="20"/>
                <w:szCs w:val="20"/>
              </w:rPr>
            </w:pPr>
            <w:r w:rsidRPr="00A35069">
              <w:rPr>
                <w:sz w:val="20"/>
                <w:szCs w:val="20"/>
              </w:rPr>
              <w:t>Prepare articles on legislative responses for Rio Convention implementation</w:t>
            </w:r>
          </w:p>
        </w:tc>
        <w:tc>
          <w:tcPr>
            <w:tcW w:w="316" w:type="dxa"/>
            <w:tcBorders>
              <w:top w:val="nil"/>
              <w:left w:val="single" w:sz="8" w:space="0" w:color="auto"/>
              <w:bottom w:val="dotted" w:sz="4" w:space="0" w:color="auto"/>
              <w:right w:val="nil"/>
            </w:tcBorders>
            <w:shd w:val="clear" w:color="auto" w:fill="auto"/>
            <w:noWrap/>
            <w:vAlign w:val="bottom"/>
            <w:hideMark/>
          </w:tcPr>
          <w:p w14:paraId="4D2823A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A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A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A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A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A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A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A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A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3A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B0"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B1" w14:textId="77777777" w:rsidR="00A35069" w:rsidRPr="00A35069" w:rsidRDefault="00A35069" w:rsidP="00A35069">
            <w:pPr>
              <w:rPr>
                <w:sz w:val="20"/>
                <w:szCs w:val="20"/>
              </w:rPr>
            </w:pPr>
            <w:r w:rsidRPr="00A35069">
              <w:rPr>
                <w:sz w:val="20"/>
                <w:szCs w:val="20"/>
              </w:rPr>
              <w:t> </w:t>
            </w:r>
          </w:p>
        </w:tc>
      </w:tr>
      <w:tr w:rsidR="00A35069" w:rsidRPr="00A35069" w14:paraId="4D2823C1"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B3" w14:textId="77777777" w:rsidR="00A35069" w:rsidRPr="00A35069" w:rsidRDefault="00A35069" w:rsidP="00A35069">
            <w:pPr>
              <w:jc w:val="center"/>
              <w:rPr>
                <w:sz w:val="20"/>
                <w:szCs w:val="20"/>
              </w:rPr>
            </w:pPr>
            <w:r w:rsidRPr="00A35069">
              <w:rPr>
                <w:sz w:val="20"/>
                <w:szCs w:val="20"/>
              </w:rPr>
              <w:t>3.2.4</w:t>
            </w:r>
          </w:p>
        </w:tc>
        <w:tc>
          <w:tcPr>
            <w:tcW w:w="8112" w:type="dxa"/>
            <w:tcBorders>
              <w:top w:val="nil"/>
              <w:left w:val="nil"/>
              <w:bottom w:val="single" w:sz="4" w:space="0" w:color="auto"/>
              <w:right w:val="nil"/>
            </w:tcBorders>
            <w:shd w:val="clear" w:color="auto" w:fill="auto"/>
            <w:noWrap/>
            <w:vAlign w:val="bottom"/>
            <w:hideMark/>
          </w:tcPr>
          <w:p w14:paraId="4D2823B4" w14:textId="77777777" w:rsidR="00A35069" w:rsidRPr="00A35069" w:rsidRDefault="00A35069" w:rsidP="00A35069">
            <w:pPr>
              <w:rPr>
                <w:sz w:val="20"/>
                <w:szCs w:val="20"/>
              </w:rPr>
            </w:pPr>
            <w:r w:rsidRPr="00A35069">
              <w:rPr>
                <w:sz w:val="20"/>
                <w:szCs w:val="20"/>
              </w:rPr>
              <w:t>Develop plan for high school competitions on Rio Conventions and implement</w:t>
            </w:r>
          </w:p>
        </w:tc>
        <w:tc>
          <w:tcPr>
            <w:tcW w:w="316" w:type="dxa"/>
            <w:tcBorders>
              <w:top w:val="nil"/>
              <w:left w:val="single" w:sz="8" w:space="0" w:color="auto"/>
              <w:bottom w:val="dotted" w:sz="4" w:space="0" w:color="auto"/>
              <w:right w:val="nil"/>
            </w:tcBorders>
            <w:shd w:val="clear" w:color="auto" w:fill="auto"/>
            <w:noWrap/>
            <w:vAlign w:val="bottom"/>
            <w:hideMark/>
          </w:tcPr>
          <w:p w14:paraId="4D2823B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B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B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B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B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B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B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B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B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B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BF"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C0" w14:textId="77777777" w:rsidR="00A35069" w:rsidRPr="00A35069" w:rsidRDefault="00A35069" w:rsidP="00A35069">
            <w:pPr>
              <w:rPr>
                <w:sz w:val="20"/>
                <w:szCs w:val="20"/>
              </w:rPr>
            </w:pPr>
            <w:r w:rsidRPr="00A35069">
              <w:rPr>
                <w:sz w:val="20"/>
                <w:szCs w:val="20"/>
              </w:rPr>
              <w:t> </w:t>
            </w:r>
          </w:p>
        </w:tc>
      </w:tr>
      <w:tr w:rsidR="00A35069" w:rsidRPr="00A35069" w14:paraId="4D2823D0"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C2" w14:textId="77777777" w:rsidR="00A35069" w:rsidRPr="00A35069" w:rsidRDefault="00A35069" w:rsidP="00A35069">
            <w:pPr>
              <w:jc w:val="center"/>
              <w:rPr>
                <w:sz w:val="20"/>
                <w:szCs w:val="20"/>
              </w:rPr>
            </w:pPr>
            <w:r w:rsidRPr="00A35069">
              <w:rPr>
                <w:sz w:val="20"/>
                <w:szCs w:val="20"/>
              </w:rPr>
              <w:t>3.2.5</w:t>
            </w:r>
          </w:p>
        </w:tc>
        <w:tc>
          <w:tcPr>
            <w:tcW w:w="8112" w:type="dxa"/>
            <w:tcBorders>
              <w:top w:val="nil"/>
              <w:left w:val="nil"/>
              <w:bottom w:val="single" w:sz="4" w:space="0" w:color="auto"/>
              <w:right w:val="nil"/>
            </w:tcBorders>
            <w:shd w:val="clear" w:color="auto" w:fill="auto"/>
            <w:noWrap/>
            <w:vAlign w:val="bottom"/>
            <w:hideMark/>
          </w:tcPr>
          <w:p w14:paraId="4D2823C3" w14:textId="77777777" w:rsidR="00A35069" w:rsidRPr="00A35069" w:rsidRDefault="00A35069" w:rsidP="00A35069">
            <w:pPr>
              <w:rPr>
                <w:sz w:val="20"/>
                <w:szCs w:val="20"/>
              </w:rPr>
            </w:pPr>
            <w:r w:rsidRPr="00A35069">
              <w:rPr>
                <w:sz w:val="20"/>
                <w:szCs w:val="20"/>
              </w:rPr>
              <w:t>Prepare global environmental education module for high schools</w:t>
            </w:r>
          </w:p>
        </w:tc>
        <w:tc>
          <w:tcPr>
            <w:tcW w:w="316" w:type="dxa"/>
            <w:tcBorders>
              <w:top w:val="nil"/>
              <w:left w:val="single" w:sz="8" w:space="0" w:color="auto"/>
              <w:bottom w:val="dotted" w:sz="4" w:space="0" w:color="auto"/>
              <w:right w:val="nil"/>
            </w:tcBorders>
            <w:shd w:val="clear" w:color="auto" w:fill="auto"/>
            <w:noWrap/>
            <w:vAlign w:val="bottom"/>
            <w:hideMark/>
          </w:tcPr>
          <w:p w14:paraId="4D2823C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C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C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C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C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C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C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3CB"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3C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C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3CE"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3CF" w14:textId="77777777" w:rsidR="00A35069" w:rsidRPr="00A35069" w:rsidRDefault="00A35069" w:rsidP="00A35069">
            <w:pPr>
              <w:rPr>
                <w:sz w:val="20"/>
                <w:szCs w:val="20"/>
              </w:rPr>
            </w:pPr>
            <w:r w:rsidRPr="00A35069">
              <w:rPr>
                <w:sz w:val="20"/>
                <w:szCs w:val="20"/>
              </w:rPr>
              <w:t> </w:t>
            </w:r>
          </w:p>
        </w:tc>
      </w:tr>
      <w:tr w:rsidR="00A35069" w:rsidRPr="00A35069" w14:paraId="4D2823DF" w14:textId="77777777" w:rsidTr="004E144A">
        <w:trPr>
          <w:trHeight w:val="270"/>
        </w:trPr>
        <w:tc>
          <w:tcPr>
            <w:tcW w:w="960" w:type="dxa"/>
            <w:tcBorders>
              <w:top w:val="nil"/>
              <w:left w:val="nil"/>
              <w:bottom w:val="single" w:sz="8" w:space="0" w:color="auto"/>
              <w:right w:val="nil"/>
            </w:tcBorders>
            <w:shd w:val="clear" w:color="auto" w:fill="auto"/>
            <w:noWrap/>
            <w:vAlign w:val="bottom"/>
            <w:hideMark/>
          </w:tcPr>
          <w:p w14:paraId="4D2823D1" w14:textId="77777777" w:rsidR="00A35069" w:rsidRPr="00A35069" w:rsidRDefault="00A35069" w:rsidP="00A35069">
            <w:pPr>
              <w:jc w:val="center"/>
              <w:rPr>
                <w:sz w:val="20"/>
                <w:szCs w:val="20"/>
              </w:rPr>
            </w:pPr>
            <w:r w:rsidRPr="00A35069">
              <w:rPr>
                <w:sz w:val="20"/>
                <w:szCs w:val="20"/>
              </w:rPr>
              <w:t>3.2.6</w:t>
            </w:r>
          </w:p>
        </w:tc>
        <w:tc>
          <w:tcPr>
            <w:tcW w:w="8112" w:type="dxa"/>
            <w:tcBorders>
              <w:top w:val="nil"/>
              <w:left w:val="nil"/>
              <w:bottom w:val="single" w:sz="8" w:space="0" w:color="auto"/>
              <w:right w:val="nil"/>
            </w:tcBorders>
            <w:shd w:val="clear" w:color="auto" w:fill="auto"/>
            <w:noWrap/>
            <w:vAlign w:val="bottom"/>
            <w:hideMark/>
          </w:tcPr>
          <w:p w14:paraId="4D2823D2" w14:textId="77777777" w:rsidR="00A35069" w:rsidRPr="00A35069" w:rsidRDefault="00A35069" w:rsidP="00A35069">
            <w:pPr>
              <w:rPr>
                <w:sz w:val="20"/>
                <w:szCs w:val="20"/>
              </w:rPr>
            </w:pPr>
            <w:r w:rsidRPr="00A35069">
              <w:rPr>
                <w:sz w:val="20"/>
                <w:szCs w:val="20"/>
              </w:rPr>
              <w:t>Prepare and air a PSA on legislative links between local and global on TV and radio</w:t>
            </w:r>
          </w:p>
        </w:tc>
        <w:tc>
          <w:tcPr>
            <w:tcW w:w="316" w:type="dxa"/>
            <w:tcBorders>
              <w:top w:val="nil"/>
              <w:left w:val="single" w:sz="8" w:space="0" w:color="auto"/>
              <w:bottom w:val="single" w:sz="8" w:space="0" w:color="auto"/>
              <w:right w:val="nil"/>
            </w:tcBorders>
            <w:shd w:val="clear" w:color="auto" w:fill="auto"/>
            <w:noWrap/>
            <w:vAlign w:val="bottom"/>
            <w:hideMark/>
          </w:tcPr>
          <w:p w14:paraId="4D2823D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D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D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D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D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D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D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3D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538DD5"/>
            <w:noWrap/>
            <w:vAlign w:val="bottom"/>
            <w:hideMark/>
          </w:tcPr>
          <w:p w14:paraId="4D2823D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000000" w:fill="538DD5"/>
            <w:noWrap/>
            <w:vAlign w:val="bottom"/>
            <w:hideMark/>
          </w:tcPr>
          <w:p w14:paraId="4D2823D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000000" w:fill="538DD5"/>
            <w:noWrap/>
            <w:vAlign w:val="bottom"/>
            <w:hideMark/>
          </w:tcPr>
          <w:p w14:paraId="4D2823D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000000" w:fill="538DD5"/>
            <w:noWrap/>
            <w:vAlign w:val="bottom"/>
            <w:hideMark/>
          </w:tcPr>
          <w:p w14:paraId="4D2823DE" w14:textId="77777777" w:rsidR="00A35069" w:rsidRPr="00A35069" w:rsidRDefault="00A35069" w:rsidP="00A35069">
            <w:pPr>
              <w:rPr>
                <w:sz w:val="20"/>
                <w:szCs w:val="20"/>
              </w:rPr>
            </w:pPr>
            <w:r w:rsidRPr="00A35069">
              <w:rPr>
                <w:sz w:val="20"/>
                <w:szCs w:val="20"/>
              </w:rPr>
              <w:t> </w:t>
            </w:r>
          </w:p>
        </w:tc>
      </w:tr>
      <w:tr w:rsidR="00A35069" w:rsidRPr="00A35069" w14:paraId="4D2823EE" w14:textId="77777777" w:rsidTr="004E144A">
        <w:trPr>
          <w:trHeight w:val="255"/>
        </w:trPr>
        <w:tc>
          <w:tcPr>
            <w:tcW w:w="960" w:type="dxa"/>
            <w:tcBorders>
              <w:top w:val="nil"/>
              <w:left w:val="nil"/>
              <w:bottom w:val="single" w:sz="4" w:space="0" w:color="auto"/>
              <w:right w:val="nil"/>
            </w:tcBorders>
            <w:shd w:val="clear" w:color="000000" w:fill="EEECE1"/>
            <w:noWrap/>
            <w:vAlign w:val="bottom"/>
            <w:hideMark/>
          </w:tcPr>
          <w:p w14:paraId="4D2823E0" w14:textId="77777777" w:rsidR="00A35069" w:rsidRPr="00A35069" w:rsidRDefault="00A35069" w:rsidP="00A35069">
            <w:pPr>
              <w:jc w:val="center"/>
              <w:rPr>
                <w:b/>
                <w:bCs/>
                <w:sz w:val="20"/>
                <w:szCs w:val="20"/>
              </w:rPr>
            </w:pPr>
            <w:r w:rsidRPr="00A35069">
              <w:rPr>
                <w:b/>
                <w:bCs/>
                <w:sz w:val="20"/>
                <w:szCs w:val="20"/>
              </w:rPr>
              <w:t>Output 3.3</w:t>
            </w:r>
          </w:p>
        </w:tc>
        <w:tc>
          <w:tcPr>
            <w:tcW w:w="8112" w:type="dxa"/>
            <w:tcBorders>
              <w:top w:val="nil"/>
              <w:left w:val="nil"/>
              <w:bottom w:val="single" w:sz="4" w:space="0" w:color="auto"/>
              <w:right w:val="nil"/>
            </w:tcBorders>
            <w:shd w:val="clear" w:color="000000" w:fill="EEECE1"/>
            <w:noWrap/>
            <w:vAlign w:val="bottom"/>
            <w:hideMark/>
          </w:tcPr>
          <w:p w14:paraId="4D2823E1" w14:textId="77777777" w:rsidR="00A35069" w:rsidRPr="00A35069" w:rsidRDefault="00A35069" w:rsidP="00A35069">
            <w:pPr>
              <w:rPr>
                <w:b/>
                <w:bCs/>
                <w:sz w:val="20"/>
                <w:szCs w:val="20"/>
              </w:rPr>
            </w:pPr>
            <w:r w:rsidRPr="00A35069">
              <w:rPr>
                <w:b/>
                <w:bCs/>
                <w:sz w:val="20"/>
                <w:szCs w:val="20"/>
              </w:rPr>
              <w:t>Awareness-raising dialogues and workshops</w:t>
            </w:r>
          </w:p>
        </w:tc>
        <w:tc>
          <w:tcPr>
            <w:tcW w:w="316" w:type="dxa"/>
            <w:tcBorders>
              <w:top w:val="nil"/>
              <w:left w:val="single" w:sz="8" w:space="0" w:color="auto"/>
              <w:bottom w:val="single" w:sz="4" w:space="0" w:color="auto"/>
              <w:right w:val="nil"/>
            </w:tcBorders>
            <w:shd w:val="clear" w:color="000000" w:fill="EEECE1"/>
            <w:noWrap/>
            <w:vAlign w:val="bottom"/>
            <w:hideMark/>
          </w:tcPr>
          <w:p w14:paraId="4D2823E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3E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3E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3E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3ED" w14:textId="77777777" w:rsidR="00A35069" w:rsidRPr="00A35069" w:rsidRDefault="00A35069" w:rsidP="00A35069">
            <w:pPr>
              <w:rPr>
                <w:sz w:val="20"/>
                <w:szCs w:val="20"/>
              </w:rPr>
            </w:pPr>
            <w:r w:rsidRPr="00A35069">
              <w:rPr>
                <w:sz w:val="20"/>
                <w:szCs w:val="20"/>
              </w:rPr>
              <w:t> </w:t>
            </w:r>
          </w:p>
        </w:tc>
      </w:tr>
      <w:tr w:rsidR="00A35069" w:rsidRPr="00A35069" w14:paraId="4D2823FD"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EF" w14:textId="77777777" w:rsidR="00A35069" w:rsidRPr="00A35069" w:rsidRDefault="00A35069" w:rsidP="00A35069">
            <w:pPr>
              <w:jc w:val="center"/>
              <w:rPr>
                <w:sz w:val="20"/>
                <w:szCs w:val="20"/>
              </w:rPr>
            </w:pPr>
            <w:r w:rsidRPr="00A35069">
              <w:rPr>
                <w:sz w:val="20"/>
                <w:szCs w:val="20"/>
              </w:rPr>
              <w:t>3.3.1</w:t>
            </w:r>
          </w:p>
        </w:tc>
        <w:tc>
          <w:tcPr>
            <w:tcW w:w="8112" w:type="dxa"/>
            <w:tcBorders>
              <w:top w:val="nil"/>
              <w:left w:val="nil"/>
              <w:bottom w:val="single" w:sz="4" w:space="0" w:color="auto"/>
              <w:right w:val="nil"/>
            </w:tcBorders>
            <w:shd w:val="clear" w:color="auto" w:fill="auto"/>
            <w:noWrap/>
            <w:vAlign w:val="bottom"/>
            <w:hideMark/>
          </w:tcPr>
          <w:p w14:paraId="4D2823F0" w14:textId="77777777" w:rsidR="00A35069" w:rsidRPr="00A35069" w:rsidRDefault="00A35069" w:rsidP="00A35069">
            <w:pPr>
              <w:rPr>
                <w:sz w:val="20"/>
                <w:szCs w:val="20"/>
              </w:rPr>
            </w:pPr>
            <w:r w:rsidRPr="00A35069">
              <w:rPr>
                <w:sz w:val="20"/>
                <w:szCs w:val="20"/>
              </w:rPr>
              <w:t>Organize and convene private sector sensitization panel discussions</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4D2823F1"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F2"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F3"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F4"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F5"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F6"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000000" w:fill="538DD5"/>
            <w:noWrap/>
            <w:vAlign w:val="bottom"/>
            <w:hideMark/>
          </w:tcPr>
          <w:p w14:paraId="4D2823F7"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000000" w:fill="538DD5"/>
            <w:noWrap/>
            <w:vAlign w:val="bottom"/>
            <w:hideMark/>
          </w:tcPr>
          <w:p w14:paraId="4D2823F8"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3F9"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3FA"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3FB"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3FC" w14:textId="77777777" w:rsidR="00A35069" w:rsidRPr="00A35069" w:rsidRDefault="00A35069" w:rsidP="00A35069">
            <w:pPr>
              <w:rPr>
                <w:sz w:val="20"/>
                <w:szCs w:val="20"/>
              </w:rPr>
            </w:pPr>
            <w:r w:rsidRPr="00A35069">
              <w:rPr>
                <w:sz w:val="20"/>
                <w:szCs w:val="20"/>
              </w:rPr>
              <w:t> </w:t>
            </w:r>
          </w:p>
        </w:tc>
      </w:tr>
      <w:tr w:rsidR="00A35069" w:rsidRPr="00A35069" w14:paraId="4D28240C"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3FE" w14:textId="77777777" w:rsidR="00A35069" w:rsidRPr="00A35069" w:rsidRDefault="00A35069" w:rsidP="00A35069">
            <w:pPr>
              <w:jc w:val="center"/>
              <w:rPr>
                <w:sz w:val="20"/>
                <w:szCs w:val="20"/>
              </w:rPr>
            </w:pPr>
            <w:r w:rsidRPr="00A35069">
              <w:rPr>
                <w:sz w:val="20"/>
                <w:szCs w:val="20"/>
              </w:rPr>
              <w:t>3.3.2</w:t>
            </w:r>
          </w:p>
        </w:tc>
        <w:tc>
          <w:tcPr>
            <w:tcW w:w="8112" w:type="dxa"/>
            <w:tcBorders>
              <w:top w:val="nil"/>
              <w:left w:val="nil"/>
              <w:bottom w:val="single" w:sz="4" w:space="0" w:color="auto"/>
              <w:right w:val="nil"/>
            </w:tcBorders>
            <w:shd w:val="clear" w:color="auto" w:fill="auto"/>
            <w:noWrap/>
            <w:vAlign w:val="bottom"/>
            <w:hideMark/>
          </w:tcPr>
          <w:p w14:paraId="4D2823FF" w14:textId="77777777" w:rsidR="00A35069" w:rsidRPr="00A35069" w:rsidRDefault="00A35069" w:rsidP="00A35069">
            <w:pPr>
              <w:rPr>
                <w:sz w:val="20"/>
                <w:szCs w:val="20"/>
              </w:rPr>
            </w:pPr>
            <w:r w:rsidRPr="00A35069">
              <w:rPr>
                <w:sz w:val="20"/>
                <w:szCs w:val="20"/>
              </w:rPr>
              <w:t>Organize and convene journalist awareness workshops</w:t>
            </w:r>
          </w:p>
        </w:tc>
        <w:tc>
          <w:tcPr>
            <w:tcW w:w="316" w:type="dxa"/>
            <w:tcBorders>
              <w:top w:val="nil"/>
              <w:left w:val="single" w:sz="8" w:space="0" w:color="auto"/>
              <w:bottom w:val="dotted" w:sz="4" w:space="0" w:color="auto"/>
              <w:right w:val="nil"/>
            </w:tcBorders>
            <w:shd w:val="clear" w:color="auto" w:fill="auto"/>
            <w:noWrap/>
            <w:vAlign w:val="bottom"/>
            <w:hideMark/>
          </w:tcPr>
          <w:p w14:paraId="4D28240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0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0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0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0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0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0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40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408"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0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0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40B" w14:textId="77777777" w:rsidR="00A35069" w:rsidRPr="00A35069" w:rsidRDefault="00A35069" w:rsidP="00A35069">
            <w:pPr>
              <w:rPr>
                <w:sz w:val="20"/>
                <w:szCs w:val="20"/>
              </w:rPr>
            </w:pPr>
            <w:r w:rsidRPr="00A35069">
              <w:rPr>
                <w:sz w:val="20"/>
                <w:szCs w:val="20"/>
              </w:rPr>
              <w:t> </w:t>
            </w:r>
          </w:p>
        </w:tc>
      </w:tr>
      <w:tr w:rsidR="00A35069" w:rsidRPr="00A35069" w14:paraId="4D28241B"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0D" w14:textId="77777777" w:rsidR="00A35069" w:rsidRPr="00A35069" w:rsidRDefault="00A35069" w:rsidP="00A35069">
            <w:pPr>
              <w:jc w:val="center"/>
              <w:rPr>
                <w:sz w:val="20"/>
                <w:szCs w:val="20"/>
              </w:rPr>
            </w:pPr>
            <w:r w:rsidRPr="00A35069">
              <w:rPr>
                <w:sz w:val="20"/>
                <w:szCs w:val="20"/>
              </w:rPr>
              <w:t>3.3.3</w:t>
            </w:r>
          </w:p>
        </w:tc>
        <w:tc>
          <w:tcPr>
            <w:tcW w:w="8112" w:type="dxa"/>
            <w:tcBorders>
              <w:top w:val="nil"/>
              <w:left w:val="nil"/>
              <w:bottom w:val="single" w:sz="4" w:space="0" w:color="auto"/>
              <w:right w:val="nil"/>
            </w:tcBorders>
            <w:shd w:val="clear" w:color="auto" w:fill="auto"/>
            <w:noWrap/>
            <w:vAlign w:val="bottom"/>
            <w:hideMark/>
          </w:tcPr>
          <w:p w14:paraId="4D28240E" w14:textId="77777777" w:rsidR="00A35069" w:rsidRPr="00A35069" w:rsidRDefault="00A35069" w:rsidP="00A35069">
            <w:pPr>
              <w:rPr>
                <w:sz w:val="20"/>
                <w:szCs w:val="20"/>
              </w:rPr>
            </w:pPr>
            <w:r w:rsidRPr="00A35069">
              <w:rPr>
                <w:sz w:val="20"/>
                <w:szCs w:val="20"/>
              </w:rPr>
              <w:t>Organize and convene awareness workshops on MEA legislative mainstreaming</w:t>
            </w:r>
          </w:p>
        </w:tc>
        <w:tc>
          <w:tcPr>
            <w:tcW w:w="316" w:type="dxa"/>
            <w:tcBorders>
              <w:top w:val="nil"/>
              <w:left w:val="single" w:sz="8" w:space="0" w:color="auto"/>
              <w:bottom w:val="dotted" w:sz="4" w:space="0" w:color="auto"/>
              <w:right w:val="nil"/>
            </w:tcBorders>
            <w:shd w:val="clear" w:color="auto" w:fill="auto"/>
            <w:noWrap/>
            <w:vAlign w:val="bottom"/>
            <w:hideMark/>
          </w:tcPr>
          <w:p w14:paraId="4D28240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1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1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1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1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1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1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1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000000" w:fill="538DD5"/>
            <w:noWrap/>
            <w:vAlign w:val="bottom"/>
            <w:hideMark/>
          </w:tcPr>
          <w:p w14:paraId="4D282417"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418"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1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41A" w14:textId="77777777" w:rsidR="00A35069" w:rsidRPr="00A35069" w:rsidRDefault="00A35069" w:rsidP="00A35069">
            <w:pPr>
              <w:rPr>
                <w:sz w:val="20"/>
                <w:szCs w:val="20"/>
              </w:rPr>
            </w:pPr>
            <w:r w:rsidRPr="00A35069">
              <w:rPr>
                <w:sz w:val="20"/>
                <w:szCs w:val="20"/>
              </w:rPr>
              <w:t> </w:t>
            </w:r>
          </w:p>
        </w:tc>
      </w:tr>
      <w:tr w:rsidR="00A35069" w:rsidRPr="00A35069" w14:paraId="4D28242A"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1C" w14:textId="77777777" w:rsidR="00A35069" w:rsidRPr="00A35069" w:rsidRDefault="00A35069" w:rsidP="00A35069">
            <w:pPr>
              <w:jc w:val="center"/>
              <w:rPr>
                <w:sz w:val="20"/>
                <w:szCs w:val="20"/>
              </w:rPr>
            </w:pPr>
            <w:r w:rsidRPr="00A35069">
              <w:rPr>
                <w:sz w:val="20"/>
                <w:szCs w:val="20"/>
              </w:rPr>
              <w:t>3.3.4</w:t>
            </w:r>
          </w:p>
        </w:tc>
        <w:tc>
          <w:tcPr>
            <w:tcW w:w="8112" w:type="dxa"/>
            <w:tcBorders>
              <w:top w:val="nil"/>
              <w:left w:val="nil"/>
              <w:bottom w:val="single" w:sz="4" w:space="0" w:color="auto"/>
              <w:right w:val="nil"/>
            </w:tcBorders>
            <w:shd w:val="clear" w:color="auto" w:fill="auto"/>
            <w:noWrap/>
            <w:vAlign w:val="bottom"/>
            <w:hideMark/>
          </w:tcPr>
          <w:p w14:paraId="4D28241D" w14:textId="77777777" w:rsidR="00A35069" w:rsidRPr="00A35069" w:rsidRDefault="00A35069" w:rsidP="00A35069">
            <w:pPr>
              <w:rPr>
                <w:sz w:val="20"/>
                <w:szCs w:val="20"/>
              </w:rPr>
            </w:pPr>
            <w:r w:rsidRPr="00A35069">
              <w:rPr>
                <w:sz w:val="20"/>
                <w:szCs w:val="20"/>
              </w:rPr>
              <w:t>Organize and convene regional awareness workshops</w:t>
            </w:r>
          </w:p>
        </w:tc>
        <w:tc>
          <w:tcPr>
            <w:tcW w:w="316" w:type="dxa"/>
            <w:tcBorders>
              <w:top w:val="nil"/>
              <w:left w:val="single" w:sz="8" w:space="0" w:color="auto"/>
              <w:bottom w:val="nil"/>
              <w:right w:val="nil"/>
            </w:tcBorders>
            <w:shd w:val="clear" w:color="auto" w:fill="auto"/>
            <w:noWrap/>
            <w:vAlign w:val="bottom"/>
            <w:hideMark/>
          </w:tcPr>
          <w:p w14:paraId="4D28241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nil"/>
              <w:right w:val="nil"/>
            </w:tcBorders>
            <w:shd w:val="clear" w:color="auto" w:fill="auto"/>
            <w:noWrap/>
            <w:vAlign w:val="bottom"/>
            <w:hideMark/>
          </w:tcPr>
          <w:p w14:paraId="4D28241F"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20"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21"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22"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23"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24"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25"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26" w14:textId="77777777" w:rsidR="00A35069" w:rsidRPr="00A35069" w:rsidRDefault="00A35069" w:rsidP="00A35069">
            <w:pPr>
              <w:rPr>
                <w:sz w:val="20"/>
                <w:szCs w:val="20"/>
              </w:rPr>
            </w:pPr>
          </w:p>
        </w:tc>
        <w:tc>
          <w:tcPr>
            <w:tcW w:w="416" w:type="dxa"/>
            <w:tcBorders>
              <w:top w:val="nil"/>
              <w:left w:val="nil"/>
              <w:bottom w:val="nil"/>
              <w:right w:val="nil"/>
            </w:tcBorders>
            <w:shd w:val="clear" w:color="000000" w:fill="538DD5"/>
            <w:noWrap/>
            <w:vAlign w:val="bottom"/>
            <w:hideMark/>
          </w:tcPr>
          <w:p w14:paraId="4D282427"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nil"/>
              <w:right w:val="nil"/>
            </w:tcBorders>
            <w:shd w:val="clear" w:color="000000" w:fill="538DD5"/>
            <w:noWrap/>
            <w:vAlign w:val="bottom"/>
            <w:hideMark/>
          </w:tcPr>
          <w:p w14:paraId="4D282428"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429" w14:textId="77777777" w:rsidR="00A35069" w:rsidRPr="00A35069" w:rsidRDefault="00A35069" w:rsidP="00A35069">
            <w:pPr>
              <w:rPr>
                <w:sz w:val="20"/>
                <w:szCs w:val="20"/>
              </w:rPr>
            </w:pPr>
            <w:r w:rsidRPr="00A35069">
              <w:rPr>
                <w:sz w:val="20"/>
                <w:szCs w:val="20"/>
              </w:rPr>
              <w:t> </w:t>
            </w:r>
          </w:p>
        </w:tc>
      </w:tr>
      <w:tr w:rsidR="00A35069" w:rsidRPr="00A35069" w14:paraId="4D282439" w14:textId="77777777" w:rsidTr="004E144A">
        <w:trPr>
          <w:trHeight w:val="270"/>
        </w:trPr>
        <w:tc>
          <w:tcPr>
            <w:tcW w:w="960" w:type="dxa"/>
            <w:tcBorders>
              <w:top w:val="nil"/>
              <w:left w:val="nil"/>
              <w:bottom w:val="single" w:sz="4" w:space="0" w:color="auto"/>
              <w:right w:val="nil"/>
            </w:tcBorders>
            <w:shd w:val="clear" w:color="auto" w:fill="auto"/>
            <w:noWrap/>
            <w:vAlign w:val="bottom"/>
            <w:hideMark/>
          </w:tcPr>
          <w:p w14:paraId="4D28242B" w14:textId="77777777" w:rsidR="00A35069" w:rsidRPr="00A35069" w:rsidRDefault="00A35069" w:rsidP="00A35069">
            <w:pPr>
              <w:jc w:val="center"/>
              <w:rPr>
                <w:sz w:val="20"/>
                <w:szCs w:val="20"/>
              </w:rPr>
            </w:pPr>
            <w:r w:rsidRPr="00A35069">
              <w:rPr>
                <w:sz w:val="20"/>
                <w:szCs w:val="20"/>
              </w:rPr>
              <w:t>3.3.5</w:t>
            </w:r>
          </w:p>
        </w:tc>
        <w:tc>
          <w:tcPr>
            <w:tcW w:w="8112" w:type="dxa"/>
            <w:tcBorders>
              <w:top w:val="nil"/>
              <w:left w:val="nil"/>
              <w:bottom w:val="single" w:sz="4" w:space="0" w:color="auto"/>
              <w:right w:val="nil"/>
            </w:tcBorders>
            <w:shd w:val="clear" w:color="auto" w:fill="auto"/>
            <w:noWrap/>
            <w:vAlign w:val="bottom"/>
            <w:hideMark/>
          </w:tcPr>
          <w:p w14:paraId="4D28242C" w14:textId="77777777" w:rsidR="00A35069" w:rsidRPr="00A35069" w:rsidRDefault="00A35069" w:rsidP="00A35069">
            <w:pPr>
              <w:rPr>
                <w:sz w:val="20"/>
                <w:szCs w:val="20"/>
              </w:rPr>
            </w:pPr>
            <w:r w:rsidRPr="00A35069">
              <w:rPr>
                <w:sz w:val="20"/>
                <w:szCs w:val="20"/>
              </w:rPr>
              <w:t>Convene four (4) public policy dialogues</w:t>
            </w:r>
          </w:p>
        </w:tc>
        <w:tc>
          <w:tcPr>
            <w:tcW w:w="316" w:type="dxa"/>
            <w:tcBorders>
              <w:top w:val="dotted" w:sz="4" w:space="0" w:color="auto"/>
              <w:left w:val="single" w:sz="8" w:space="0" w:color="auto"/>
              <w:bottom w:val="single" w:sz="8" w:space="0" w:color="auto"/>
              <w:right w:val="nil"/>
            </w:tcBorders>
            <w:shd w:val="clear" w:color="auto" w:fill="auto"/>
            <w:noWrap/>
            <w:vAlign w:val="bottom"/>
            <w:hideMark/>
          </w:tcPr>
          <w:p w14:paraId="4D28242D"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2E"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2F"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30"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31"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000000" w:fill="538DD5"/>
            <w:noWrap/>
            <w:vAlign w:val="bottom"/>
            <w:hideMark/>
          </w:tcPr>
          <w:p w14:paraId="4D282432"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000000" w:fill="538DD5"/>
            <w:noWrap/>
            <w:vAlign w:val="bottom"/>
            <w:hideMark/>
          </w:tcPr>
          <w:p w14:paraId="4D282433"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34"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35"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436"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437"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438" w14:textId="77777777" w:rsidR="00A35069" w:rsidRPr="00A35069" w:rsidRDefault="00A35069" w:rsidP="00A35069">
            <w:pPr>
              <w:rPr>
                <w:sz w:val="20"/>
                <w:szCs w:val="20"/>
              </w:rPr>
            </w:pPr>
            <w:r w:rsidRPr="00A35069">
              <w:rPr>
                <w:sz w:val="20"/>
                <w:szCs w:val="20"/>
              </w:rPr>
              <w:t> </w:t>
            </w:r>
          </w:p>
        </w:tc>
      </w:tr>
      <w:tr w:rsidR="00A35069" w:rsidRPr="00A35069" w14:paraId="4D282448" w14:textId="77777777" w:rsidTr="004E144A">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43A" w14:textId="77777777" w:rsidR="00A35069" w:rsidRPr="00A35069" w:rsidRDefault="00A35069" w:rsidP="00A35069">
            <w:pPr>
              <w:jc w:val="center"/>
              <w:rPr>
                <w:b/>
                <w:bCs/>
                <w:sz w:val="20"/>
                <w:szCs w:val="20"/>
              </w:rPr>
            </w:pPr>
            <w:r w:rsidRPr="00A35069">
              <w:rPr>
                <w:b/>
                <w:bCs/>
                <w:sz w:val="20"/>
                <w:szCs w:val="20"/>
              </w:rPr>
              <w:t>Output 3.4</w:t>
            </w:r>
          </w:p>
        </w:tc>
        <w:tc>
          <w:tcPr>
            <w:tcW w:w="8112" w:type="dxa"/>
            <w:tcBorders>
              <w:top w:val="single" w:sz="8" w:space="0" w:color="auto"/>
              <w:left w:val="nil"/>
              <w:bottom w:val="single" w:sz="4" w:space="0" w:color="auto"/>
              <w:right w:val="nil"/>
            </w:tcBorders>
            <w:shd w:val="clear" w:color="000000" w:fill="EEECE1"/>
            <w:noWrap/>
            <w:vAlign w:val="bottom"/>
            <w:hideMark/>
          </w:tcPr>
          <w:p w14:paraId="4D28243B" w14:textId="77777777" w:rsidR="00A35069" w:rsidRPr="00A35069" w:rsidRDefault="00A35069" w:rsidP="00A35069">
            <w:pPr>
              <w:rPr>
                <w:b/>
                <w:bCs/>
                <w:sz w:val="20"/>
                <w:szCs w:val="20"/>
              </w:rPr>
            </w:pPr>
            <w:r w:rsidRPr="00A35069">
              <w:rPr>
                <w:b/>
                <w:bCs/>
                <w:sz w:val="20"/>
                <w:szCs w:val="20"/>
              </w:rPr>
              <w:t>Resource mobilization strategy</w:t>
            </w:r>
          </w:p>
        </w:tc>
        <w:tc>
          <w:tcPr>
            <w:tcW w:w="316" w:type="dxa"/>
            <w:tcBorders>
              <w:top w:val="nil"/>
              <w:left w:val="single" w:sz="8" w:space="0" w:color="auto"/>
              <w:bottom w:val="single" w:sz="4" w:space="0" w:color="auto"/>
              <w:right w:val="nil"/>
            </w:tcBorders>
            <w:shd w:val="clear" w:color="000000" w:fill="EEECE1"/>
            <w:noWrap/>
            <w:vAlign w:val="bottom"/>
            <w:hideMark/>
          </w:tcPr>
          <w:p w14:paraId="4D28243C"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3D"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3E"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3F"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4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4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4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4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D282444"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445"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446"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447" w14:textId="77777777" w:rsidR="00A35069" w:rsidRPr="00A35069" w:rsidRDefault="00A35069" w:rsidP="00A35069">
            <w:pPr>
              <w:rPr>
                <w:sz w:val="20"/>
                <w:szCs w:val="20"/>
              </w:rPr>
            </w:pPr>
            <w:r w:rsidRPr="00A35069">
              <w:rPr>
                <w:sz w:val="20"/>
                <w:szCs w:val="20"/>
              </w:rPr>
              <w:t> </w:t>
            </w:r>
          </w:p>
        </w:tc>
      </w:tr>
      <w:tr w:rsidR="00A35069" w:rsidRPr="00A35069" w14:paraId="4D282457"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49" w14:textId="77777777" w:rsidR="00A35069" w:rsidRPr="00A35069" w:rsidRDefault="00A35069" w:rsidP="00A35069">
            <w:pPr>
              <w:jc w:val="center"/>
              <w:rPr>
                <w:sz w:val="20"/>
                <w:szCs w:val="20"/>
              </w:rPr>
            </w:pPr>
            <w:r w:rsidRPr="00A35069">
              <w:rPr>
                <w:sz w:val="20"/>
                <w:szCs w:val="20"/>
              </w:rPr>
              <w:t>3.4.1</w:t>
            </w:r>
          </w:p>
        </w:tc>
        <w:tc>
          <w:tcPr>
            <w:tcW w:w="8112" w:type="dxa"/>
            <w:tcBorders>
              <w:top w:val="nil"/>
              <w:left w:val="nil"/>
              <w:bottom w:val="single" w:sz="4" w:space="0" w:color="auto"/>
              <w:right w:val="nil"/>
            </w:tcBorders>
            <w:shd w:val="clear" w:color="auto" w:fill="auto"/>
            <w:noWrap/>
            <w:vAlign w:val="bottom"/>
            <w:hideMark/>
          </w:tcPr>
          <w:p w14:paraId="4D28244A" w14:textId="77777777" w:rsidR="00A35069" w:rsidRPr="00A35069" w:rsidRDefault="00A35069" w:rsidP="00A35069">
            <w:pPr>
              <w:rPr>
                <w:sz w:val="20"/>
                <w:szCs w:val="20"/>
              </w:rPr>
            </w:pPr>
            <w:r w:rsidRPr="00A35069">
              <w:rPr>
                <w:sz w:val="20"/>
                <w:szCs w:val="20"/>
              </w:rPr>
              <w:t xml:space="preserve">Undertake an in-depth financial and economic analysis of the environmental M&amp;C </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4D28244B"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4C"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4D"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4E"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4F"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50"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51"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52"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53"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454"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455"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dotted" w:sz="4" w:space="0" w:color="auto"/>
            </w:tcBorders>
            <w:shd w:val="clear" w:color="000000" w:fill="538DD5"/>
            <w:noWrap/>
            <w:vAlign w:val="bottom"/>
            <w:hideMark/>
          </w:tcPr>
          <w:p w14:paraId="4D282456" w14:textId="77777777" w:rsidR="00A35069" w:rsidRPr="00A35069" w:rsidRDefault="00A35069" w:rsidP="00A35069">
            <w:pPr>
              <w:rPr>
                <w:sz w:val="20"/>
                <w:szCs w:val="20"/>
              </w:rPr>
            </w:pPr>
            <w:r w:rsidRPr="00A35069">
              <w:rPr>
                <w:sz w:val="20"/>
                <w:szCs w:val="20"/>
              </w:rPr>
              <w:t> </w:t>
            </w:r>
          </w:p>
        </w:tc>
      </w:tr>
      <w:tr w:rsidR="00A35069" w:rsidRPr="00A35069" w14:paraId="4D282466"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58" w14:textId="77777777" w:rsidR="00A35069" w:rsidRPr="00A35069" w:rsidRDefault="00A35069" w:rsidP="00A35069">
            <w:pPr>
              <w:jc w:val="center"/>
              <w:rPr>
                <w:sz w:val="20"/>
                <w:szCs w:val="20"/>
              </w:rPr>
            </w:pPr>
            <w:r w:rsidRPr="00A35069">
              <w:rPr>
                <w:sz w:val="20"/>
                <w:szCs w:val="20"/>
              </w:rPr>
              <w:t>3.4.2</w:t>
            </w:r>
          </w:p>
        </w:tc>
        <w:tc>
          <w:tcPr>
            <w:tcW w:w="8112" w:type="dxa"/>
            <w:tcBorders>
              <w:top w:val="nil"/>
              <w:left w:val="nil"/>
              <w:bottom w:val="single" w:sz="4" w:space="0" w:color="auto"/>
              <w:right w:val="nil"/>
            </w:tcBorders>
            <w:shd w:val="clear" w:color="auto" w:fill="auto"/>
            <w:noWrap/>
            <w:vAlign w:val="bottom"/>
            <w:hideMark/>
          </w:tcPr>
          <w:p w14:paraId="4D282459" w14:textId="77777777" w:rsidR="00A35069" w:rsidRPr="00A35069" w:rsidRDefault="00A35069" w:rsidP="00A35069">
            <w:pPr>
              <w:rPr>
                <w:sz w:val="20"/>
                <w:szCs w:val="20"/>
              </w:rPr>
            </w:pPr>
            <w:r w:rsidRPr="00A35069">
              <w:rPr>
                <w:sz w:val="20"/>
                <w:szCs w:val="20"/>
              </w:rPr>
              <w:t>Select best practice and innovative financial and economic instruments for piloting</w:t>
            </w:r>
          </w:p>
        </w:tc>
        <w:tc>
          <w:tcPr>
            <w:tcW w:w="316" w:type="dxa"/>
            <w:tcBorders>
              <w:top w:val="nil"/>
              <w:left w:val="single" w:sz="8" w:space="0" w:color="auto"/>
              <w:bottom w:val="nil"/>
              <w:right w:val="nil"/>
            </w:tcBorders>
            <w:shd w:val="clear" w:color="auto" w:fill="auto"/>
            <w:noWrap/>
            <w:vAlign w:val="bottom"/>
            <w:hideMark/>
          </w:tcPr>
          <w:p w14:paraId="4D28245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nil"/>
              <w:right w:val="nil"/>
            </w:tcBorders>
            <w:shd w:val="clear" w:color="auto" w:fill="auto"/>
            <w:noWrap/>
            <w:vAlign w:val="bottom"/>
            <w:hideMark/>
          </w:tcPr>
          <w:p w14:paraId="4D28245B"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5C"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5D"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5E"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5F"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60"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61"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62"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463"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464" w14:textId="77777777" w:rsidR="00A35069" w:rsidRPr="00A35069" w:rsidRDefault="00A35069" w:rsidP="00A35069">
            <w:pPr>
              <w:rPr>
                <w:sz w:val="20"/>
                <w:szCs w:val="20"/>
              </w:rPr>
            </w:pPr>
          </w:p>
        </w:tc>
        <w:tc>
          <w:tcPr>
            <w:tcW w:w="416" w:type="dxa"/>
            <w:tcBorders>
              <w:top w:val="nil"/>
              <w:left w:val="nil"/>
              <w:bottom w:val="dotted" w:sz="4" w:space="0" w:color="auto"/>
              <w:right w:val="dotted" w:sz="4" w:space="0" w:color="auto"/>
            </w:tcBorders>
            <w:shd w:val="clear" w:color="auto" w:fill="auto"/>
            <w:noWrap/>
            <w:vAlign w:val="bottom"/>
            <w:hideMark/>
          </w:tcPr>
          <w:p w14:paraId="4D282465" w14:textId="77777777" w:rsidR="00A35069" w:rsidRPr="00A35069" w:rsidRDefault="00A35069" w:rsidP="00A35069">
            <w:pPr>
              <w:rPr>
                <w:sz w:val="20"/>
                <w:szCs w:val="20"/>
              </w:rPr>
            </w:pPr>
            <w:r w:rsidRPr="00A35069">
              <w:rPr>
                <w:sz w:val="20"/>
                <w:szCs w:val="20"/>
              </w:rPr>
              <w:t> </w:t>
            </w:r>
          </w:p>
        </w:tc>
      </w:tr>
      <w:tr w:rsidR="00A35069" w:rsidRPr="00A35069" w14:paraId="4D282475" w14:textId="77777777" w:rsidTr="004E144A">
        <w:trPr>
          <w:trHeight w:val="270"/>
        </w:trPr>
        <w:tc>
          <w:tcPr>
            <w:tcW w:w="960" w:type="dxa"/>
            <w:tcBorders>
              <w:top w:val="nil"/>
              <w:left w:val="nil"/>
              <w:bottom w:val="single" w:sz="8" w:space="0" w:color="auto"/>
              <w:right w:val="nil"/>
            </w:tcBorders>
            <w:shd w:val="clear" w:color="auto" w:fill="auto"/>
            <w:noWrap/>
            <w:vAlign w:val="bottom"/>
            <w:hideMark/>
          </w:tcPr>
          <w:p w14:paraId="4D282467" w14:textId="77777777" w:rsidR="00A35069" w:rsidRPr="00A35069" w:rsidRDefault="00A35069" w:rsidP="00A35069">
            <w:pPr>
              <w:jc w:val="center"/>
              <w:rPr>
                <w:sz w:val="20"/>
                <w:szCs w:val="20"/>
              </w:rPr>
            </w:pPr>
            <w:r w:rsidRPr="00A35069">
              <w:rPr>
                <w:sz w:val="20"/>
                <w:szCs w:val="20"/>
              </w:rPr>
              <w:t>3.4.3</w:t>
            </w:r>
          </w:p>
        </w:tc>
        <w:tc>
          <w:tcPr>
            <w:tcW w:w="8112" w:type="dxa"/>
            <w:tcBorders>
              <w:top w:val="nil"/>
              <w:left w:val="nil"/>
              <w:bottom w:val="single" w:sz="8" w:space="0" w:color="auto"/>
              <w:right w:val="nil"/>
            </w:tcBorders>
            <w:shd w:val="clear" w:color="auto" w:fill="auto"/>
            <w:noWrap/>
            <w:vAlign w:val="bottom"/>
            <w:hideMark/>
          </w:tcPr>
          <w:p w14:paraId="4D282468" w14:textId="77777777" w:rsidR="00A35069" w:rsidRPr="00A35069" w:rsidRDefault="00A35069" w:rsidP="00A35069">
            <w:pPr>
              <w:rPr>
                <w:sz w:val="20"/>
                <w:szCs w:val="20"/>
              </w:rPr>
            </w:pPr>
            <w:r w:rsidRPr="00A35069">
              <w:rPr>
                <w:sz w:val="20"/>
                <w:szCs w:val="20"/>
              </w:rPr>
              <w:t>Use MEA technical committees (1.1.2) to facilitate resource mobilization</w:t>
            </w:r>
          </w:p>
        </w:tc>
        <w:tc>
          <w:tcPr>
            <w:tcW w:w="316" w:type="dxa"/>
            <w:tcBorders>
              <w:top w:val="dotted" w:sz="4" w:space="0" w:color="auto"/>
              <w:left w:val="single" w:sz="8" w:space="0" w:color="auto"/>
              <w:bottom w:val="single" w:sz="8" w:space="0" w:color="auto"/>
              <w:right w:val="nil"/>
            </w:tcBorders>
            <w:shd w:val="clear" w:color="auto" w:fill="auto"/>
            <w:noWrap/>
            <w:vAlign w:val="bottom"/>
            <w:hideMark/>
          </w:tcPr>
          <w:p w14:paraId="4D282469"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6A"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6B"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6C"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6D"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6E"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6F"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70"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282471"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472"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473"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474" w14:textId="77777777" w:rsidR="00A35069" w:rsidRPr="00A35069" w:rsidRDefault="00A35069" w:rsidP="00A35069">
            <w:pPr>
              <w:rPr>
                <w:sz w:val="20"/>
                <w:szCs w:val="20"/>
              </w:rPr>
            </w:pPr>
            <w:r w:rsidRPr="00A35069">
              <w:rPr>
                <w:sz w:val="20"/>
                <w:szCs w:val="20"/>
              </w:rPr>
              <w:t> </w:t>
            </w:r>
          </w:p>
        </w:tc>
      </w:tr>
    </w:tbl>
    <w:p w14:paraId="4D282476" w14:textId="77777777" w:rsidR="000A346E" w:rsidRDefault="000A346E">
      <w:r>
        <w:br w:type="page"/>
      </w:r>
    </w:p>
    <w:tbl>
      <w:tblPr>
        <w:tblW w:w="13164" w:type="dxa"/>
        <w:tblInd w:w="93" w:type="dxa"/>
        <w:tblLook w:val="04A0" w:firstRow="1" w:lastRow="0" w:firstColumn="1" w:lastColumn="0" w:noHBand="0" w:noVBand="1"/>
      </w:tblPr>
      <w:tblGrid>
        <w:gridCol w:w="960"/>
        <w:gridCol w:w="8112"/>
        <w:gridCol w:w="316"/>
        <w:gridCol w:w="316"/>
        <w:gridCol w:w="316"/>
        <w:gridCol w:w="316"/>
        <w:gridCol w:w="316"/>
        <w:gridCol w:w="316"/>
        <w:gridCol w:w="316"/>
        <w:gridCol w:w="316"/>
        <w:gridCol w:w="316"/>
        <w:gridCol w:w="416"/>
        <w:gridCol w:w="416"/>
        <w:gridCol w:w="416"/>
      </w:tblGrid>
      <w:tr w:rsidR="00A35069" w:rsidRPr="00A35069" w14:paraId="4D282485" w14:textId="77777777" w:rsidTr="000A346E">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477" w14:textId="77777777" w:rsidR="00A35069" w:rsidRPr="00A35069" w:rsidRDefault="00A35069" w:rsidP="00A35069">
            <w:pPr>
              <w:jc w:val="center"/>
              <w:rPr>
                <w:b/>
                <w:bCs/>
                <w:sz w:val="20"/>
                <w:szCs w:val="20"/>
              </w:rPr>
            </w:pPr>
            <w:r w:rsidRPr="00A35069">
              <w:rPr>
                <w:b/>
                <w:bCs/>
                <w:sz w:val="20"/>
                <w:szCs w:val="20"/>
              </w:rPr>
              <w:lastRenderedPageBreak/>
              <w:t>Output 3.5</w:t>
            </w:r>
          </w:p>
        </w:tc>
        <w:tc>
          <w:tcPr>
            <w:tcW w:w="8112" w:type="dxa"/>
            <w:tcBorders>
              <w:top w:val="single" w:sz="8" w:space="0" w:color="auto"/>
              <w:left w:val="nil"/>
              <w:bottom w:val="single" w:sz="4" w:space="0" w:color="auto"/>
              <w:right w:val="nil"/>
            </w:tcBorders>
            <w:shd w:val="clear" w:color="000000" w:fill="EEECE1"/>
            <w:noWrap/>
            <w:vAlign w:val="bottom"/>
            <w:hideMark/>
          </w:tcPr>
          <w:p w14:paraId="4D282478" w14:textId="77777777" w:rsidR="00A35069" w:rsidRPr="00A35069" w:rsidRDefault="00A35069" w:rsidP="00A35069">
            <w:pPr>
              <w:rPr>
                <w:b/>
                <w:bCs/>
                <w:sz w:val="20"/>
                <w:szCs w:val="20"/>
              </w:rPr>
            </w:pPr>
            <w:r w:rsidRPr="00A35069">
              <w:rPr>
                <w:b/>
                <w:bCs/>
                <w:sz w:val="20"/>
                <w:szCs w:val="20"/>
              </w:rPr>
              <w:t>Internet visibility of integrated and streamlined environmental legislation</w:t>
            </w:r>
          </w:p>
        </w:tc>
        <w:tc>
          <w:tcPr>
            <w:tcW w:w="316" w:type="dxa"/>
            <w:tcBorders>
              <w:top w:val="single" w:sz="8" w:space="0" w:color="auto"/>
              <w:left w:val="single" w:sz="8" w:space="0" w:color="auto"/>
              <w:bottom w:val="single" w:sz="4" w:space="0" w:color="auto"/>
              <w:right w:val="nil"/>
            </w:tcBorders>
            <w:shd w:val="clear" w:color="000000" w:fill="EEECE1"/>
            <w:noWrap/>
            <w:vAlign w:val="bottom"/>
            <w:hideMark/>
          </w:tcPr>
          <w:p w14:paraId="4D282479"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7A"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7B"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7C"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7D"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7E"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7F"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80"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000000" w:fill="EEECE1"/>
            <w:noWrap/>
            <w:vAlign w:val="bottom"/>
            <w:hideMark/>
          </w:tcPr>
          <w:p w14:paraId="4D282481"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482"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483"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484" w14:textId="77777777" w:rsidR="00A35069" w:rsidRPr="00A35069" w:rsidRDefault="00A35069" w:rsidP="00A35069">
            <w:pPr>
              <w:rPr>
                <w:sz w:val="20"/>
                <w:szCs w:val="20"/>
              </w:rPr>
            </w:pPr>
            <w:r w:rsidRPr="00A35069">
              <w:rPr>
                <w:sz w:val="20"/>
                <w:szCs w:val="20"/>
              </w:rPr>
              <w:t> </w:t>
            </w:r>
          </w:p>
        </w:tc>
      </w:tr>
      <w:tr w:rsidR="00A35069" w:rsidRPr="00A35069" w14:paraId="4D282494" w14:textId="77777777" w:rsidTr="004E144A">
        <w:trPr>
          <w:trHeight w:val="255"/>
        </w:trPr>
        <w:tc>
          <w:tcPr>
            <w:tcW w:w="960" w:type="dxa"/>
            <w:tcBorders>
              <w:top w:val="nil"/>
              <w:left w:val="nil"/>
              <w:bottom w:val="single" w:sz="8" w:space="0" w:color="auto"/>
              <w:right w:val="nil"/>
            </w:tcBorders>
            <w:shd w:val="clear" w:color="auto" w:fill="auto"/>
            <w:noWrap/>
            <w:vAlign w:val="bottom"/>
            <w:hideMark/>
          </w:tcPr>
          <w:p w14:paraId="4D282486" w14:textId="77777777" w:rsidR="00A35069" w:rsidRPr="00A35069" w:rsidRDefault="00A35069" w:rsidP="00A35069">
            <w:pPr>
              <w:jc w:val="center"/>
              <w:rPr>
                <w:sz w:val="20"/>
                <w:szCs w:val="20"/>
              </w:rPr>
            </w:pPr>
            <w:r w:rsidRPr="00A35069">
              <w:rPr>
                <w:sz w:val="20"/>
                <w:szCs w:val="20"/>
              </w:rPr>
              <w:t>3.5.1</w:t>
            </w:r>
          </w:p>
        </w:tc>
        <w:tc>
          <w:tcPr>
            <w:tcW w:w="8112" w:type="dxa"/>
            <w:tcBorders>
              <w:top w:val="nil"/>
              <w:left w:val="nil"/>
              <w:bottom w:val="single" w:sz="8" w:space="0" w:color="auto"/>
              <w:right w:val="nil"/>
            </w:tcBorders>
            <w:shd w:val="clear" w:color="auto" w:fill="auto"/>
            <w:noWrap/>
            <w:vAlign w:val="bottom"/>
            <w:hideMark/>
          </w:tcPr>
          <w:p w14:paraId="4D282487" w14:textId="77777777" w:rsidR="00A35069" w:rsidRPr="00A35069" w:rsidRDefault="00A35069" w:rsidP="00A35069">
            <w:pPr>
              <w:rPr>
                <w:sz w:val="20"/>
                <w:szCs w:val="20"/>
              </w:rPr>
            </w:pPr>
            <w:r w:rsidRPr="00A35069">
              <w:rPr>
                <w:sz w:val="20"/>
                <w:szCs w:val="20"/>
              </w:rPr>
              <w:t>Develop and manage an easy-to-use one-stop environmental legislation website</w:t>
            </w:r>
          </w:p>
        </w:tc>
        <w:tc>
          <w:tcPr>
            <w:tcW w:w="316" w:type="dxa"/>
            <w:tcBorders>
              <w:top w:val="single" w:sz="4" w:space="0" w:color="auto"/>
              <w:left w:val="single" w:sz="8" w:space="0" w:color="auto"/>
              <w:bottom w:val="dotted" w:sz="4" w:space="0" w:color="auto"/>
              <w:right w:val="nil"/>
            </w:tcBorders>
            <w:shd w:val="clear" w:color="auto" w:fill="auto"/>
            <w:noWrap/>
            <w:vAlign w:val="bottom"/>
            <w:hideMark/>
          </w:tcPr>
          <w:p w14:paraId="4D282488" w14:textId="77777777" w:rsidR="00A35069" w:rsidRPr="00A35069" w:rsidRDefault="00A35069" w:rsidP="00A35069">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000000" w:fill="538DD5"/>
            <w:noWrap/>
            <w:vAlign w:val="bottom"/>
            <w:hideMark/>
          </w:tcPr>
          <w:p w14:paraId="4D282489" w14:textId="77777777" w:rsidR="00A35069" w:rsidRPr="00A35069" w:rsidRDefault="00A35069" w:rsidP="00A35069">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000000" w:fill="538DD5"/>
            <w:noWrap/>
            <w:vAlign w:val="bottom"/>
            <w:hideMark/>
          </w:tcPr>
          <w:p w14:paraId="4D28248A" w14:textId="77777777" w:rsidR="00A35069" w:rsidRPr="00A35069" w:rsidRDefault="00A35069" w:rsidP="00A35069">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000000" w:fill="538DD5"/>
            <w:noWrap/>
            <w:vAlign w:val="bottom"/>
            <w:hideMark/>
          </w:tcPr>
          <w:p w14:paraId="4D28248B" w14:textId="77777777" w:rsidR="00A35069" w:rsidRPr="00A35069" w:rsidRDefault="00A35069" w:rsidP="00A35069">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000000" w:fill="538DD5"/>
            <w:noWrap/>
            <w:vAlign w:val="bottom"/>
            <w:hideMark/>
          </w:tcPr>
          <w:p w14:paraId="4D28248C" w14:textId="77777777" w:rsidR="00A35069" w:rsidRPr="00A35069" w:rsidRDefault="00A35069" w:rsidP="00A35069">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000000" w:fill="538DD5"/>
            <w:noWrap/>
            <w:vAlign w:val="bottom"/>
            <w:hideMark/>
          </w:tcPr>
          <w:p w14:paraId="4D28248D" w14:textId="77777777" w:rsidR="00A35069" w:rsidRPr="00A35069" w:rsidRDefault="00A35069" w:rsidP="00A35069">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4D28248E" w14:textId="77777777" w:rsidR="00A35069" w:rsidRPr="00A35069" w:rsidRDefault="00A35069" w:rsidP="00A35069">
            <w:pPr>
              <w:rPr>
                <w:sz w:val="20"/>
                <w:szCs w:val="20"/>
              </w:rPr>
            </w:pPr>
          </w:p>
        </w:tc>
        <w:tc>
          <w:tcPr>
            <w:tcW w:w="316" w:type="dxa"/>
            <w:tcBorders>
              <w:top w:val="single" w:sz="4" w:space="0" w:color="auto"/>
              <w:left w:val="nil"/>
              <w:bottom w:val="dotted" w:sz="4" w:space="0" w:color="auto"/>
              <w:right w:val="nil"/>
            </w:tcBorders>
            <w:shd w:val="clear" w:color="auto" w:fill="auto"/>
            <w:noWrap/>
            <w:vAlign w:val="bottom"/>
            <w:hideMark/>
          </w:tcPr>
          <w:p w14:paraId="4D28248F" w14:textId="77777777" w:rsidR="00A35069" w:rsidRPr="00A35069" w:rsidRDefault="00A35069" w:rsidP="00A35069">
            <w:pPr>
              <w:rPr>
                <w:sz w:val="20"/>
                <w:szCs w:val="20"/>
              </w:rPr>
            </w:pPr>
          </w:p>
        </w:tc>
        <w:tc>
          <w:tcPr>
            <w:tcW w:w="316" w:type="dxa"/>
            <w:tcBorders>
              <w:top w:val="single" w:sz="4" w:space="0" w:color="auto"/>
              <w:left w:val="nil"/>
              <w:bottom w:val="dotted" w:sz="4" w:space="0" w:color="auto"/>
              <w:right w:val="nil"/>
            </w:tcBorders>
            <w:shd w:val="clear" w:color="auto" w:fill="auto"/>
            <w:noWrap/>
            <w:vAlign w:val="bottom"/>
            <w:hideMark/>
          </w:tcPr>
          <w:p w14:paraId="4D282490" w14:textId="77777777" w:rsidR="00A35069" w:rsidRPr="00A35069" w:rsidRDefault="00A35069" w:rsidP="00A35069">
            <w:pPr>
              <w:rPr>
                <w:sz w:val="20"/>
                <w:szCs w:val="20"/>
              </w:rPr>
            </w:pPr>
          </w:p>
        </w:tc>
        <w:tc>
          <w:tcPr>
            <w:tcW w:w="416" w:type="dxa"/>
            <w:tcBorders>
              <w:top w:val="single" w:sz="4" w:space="0" w:color="auto"/>
              <w:left w:val="nil"/>
              <w:bottom w:val="dotted" w:sz="4" w:space="0" w:color="auto"/>
              <w:right w:val="nil"/>
            </w:tcBorders>
            <w:shd w:val="clear" w:color="auto" w:fill="auto"/>
            <w:noWrap/>
            <w:vAlign w:val="bottom"/>
            <w:hideMark/>
          </w:tcPr>
          <w:p w14:paraId="4D282491" w14:textId="77777777" w:rsidR="00A35069" w:rsidRPr="00A35069" w:rsidRDefault="00A35069" w:rsidP="00A35069">
            <w:pPr>
              <w:rPr>
                <w:sz w:val="20"/>
                <w:szCs w:val="20"/>
              </w:rPr>
            </w:pPr>
          </w:p>
        </w:tc>
        <w:tc>
          <w:tcPr>
            <w:tcW w:w="416" w:type="dxa"/>
            <w:tcBorders>
              <w:top w:val="single" w:sz="4" w:space="0" w:color="auto"/>
              <w:left w:val="nil"/>
              <w:bottom w:val="dotted" w:sz="4" w:space="0" w:color="auto"/>
              <w:right w:val="nil"/>
            </w:tcBorders>
            <w:shd w:val="clear" w:color="auto" w:fill="auto"/>
            <w:noWrap/>
            <w:vAlign w:val="bottom"/>
            <w:hideMark/>
          </w:tcPr>
          <w:p w14:paraId="4D282492" w14:textId="77777777" w:rsidR="00A35069" w:rsidRPr="00A35069" w:rsidRDefault="00A35069" w:rsidP="00A35069">
            <w:pPr>
              <w:rPr>
                <w:sz w:val="20"/>
                <w:szCs w:val="20"/>
              </w:rPr>
            </w:pPr>
          </w:p>
        </w:tc>
        <w:tc>
          <w:tcPr>
            <w:tcW w:w="416" w:type="dxa"/>
            <w:tcBorders>
              <w:top w:val="single" w:sz="4" w:space="0" w:color="auto"/>
              <w:left w:val="nil"/>
              <w:bottom w:val="dotted" w:sz="4" w:space="0" w:color="auto"/>
              <w:right w:val="dotted" w:sz="4" w:space="0" w:color="auto"/>
            </w:tcBorders>
            <w:shd w:val="clear" w:color="auto" w:fill="auto"/>
            <w:noWrap/>
            <w:vAlign w:val="bottom"/>
            <w:hideMark/>
          </w:tcPr>
          <w:p w14:paraId="4D282493" w14:textId="77777777" w:rsidR="00A35069" w:rsidRPr="00A35069" w:rsidRDefault="00A35069" w:rsidP="00A35069">
            <w:pPr>
              <w:rPr>
                <w:sz w:val="20"/>
                <w:szCs w:val="20"/>
              </w:rPr>
            </w:pPr>
            <w:r w:rsidRPr="00A35069">
              <w:rPr>
                <w:sz w:val="20"/>
                <w:szCs w:val="20"/>
              </w:rPr>
              <w:t> </w:t>
            </w:r>
          </w:p>
        </w:tc>
      </w:tr>
      <w:tr w:rsidR="00A35069" w:rsidRPr="00A35069" w14:paraId="4D2824A3" w14:textId="77777777" w:rsidTr="004E144A">
        <w:trPr>
          <w:trHeight w:val="270"/>
        </w:trPr>
        <w:tc>
          <w:tcPr>
            <w:tcW w:w="960" w:type="dxa"/>
            <w:tcBorders>
              <w:top w:val="single" w:sz="8" w:space="0" w:color="auto"/>
              <w:left w:val="nil"/>
              <w:bottom w:val="single" w:sz="4" w:space="0" w:color="auto"/>
              <w:right w:val="nil"/>
            </w:tcBorders>
            <w:shd w:val="clear" w:color="auto" w:fill="auto"/>
            <w:noWrap/>
            <w:vAlign w:val="bottom"/>
            <w:hideMark/>
          </w:tcPr>
          <w:p w14:paraId="4D282495" w14:textId="77777777" w:rsidR="00A35069" w:rsidRPr="00A35069" w:rsidRDefault="00A35069" w:rsidP="00A35069">
            <w:pPr>
              <w:jc w:val="center"/>
              <w:rPr>
                <w:sz w:val="20"/>
                <w:szCs w:val="20"/>
              </w:rPr>
            </w:pPr>
            <w:r w:rsidRPr="00A35069">
              <w:rPr>
                <w:sz w:val="20"/>
                <w:szCs w:val="20"/>
              </w:rPr>
              <w:t>3.5.2</w:t>
            </w:r>
          </w:p>
        </w:tc>
        <w:tc>
          <w:tcPr>
            <w:tcW w:w="8112" w:type="dxa"/>
            <w:tcBorders>
              <w:top w:val="single" w:sz="8" w:space="0" w:color="auto"/>
              <w:left w:val="nil"/>
              <w:bottom w:val="single" w:sz="4" w:space="0" w:color="auto"/>
              <w:right w:val="nil"/>
            </w:tcBorders>
            <w:shd w:val="clear" w:color="auto" w:fill="auto"/>
            <w:noWrap/>
            <w:vAlign w:val="bottom"/>
            <w:hideMark/>
          </w:tcPr>
          <w:p w14:paraId="4D282496" w14:textId="77777777" w:rsidR="00A35069" w:rsidRPr="00A35069" w:rsidRDefault="00A35069" w:rsidP="00A35069">
            <w:pPr>
              <w:rPr>
                <w:sz w:val="20"/>
                <w:szCs w:val="20"/>
              </w:rPr>
            </w:pPr>
            <w:r w:rsidRPr="00A35069">
              <w:rPr>
                <w:sz w:val="20"/>
                <w:szCs w:val="20"/>
              </w:rPr>
              <w:t>Create a Facebook page on Rio Convention mainstreaming</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4D282497"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000000" w:fill="538DD5"/>
            <w:noWrap/>
            <w:vAlign w:val="bottom"/>
            <w:hideMark/>
          </w:tcPr>
          <w:p w14:paraId="4D282498"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000000" w:fill="538DD5"/>
            <w:noWrap/>
            <w:vAlign w:val="bottom"/>
            <w:hideMark/>
          </w:tcPr>
          <w:p w14:paraId="4D282499"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9A"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9B"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9C"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9D"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9E"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9F"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4A0"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4A1"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4A2" w14:textId="77777777" w:rsidR="00A35069" w:rsidRPr="00A35069" w:rsidRDefault="00A35069" w:rsidP="00A35069">
            <w:pPr>
              <w:rPr>
                <w:sz w:val="20"/>
                <w:szCs w:val="20"/>
              </w:rPr>
            </w:pPr>
            <w:r w:rsidRPr="00A35069">
              <w:rPr>
                <w:sz w:val="20"/>
                <w:szCs w:val="20"/>
              </w:rPr>
              <w:t> </w:t>
            </w:r>
          </w:p>
        </w:tc>
      </w:tr>
      <w:tr w:rsidR="00A35069" w:rsidRPr="00A35069" w14:paraId="4D2824B1" w14:textId="77777777" w:rsidTr="004E144A">
        <w:trPr>
          <w:trHeight w:val="270"/>
        </w:trPr>
        <w:tc>
          <w:tcPr>
            <w:tcW w:w="9072" w:type="dxa"/>
            <w:gridSpan w:val="2"/>
            <w:tcBorders>
              <w:top w:val="single" w:sz="8" w:space="0" w:color="auto"/>
              <w:left w:val="nil"/>
              <w:bottom w:val="single" w:sz="8" w:space="0" w:color="auto"/>
              <w:right w:val="nil"/>
            </w:tcBorders>
            <w:shd w:val="clear" w:color="000000" w:fill="DAEEF3"/>
            <w:noWrap/>
            <w:vAlign w:val="bottom"/>
            <w:hideMark/>
          </w:tcPr>
          <w:p w14:paraId="4D2824A4" w14:textId="77777777" w:rsidR="00A35069" w:rsidRPr="00A35069" w:rsidRDefault="00A35069" w:rsidP="00A35069">
            <w:pPr>
              <w:rPr>
                <w:b/>
                <w:bCs/>
                <w:sz w:val="20"/>
                <w:szCs w:val="20"/>
              </w:rPr>
            </w:pPr>
            <w:r w:rsidRPr="00A35069">
              <w:rPr>
                <w:b/>
                <w:bCs/>
                <w:sz w:val="20"/>
                <w:szCs w:val="20"/>
              </w:rPr>
              <w:t>Project Management</w:t>
            </w:r>
          </w:p>
        </w:tc>
        <w:tc>
          <w:tcPr>
            <w:tcW w:w="316" w:type="dxa"/>
            <w:tcBorders>
              <w:top w:val="single" w:sz="8" w:space="0" w:color="auto"/>
              <w:left w:val="single" w:sz="8" w:space="0" w:color="auto"/>
              <w:bottom w:val="single" w:sz="8" w:space="0" w:color="auto"/>
              <w:right w:val="nil"/>
            </w:tcBorders>
            <w:shd w:val="clear" w:color="000000" w:fill="DAEEF3"/>
            <w:noWrap/>
            <w:vAlign w:val="bottom"/>
            <w:hideMark/>
          </w:tcPr>
          <w:p w14:paraId="4D2824A5"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6"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7"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8"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9"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A"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B"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C" w14:textId="77777777" w:rsidR="00A35069" w:rsidRPr="00A35069" w:rsidRDefault="00A35069" w:rsidP="00A35069">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D2824AD"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4AE"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4AF" w14:textId="77777777" w:rsidR="00A35069" w:rsidRPr="00A35069" w:rsidRDefault="00A35069" w:rsidP="00A35069">
            <w:pPr>
              <w:rPr>
                <w:sz w:val="20"/>
                <w:szCs w:val="20"/>
              </w:rPr>
            </w:pPr>
            <w:r w:rsidRPr="00A35069">
              <w:rPr>
                <w:sz w:val="20"/>
                <w:szCs w:val="20"/>
              </w:rPr>
              <w:t> </w:t>
            </w:r>
          </w:p>
        </w:tc>
        <w:tc>
          <w:tcPr>
            <w:tcW w:w="416" w:type="dxa"/>
            <w:tcBorders>
              <w:top w:val="single" w:sz="8" w:space="0" w:color="auto"/>
              <w:left w:val="nil"/>
              <w:bottom w:val="single" w:sz="8" w:space="0" w:color="auto"/>
              <w:right w:val="dotted" w:sz="4" w:space="0" w:color="auto"/>
            </w:tcBorders>
            <w:shd w:val="clear" w:color="000000" w:fill="DAEEF3"/>
            <w:noWrap/>
            <w:vAlign w:val="bottom"/>
            <w:hideMark/>
          </w:tcPr>
          <w:p w14:paraId="4D2824B0" w14:textId="77777777" w:rsidR="00A35069" w:rsidRPr="00A35069" w:rsidRDefault="00A35069" w:rsidP="00A35069">
            <w:pPr>
              <w:rPr>
                <w:sz w:val="20"/>
                <w:szCs w:val="20"/>
              </w:rPr>
            </w:pPr>
            <w:r w:rsidRPr="00A35069">
              <w:rPr>
                <w:sz w:val="20"/>
                <w:szCs w:val="20"/>
              </w:rPr>
              <w:t> </w:t>
            </w:r>
          </w:p>
        </w:tc>
      </w:tr>
      <w:tr w:rsidR="00A35069" w:rsidRPr="00A35069" w14:paraId="4D2824C0"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B2" w14:textId="77777777" w:rsidR="00A35069" w:rsidRPr="00A35069" w:rsidRDefault="00A35069" w:rsidP="00A35069">
            <w:pPr>
              <w:jc w:val="center"/>
              <w:rPr>
                <w:b/>
                <w:bCs/>
                <w:sz w:val="20"/>
                <w:szCs w:val="20"/>
              </w:rPr>
            </w:pPr>
            <w:r w:rsidRPr="00A35069">
              <w:rPr>
                <w:b/>
                <w:bCs/>
                <w:sz w:val="20"/>
                <w:szCs w:val="20"/>
              </w:rPr>
              <w:t>A</w:t>
            </w:r>
          </w:p>
        </w:tc>
        <w:tc>
          <w:tcPr>
            <w:tcW w:w="8112" w:type="dxa"/>
            <w:tcBorders>
              <w:top w:val="nil"/>
              <w:left w:val="single" w:sz="8" w:space="0" w:color="auto"/>
              <w:bottom w:val="single" w:sz="4" w:space="0" w:color="auto"/>
              <w:right w:val="nil"/>
            </w:tcBorders>
            <w:shd w:val="clear" w:color="auto" w:fill="auto"/>
            <w:vAlign w:val="center"/>
            <w:hideMark/>
          </w:tcPr>
          <w:p w14:paraId="4D2824B3" w14:textId="77777777" w:rsidR="00A35069" w:rsidRPr="00A35069" w:rsidRDefault="00A35069" w:rsidP="00A35069">
            <w:pPr>
              <w:rPr>
                <w:sz w:val="20"/>
                <w:szCs w:val="20"/>
              </w:rPr>
            </w:pPr>
            <w:r w:rsidRPr="00A35069">
              <w:rPr>
                <w:sz w:val="20"/>
                <w:szCs w:val="20"/>
              </w:rPr>
              <w:t>Locally recruited personnel: Project Manager (1)</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4D2824B4"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5"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6"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7"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8"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9"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A"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B" w14:textId="77777777" w:rsidR="00A35069" w:rsidRPr="00A35069" w:rsidRDefault="00A35069" w:rsidP="00A35069">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D2824BC"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4BD"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4BE" w14:textId="77777777" w:rsidR="00A35069" w:rsidRPr="00A35069" w:rsidRDefault="00A35069" w:rsidP="00A35069">
            <w:pPr>
              <w:rPr>
                <w:sz w:val="20"/>
                <w:szCs w:val="20"/>
              </w:rPr>
            </w:pPr>
            <w:r w:rsidRPr="00A35069">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4BF" w14:textId="77777777" w:rsidR="00A35069" w:rsidRPr="00A35069" w:rsidRDefault="00A35069" w:rsidP="00A35069">
            <w:pPr>
              <w:rPr>
                <w:sz w:val="20"/>
                <w:szCs w:val="20"/>
              </w:rPr>
            </w:pPr>
            <w:r w:rsidRPr="00A35069">
              <w:rPr>
                <w:sz w:val="20"/>
                <w:szCs w:val="20"/>
              </w:rPr>
              <w:t> </w:t>
            </w:r>
          </w:p>
        </w:tc>
      </w:tr>
      <w:tr w:rsidR="00A35069" w:rsidRPr="00A35069" w14:paraId="4D2824CF"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C1" w14:textId="77777777" w:rsidR="00A35069" w:rsidRPr="00A35069" w:rsidRDefault="00A35069" w:rsidP="00A35069">
            <w:pPr>
              <w:jc w:val="center"/>
              <w:rPr>
                <w:b/>
                <w:bCs/>
                <w:sz w:val="20"/>
                <w:szCs w:val="20"/>
              </w:rPr>
            </w:pPr>
            <w:r w:rsidRPr="00A35069">
              <w:rPr>
                <w:b/>
                <w:bCs/>
                <w:sz w:val="20"/>
                <w:szCs w:val="20"/>
              </w:rPr>
              <w:t>B</w:t>
            </w:r>
          </w:p>
        </w:tc>
        <w:tc>
          <w:tcPr>
            <w:tcW w:w="8112" w:type="dxa"/>
            <w:tcBorders>
              <w:top w:val="nil"/>
              <w:left w:val="single" w:sz="8" w:space="0" w:color="auto"/>
              <w:bottom w:val="single" w:sz="4" w:space="0" w:color="auto"/>
              <w:right w:val="nil"/>
            </w:tcBorders>
            <w:shd w:val="clear" w:color="auto" w:fill="auto"/>
            <w:vAlign w:val="center"/>
            <w:hideMark/>
          </w:tcPr>
          <w:p w14:paraId="4D2824C2" w14:textId="77777777" w:rsidR="00A35069" w:rsidRPr="00A35069" w:rsidRDefault="00A35069" w:rsidP="00A35069">
            <w:pPr>
              <w:rPr>
                <w:sz w:val="20"/>
                <w:szCs w:val="20"/>
              </w:rPr>
            </w:pPr>
            <w:r w:rsidRPr="00A35069">
              <w:rPr>
                <w:sz w:val="20"/>
                <w:szCs w:val="20"/>
              </w:rPr>
              <w:t>Locally recruited personnel: Project Assistant (1)</w:t>
            </w:r>
          </w:p>
        </w:tc>
        <w:tc>
          <w:tcPr>
            <w:tcW w:w="316" w:type="dxa"/>
            <w:tcBorders>
              <w:top w:val="nil"/>
              <w:left w:val="single" w:sz="8" w:space="0" w:color="auto"/>
              <w:bottom w:val="dotted" w:sz="4" w:space="0" w:color="auto"/>
              <w:right w:val="nil"/>
            </w:tcBorders>
            <w:shd w:val="clear" w:color="auto" w:fill="auto"/>
            <w:noWrap/>
            <w:vAlign w:val="bottom"/>
            <w:hideMark/>
          </w:tcPr>
          <w:p w14:paraId="4D2824C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A"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C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C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CD"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4CE" w14:textId="77777777" w:rsidR="00A35069" w:rsidRPr="00A35069" w:rsidRDefault="00A35069" w:rsidP="00A35069">
            <w:pPr>
              <w:rPr>
                <w:sz w:val="20"/>
                <w:szCs w:val="20"/>
              </w:rPr>
            </w:pPr>
            <w:r w:rsidRPr="00A35069">
              <w:rPr>
                <w:sz w:val="20"/>
                <w:szCs w:val="20"/>
              </w:rPr>
              <w:t> </w:t>
            </w:r>
          </w:p>
        </w:tc>
      </w:tr>
      <w:tr w:rsidR="00A35069" w:rsidRPr="00A35069" w14:paraId="4D2824DE"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D0" w14:textId="77777777" w:rsidR="00A35069" w:rsidRPr="00A35069" w:rsidRDefault="00A35069" w:rsidP="00A35069">
            <w:pPr>
              <w:jc w:val="center"/>
              <w:rPr>
                <w:b/>
                <w:bCs/>
                <w:sz w:val="20"/>
                <w:szCs w:val="20"/>
              </w:rPr>
            </w:pPr>
            <w:r w:rsidRPr="00A35069">
              <w:rPr>
                <w:b/>
                <w:bCs/>
                <w:sz w:val="20"/>
                <w:szCs w:val="20"/>
              </w:rPr>
              <w:t>C</w:t>
            </w:r>
          </w:p>
        </w:tc>
        <w:tc>
          <w:tcPr>
            <w:tcW w:w="8112" w:type="dxa"/>
            <w:tcBorders>
              <w:top w:val="nil"/>
              <w:left w:val="single" w:sz="8" w:space="0" w:color="auto"/>
              <w:bottom w:val="single" w:sz="4" w:space="0" w:color="auto"/>
              <w:right w:val="nil"/>
            </w:tcBorders>
            <w:shd w:val="clear" w:color="auto" w:fill="auto"/>
            <w:noWrap/>
            <w:vAlign w:val="bottom"/>
            <w:hideMark/>
          </w:tcPr>
          <w:p w14:paraId="4D2824D1" w14:textId="77777777" w:rsidR="00A35069" w:rsidRPr="00A35069" w:rsidRDefault="00A35069" w:rsidP="00A35069">
            <w:pPr>
              <w:rPr>
                <w:sz w:val="20"/>
                <w:szCs w:val="20"/>
              </w:rPr>
            </w:pPr>
            <w:r w:rsidRPr="00A35069">
              <w:rPr>
                <w:sz w:val="20"/>
                <w:szCs w:val="20"/>
              </w:rPr>
              <w:t>International Evaluation Consultant: Terminal Evaluation</w:t>
            </w:r>
          </w:p>
        </w:tc>
        <w:tc>
          <w:tcPr>
            <w:tcW w:w="316" w:type="dxa"/>
            <w:tcBorders>
              <w:top w:val="nil"/>
              <w:left w:val="single" w:sz="8" w:space="0" w:color="auto"/>
              <w:bottom w:val="dotted" w:sz="4" w:space="0" w:color="auto"/>
              <w:right w:val="nil"/>
            </w:tcBorders>
            <w:shd w:val="clear" w:color="auto" w:fill="auto"/>
            <w:noWrap/>
            <w:vAlign w:val="bottom"/>
            <w:hideMark/>
          </w:tcPr>
          <w:p w14:paraId="4D2824D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9"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D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D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DC"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4DD" w14:textId="77777777" w:rsidR="00A35069" w:rsidRPr="00A35069" w:rsidRDefault="00A35069" w:rsidP="00A35069">
            <w:pPr>
              <w:rPr>
                <w:sz w:val="20"/>
                <w:szCs w:val="20"/>
              </w:rPr>
            </w:pPr>
            <w:r w:rsidRPr="00A35069">
              <w:rPr>
                <w:sz w:val="20"/>
                <w:szCs w:val="20"/>
              </w:rPr>
              <w:t> </w:t>
            </w:r>
          </w:p>
        </w:tc>
      </w:tr>
      <w:tr w:rsidR="00A35069" w:rsidRPr="00A35069" w14:paraId="4D2824ED" w14:textId="77777777" w:rsidTr="004E144A">
        <w:trPr>
          <w:trHeight w:val="255"/>
        </w:trPr>
        <w:tc>
          <w:tcPr>
            <w:tcW w:w="960" w:type="dxa"/>
            <w:tcBorders>
              <w:top w:val="nil"/>
              <w:left w:val="nil"/>
              <w:bottom w:val="single" w:sz="4" w:space="0" w:color="auto"/>
              <w:right w:val="nil"/>
            </w:tcBorders>
            <w:shd w:val="clear" w:color="auto" w:fill="auto"/>
            <w:noWrap/>
            <w:vAlign w:val="bottom"/>
            <w:hideMark/>
          </w:tcPr>
          <w:p w14:paraId="4D2824DF" w14:textId="77777777" w:rsidR="00A35069" w:rsidRPr="00A35069" w:rsidRDefault="00A35069" w:rsidP="00A35069">
            <w:pPr>
              <w:jc w:val="center"/>
              <w:rPr>
                <w:b/>
                <w:bCs/>
                <w:sz w:val="20"/>
                <w:szCs w:val="20"/>
              </w:rPr>
            </w:pPr>
            <w:r w:rsidRPr="00A35069">
              <w:rPr>
                <w:b/>
                <w:bCs/>
                <w:sz w:val="20"/>
                <w:szCs w:val="20"/>
              </w:rPr>
              <w:t>D</w:t>
            </w:r>
          </w:p>
        </w:tc>
        <w:tc>
          <w:tcPr>
            <w:tcW w:w="8112" w:type="dxa"/>
            <w:tcBorders>
              <w:top w:val="nil"/>
              <w:left w:val="single" w:sz="8" w:space="0" w:color="auto"/>
              <w:bottom w:val="single" w:sz="4" w:space="0" w:color="auto"/>
              <w:right w:val="nil"/>
            </w:tcBorders>
            <w:shd w:val="clear" w:color="auto" w:fill="auto"/>
            <w:vAlign w:val="center"/>
            <w:hideMark/>
          </w:tcPr>
          <w:p w14:paraId="4D2824E0" w14:textId="77777777" w:rsidR="00A35069" w:rsidRPr="00A35069" w:rsidRDefault="00A35069" w:rsidP="00A35069">
            <w:pPr>
              <w:rPr>
                <w:sz w:val="20"/>
                <w:szCs w:val="20"/>
              </w:rPr>
            </w:pPr>
            <w:r w:rsidRPr="00A35069">
              <w:rPr>
                <w:sz w:val="20"/>
                <w:szCs w:val="20"/>
              </w:rPr>
              <w:t>Office facilities and communications (2)</w:t>
            </w:r>
          </w:p>
        </w:tc>
        <w:tc>
          <w:tcPr>
            <w:tcW w:w="316" w:type="dxa"/>
            <w:tcBorders>
              <w:top w:val="nil"/>
              <w:left w:val="single" w:sz="8" w:space="0" w:color="auto"/>
              <w:bottom w:val="dotted" w:sz="4" w:space="0" w:color="auto"/>
              <w:right w:val="nil"/>
            </w:tcBorders>
            <w:shd w:val="clear" w:color="auto" w:fill="auto"/>
            <w:noWrap/>
            <w:vAlign w:val="bottom"/>
            <w:hideMark/>
          </w:tcPr>
          <w:p w14:paraId="4D2824E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8"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dotted" w:sz="4" w:space="0" w:color="auto"/>
              <w:right w:val="nil"/>
            </w:tcBorders>
            <w:shd w:val="clear" w:color="auto" w:fill="auto"/>
            <w:noWrap/>
            <w:vAlign w:val="bottom"/>
            <w:hideMark/>
          </w:tcPr>
          <w:p w14:paraId="4D2824E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E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4EB"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4EC" w14:textId="77777777" w:rsidR="00A35069" w:rsidRPr="00A35069" w:rsidRDefault="00A35069" w:rsidP="00A35069">
            <w:pPr>
              <w:rPr>
                <w:sz w:val="20"/>
                <w:szCs w:val="20"/>
              </w:rPr>
            </w:pPr>
            <w:r w:rsidRPr="00A35069">
              <w:rPr>
                <w:sz w:val="20"/>
                <w:szCs w:val="20"/>
              </w:rPr>
              <w:t> </w:t>
            </w:r>
          </w:p>
        </w:tc>
      </w:tr>
      <w:tr w:rsidR="00A35069" w:rsidRPr="00A35069" w14:paraId="4D2824FC" w14:textId="77777777" w:rsidTr="004E144A">
        <w:trPr>
          <w:trHeight w:val="270"/>
        </w:trPr>
        <w:tc>
          <w:tcPr>
            <w:tcW w:w="960" w:type="dxa"/>
            <w:tcBorders>
              <w:top w:val="nil"/>
              <w:left w:val="nil"/>
              <w:bottom w:val="single" w:sz="8" w:space="0" w:color="auto"/>
              <w:right w:val="nil"/>
            </w:tcBorders>
            <w:shd w:val="clear" w:color="auto" w:fill="auto"/>
            <w:noWrap/>
            <w:vAlign w:val="bottom"/>
            <w:hideMark/>
          </w:tcPr>
          <w:p w14:paraId="4D2824EE" w14:textId="77777777" w:rsidR="00A35069" w:rsidRPr="00A35069" w:rsidRDefault="00A35069" w:rsidP="00A35069">
            <w:pPr>
              <w:jc w:val="center"/>
              <w:rPr>
                <w:b/>
                <w:bCs/>
                <w:sz w:val="20"/>
                <w:szCs w:val="20"/>
              </w:rPr>
            </w:pPr>
            <w:r w:rsidRPr="00A35069">
              <w:rPr>
                <w:b/>
                <w:bCs/>
                <w:sz w:val="20"/>
                <w:szCs w:val="20"/>
              </w:rPr>
              <w:t>E</w:t>
            </w:r>
          </w:p>
        </w:tc>
        <w:tc>
          <w:tcPr>
            <w:tcW w:w="8112" w:type="dxa"/>
            <w:tcBorders>
              <w:top w:val="nil"/>
              <w:left w:val="single" w:sz="8" w:space="0" w:color="auto"/>
              <w:bottom w:val="single" w:sz="8" w:space="0" w:color="auto"/>
              <w:right w:val="nil"/>
            </w:tcBorders>
            <w:shd w:val="clear" w:color="auto" w:fill="auto"/>
            <w:noWrap/>
            <w:vAlign w:val="bottom"/>
            <w:hideMark/>
          </w:tcPr>
          <w:p w14:paraId="4D2824EF" w14:textId="77777777" w:rsidR="00A35069" w:rsidRPr="00A35069" w:rsidRDefault="00A35069" w:rsidP="00A35069">
            <w:pPr>
              <w:rPr>
                <w:sz w:val="20"/>
                <w:szCs w:val="20"/>
              </w:rPr>
            </w:pPr>
            <w:r w:rsidRPr="00A35069">
              <w:rPr>
                <w:sz w:val="20"/>
                <w:szCs w:val="20"/>
              </w:rPr>
              <w:t>Travel (Regional Mainstreaming meetings)</w:t>
            </w:r>
          </w:p>
        </w:tc>
        <w:tc>
          <w:tcPr>
            <w:tcW w:w="316" w:type="dxa"/>
            <w:tcBorders>
              <w:top w:val="nil"/>
              <w:left w:val="single" w:sz="8" w:space="0" w:color="auto"/>
              <w:bottom w:val="single" w:sz="8" w:space="0" w:color="auto"/>
              <w:right w:val="nil"/>
            </w:tcBorders>
            <w:shd w:val="clear" w:color="auto" w:fill="auto"/>
            <w:noWrap/>
            <w:vAlign w:val="bottom"/>
            <w:hideMark/>
          </w:tcPr>
          <w:p w14:paraId="4D2824F0"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1"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2"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3"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4"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5"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6"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7" w14:textId="77777777" w:rsidR="00A35069" w:rsidRPr="00A35069" w:rsidRDefault="00A35069" w:rsidP="00A35069">
            <w:pPr>
              <w:rPr>
                <w:sz w:val="20"/>
                <w:szCs w:val="20"/>
              </w:rPr>
            </w:pPr>
            <w:r w:rsidRPr="00A35069">
              <w:rPr>
                <w:sz w:val="20"/>
                <w:szCs w:val="20"/>
              </w:rPr>
              <w:t> </w:t>
            </w:r>
          </w:p>
        </w:tc>
        <w:tc>
          <w:tcPr>
            <w:tcW w:w="316" w:type="dxa"/>
            <w:tcBorders>
              <w:top w:val="nil"/>
              <w:left w:val="nil"/>
              <w:bottom w:val="single" w:sz="8" w:space="0" w:color="auto"/>
              <w:right w:val="nil"/>
            </w:tcBorders>
            <w:shd w:val="clear" w:color="auto" w:fill="auto"/>
            <w:noWrap/>
            <w:vAlign w:val="bottom"/>
            <w:hideMark/>
          </w:tcPr>
          <w:p w14:paraId="4D2824F8"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4F9"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4FA" w14:textId="77777777" w:rsidR="00A35069" w:rsidRPr="00A35069" w:rsidRDefault="00A35069" w:rsidP="00A35069">
            <w:pPr>
              <w:rPr>
                <w:sz w:val="20"/>
                <w:szCs w:val="20"/>
              </w:rPr>
            </w:pPr>
            <w:r w:rsidRPr="00A35069">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4FB" w14:textId="77777777" w:rsidR="00A35069" w:rsidRPr="00A35069" w:rsidRDefault="00A35069" w:rsidP="00A35069">
            <w:pPr>
              <w:rPr>
                <w:sz w:val="20"/>
                <w:szCs w:val="20"/>
              </w:rPr>
            </w:pPr>
            <w:r w:rsidRPr="00A35069">
              <w:rPr>
                <w:sz w:val="20"/>
                <w:szCs w:val="20"/>
              </w:rPr>
              <w:t> </w:t>
            </w:r>
          </w:p>
        </w:tc>
      </w:tr>
      <w:tr w:rsidR="00A35069" w:rsidRPr="00A35069" w14:paraId="4D28250B" w14:textId="77777777" w:rsidTr="004E144A">
        <w:trPr>
          <w:trHeight w:val="255"/>
        </w:trPr>
        <w:tc>
          <w:tcPr>
            <w:tcW w:w="960" w:type="dxa"/>
            <w:tcBorders>
              <w:top w:val="nil"/>
              <w:left w:val="nil"/>
              <w:bottom w:val="nil"/>
              <w:right w:val="nil"/>
            </w:tcBorders>
            <w:shd w:val="clear" w:color="auto" w:fill="auto"/>
            <w:noWrap/>
            <w:vAlign w:val="bottom"/>
            <w:hideMark/>
          </w:tcPr>
          <w:p w14:paraId="4D2824FD" w14:textId="77777777" w:rsidR="00A35069" w:rsidRPr="00A35069" w:rsidRDefault="00A35069" w:rsidP="00A35069">
            <w:pPr>
              <w:jc w:val="center"/>
              <w:rPr>
                <w:sz w:val="20"/>
                <w:szCs w:val="20"/>
              </w:rPr>
            </w:pPr>
          </w:p>
        </w:tc>
        <w:tc>
          <w:tcPr>
            <w:tcW w:w="8112" w:type="dxa"/>
            <w:tcBorders>
              <w:top w:val="nil"/>
              <w:left w:val="nil"/>
              <w:bottom w:val="nil"/>
              <w:right w:val="nil"/>
            </w:tcBorders>
            <w:shd w:val="clear" w:color="auto" w:fill="auto"/>
            <w:noWrap/>
            <w:vAlign w:val="bottom"/>
            <w:hideMark/>
          </w:tcPr>
          <w:p w14:paraId="4D2824FE"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4FF"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0"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1"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2"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3"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4"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5"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6"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7"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08"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09"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0A" w14:textId="77777777" w:rsidR="00A35069" w:rsidRPr="00A35069" w:rsidRDefault="00A35069" w:rsidP="00A35069">
            <w:pPr>
              <w:rPr>
                <w:sz w:val="20"/>
                <w:szCs w:val="20"/>
              </w:rPr>
            </w:pPr>
          </w:p>
        </w:tc>
      </w:tr>
      <w:tr w:rsidR="00A35069" w:rsidRPr="00A35069" w14:paraId="4D28251A" w14:textId="77777777" w:rsidTr="004E144A">
        <w:trPr>
          <w:trHeight w:val="255"/>
        </w:trPr>
        <w:tc>
          <w:tcPr>
            <w:tcW w:w="960" w:type="dxa"/>
            <w:tcBorders>
              <w:top w:val="nil"/>
              <w:left w:val="nil"/>
              <w:bottom w:val="nil"/>
              <w:right w:val="nil"/>
            </w:tcBorders>
            <w:shd w:val="clear" w:color="auto" w:fill="auto"/>
            <w:noWrap/>
            <w:vAlign w:val="bottom"/>
            <w:hideMark/>
          </w:tcPr>
          <w:p w14:paraId="4D28250C" w14:textId="77777777" w:rsidR="00A35069" w:rsidRPr="00A35069" w:rsidRDefault="00A35069" w:rsidP="00A35069">
            <w:pPr>
              <w:jc w:val="center"/>
              <w:rPr>
                <w:sz w:val="20"/>
                <w:szCs w:val="20"/>
              </w:rPr>
            </w:pPr>
            <w:r w:rsidRPr="00A35069">
              <w:rPr>
                <w:sz w:val="20"/>
                <w:szCs w:val="20"/>
              </w:rPr>
              <w:t>Notes</w:t>
            </w:r>
          </w:p>
        </w:tc>
        <w:tc>
          <w:tcPr>
            <w:tcW w:w="8112" w:type="dxa"/>
            <w:tcBorders>
              <w:top w:val="nil"/>
              <w:left w:val="nil"/>
              <w:bottom w:val="nil"/>
              <w:right w:val="nil"/>
            </w:tcBorders>
            <w:shd w:val="clear" w:color="auto" w:fill="auto"/>
            <w:noWrap/>
            <w:vAlign w:val="bottom"/>
            <w:hideMark/>
          </w:tcPr>
          <w:p w14:paraId="4D28250D"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E"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0F"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0"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1"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2"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3"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4"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5"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6"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17"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18"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19" w14:textId="77777777" w:rsidR="00A35069" w:rsidRPr="00A35069" w:rsidRDefault="00A35069" w:rsidP="00A35069">
            <w:pPr>
              <w:rPr>
                <w:sz w:val="20"/>
                <w:szCs w:val="20"/>
              </w:rPr>
            </w:pPr>
          </w:p>
        </w:tc>
      </w:tr>
      <w:tr w:rsidR="00A35069" w:rsidRPr="00AF7008" w14:paraId="4D282528" w14:textId="77777777" w:rsidTr="004E144A">
        <w:trPr>
          <w:trHeight w:val="255"/>
        </w:trPr>
        <w:tc>
          <w:tcPr>
            <w:tcW w:w="9072" w:type="dxa"/>
            <w:gridSpan w:val="2"/>
            <w:tcBorders>
              <w:top w:val="nil"/>
              <w:left w:val="nil"/>
              <w:bottom w:val="nil"/>
              <w:right w:val="nil"/>
            </w:tcBorders>
            <w:shd w:val="clear" w:color="auto" w:fill="auto"/>
            <w:noWrap/>
            <w:vAlign w:val="center"/>
            <w:hideMark/>
          </w:tcPr>
          <w:p w14:paraId="4D28251B" w14:textId="77777777" w:rsidR="00A35069" w:rsidRPr="00AF7008" w:rsidRDefault="00A35069" w:rsidP="00A35069">
            <w:pPr>
              <w:rPr>
                <w:color w:val="000000"/>
                <w:sz w:val="20"/>
                <w:szCs w:val="20"/>
              </w:rPr>
            </w:pPr>
            <w:r w:rsidRPr="00AF7008">
              <w:rPr>
                <w:color w:val="000000"/>
                <w:sz w:val="20"/>
                <w:szCs w:val="20"/>
              </w:rPr>
              <w:t>(1) Full-time position</w:t>
            </w:r>
            <w:r w:rsidR="001A50BA">
              <w:rPr>
                <w:color w:val="000000"/>
                <w:sz w:val="20"/>
                <w:szCs w:val="20"/>
              </w:rPr>
              <w:t xml:space="preserve">.  </w:t>
            </w:r>
            <w:r w:rsidRPr="00AF7008">
              <w:rPr>
                <w:color w:val="000000"/>
                <w:sz w:val="20"/>
                <w:szCs w:val="20"/>
              </w:rPr>
              <w:t>The Environmental Lawyer will have additional duties as the Project Manager</w:t>
            </w:r>
            <w:r w:rsidR="001A50BA">
              <w:rPr>
                <w:color w:val="000000"/>
                <w:sz w:val="20"/>
                <w:szCs w:val="20"/>
              </w:rPr>
              <w:t xml:space="preserve">.  </w:t>
            </w:r>
          </w:p>
        </w:tc>
        <w:tc>
          <w:tcPr>
            <w:tcW w:w="316" w:type="dxa"/>
            <w:tcBorders>
              <w:top w:val="nil"/>
              <w:left w:val="nil"/>
              <w:bottom w:val="nil"/>
              <w:right w:val="nil"/>
            </w:tcBorders>
            <w:shd w:val="clear" w:color="auto" w:fill="auto"/>
            <w:noWrap/>
            <w:vAlign w:val="bottom"/>
            <w:hideMark/>
          </w:tcPr>
          <w:p w14:paraId="4D28251C"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D"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E"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1F"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0"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1"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2"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3" w14:textId="77777777" w:rsidR="00A35069" w:rsidRPr="00AF7008"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4" w14:textId="77777777" w:rsidR="00A35069" w:rsidRPr="00AF7008"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25" w14:textId="77777777" w:rsidR="00A35069" w:rsidRPr="00AF7008"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26" w14:textId="77777777" w:rsidR="00A35069" w:rsidRPr="00AF7008"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27" w14:textId="77777777" w:rsidR="00A35069" w:rsidRPr="00AF7008" w:rsidRDefault="00A35069" w:rsidP="00A35069">
            <w:pPr>
              <w:rPr>
                <w:sz w:val="20"/>
                <w:szCs w:val="20"/>
              </w:rPr>
            </w:pPr>
          </w:p>
        </w:tc>
      </w:tr>
      <w:tr w:rsidR="00A35069" w:rsidRPr="00A35069" w14:paraId="4D282531" w14:textId="77777777" w:rsidTr="004E144A">
        <w:trPr>
          <w:trHeight w:val="255"/>
        </w:trPr>
        <w:tc>
          <w:tcPr>
            <w:tcW w:w="10968" w:type="dxa"/>
            <w:gridSpan w:val="8"/>
            <w:tcBorders>
              <w:top w:val="nil"/>
              <w:left w:val="nil"/>
              <w:bottom w:val="nil"/>
              <w:right w:val="nil"/>
            </w:tcBorders>
            <w:shd w:val="clear" w:color="auto" w:fill="auto"/>
            <w:noWrap/>
            <w:vAlign w:val="bottom"/>
            <w:hideMark/>
          </w:tcPr>
          <w:p w14:paraId="4D282529" w14:textId="77777777" w:rsidR="00A35069" w:rsidRDefault="00A35069" w:rsidP="00A35069">
            <w:pPr>
              <w:rPr>
                <w:sz w:val="20"/>
                <w:szCs w:val="20"/>
              </w:rPr>
            </w:pPr>
            <w:r w:rsidRPr="00A35069">
              <w:rPr>
                <w:sz w:val="20"/>
                <w:szCs w:val="20"/>
              </w:rPr>
              <w:t>(2) In addition to office space for the project team, this budget will cover the cost of Project Board meetings, 4x per year.</w:t>
            </w:r>
          </w:p>
          <w:p w14:paraId="4D28252A"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B"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C" w14:textId="77777777" w:rsidR="00A35069" w:rsidRPr="00A35069" w:rsidRDefault="00A35069" w:rsidP="00A35069">
            <w:pPr>
              <w:rPr>
                <w:sz w:val="20"/>
                <w:szCs w:val="20"/>
              </w:rPr>
            </w:pPr>
          </w:p>
        </w:tc>
        <w:tc>
          <w:tcPr>
            <w:tcW w:w="316" w:type="dxa"/>
            <w:tcBorders>
              <w:top w:val="nil"/>
              <w:left w:val="nil"/>
              <w:bottom w:val="nil"/>
              <w:right w:val="nil"/>
            </w:tcBorders>
            <w:shd w:val="clear" w:color="auto" w:fill="auto"/>
            <w:noWrap/>
            <w:vAlign w:val="bottom"/>
            <w:hideMark/>
          </w:tcPr>
          <w:p w14:paraId="4D28252D"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2E"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2F" w14:textId="77777777" w:rsidR="00A35069" w:rsidRPr="00A35069" w:rsidRDefault="00A35069" w:rsidP="00A35069">
            <w:pPr>
              <w:rPr>
                <w:sz w:val="20"/>
                <w:szCs w:val="20"/>
              </w:rPr>
            </w:pPr>
          </w:p>
        </w:tc>
        <w:tc>
          <w:tcPr>
            <w:tcW w:w="416" w:type="dxa"/>
            <w:tcBorders>
              <w:top w:val="nil"/>
              <w:left w:val="nil"/>
              <w:bottom w:val="nil"/>
              <w:right w:val="nil"/>
            </w:tcBorders>
            <w:shd w:val="clear" w:color="auto" w:fill="auto"/>
            <w:noWrap/>
            <w:vAlign w:val="bottom"/>
            <w:hideMark/>
          </w:tcPr>
          <w:p w14:paraId="4D282530" w14:textId="77777777" w:rsidR="00A35069" w:rsidRPr="00A35069" w:rsidRDefault="00A35069" w:rsidP="00A35069">
            <w:pPr>
              <w:rPr>
                <w:sz w:val="20"/>
                <w:szCs w:val="20"/>
              </w:rPr>
            </w:pPr>
          </w:p>
        </w:tc>
      </w:tr>
    </w:tbl>
    <w:p w14:paraId="4D282532" w14:textId="77777777" w:rsidR="00A35069" w:rsidRDefault="00A35069"/>
    <w:p w14:paraId="4D282533" w14:textId="77777777" w:rsidR="00A35069" w:rsidRDefault="00A35069">
      <w:r>
        <w:br w:type="page"/>
      </w:r>
    </w:p>
    <w:tbl>
      <w:tblPr>
        <w:tblW w:w="13610" w:type="dxa"/>
        <w:tblInd w:w="-252" w:type="dxa"/>
        <w:tblLayout w:type="fixed"/>
        <w:tblLook w:val="04A0" w:firstRow="1" w:lastRow="0" w:firstColumn="1" w:lastColumn="0" w:noHBand="0" w:noVBand="1"/>
      </w:tblPr>
      <w:tblGrid>
        <w:gridCol w:w="900"/>
        <w:gridCol w:w="7491"/>
        <w:gridCol w:w="434"/>
        <w:gridCol w:w="435"/>
        <w:gridCol w:w="174"/>
        <w:gridCol w:w="260"/>
        <w:gridCol w:w="261"/>
        <w:gridCol w:w="174"/>
        <w:gridCol w:w="348"/>
        <w:gridCol w:w="86"/>
        <w:gridCol w:w="435"/>
        <w:gridCol w:w="435"/>
        <w:gridCol w:w="87"/>
        <w:gridCol w:w="347"/>
        <w:gridCol w:w="174"/>
        <w:gridCol w:w="261"/>
        <w:gridCol w:w="261"/>
        <w:gridCol w:w="173"/>
        <w:gridCol w:w="348"/>
        <w:gridCol w:w="87"/>
        <w:gridCol w:w="439"/>
      </w:tblGrid>
      <w:tr w:rsidR="00CB658F" w:rsidRPr="00A35069" w14:paraId="4D282540" w14:textId="77777777" w:rsidTr="002E5FDC">
        <w:trPr>
          <w:trHeight w:val="315"/>
        </w:trPr>
        <w:tc>
          <w:tcPr>
            <w:tcW w:w="900" w:type="dxa"/>
            <w:tcBorders>
              <w:top w:val="nil"/>
              <w:left w:val="nil"/>
              <w:bottom w:val="nil"/>
              <w:right w:val="nil"/>
            </w:tcBorders>
            <w:shd w:val="clear" w:color="auto" w:fill="auto"/>
            <w:noWrap/>
            <w:vAlign w:val="bottom"/>
            <w:hideMark/>
          </w:tcPr>
          <w:p w14:paraId="4D282534" w14:textId="77777777" w:rsidR="00CB658F" w:rsidRPr="00A35069" w:rsidRDefault="00CB658F" w:rsidP="00A35069">
            <w:pPr>
              <w:rPr>
                <w:b/>
                <w:sz w:val="20"/>
                <w:szCs w:val="20"/>
                <w:u w:val="single"/>
              </w:rPr>
            </w:pPr>
            <w:r w:rsidRPr="00A35069">
              <w:rPr>
                <w:b/>
                <w:sz w:val="20"/>
                <w:szCs w:val="20"/>
                <w:u w:val="single"/>
              </w:rPr>
              <w:lastRenderedPageBreak/>
              <w:t>Year 2</w:t>
            </w:r>
          </w:p>
          <w:p w14:paraId="4D282535" w14:textId="77777777" w:rsidR="00CB658F" w:rsidRPr="00A35069" w:rsidRDefault="00CB658F" w:rsidP="00A35069">
            <w:pPr>
              <w:rPr>
                <w:sz w:val="20"/>
                <w:szCs w:val="20"/>
              </w:rPr>
            </w:pPr>
          </w:p>
        </w:tc>
        <w:tc>
          <w:tcPr>
            <w:tcW w:w="7491" w:type="dxa"/>
            <w:tcBorders>
              <w:top w:val="nil"/>
              <w:left w:val="nil"/>
              <w:bottom w:val="nil"/>
              <w:right w:val="nil"/>
            </w:tcBorders>
            <w:shd w:val="clear" w:color="auto" w:fill="auto"/>
            <w:noWrap/>
            <w:vAlign w:val="bottom"/>
            <w:hideMark/>
          </w:tcPr>
          <w:p w14:paraId="4D282536" w14:textId="77777777" w:rsidR="00CB658F" w:rsidRPr="00A35069" w:rsidRDefault="00CB658F" w:rsidP="00A35069">
            <w:pPr>
              <w:rPr>
                <w:sz w:val="20"/>
                <w:szCs w:val="20"/>
              </w:rPr>
            </w:pPr>
          </w:p>
        </w:tc>
        <w:tc>
          <w:tcPr>
            <w:tcW w:w="1043" w:type="dxa"/>
            <w:gridSpan w:val="3"/>
            <w:tcBorders>
              <w:top w:val="nil"/>
              <w:left w:val="nil"/>
              <w:bottom w:val="nil"/>
              <w:right w:val="nil"/>
            </w:tcBorders>
            <w:shd w:val="clear" w:color="auto" w:fill="auto"/>
            <w:noWrap/>
            <w:vAlign w:val="bottom"/>
          </w:tcPr>
          <w:p w14:paraId="4D282537" w14:textId="77777777" w:rsidR="00CB658F" w:rsidRPr="00A35069" w:rsidRDefault="00CB658F" w:rsidP="00A35069">
            <w:pPr>
              <w:rPr>
                <w:sz w:val="20"/>
                <w:szCs w:val="20"/>
              </w:rPr>
            </w:pPr>
            <w:r w:rsidRPr="00A35069">
              <w:rPr>
                <w:b/>
                <w:sz w:val="20"/>
                <w:szCs w:val="20"/>
              </w:rPr>
              <w:t>Month</w:t>
            </w:r>
          </w:p>
        </w:tc>
        <w:tc>
          <w:tcPr>
            <w:tcW w:w="521" w:type="dxa"/>
            <w:gridSpan w:val="2"/>
            <w:tcBorders>
              <w:top w:val="nil"/>
              <w:left w:val="nil"/>
              <w:bottom w:val="nil"/>
              <w:right w:val="nil"/>
            </w:tcBorders>
            <w:shd w:val="clear" w:color="auto" w:fill="auto"/>
            <w:noWrap/>
            <w:vAlign w:val="bottom"/>
            <w:hideMark/>
          </w:tcPr>
          <w:p w14:paraId="4D282538" w14:textId="77777777" w:rsidR="00CB658F" w:rsidRPr="00A35069" w:rsidRDefault="00CB658F" w:rsidP="00A35069">
            <w:pPr>
              <w:rPr>
                <w:sz w:val="20"/>
                <w:szCs w:val="20"/>
              </w:rPr>
            </w:pPr>
          </w:p>
        </w:tc>
        <w:tc>
          <w:tcPr>
            <w:tcW w:w="522" w:type="dxa"/>
            <w:gridSpan w:val="2"/>
            <w:tcBorders>
              <w:top w:val="nil"/>
              <w:left w:val="nil"/>
              <w:bottom w:val="nil"/>
              <w:right w:val="nil"/>
            </w:tcBorders>
            <w:shd w:val="clear" w:color="auto" w:fill="auto"/>
            <w:noWrap/>
            <w:vAlign w:val="bottom"/>
            <w:hideMark/>
          </w:tcPr>
          <w:p w14:paraId="4D282539" w14:textId="77777777" w:rsidR="00CB658F" w:rsidRPr="00A35069" w:rsidRDefault="00CB658F" w:rsidP="00A35069">
            <w:pPr>
              <w:rPr>
                <w:sz w:val="20"/>
                <w:szCs w:val="20"/>
              </w:rPr>
            </w:pPr>
          </w:p>
        </w:tc>
        <w:tc>
          <w:tcPr>
            <w:tcW w:w="521" w:type="dxa"/>
            <w:gridSpan w:val="2"/>
            <w:tcBorders>
              <w:top w:val="nil"/>
              <w:left w:val="nil"/>
              <w:bottom w:val="nil"/>
              <w:right w:val="nil"/>
            </w:tcBorders>
            <w:shd w:val="clear" w:color="auto" w:fill="auto"/>
            <w:noWrap/>
            <w:vAlign w:val="bottom"/>
            <w:hideMark/>
          </w:tcPr>
          <w:p w14:paraId="4D28253A" w14:textId="77777777" w:rsidR="00CB658F" w:rsidRPr="00A35069" w:rsidRDefault="00CB658F" w:rsidP="00A35069">
            <w:pPr>
              <w:rPr>
                <w:sz w:val="20"/>
                <w:szCs w:val="20"/>
              </w:rPr>
            </w:pPr>
          </w:p>
        </w:tc>
        <w:tc>
          <w:tcPr>
            <w:tcW w:w="522" w:type="dxa"/>
            <w:gridSpan w:val="2"/>
            <w:tcBorders>
              <w:top w:val="nil"/>
              <w:left w:val="nil"/>
              <w:bottom w:val="nil"/>
              <w:right w:val="nil"/>
            </w:tcBorders>
            <w:shd w:val="clear" w:color="auto" w:fill="auto"/>
            <w:noWrap/>
            <w:vAlign w:val="bottom"/>
            <w:hideMark/>
          </w:tcPr>
          <w:p w14:paraId="4D28253B" w14:textId="77777777" w:rsidR="00CB658F" w:rsidRPr="00A35069" w:rsidRDefault="00CB658F" w:rsidP="00A35069">
            <w:pPr>
              <w:rPr>
                <w:sz w:val="20"/>
                <w:szCs w:val="20"/>
              </w:rPr>
            </w:pPr>
          </w:p>
        </w:tc>
        <w:tc>
          <w:tcPr>
            <w:tcW w:w="521" w:type="dxa"/>
            <w:gridSpan w:val="2"/>
            <w:tcBorders>
              <w:top w:val="nil"/>
              <w:left w:val="nil"/>
              <w:bottom w:val="nil"/>
              <w:right w:val="nil"/>
            </w:tcBorders>
            <w:shd w:val="clear" w:color="auto" w:fill="auto"/>
            <w:noWrap/>
            <w:vAlign w:val="bottom"/>
            <w:hideMark/>
          </w:tcPr>
          <w:p w14:paraId="4D28253C" w14:textId="77777777" w:rsidR="00CB658F" w:rsidRPr="00A35069" w:rsidRDefault="00CB658F" w:rsidP="00A35069">
            <w:pPr>
              <w:rPr>
                <w:sz w:val="20"/>
                <w:szCs w:val="20"/>
              </w:rPr>
            </w:pPr>
          </w:p>
        </w:tc>
        <w:tc>
          <w:tcPr>
            <w:tcW w:w="522" w:type="dxa"/>
            <w:gridSpan w:val="2"/>
            <w:tcBorders>
              <w:top w:val="nil"/>
              <w:left w:val="nil"/>
              <w:bottom w:val="nil"/>
              <w:right w:val="nil"/>
            </w:tcBorders>
            <w:shd w:val="clear" w:color="auto" w:fill="auto"/>
            <w:noWrap/>
            <w:vAlign w:val="bottom"/>
            <w:hideMark/>
          </w:tcPr>
          <w:p w14:paraId="4D28253D" w14:textId="77777777" w:rsidR="00CB658F" w:rsidRPr="00A35069" w:rsidRDefault="00CB658F" w:rsidP="00A35069">
            <w:pPr>
              <w:rPr>
                <w:sz w:val="20"/>
                <w:szCs w:val="20"/>
              </w:rPr>
            </w:pPr>
          </w:p>
        </w:tc>
        <w:tc>
          <w:tcPr>
            <w:tcW w:w="521" w:type="dxa"/>
            <w:gridSpan w:val="2"/>
            <w:tcBorders>
              <w:top w:val="nil"/>
              <w:left w:val="nil"/>
              <w:bottom w:val="nil"/>
              <w:right w:val="nil"/>
            </w:tcBorders>
            <w:shd w:val="clear" w:color="auto" w:fill="auto"/>
            <w:noWrap/>
            <w:vAlign w:val="bottom"/>
            <w:hideMark/>
          </w:tcPr>
          <w:p w14:paraId="4D28253E" w14:textId="77777777" w:rsidR="00CB658F" w:rsidRPr="00A35069" w:rsidRDefault="00CB658F" w:rsidP="00A35069">
            <w:pPr>
              <w:rPr>
                <w:sz w:val="20"/>
                <w:szCs w:val="20"/>
              </w:rPr>
            </w:pPr>
          </w:p>
        </w:tc>
        <w:tc>
          <w:tcPr>
            <w:tcW w:w="526" w:type="dxa"/>
            <w:gridSpan w:val="2"/>
            <w:tcBorders>
              <w:top w:val="nil"/>
              <w:left w:val="nil"/>
              <w:bottom w:val="nil"/>
              <w:right w:val="nil"/>
            </w:tcBorders>
            <w:shd w:val="clear" w:color="auto" w:fill="auto"/>
            <w:noWrap/>
            <w:vAlign w:val="bottom"/>
            <w:hideMark/>
          </w:tcPr>
          <w:p w14:paraId="4D28253F" w14:textId="77777777" w:rsidR="00CB658F" w:rsidRPr="00A35069" w:rsidRDefault="00CB658F" w:rsidP="00A35069">
            <w:pPr>
              <w:rPr>
                <w:sz w:val="20"/>
                <w:szCs w:val="20"/>
              </w:rPr>
            </w:pPr>
          </w:p>
        </w:tc>
      </w:tr>
      <w:tr w:rsidR="00A35069" w:rsidRPr="00A35069" w14:paraId="4D28254F" w14:textId="77777777" w:rsidTr="002E5FDC">
        <w:trPr>
          <w:trHeight w:val="270"/>
        </w:trPr>
        <w:tc>
          <w:tcPr>
            <w:tcW w:w="900" w:type="dxa"/>
            <w:tcBorders>
              <w:top w:val="nil"/>
              <w:left w:val="nil"/>
              <w:bottom w:val="nil"/>
              <w:right w:val="nil"/>
            </w:tcBorders>
            <w:shd w:val="clear" w:color="auto" w:fill="auto"/>
            <w:noWrap/>
            <w:vAlign w:val="bottom"/>
            <w:hideMark/>
          </w:tcPr>
          <w:p w14:paraId="4D282541" w14:textId="77777777" w:rsidR="00A35069" w:rsidRPr="00A35069" w:rsidRDefault="00A35069" w:rsidP="00A35069">
            <w:pPr>
              <w:jc w:val="center"/>
              <w:rPr>
                <w:b/>
                <w:bCs/>
                <w:sz w:val="20"/>
                <w:szCs w:val="20"/>
              </w:rPr>
            </w:pPr>
            <w:r w:rsidRPr="00A35069">
              <w:rPr>
                <w:b/>
                <w:bCs/>
                <w:sz w:val="20"/>
                <w:szCs w:val="20"/>
              </w:rPr>
              <w:t>Activity</w:t>
            </w:r>
          </w:p>
        </w:tc>
        <w:tc>
          <w:tcPr>
            <w:tcW w:w="7491" w:type="dxa"/>
            <w:tcBorders>
              <w:top w:val="nil"/>
              <w:left w:val="nil"/>
              <w:bottom w:val="nil"/>
              <w:right w:val="nil"/>
            </w:tcBorders>
            <w:shd w:val="clear" w:color="auto" w:fill="auto"/>
            <w:noWrap/>
            <w:vAlign w:val="bottom"/>
            <w:hideMark/>
          </w:tcPr>
          <w:p w14:paraId="4D282542" w14:textId="77777777" w:rsidR="00A35069" w:rsidRPr="00A35069" w:rsidRDefault="00A35069" w:rsidP="00A35069">
            <w:pPr>
              <w:rPr>
                <w:b/>
                <w:bCs/>
                <w:sz w:val="20"/>
                <w:szCs w:val="20"/>
              </w:rPr>
            </w:pPr>
            <w:r w:rsidRPr="00A35069">
              <w:rPr>
                <w:b/>
                <w:bCs/>
                <w:sz w:val="20"/>
                <w:szCs w:val="20"/>
              </w:rPr>
              <w:t>Description</w:t>
            </w:r>
          </w:p>
        </w:tc>
        <w:tc>
          <w:tcPr>
            <w:tcW w:w="434" w:type="dxa"/>
            <w:tcBorders>
              <w:top w:val="nil"/>
              <w:left w:val="nil"/>
              <w:bottom w:val="nil"/>
              <w:right w:val="nil"/>
            </w:tcBorders>
            <w:shd w:val="clear" w:color="auto" w:fill="auto"/>
            <w:noWrap/>
            <w:vAlign w:val="bottom"/>
            <w:hideMark/>
          </w:tcPr>
          <w:p w14:paraId="4D282543" w14:textId="77777777" w:rsidR="00A35069" w:rsidRPr="00A35069" w:rsidRDefault="00A35069" w:rsidP="00A35069">
            <w:pPr>
              <w:jc w:val="right"/>
              <w:rPr>
                <w:sz w:val="20"/>
                <w:szCs w:val="20"/>
              </w:rPr>
            </w:pPr>
            <w:r w:rsidRPr="00A35069">
              <w:rPr>
                <w:sz w:val="20"/>
                <w:szCs w:val="20"/>
              </w:rPr>
              <w:t>13</w:t>
            </w:r>
          </w:p>
        </w:tc>
        <w:tc>
          <w:tcPr>
            <w:tcW w:w="435" w:type="dxa"/>
            <w:tcBorders>
              <w:top w:val="nil"/>
              <w:left w:val="nil"/>
              <w:bottom w:val="nil"/>
              <w:right w:val="nil"/>
            </w:tcBorders>
            <w:shd w:val="clear" w:color="auto" w:fill="auto"/>
            <w:noWrap/>
            <w:vAlign w:val="bottom"/>
            <w:hideMark/>
          </w:tcPr>
          <w:p w14:paraId="4D282544" w14:textId="77777777" w:rsidR="00A35069" w:rsidRPr="00A35069" w:rsidRDefault="00A35069" w:rsidP="00A35069">
            <w:pPr>
              <w:jc w:val="right"/>
              <w:rPr>
                <w:sz w:val="20"/>
                <w:szCs w:val="20"/>
              </w:rPr>
            </w:pPr>
            <w:r w:rsidRPr="00A35069">
              <w:rPr>
                <w:sz w:val="20"/>
                <w:szCs w:val="20"/>
              </w:rPr>
              <w:t>14</w:t>
            </w:r>
          </w:p>
        </w:tc>
        <w:tc>
          <w:tcPr>
            <w:tcW w:w="434" w:type="dxa"/>
            <w:gridSpan w:val="2"/>
            <w:tcBorders>
              <w:top w:val="nil"/>
              <w:left w:val="nil"/>
              <w:bottom w:val="nil"/>
              <w:right w:val="nil"/>
            </w:tcBorders>
            <w:shd w:val="clear" w:color="auto" w:fill="auto"/>
            <w:noWrap/>
            <w:vAlign w:val="bottom"/>
            <w:hideMark/>
          </w:tcPr>
          <w:p w14:paraId="4D282545" w14:textId="77777777" w:rsidR="00A35069" w:rsidRPr="00A35069" w:rsidRDefault="00A35069" w:rsidP="00A35069">
            <w:pPr>
              <w:jc w:val="right"/>
              <w:rPr>
                <w:sz w:val="20"/>
                <w:szCs w:val="20"/>
              </w:rPr>
            </w:pPr>
            <w:r w:rsidRPr="00A35069">
              <w:rPr>
                <w:sz w:val="20"/>
                <w:szCs w:val="20"/>
              </w:rPr>
              <w:t>15</w:t>
            </w:r>
          </w:p>
        </w:tc>
        <w:tc>
          <w:tcPr>
            <w:tcW w:w="435" w:type="dxa"/>
            <w:gridSpan w:val="2"/>
            <w:tcBorders>
              <w:top w:val="nil"/>
              <w:left w:val="nil"/>
              <w:bottom w:val="nil"/>
              <w:right w:val="nil"/>
            </w:tcBorders>
            <w:shd w:val="clear" w:color="auto" w:fill="auto"/>
            <w:noWrap/>
            <w:vAlign w:val="bottom"/>
            <w:hideMark/>
          </w:tcPr>
          <w:p w14:paraId="4D282546" w14:textId="77777777" w:rsidR="00A35069" w:rsidRPr="00A35069" w:rsidRDefault="00A35069" w:rsidP="00A35069">
            <w:pPr>
              <w:jc w:val="right"/>
              <w:rPr>
                <w:sz w:val="20"/>
                <w:szCs w:val="20"/>
              </w:rPr>
            </w:pPr>
            <w:r w:rsidRPr="00A35069">
              <w:rPr>
                <w:sz w:val="20"/>
                <w:szCs w:val="20"/>
              </w:rPr>
              <w:t>16</w:t>
            </w:r>
          </w:p>
        </w:tc>
        <w:tc>
          <w:tcPr>
            <w:tcW w:w="434" w:type="dxa"/>
            <w:gridSpan w:val="2"/>
            <w:tcBorders>
              <w:top w:val="nil"/>
              <w:left w:val="nil"/>
              <w:bottom w:val="nil"/>
              <w:right w:val="nil"/>
            </w:tcBorders>
            <w:shd w:val="clear" w:color="auto" w:fill="auto"/>
            <w:noWrap/>
            <w:vAlign w:val="bottom"/>
            <w:hideMark/>
          </w:tcPr>
          <w:p w14:paraId="4D282547" w14:textId="77777777" w:rsidR="00A35069" w:rsidRPr="00A35069" w:rsidRDefault="00A35069" w:rsidP="00A35069">
            <w:pPr>
              <w:jc w:val="right"/>
              <w:rPr>
                <w:sz w:val="20"/>
                <w:szCs w:val="20"/>
              </w:rPr>
            </w:pPr>
            <w:r w:rsidRPr="00A35069">
              <w:rPr>
                <w:sz w:val="20"/>
                <w:szCs w:val="20"/>
              </w:rPr>
              <w:t>17</w:t>
            </w:r>
          </w:p>
        </w:tc>
        <w:tc>
          <w:tcPr>
            <w:tcW w:w="435" w:type="dxa"/>
            <w:tcBorders>
              <w:top w:val="nil"/>
              <w:left w:val="nil"/>
              <w:bottom w:val="nil"/>
              <w:right w:val="nil"/>
            </w:tcBorders>
            <w:shd w:val="clear" w:color="auto" w:fill="auto"/>
            <w:noWrap/>
            <w:vAlign w:val="bottom"/>
            <w:hideMark/>
          </w:tcPr>
          <w:p w14:paraId="4D282548" w14:textId="77777777" w:rsidR="00A35069" w:rsidRPr="00A35069" w:rsidRDefault="00A35069" w:rsidP="00A35069">
            <w:pPr>
              <w:jc w:val="right"/>
              <w:rPr>
                <w:sz w:val="20"/>
                <w:szCs w:val="20"/>
              </w:rPr>
            </w:pPr>
            <w:r w:rsidRPr="00A35069">
              <w:rPr>
                <w:sz w:val="20"/>
                <w:szCs w:val="20"/>
              </w:rPr>
              <w:t>18</w:t>
            </w:r>
          </w:p>
        </w:tc>
        <w:tc>
          <w:tcPr>
            <w:tcW w:w="435" w:type="dxa"/>
            <w:tcBorders>
              <w:top w:val="nil"/>
              <w:left w:val="nil"/>
              <w:bottom w:val="nil"/>
              <w:right w:val="nil"/>
            </w:tcBorders>
            <w:shd w:val="clear" w:color="auto" w:fill="auto"/>
            <w:noWrap/>
            <w:vAlign w:val="bottom"/>
            <w:hideMark/>
          </w:tcPr>
          <w:p w14:paraId="4D282549" w14:textId="77777777" w:rsidR="00A35069" w:rsidRPr="00A35069" w:rsidRDefault="00A35069" w:rsidP="00A35069">
            <w:pPr>
              <w:jc w:val="right"/>
              <w:rPr>
                <w:sz w:val="20"/>
                <w:szCs w:val="20"/>
              </w:rPr>
            </w:pPr>
            <w:r w:rsidRPr="00A35069">
              <w:rPr>
                <w:sz w:val="20"/>
                <w:szCs w:val="20"/>
              </w:rPr>
              <w:t>19</w:t>
            </w:r>
          </w:p>
        </w:tc>
        <w:tc>
          <w:tcPr>
            <w:tcW w:w="434" w:type="dxa"/>
            <w:gridSpan w:val="2"/>
            <w:tcBorders>
              <w:top w:val="nil"/>
              <w:left w:val="nil"/>
              <w:bottom w:val="nil"/>
              <w:right w:val="nil"/>
            </w:tcBorders>
            <w:shd w:val="clear" w:color="auto" w:fill="auto"/>
            <w:noWrap/>
            <w:vAlign w:val="bottom"/>
            <w:hideMark/>
          </w:tcPr>
          <w:p w14:paraId="4D28254A" w14:textId="77777777" w:rsidR="00A35069" w:rsidRPr="00A35069" w:rsidRDefault="00A35069" w:rsidP="00A35069">
            <w:pPr>
              <w:jc w:val="right"/>
              <w:rPr>
                <w:sz w:val="20"/>
                <w:szCs w:val="20"/>
              </w:rPr>
            </w:pPr>
            <w:r w:rsidRPr="00A35069">
              <w:rPr>
                <w:sz w:val="20"/>
                <w:szCs w:val="20"/>
              </w:rPr>
              <w:t>20</w:t>
            </w:r>
          </w:p>
        </w:tc>
        <w:tc>
          <w:tcPr>
            <w:tcW w:w="435" w:type="dxa"/>
            <w:gridSpan w:val="2"/>
            <w:tcBorders>
              <w:top w:val="nil"/>
              <w:left w:val="nil"/>
              <w:bottom w:val="nil"/>
              <w:right w:val="nil"/>
            </w:tcBorders>
            <w:shd w:val="clear" w:color="auto" w:fill="auto"/>
            <w:noWrap/>
            <w:vAlign w:val="bottom"/>
            <w:hideMark/>
          </w:tcPr>
          <w:p w14:paraId="4D28254B" w14:textId="77777777" w:rsidR="00A35069" w:rsidRPr="00A35069" w:rsidRDefault="00A35069" w:rsidP="00A35069">
            <w:pPr>
              <w:jc w:val="right"/>
              <w:rPr>
                <w:sz w:val="20"/>
                <w:szCs w:val="20"/>
              </w:rPr>
            </w:pPr>
            <w:r w:rsidRPr="00A35069">
              <w:rPr>
                <w:sz w:val="20"/>
                <w:szCs w:val="20"/>
              </w:rPr>
              <w:t>21</w:t>
            </w:r>
          </w:p>
        </w:tc>
        <w:tc>
          <w:tcPr>
            <w:tcW w:w="434" w:type="dxa"/>
            <w:gridSpan w:val="2"/>
            <w:tcBorders>
              <w:top w:val="nil"/>
              <w:left w:val="nil"/>
              <w:bottom w:val="nil"/>
              <w:right w:val="nil"/>
            </w:tcBorders>
            <w:shd w:val="clear" w:color="auto" w:fill="auto"/>
            <w:noWrap/>
            <w:vAlign w:val="bottom"/>
            <w:hideMark/>
          </w:tcPr>
          <w:p w14:paraId="4D28254C" w14:textId="77777777" w:rsidR="00A35069" w:rsidRPr="00A35069" w:rsidRDefault="00A35069" w:rsidP="00A35069">
            <w:pPr>
              <w:jc w:val="right"/>
              <w:rPr>
                <w:sz w:val="20"/>
                <w:szCs w:val="20"/>
              </w:rPr>
            </w:pPr>
            <w:r w:rsidRPr="00A35069">
              <w:rPr>
                <w:sz w:val="20"/>
                <w:szCs w:val="20"/>
              </w:rPr>
              <w:t>22</w:t>
            </w:r>
          </w:p>
        </w:tc>
        <w:tc>
          <w:tcPr>
            <w:tcW w:w="435" w:type="dxa"/>
            <w:gridSpan w:val="2"/>
            <w:tcBorders>
              <w:top w:val="nil"/>
              <w:left w:val="nil"/>
              <w:bottom w:val="nil"/>
              <w:right w:val="nil"/>
            </w:tcBorders>
            <w:shd w:val="clear" w:color="auto" w:fill="auto"/>
            <w:noWrap/>
            <w:vAlign w:val="bottom"/>
            <w:hideMark/>
          </w:tcPr>
          <w:p w14:paraId="4D28254D" w14:textId="77777777" w:rsidR="00A35069" w:rsidRPr="00A35069" w:rsidRDefault="00A35069" w:rsidP="00A35069">
            <w:pPr>
              <w:jc w:val="right"/>
              <w:rPr>
                <w:sz w:val="20"/>
                <w:szCs w:val="20"/>
              </w:rPr>
            </w:pPr>
            <w:r w:rsidRPr="00A35069">
              <w:rPr>
                <w:sz w:val="20"/>
                <w:szCs w:val="20"/>
              </w:rPr>
              <w:t>23</w:t>
            </w:r>
          </w:p>
        </w:tc>
        <w:tc>
          <w:tcPr>
            <w:tcW w:w="439" w:type="dxa"/>
            <w:tcBorders>
              <w:top w:val="nil"/>
              <w:left w:val="nil"/>
              <w:bottom w:val="nil"/>
              <w:right w:val="nil"/>
            </w:tcBorders>
            <w:shd w:val="clear" w:color="auto" w:fill="auto"/>
            <w:noWrap/>
            <w:vAlign w:val="bottom"/>
            <w:hideMark/>
          </w:tcPr>
          <w:p w14:paraId="4D28254E" w14:textId="77777777" w:rsidR="00A35069" w:rsidRPr="00A35069" w:rsidRDefault="00A35069" w:rsidP="00A35069">
            <w:pPr>
              <w:jc w:val="right"/>
              <w:rPr>
                <w:sz w:val="20"/>
                <w:szCs w:val="20"/>
              </w:rPr>
            </w:pPr>
            <w:r w:rsidRPr="00A35069">
              <w:rPr>
                <w:sz w:val="20"/>
                <w:szCs w:val="20"/>
              </w:rPr>
              <w:t>24</w:t>
            </w:r>
          </w:p>
        </w:tc>
      </w:tr>
      <w:tr w:rsidR="00A35069" w:rsidRPr="00A35069" w14:paraId="4D28255E" w14:textId="77777777" w:rsidTr="002E5FDC">
        <w:trPr>
          <w:trHeight w:val="255"/>
        </w:trPr>
        <w:tc>
          <w:tcPr>
            <w:tcW w:w="900" w:type="dxa"/>
            <w:tcBorders>
              <w:top w:val="single" w:sz="8" w:space="0" w:color="auto"/>
              <w:left w:val="nil"/>
              <w:bottom w:val="single" w:sz="4" w:space="0" w:color="auto"/>
              <w:right w:val="nil"/>
            </w:tcBorders>
            <w:shd w:val="clear" w:color="auto" w:fill="auto"/>
            <w:noWrap/>
            <w:vAlign w:val="bottom"/>
            <w:hideMark/>
          </w:tcPr>
          <w:p w14:paraId="4D282550" w14:textId="77777777" w:rsidR="00A35069" w:rsidRPr="00A35069" w:rsidRDefault="00A35069" w:rsidP="00A35069">
            <w:pPr>
              <w:jc w:val="center"/>
              <w:rPr>
                <w:b/>
                <w:bCs/>
                <w:sz w:val="20"/>
                <w:szCs w:val="20"/>
              </w:rPr>
            </w:pPr>
            <w:r w:rsidRPr="00A35069">
              <w:rPr>
                <w:b/>
                <w:bCs/>
                <w:sz w:val="20"/>
                <w:szCs w:val="20"/>
              </w:rPr>
              <w:t>A</w:t>
            </w:r>
          </w:p>
        </w:tc>
        <w:tc>
          <w:tcPr>
            <w:tcW w:w="7491" w:type="dxa"/>
            <w:tcBorders>
              <w:top w:val="single" w:sz="8" w:space="0" w:color="auto"/>
              <w:left w:val="nil"/>
              <w:bottom w:val="single" w:sz="4" w:space="0" w:color="auto"/>
              <w:right w:val="nil"/>
            </w:tcBorders>
            <w:shd w:val="clear" w:color="auto" w:fill="auto"/>
            <w:noWrap/>
            <w:vAlign w:val="bottom"/>
            <w:hideMark/>
          </w:tcPr>
          <w:p w14:paraId="4D282551" w14:textId="77777777" w:rsidR="00A35069" w:rsidRPr="00A35069" w:rsidRDefault="00A35069" w:rsidP="00A35069">
            <w:pPr>
              <w:rPr>
                <w:sz w:val="20"/>
                <w:szCs w:val="20"/>
              </w:rPr>
            </w:pPr>
            <w:r w:rsidRPr="00A35069">
              <w:rPr>
                <w:sz w:val="20"/>
                <w:szCs w:val="20"/>
              </w:rPr>
              <w:t>Project start-up:  Organize project team and review work plan</w:t>
            </w:r>
          </w:p>
        </w:tc>
        <w:tc>
          <w:tcPr>
            <w:tcW w:w="434" w:type="dxa"/>
            <w:tcBorders>
              <w:top w:val="single" w:sz="8" w:space="0" w:color="auto"/>
              <w:left w:val="single" w:sz="8" w:space="0" w:color="auto"/>
              <w:bottom w:val="dashed" w:sz="4" w:space="0" w:color="auto"/>
              <w:right w:val="nil"/>
            </w:tcBorders>
            <w:shd w:val="clear" w:color="auto" w:fill="auto"/>
            <w:noWrap/>
            <w:vAlign w:val="bottom"/>
            <w:hideMark/>
          </w:tcPr>
          <w:p w14:paraId="4D282552"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dashed" w:sz="4" w:space="0" w:color="auto"/>
              <w:right w:val="nil"/>
            </w:tcBorders>
            <w:shd w:val="clear" w:color="auto" w:fill="auto"/>
            <w:noWrap/>
            <w:vAlign w:val="bottom"/>
            <w:hideMark/>
          </w:tcPr>
          <w:p w14:paraId="4D282553"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dashed" w:sz="4" w:space="0" w:color="auto"/>
              <w:right w:val="nil"/>
            </w:tcBorders>
            <w:shd w:val="clear" w:color="auto" w:fill="auto"/>
            <w:noWrap/>
            <w:vAlign w:val="bottom"/>
            <w:hideMark/>
          </w:tcPr>
          <w:p w14:paraId="4D282554"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dashed" w:sz="4" w:space="0" w:color="auto"/>
              <w:right w:val="nil"/>
            </w:tcBorders>
            <w:shd w:val="clear" w:color="auto" w:fill="auto"/>
            <w:noWrap/>
            <w:vAlign w:val="bottom"/>
            <w:hideMark/>
          </w:tcPr>
          <w:p w14:paraId="4D282555"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dashed" w:sz="4" w:space="0" w:color="auto"/>
              <w:right w:val="nil"/>
            </w:tcBorders>
            <w:shd w:val="clear" w:color="auto" w:fill="auto"/>
            <w:noWrap/>
            <w:vAlign w:val="bottom"/>
            <w:hideMark/>
          </w:tcPr>
          <w:p w14:paraId="4D282556"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dashed" w:sz="4" w:space="0" w:color="auto"/>
              <w:right w:val="nil"/>
            </w:tcBorders>
            <w:shd w:val="clear" w:color="auto" w:fill="auto"/>
            <w:noWrap/>
            <w:vAlign w:val="bottom"/>
            <w:hideMark/>
          </w:tcPr>
          <w:p w14:paraId="4D282557"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dashed" w:sz="4" w:space="0" w:color="auto"/>
              <w:right w:val="nil"/>
            </w:tcBorders>
            <w:shd w:val="clear" w:color="auto" w:fill="auto"/>
            <w:noWrap/>
            <w:vAlign w:val="bottom"/>
            <w:hideMark/>
          </w:tcPr>
          <w:p w14:paraId="4D282558"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dashed" w:sz="4" w:space="0" w:color="auto"/>
              <w:right w:val="nil"/>
            </w:tcBorders>
            <w:shd w:val="clear" w:color="auto" w:fill="auto"/>
            <w:noWrap/>
            <w:vAlign w:val="bottom"/>
            <w:hideMark/>
          </w:tcPr>
          <w:p w14:paraId="4D282559"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dashed" w:sz="4" w:space="0" w:color="auto"/>
              <w:right w:val="nil"/>
            </w:tcBorders>
            <w:shd w:val="clear" w:color="auto" w:fill="auto"/>
            <w:noWrap/>
            <w:vAlign w:val="bottom"/>
            <w:hideMark/>
          </w:tcPr>
          <w:p w14:paraId="4D28255A"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dashed" w:sz="4" w:space="0" w:color="auto"/>
              <w:right w:val="nil"/>
            </w:tcBorders>
            <w:shd w:val="clear" w:color="auto" w:fill="auto"/>
            <w:noWrap/>
            <w:vAlign w:val="bottom"/>
            <w:hideMark/>
          </w:tcPr>
          <w:p w14:paraId="4D28255B"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dashed" w:sz="4" w:space="0" w:color="auto"/>
              <w:right w:val="nil"/>
            </w:tcBorders>
            <w:shd w:val="clear" w:color="auto" w:fill="auto"/>
            <w:noWrap/>
            <w:vAlign w:val="bottom"/>
            <w:hideMark/>
          </w:tcPr>
          <w:p w14:paraId="4D28255C" w14:textId="77777777" w:rsidR="00A35069" w:rsidRPr="00A35069" w:rsidRDefault="00A35069" w:rsidP="00A35069">
            <w:pPr>
              <w:rPr>
                <w:sz w:val="20"/>
                <w:szCs w:val="20"/>
              </w:rPr>
            </w:pPr>
            <w:r w:rsidRPr="00A35069">
              <w:rPr>
                <w:sz w:val="20"/>
                <w:szCs w:val="20"/>
              </w:rPr>
              <w:t> </w:t>
            </w:r>
          </w:p>
        </w:tc>
        <w:tc>
          <w:tcPr>
            <w:tcW w:w="439" w:type="dxa"/>
            <w:tcBorders>
              <w:top w:val="single" w:sz="8" w:space="0" w:color="auto"/>
              <w:left w:val="nil"/>
              <w:bottom w:val="dashed" w:sz="4" w:space="0" w:color="auto"/>
              <w:right w:val="nil"/>
            </w:tcBorders>
            <w:shd w:val="clear" w:color="auto" w:fill="auto"/>
            <w:noWrap/>
            <w:vAlign w:val="bottom"/>
            <w:hideMark/>
          </w:tcPr>
          <w:p w14:paraId="4D28255D" w14:textId="77777777" w:rsidR="00A35069" w:rsidRPr="00A35069" w:rsidRDefault="00A35069" w:rsidP="00A35069">
            <w:pPr>
              <w:rPr>
                <w:sz w:val="20"/>
                <w:szCs w:val="20"/>
              </w:rPr>
            </w:pPr>
            <w:r w:rsidRPr="00A35069">
              <w:rPr>
                <w:sz w:val="20"/>
                <w:szCs w:val="20"/>
              </w:rPr>
              <w:t> </w:t>
            </w:r>
          </w:p>
        </w:tc>
      </w:tr>
      <w:tr w:rsidR="00A35069" w:rsidRPr="00A35069" w14:paraId="4D28256D" w14:textId="77777777" w:rsidTr="002E5FDC">
        <w:trPr>
          <w:trHeight w:val="270"/>
        </w:trPr>
        <w:tc>
          <w:tcPr>
            <w:tcW w:w="900" w:type="dxa"/>
            <w:tcBorders>
              <w:top w:val="nil"/>
              <w:left w:val="nil"/>
              <w:bottom w:val="single" w:sz="8" w:space="0" w:color="auto"/>
              <w:right w:val="nil"/>
            </w:tcBorders>
            <w:shd w:val="clear" w:color="auto" w:fill="auto"/>
            <w:noWrap/>
            <w:vAlign w:val="bottom"/>
            <w:hideMark/>
          </w:tcPr>
          <w:p w14:paraId="4D28255F" w14:textId="77777777" w:rsidR="00A35069" w:rsidRPr="00A35069" w:rsidRDefault="00A35069" w:rsidP="00A35069">
            <w:pPr>
              <w:jc w:val="center"/>
              <w:rPr>
                <w:b/>
                <w:bCs/>
                <w:sz w:val="20"/>
                <w:szCs w:val="20"/>
              </w:rPr>
            </w:pPr>
            <w:r w:rsidRPr="00A35069">
              <w:rPr>
                <w:b/>
                <w:bCs/>
                <w:sz w:val="20"/>
                <w:szCs w:val="20"/>
              </w:rPr>
              <w:t>B</w:t>
            </w:r>
          </w:p>
        </w:tc>
        <w:tc>
          <w:tcPr>
            <w:tcW w:w="7491" w:type="dxa"/>
            <w:tcBorders>
              <w:top w:val="nil"/>
              <w:left w:val="nil"/>
              <w:bottom w:val="single" w:sz="8" w:space="0" w:color="auto"/>
              <w:right w:val="nil"/>
            </w:tcBorders>
            <w:shd w:val="clear" w:color="auto" w:fill="auto"/>
            <w:noWrap/>
            <w:vAlign w:val="bottom"/>
            <w:hideMark/>
          </w:tcPr>
          <w:p w14:paraId="4D282560" w14:textId="77777777" w:rsidR="00A35069" w:rsidRPr="00A35069" w:rsidRDefault="00A35069" w:rsidP="00A35069">
            <w:pPr>
              <w:rPr>
                <w:sz w:val="20"/>
                <w:szCs w:val="20"/>
              </w:rPr>
            </w:pPr>
            <w:r w:rsidRPr="00A35069">
              <w:rPr>
                <w:sz w:val="20"/>
                <w:szCs w:val="20"/>
              </w:rPr>
              <w:t>Policy Board Meetings</w:t>
            </w:r>
          </w:p>
        </w:tc>
        <w:tc>
          <w:tcPr>
            <w:tcW w:w="434" w:type="dxa"/>
            <w:tcBorders>
              <w:top w:val="nil"/>
              <w:left w:val="single" w:sz="8" w:space="0" w:color="auto"/>
              <w:bottom w:val="single" w:sz="8" w:space="0" w:color="auto"/>
              <w:right w:val="nil"/>
            </w:tcBorders>
            <w:shd w:val="clear" w:color="000000" w:fill="92D050"/>
            <w:noWrap/>
            <w:vAlign w:val="bottom"/>
            <w:hideMark/>
          </w:tcPr>
          <w:p w14:paraId="4D28256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6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63"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000000" w:fill="92D050"/>
            <w:noWrap/>
            <w:vAlign w:val="bottom"/>
            <w:hideMark/>
          </w:tcPr>
          <w:p w14:paraId="4D282564"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6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6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000000" w:fill="92D050"/>
            <w:noWrap/>
            <w:vAlign w:val="bottom"/>
            <w:hideMark/>
          </w:tcPr>
          <w:p w14:paraId="4D282567"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68"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569"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000000" w:fill="92D050"/>
            <w:noWrap/>
            <w:vAlign w:val="bottom"/>
            <w:hideMark/>
          </w:tcPr>
          <w:p w14:paraId="4D28256A"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56B"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auto" w:fill="auto"/>
            <w:noWrap/>
            <w:vAlign w:val="bottom"/>
            <w:hideMark/>
          </w:tcPr>
          <w:p w14:paraId="4D28256C" w14:textId="77777777" w:rsidR="00A35069" w:rsidRPr="00A35069" w:rsidRDefault="00A35069" w:rsidP="00A35069">
            <w:pPr>
              <w:rPr>
                <w:sz w:val="20"/>
                <w:szCs w:val="20"/>
              </w:rPr>
            </w:pPr>
            <w:r w:rsidRPr="00A35069">
              <w:rPr>
                <w:sz w:val="20"/>
                <w:szCs w:val="20"/>
              </w:rPr>
              <w:t> </w:t>
            </w:r>
          </w:p>
        </w:tc>
      </w:tr>
      <w:tr w:rsidR="00A35069" w:rsidRPr="00A35069" w14:paraId="4D28257B" w14:textId="77777777" w:rsidTr="002E5FDC">
        <w:trPr>
          <w:trHeight w:val="330"/>
        </w:trPr>
        <w:tc>
          <w:tcPr>
            <w:tcW w:w="8391" w:type="dxa"/>
            <w:gridSpan w:val="2"/>
            <w:tcBorders>
              <w:top w:val="single" w:sz="8" w:space="0" w:color="auto"/>
              <w:left w:val="nil"/>
              <w:bottom w:val="single" w:sz="8" w:space="0" w:color="auto"/>
              <w:right w:val="nil"/>
            </w:tcBorders>
            <w:shd w:val="clear" w:color="000000" w:fill="DAEEF3"/>
            <w:noWrap/>
            <w:vAlign w:val="bottom"/>
            <w:hideMark/>
          </w:tcPr>
          <w:p w14:paraId="4D28256E" w14:textId="77777777" w:rsidR="00A35069" w:rsidRPr="00A35069" w:rsidRDefault="00A35069" w:rsidP="00A35069">
            <w:pPr>
              <w:rPr>
                <w:b/>
                <w:bCs/>
                <w:sz w:val="24"/>
              </w:rPr>
            </w:pPr>
            <w:r w:rsidRPr="00A35069">
              <w:rPr>
                <w:b/>
                <w:bCs/>
                <w:sz w:val="24"/>
              </w:rPr>
              <w:t>Component 1:  Integrated inter-ministerial decision-making</w:t>
            </w:r>
          </w:p>
        </w:tc>
        <w:tc>
          <w:tcPr>
            <w:tcW w:w="434" w:type="dxa"/>
            <w:tcBorders>
              <w:top w:val="nil"/>
              <w:left w:val="single" w:sz="8" w:space="0" w:color="auto"/>
              <w:bottom w:val="single" w:sz="8" w:space="0" w:color="auto"/>
              <w:right w:val="nil"/>
            </w:tcBorders>
            <w:shd w:val="clear" w:color="000000" w:fill="DAEEF3"/>
            <w:noWrap/>
            <w:vAlign w:val="bottom"/>
            <w:hideMark/>
          </w:tcPr>
          <w:p w14:paraId="4D28256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000000" w:fill="DAEEF3"/>
            <w:noWrap/>
            <w:vAlign w:val="bottom"/>
            <w:hideMark/>
          </w:tcPr>
          <w:p w14:paraId="4D282570"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000000" w:fill="DAEEF3"/>
            <w:noWrap/>
            <w:vAlign w:val="bottom"/>
            <w:hideMark/>
          </w:tcPr>
          <w:p w14:paraId="4D282571"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000000" w:fill="DAEEF3"/>
            <w:noWrap/>
            <w:vAlign w:val="bottom"/>
            <w:hideMark/>
          </w:tcPr>
          <w:p w14:paraId="4D28257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000000" w:fill="DAEEF3"/>
            <w:noWrap/>
            <w:vAlign w:val="bottom"/>
            <w:hideMark/>
          </w:tcPr>
          <w:p w14:paraId="4D28257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000000" w:fill="DAEEF3"/>
            <w:noWrap/>
            <w:vAlign w:val="bottom"/>
            <w:hideMark/>
          </w:tcPr>
          <w:p w14:paraId="4D28257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000000" w:fill="DAEEF3"/>
            <w:noWrap/>
            <w:vAlign w:val="bottom"/>
            <w:hideMark/>
          </w:tcPr>
          <w:p w14:paraId="4D282575"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000000" w:fill="DAEEF3"/>
            <w:noWrap/>
            <w:vAlign w:val="bottom"/>
            <w:hideMark/>
          </w:tcPr>
          <w:p w14:paraId="4D282576"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000000" w:fill="DAEEF3"/>
            <w:noWrap/>
            <w:vAlign w:val="bottom"/>
            <w:hideMark/>
          </w:tcPr>
          <w:p w14:paraId="4D282577"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000000" w:fill="DAEEF3"/>
            <w:noWrap/>
            <w:vAlign w:val="bottom"/>
            <w:hideMark/>
          </w:tcPr>
          <w:p w14:paraId="4D282578"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000000" w:fill="DAEEF3"/>
            <w:noWrap/>
            <w:vAlign w:val="bottom"/>
            <w:hideMark/>
          </w:tcPr>
          <w:p w14:paraId="4D282579"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000000" w:fill="DAEEF3"/>
            <w:noWrap/>
            <w:vAlign w:val="bottom"/>
            <w:hideMark/>
          </w:tcPr>
          <w:p w14:paraId="4D28257A" w14:textId="77777777" w:rsidR="00A35069" w:rsidRPr="00A35069" w:rsidRDefault="00A35069" w:rsidP="00A35069">
            <w:pPr>
              <w:rPr>
                <w:sz w:val="20"/>
                <w:szCs w:val="20"/>
              </w:rPr>
            </w:pPr>
            <w:r w:rsidRPr="00A35069">
              <w:rPr>
                <w:sz w:val="20"/>
                <w:szCs w:val="20"/>
              </w:rPr>
              <w:t> </w:t>
            </w:r>
          </w:p>
        </w:tc>
      </w:tr>
      <w:tr w:rsidR="00A35069" w:rsidRPr="00A35069" w14:paraId="4D28258A" w14:textId="77777777" w:rsidTr="002E5FDC">
        <w:trPr>
          <w:trHeight w:val="255"/>
        </w:trPr>
        <w:tc>
          <w:tcPr>
            <w:tcW w:w="900" w:type="dxa"/>
            <w:tcBorders>
              <w:top w:val="nil"/>
              <w:left w:val="nil"/>
              <w:bottom w:val="single" w:sz="4" w:space="0" w:color="auto"/>
              <w:right w:val="nil"/>
            </w:tcBorders>
            <w:shd w:val="clear" w:color="000000" w:fill="EEECE1"/>
            <w:noWrap/>
            <w:vAlign w:val="bottom"/>
            <w:hideMark/>
          </w:tcPr>
          <w:p w14:paraId="4D28257C" w14:textId="77777777" w:rsidR="00A35069" w:rsidRPr="00A35069" w:rsidRDefault="00A35069" w:rsidP="00A35069">
            <w:pPr>
              <w:jc w:val="center"/>
              <w:rPr>
                <w:b/>
                <w:bCs/>
                <w:sz w:val="20"/>
                <w:szCs w:val="20"/>
              </w:rPr>
            </w:pPr>
            <w:r w:rsidRPr="00A35069">
              <w:rPr>
                <w:b/>
                <w:bCs/>
                <w:sz w:val="20"/>
                <w:szCs w:val="20"/>
              </w:rPr>
              <w:t>Output 1.1</w:t>
            </w:r>
          </w:p>
        </w:tc>
        <w:tc>
          <w:tcPr>
            <w:tcW w:w="7491" w:type="dxa"/>
            <w:tcBorders>
              <w:top w:val="nil"/>
              <w:left w:val="nil"/>
              <w:bottom w:val="single" w:sz="4" w:space="0" w:color="auto"/>
              <w:right w:val="nil"/>
            </w:tcBorders>
            <w:shd w:val="clear" w:color="000000" w:fill="EEECE1"/>
            <w:noWrap/>
            <w:vAlign w:val="bottom"/>
            <w:hideMark/>
          </w:tcPr>
          <w:p w14:paraId="4D28257D" w14:textId="77777777" w:rsidR="00A35069" w:rsidRPr="00A35069" w:rsidRDefault="00A35069" w:rsidP="00A35069">
            <w:pPr>
              <w:rPr>
                <w:b/>
                <w:bCs/>
                <w:sz w:val="20"/>
                <w:szCs w:val="20"/>
              </w:rPr>
            </w:pPr>
            <w:r w:rsidRPr="00A35069">
              <w:rPr>
                <w:b/>
                <w:bCs/>
                <w:sz w:val="20"/>
                <w:szCs w:val="20"/>
              </w:rPr>
              <w:t>Strengthened MEA technical committees</w:t>
            </w:r>
          </w:p>
        </w:tc>
        <w:tc>
          <w:tcPr>
            <w:tcW w:w="434" w:type="dxa"/>
            <w:tcBorders>
              <w:top w:val="nil"/>
              <w:left w:val="single" w:sz="8" w:space="0" w:color="auto"/>
              <w:bottom w:val="single" w:sz="4" w:space="0" w:color="auto"/>
              <w:right w:val="nil"/>
            </w:tcBorders>
            <w:shd w:val="clear" w:color="000000" w:fill="EEECE1"/>
            <w:noWrap/>
            <w:vAlign w:val="bottom"/>
            <w:hideMark/>
          </w:tcPr>
          <w:p w14:paraId="4D28257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7F"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80"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81"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8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8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84"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85"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86"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87"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88"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589" w14:textId="77777777" w:rsidR="00A35069" w:rsidRPr="00A35069" w:rsidRDefault="00A35069" w:rsidP="00A35069">
            <w:pPr>
              <w:rPr>
                <w:sz w:val="20"/>
                <w:szCs w:val="20"/>
              </w:rPr>
            </w:pPr>
            <w:r w:rsidRPr="00A35069">
              <w:rPr>
                <w:sz w:val="20"/>
                <w:szCs w:val="20"/>
              </w:rPr>
              <w:t> </w:t>
            </w:r>
          </w:p>
        </w:tc>
      </w:tr>
      <w:tr w:rsidR="00A35069" w:rsidRPr="00A35069" w14:paraId="4D282599"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58B" w14:textId="77777777" w:rsidR="00A35069" w:rsidRPr="00A35069" w:rsidRDefault="00A35069" w:rsidP="00A35069">
            <w:pPr>
              <w:jc w:val="center"/>
              <w:rPr>
                <w:sz w:val="20"/>
                <w:szCs w:val="20"/>
              </w:rPr>
            </w:pPr>
            <w:r w:rsidRPr="00A35069">
              <w:rPr>
                <w:sz w:val="20"/>
                <w:szCs w:val="20"/>
              </w:rPr>
              <w:t>1.1.1</w:t>
            </w:r>
          </w:p>
        </w:tc>
        <w:tc>
          <w:tcPr>
            <w:tcW w:w="7491" w:type="dxa"/>
            <w:tcBorders>
              <w:top w:val="nil"/>
              <w:left w:val="nil"/>
              <w:bottom w:val="single" w:sz="4" w:space="0" w:color="auto"/>
              <w:right w:val="nil"/>
            </w:tcBorders>
            <w:shd w:val="clear" w:color="auto" w:fill="auto"/>
            <w:noWrap/>
            <w:vAlign w:val="bottom"/>
            <w:hideMark/>
          </w:tcPr>
          <w:p w14:paraId="4D28258C" w14:textId="77777777" w:rsidR="00A35069" w:rsidRPr="00A35069" w:rsidRDefault="00A35069" w:rsidP="00A35069">
            <w:pPr>
              <w:rPr>
                <w:sz w:val="20"/>
                <w:szCs w:val="20"/>
              </w:rPr>
            </w:pPr>
            <w:r w:rsidRPr="00A35069">
              <w:rPr>
                <w:sz w:val="20"/>
                <w:szCs w:val="20"/>
              </w:rPr>
              <w:t>Surveys of awareness and understanding of environmental legislation</w:t>
            </w:r>
          </w:p>
        </w:tc>
        <w:tc>
          <w:tcPr>
            <w:tcW w:w="434" w:type="dxa"/>
            <w:tcBorders>
              <w:top w:val="nil"/>
              <w:left w:val="single" w:sz="8" w:space="0" w:color="auto"/>
              <w:bottom w:val="dotted" w:sz="4" w:space="0" w:color="auto"/>
              <w:right w:val="nil"/>
            </w:tcBorders>
            <w:shd w:val="clear" w:color="auto" w:fill="auto"/>
            <w:noWrap/>
            <w:vAlign w:val="bottom"/>
            <w:hideMark/>
          </w:tcPr>
          <w:p w14:paraId="4D28258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8E"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8F"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90"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9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9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93"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94"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95"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96"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97"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598" w14:textId="77777777" w:rsidR="00A35069" w:rsidRPr="00A35069" w:rsidRDefault="00A35069" w:rsidP="00A35069">
            <w:pPr>
              <w:rPr>
                <w:sz w:val="20"/>
                <w:szCs w:val="20"/>
              </w:rPr>
            </w:pPr>
            <w:r w:rsidRPr="00A35069">
              <w:rPr>
                <w:sz w:val="20"/>
                <w:szCs w:val="20"/>
              </w:rPr>
              <w:t> </w:t>
            </w:r>
          </w:p>
        </w:tc>
      </w:tr>
      <w:tr w:rsidR="00A35069" w:rsidRPr="00A35069" w14:paraId="4D2825A8"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59A" w14:textId="77777777" w:rsidR="00A35069" w:rsidRPr="00A35069" w:rsidRDefault="00A35069" w:rsidP="00A35069">
            <w:pPr>
              <w:jc w:val="center"/>
              <w:rPr>
                <w:sz w:val="20"/>
                <w:szCs w:val="20"/>
              </w:rPr>
            </w:pPr>
            <w:r w:rsidRPr="00A35069">
              <w:rPr>
                <w:sz w:val="20"/>
                <w:szCs w:val="20"/>
              </w:rPr>
              <w:t>1.1.2</w:t>
            </w:r>
          </w:p>
        </w:tc>
        <w:tc>
          <w:tcPr>
            <w:tcW w:w="7491" w:type="dxa"/>
            <w:tcBorders>
              <w:top w:val="nil"/>
              <w:left w:val="nil"/>
              <w:bottom w:val="single" w:sz="4" w:space="0" w:color="auto"/>
              <w:right w:val="nil"/>
            </w:tcBorders>
            <w:shd w:val="clear" w:color="auto" w:fill="auto"/>
            <w:noWrap/>
            <w:vAlign w:val="bottom"/>
            <w:hideMark/>
          </w:tcPr>
          <w:p w14:paraId="4D28259B" w14:textId="77777777" w:rsidR="00A35069" w:rsidRPr="00A35069" w:rsidRDefault="00A35069" w:rsidP="00A35069">
            <w:pPr>
              <w:rPr>
                <w:sz w:val="20"/>
                <w:szCs w:val="20"/>
              </w:rPr>
            </w:pPr>
            <w:r w:rsidRPr="00A35069">
              <w:rPr>
                <w:sz w:val="20"/>
                <w:szCs w:val="20"/>
              </w:rPr>
              <w:t xml:space="preserve">MEA technical committee meetings to recommend best decision-making practices </w:t>
            </w:r>
          </w:p>
        </w:tc>
        <w:tc>
          <w:tcPr>
            <w:tcW w:w="434" w:type="dxa"/>
            <w:tcBorders>
              <w:top w:val="nil"/>
              <w:left w:val="single" w:sz="8" w:space="0" w:color="auto"/>
              <w:bottom w:val="single" w:sz="8" w:space="0" w:color="auto"/>
              <w:right w:val="nil"/>
            </w:tcBorders>
            <w:shd w:val="clear" w:color="auto" w:fill="auto"/>
            <w:noWrap/>
            <w:vAlign w:val="bottom"/>
            <w:hideMark/>
          </w:tcPr>
          <w:p w14:paraId="4D28259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9D"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9E"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000000" w:fill="538DD5"/>
            <w:noWrap/>
            <w:vAlign w:val="bottom"/>
            <w:hideMark/>
          </w:tcPr>
          <w:p w14:paraId="4D28259F"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A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A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A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000000" w:fill="538DD5"/>
            <w:noWrap/>
            <w:vAlign w:val="bottom"/>
            <w:hideMark/>
          </w:tcPr>
          <w:p w14:paraId="4D2825A3"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5A4"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A5"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5A6"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000000" w:fill="538DD5"/>
            <w:noWrap/>
            <w:vAlign w:val="bottom"/>
            <w:hideMark/>
          </w:tcPr>
          <w:p w14:paraId="4D2825A7" w14:textId="77777777" w:rsidR="00A35069" w:rsidRPr="00A35069" w:rsidRDefault="00A35069" w:rsidP="00A35069">
            <w:pPr>
              <w:rPr>
                <w:sz w:val="20"/>
                <w:szCs w:val="20"/>
              </w:rPr>
            </w:pPr>
            <w:r w:rsidRPr="00A35069">
              <w:rPr>
                <w:sz w:val="20"/>
                <w:szCs w:val="20"/>
              </w:rPr>
              <w:t> </w:t>
            </w:r>
          </w:p>
        </w:tc>
      </w:tr>
      <w:tr w:rsidR="00A35069" w:rsidRPr="00A35069" w14:paraId="4D2825B7" w14:textId="77777777" w:rsidTr="002E5FDC">
        <w:trPr>
          <w:trHeight w:val="255"/>
        </w:trPr>
        <w:tc>
          <w:tcPr>
            <w:tcW w:w="900" w:type="dxa"/>
            <w:tcBorders>
              <w:top w:val="single" w:sz="8" w:space="0" w:color="auto"/>
              <w:left w:val="nil"/>
              <w:bottom w:val="single" w:sz="4" w:space="0" w:color="auto"/>
              <w:right w:val="nil"/>
            </w:tcBorders>
            <w:shd w:val="clear" w:color="000000" w:fill="EEECE1"/>
            <w:noWrap/>
            <w:vAlign w:val="bottom"/>
            <w:hideMark/>
          </w:tcPr>
          <w:p w14:paraId="4D2825A9" w14:textId="77777777" w:rsidR="00A35069" w:rsidRPr="00A35069" w:rsidRDefault="00A35069" w:rsidP="00A35069">
            <w:pPr>
              <w:jc w:val="center"/>
              <w:rPr>
                <w:b/>
                <w:bCs/>
                <w:sz w:val="20"/>
                <w:szCs w:val="20"/>
              </w:rPr>
            </w:pPr>
            <w:r w:rsidRPr="00A35069">
              <w:rPr>
                <w:b/>
                <w:bCs/>
                <w:sz w:val="20"/>
                <w:szCs w:val="20"/>
              </w:rPr>
              <w:t>Output 1.2</w:t>
            </w:r>
          </w:p>
        </w:tc>
        <w:tc>
          <w:tcPr>
            <w:tcW w:w="7491" w:type="dxa"/>
            <w:tcBorders>
              <w:top w:val="single" w:sz="8" w:space="0" w:color="auto"/>
              <w:left w:val="nil"/>
              <w:bottom w:val="single" w:sz="4" w:space="0" w:color="auto"/>
              <w:right w:val="nil"/>
            </w:tcBorders>
            <w:shd w:val="clear" w:color="000000" w:fill="EEECE1"/>
            <w:noWrap/>
            <w:vAlign w:val="bottom"/>
            <w:hideMark/>
          </w:tcPr>
          <w:p w14:paraId="4D2825AA" w14:textId="77777777" w:rsidR="00A35069" w:rsidRPr="00A35069" w:rsidRDefault="00A35069" w:rsidP="00A35069">
            <w:pPr>
              <w:rPr>
                <w:b/>
                <w:bCs/>
                <w:sz w:val="20"/>
                <w:szCs w:val="20"/>
              </w:rPr>
            </w:pPr>
            <w:r w:rsidRPr="00A35069">
              <w:rPr>
                <w:b/>
                <w:bCs/>
                <w:sz w:val="20"/>
                <w:szCs w:val="20"/>
              </w:rPr>
              <w:t>Strengthened information sharing agreements with academia and civil society</w:t>
            </w:r>
          </w:p>
        </w:tc>
        <w:tc>
          <w:tcPr>
            <w:tcW w:w="434" w:type="dxa"/>
            <w:tcBorders>
              <w:top w:val="nil"/>
              <w:left w:val="single" w:sz="8" w:space="0" w:color="auto"/>
              <w:bottom w:val="single" w:sz="4" w:space="0" w:color="auto"/>
              <w:right w:val="nil"/>
            </w:tcBorders>
            <w:shd w:val="clear" w:color="000000" w:fill="EEECE1"/>
            <w:noWrap/>
            <w:vAlign w:val="bottom"/>
            <w:hideMark/>
          </w:tcPr>
          <w:p w14:paraId="4D2825A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AC"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AD"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AE"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A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B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B1"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B2"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B3"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B4"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B5"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5B6" w14:textId="77777777" w:rsidR="00A35069" w:rsidRPr="00A35069" w:rsidRDefault="00A35069" w:rsidP="00A35069">
            <w:pPr>
              <w:rPr>
                <w:sz w:val="20"/>
                <w:szCs w:val="20"/>
              </w:rPr>
            </w:pPr>
            <w:r w:rsidRPr="00A35069">
              <w:rPr>
                <w:sz w:val="20"/>
                <w:szCs w:val="20"/>
              </w:rPr>
              <w:t> </w:t>
            </w:r>
          </w:p>
        </w:tc>
      </w:tr>
      <w:tr w:rsidR="00A35069" w:rsidRPr="00A35069" w14:paraId="4D2825C6"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5B8" w14:textId="77777777" w:rsidR="00A35069" w:rsidRPr="00A35069" w:rsidRDefault="00A35069" w:rsidP="00A35069">
            <w:pPr>
              <w:jc w:val="center"/>
              <w:rPr>
                <w:sz w:val="20"/>
                <w:szCs w:val="20"/>
              </w:rPr>
            </w:pPr>
            <w:r w:rsidRPr="00A35069">
              <w:rPr>
                <w:sz w:val="20"/>
                <w:szCs w:val="20"/>
              </w:rPr>
              <w:t>1.2.1</w:t>
            </w:r>
          </w:p>
        </w:tc>
        <w:tc>
          <w:tcPr>
            <w:tcW w:w="7491" w:type="dxa"/>
            <w:tcBorders>
              <w:top w:val="nil"/>
              <w:left w:val="nil"/>
              <w:bottom w:val="single" w:sz="4" w:space="0" w:color="auto"/>
              <w:right w:val="nil"/>
            </w:tcBorders>
            <w:shd w:val="clear" w:color="auto" w:fill="auto"/>
            <w:noWrap/>
            <w:vAlign w:val="bottom"/>
            <w:hideMark/>
          </w:tcPr>
          <w:p w14:paraId="4D2825B9" w14:textId="77777777" w:rsidR="00A35069" w:rsidRPr="00A35069" w:rsidRDefault="00A35069" w:rsidP="00A35069">
            <w:pPr>
              <w:rPr>
                <w:sz w:val="20"/>
                <w:szCs w:val="20"/>
              </w:rPr>
            </w:pPr>
            <w:r w:rsidRPr="00A35069">
              <w:rPr>
                <w:sz w:val="20"/>
                <w:szCs w:val="20"/>
              </w:rPr>
              <w:t>Carry out an in-depth baseline analysis of information needs, sources and flows</w:t>
            </w:r>
          </w:p>
        </w:tc>
        <w:tc>
          <w:tcPr>
            <w:tcW w:w="434" w:type="dxa"/>
            <w:tcBorders>
              <w:top w:val="nil"/>
              <w:left w:val="single" w:sz="8" w:space="0" w:color="auto"/>
              <w:bottom w:val="dotted" w:sz="4" w:space="0" w:color="auto"/>
              <w:right w:val="nil"/>
            </w:tcBorders>
            <w:shd w:val="clear" w:color="auto" w:fill="auto"/>
            <w:noWrap/>
            <w:vAlign w:val="bottom"/>
            <w:hideMark/>
          </w:tcPr>
          <w:p w14:paraId="4D2825B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BB"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BC"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BD"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B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B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C0"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C1"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C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C3"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C4"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5C5" w14:textId="77777777" w:rsidR="00A35069" w:rsidRPr="00A35069" w:rsidRDefault="00A35069" w:rsidP="00A35069">
            <w:pPr>
              <w:rPr>
                <w:sz w:val="20"/>
                <w:szCs w:val="20"/>
              </w:rPr>
            </w:pPr>
            <w:r w:rsidRPr="00A35069">
              <w:rPr>
                <w:sz w:val="20"/>
                <w:szCs w:val="20"/>
              </w:rPr>
              <w:t> </w:t>
            </w:r>
          </w:p>
        </w:tc>
      </w:tr>
      <w:tr w:rsidR="00A35069" w:rsidRPr="00A35069" w14:paraId="4D2825D5"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5C7" w14:textId="77777777" w:rsidR="00A35069" w:rsidRPr="00A35069" w:rsidRDefault="00A35069" w:rsidP="00A35069">
            <w:pPr>
              <w:jc w:val="center"/>
              <w:rPr>
                <w:sz w:val="20"/>
                <w:szCs w:val="20"/>
              </w:rPr>
            </w:pPr>
            <w:r w:rsidRPr="00A35069">
              <w:rPr>
                <w:sz w:val="20"/>
                <w:szCs w:val="20"/>
              </w:rPr>
              <w:t>1.2.2</w:t>
            </w:r>
          </w:p>
        </w:tc>
        <w:tc>
          <w:tcPr>
            <w:tcW w:w="7491" w:type="dxa"/>
            <w:tcBorders>
              <w:top w:val="nil"/>
              <w:left w:val="nil"/>
              <w:bottom w:val="single" w:sz="4" w:space="0" w:color="auto"/>
              <w:right w:val="nil"/>
            </w:tcBorders>
            <w:shd w:val="clear" w:color="auto" w:fill="auto"/>
            <w:noWrap/>
            <w:vAlign w:val="bottom"/>
            <w:hideMark/>
          </w:tcPr>
          <w:p w14:paraId="4D2825C8" w14:textId="77777777" w:rsidR="00A35069" w:rsidRPr="00A35069" w:rsidRDefault="00A35069" w:rsidP="00A35069">
            <w:pPr>
              <w:rPr>
                <w:sz w:val="20"/>
                <w:szCs w:val="20"/>
              </w:rPr>
            </w:pPr>
            <w:r w:rsidRPr="00A35069">
              <w:rPr>
                <w:sz w:val="20"/>
                <w:szCs w:val="20"/>
              </w:rPr>
              <w:t>Prepare a feasibility study on an improved electronic platform for information-sharing</w:t>
            </w:r>
          </w:p>
        </w:tc>
        <w:tc>
          <w:tcPr>
            <w:tcW w:w="434" w:type="dxa"/>
            <w:tcBorders>
              <w:top w:val="nil"/>
              <w:left w:val="single" w:sz="8" w:space="0" w:color="auto"/>
              <w:bottom w:val="single" w:sz="8" w:space="0" w:color="auto"/>
              <w:right w:val="nil"/>
            </w:tcBorders>
            <w:shd w:val="clear" w:color="auto" w:fill="auto"/>
            <w:noWrap/>
            <w:vAlign w:val="bottom"/>
            <w:hideMark/>
          </w:tcPr>
          <w:p w14:paraId="4D2825C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CA"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CB"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5CC"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C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C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5CF"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D0"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5D1"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5D2"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5D3"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auto" w:fill="auto"/>
            <w:noWrap/>
            <w:vAlign w:val="bottom"/>
            <w:hideMark/>
          </w:tcPr>
          <w:p w14:paraId="4D2825D4" w14:textId="77777777" w:rsidR="00A35069" w:rsidRPr="00A35069" w:rsidRDefault="00A35069" w:rsidP="00A35069">
            <w:pPr>
              <w:rPr>
                <w:sz w:val="20"/>
                <w:szCs w:val="20"/>
              </w:rPr>
            </w:pPr>
            <w:r w:rsidRPr="00A35069">
              <w:rPr>
                <w:sz w:val="20"/>
                <w:szCs w:val="20"/>
              </w:rPr>
              <w:t> </w:t>
            </w:r>
          </w:p>
        </w:tc>
      </w:tr>
      <w:tr w:rsidR="00A35069" w:rsidRPr="00A35069" w14:paraId="4D2825E4" w14:textId="77777777" w:rsidTr="002E5FDC">
        <w:trPr>
          <w:trHeight w:val="255"/>
        </w:trPr>
        <w:tc>
          <w:tcPr>
            <w:tcW w:w="900" w:type="dxa"/>
            <w:tcBorders>
              <w:top w:val="single" w:sz="8" w:space="0" w:color="auto"/>
              <w:left w:val="nil"/>
              <w:bottom w:val="single" w:sz="4" w:space="0" w:color="auto"/>
              <w:right w:val="nil"/>
            </w:tcBorders>
            <w:shd w:val="clear" w:color="000000" w:fill="EEECE1"/>
            <w:noWrap/>
            <w:vAlign w:val="bottom"/>
            <w:hideMark/>
          </w:tcPr>
          <w:p w14:paraId="4D2825D6" w14:textId="77777777" w:rsidR="00A35069" w:rsidRPr="00A35069" w:rsidRDefault="00A35069" w:rsidP="00A35069">
            <w:pPr>
              <w:jc w:val="center"/>
              <w:rPr>
                <w:b/>
                <w:bCs/>
                <w:sz w:val="20"/>
                <w:szCs w:val="20"/>
              </w:rPr>
            </w:pPr>
            <w:r w:rsidRPr="00A35069">
              <w:rPr>
                <w:b/>
                <w:bCs/>
                <w:sz w:val="20"/>
                <w:szCs w:val="20"/>
              </w:rPr>
              <w:t>Output 1.3</w:t>
            </w:r>
          </w:p>
        </w:tc>
        <w:tc>
          <w:tcPr>
            <w:tcW w:w="7491" w:type="dxa"/>
            <w:tcBorders>
              <w:top w:val="single" w:sz="8" w:space="0" w:color="auto"/>
              <w:left w:val="nil"/>
              <w:bottom w:val="single" w:sz="4" w:space="0" w:color="auto"/>
              <w:right w:val="nil"/>
            </w:tcBorders>
            <w:shd w:val="clear" w:color="000000" w:fill="EEECE1"/>
            <w:noWrap/>
            <w:vAlign w:val="bottom"/>
            <w:hideMark/>
          </w:tcPr>
          <w:p w14:paraId="4D2825D7" w14:textId="77777777" w:rsidR="00A35069" w:rsidRPr="00A35069" w:rsidRDefault="00A35069" w:rsidP="00A35069">
            <w:pPr>
              <w:rPr>
                <w:b/>
                <w:bCs/>
                <w:sz w:val="20"/>
                <w:szCs w:val="20"/>
              </w:rPr>
            </w:pPr>
            <w:r w:rsidRPr="00A35069">
              <w:rPr>
                <w:b/>
                <w:bCs/>
                <w:sz w:val="20"/>
                <w:szCs w:val="20"/>
              </w:rPr>
              <w:t xml:space="preserve">Re-invigorated </w:t>
            </w:r>
            <w:r w:rsidR="00DB1735">
              <w:rPr>
                <w:b/>
                <w:bCs/>
                <w:sz w:val="20"/>
                <w:szCs w:val="20"/>
              </w:rPr>
              <w:t>Inter-Ministerial Council</w:t>
            </w:r>
            <w:r w:rsidRPr="00A35069">
              <w:rPr>
                <w:b/>
                <w:bCs/>
                <w:sz w:val="20"/>
                <w:szCs w:val="20"/>
              </w:rPr>
              <w:t xml:space="preserve"> meetings</w:t>
            </w:r>
          </w:p>
        </w:tc>
        <w:tc>
          <w:tcPr>
            <w:tcW w:w="434" w:type="dxa"/>
            <w:tcBorders>
              <w:top w:val="nil"/>
              <w:left w:val="single" w:sz="8" w:space="0" w:color="auto"/>
              <w:bottom w:val="single" w:sz="4" w:space="0" w:color="auto"/>
              <w:right w:val="nil"/>
            </w:tcBorders>
            <w:shd w:val="clear" w:color="000000" w:fill="EEECE1"/>
            <w:noWrap/>
            <w:vAlign w:val="bottom"/>
            <w:hideMark/>
          </w:tcPr>
          <w:p w14:paraId="4D2825D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D9"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DA"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DB"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D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D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5DE"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DF"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E0"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5E1"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5E2"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5E3" w14:textId="77777777" w:rsidR="00A35069" w:rsidRPr="00A35069" w:rsidRDefault="00A35069" w:rsidP="00A35069">
            <w:pPr>
              <w:rPr>
                <w:sz w:val="20"/>
                <w:szCs w:val="20"/>
              </w:rPr>
            </w:pPr>
            <w:r w:rsidRPr="00A35069">
              <w:rPr>
                <w:sz w:val="20"/>
                <w:szCs w:val="20"/>
              </w:rPr>
              <w:t> </w:t>
            </w:r>
          </w:p>
        </w:tc>
      </w:tr>
      <w:tr w:rsidR="00A35069" w:rsidRPr="00A35069" w14:paraId="4D2825F3"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5E5" w14:textId="77777777" w:rsidR="00A35069" w:rsidRPr="00A35069" w:rsidRDefault="00A35069" w:rsidP="00A35069">
            <w:pPr>
              <w:jc w:val="center"/>
              <w:rPr>
                <w:sz w:val="20"/>
                <w:szCs w:val="20"/>
              </w:rPr>
            </w:pPr>
            <w:r w:rsidRPr="00A35069">
              <w:rPr>
                <w:sz w:val="20"/>
                <w:szCs w:val="20"/>
              </w:rPr>
              <w:t>1.3.1</w:t>
            </w:r>
          </w:p>
        </w:tc>
        <w:tc>
          <w:tcPr>
            <w:tcW w:w="7491" w:type="dxa"/>
            <w:tcBorders>
              <w:top w:val="nil"/>
              <w:left w:val="nil"/>
              <w:bottom w:val="single" w:sz="4" w:space="0" w:color="auto"/>
              <w:right w:val="nil"/>
            </w:tcBorders>
            <w:shd w:val="clear" w:color="auto" w:fill="auto"/>
            <w:noWrap/>
            <w:vAlign w:val="bottom"/>
            <w:hideMark/>
          </w:tcPr>
          <w:p w14:paraId="4D2825E6" w14:textId="77777777" w:rsidR="00A35069" w:rsidRPr="00A35069" w:rsidRDefault="00A35069" w:rsidP="00A35069">
            <w:pPr>
              <w:rPr>
                <w:sz w:val="20"/>
                <w:szCs w:val="20"/>
              </w:rPr>
            </w:pPr>
            <w:r w:rsidRPr="00A35069">
              <w:rPr>
                <w:sz w:val="20"/>
                <w:szCs w:val="20"/>
              </w:rPr>
              <w:t>Negotiate and facilitate cooperative agreements with key ministries</w:t>
            </w:r>
          </w:p>
        </w:tc>
        <w:tc>
          <w:tcPr>
            <w:tcW w:w="434" w:type="dxa"/>
            <w:tcBorders>
              <w:top w:val="nil"/>
              <w:left w:val="single" w:sz="8" w:space="0" w:color="auto"/>
              <w:bottom w:val="dotted" w:sz="4" w:space="0" w:color="auto"/>
              <w:right w:val="nil"/>
            </w:tcBorders>
            <w:shd w:val="clear" w:color="auto" w:fill="auto"/>
            <w:noWrap/>
            <w:vAlign w:val="bottom"/>
            <w:hideMark/>
          </w:tcPr>
          <w:p w14:paraId="4D2825E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E8"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E9"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EA"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E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E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ED"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EE"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EF"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F0"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F1"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5F2" w14:textId="77777777" w:rsidR="00A35069" w:rsidRPr="00A35069" w:rsidRDefault="00A35069" w:rsidP="00A35069">
            <w:pPr>
              <w:rPr>
                <w:sz w:val="20"/>
                <w:szCs w:val="20"/>
              </w:rPr>
            </w:pPr>
            <w:r w:rsidRPr="00A35069">
              <w:rPr>
                <w:sz w:val="20"/>
                <w:szCs w:val="20"/>
              </w:rPr>
              <w:t> </w:t>
            </w:r>
          </w:p>
        </w:tc>
      </w:tr>
      <w:tr w:rsidR="00A35069" w:rsidRPr="00A35069" w14:paraId="4D282602"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5F4" w14:textId="77777777" w:rsidR="00A35069" w:rsidRPr="00A35069" w:rsidRDefault="00A35069" w:rsidP="00A35069">
            <w:pPr>
              <w:jc w:val="center"/>
              <w:rPr>
                <w:sz w:val="20"/>
                <w:szCs w:val="20"/>
              </w:rPr>
            </w:pPr>
            <w:r w:rsidRPr="00A35069">
              <w:rPr>
                <w:sz w:val="20"/>
                <w:szCs w:val="20"/>
              </w:rPr>
              <w:t>1.3.2</w:t>
            </w:r>
          </w:p>
        </w:tc>
        <w:tc>
          <w:tcPr>
            <w:tcW w:w="7491" w:type="dxa"/>
            <w:tcBorders>
              <w:top w:val="nil"/>
              <w:left w:val="nil"/>
              <w:bottom w:val="single" w:sz="4" w:space="0" w:color="auto"/>
              <w:right w:val="nil"/>
            </w:tcBorders>
            <w:shd w:val="clear" w:color="auto" w:fill="auto"/>
            <w:noWrap/>
            <w:vAlign w:val="bottom"/>
            <w:hideMark/>
          </w:tcPr>
          <w:p w14:paraId="4D2825F5" w14:textId="77777777" w:rsidR="00A35069" w:rsidRPr="00A35069" w:rsidRDefault="00A35069" w:rsidP="00A35069">
            <w:pPr>
              <w:rPr>
                <w:sz w:val="20"/>
                <w:szCs w:val="20"/>
              </w:rPr>
            </w:pPr>
            <w:r w:rsidRPr="00A35069">
              <w:rPr>
                <w:sz w:val="20"/>
                <w:szCs w:val="20"/>
              </w:rPr>
              <w:t xml:space="preserve">Convene </w:t>
            </w:r>
            <w:r w:rsidR="00DB1735">
              <w:rPr>
                <w:sz w:val="20"/>
                <w:szCs w:val="20"/>
              </w:rPr>
              <w:t>Inter-Ministerial Council</w:t>
            </w:r>
            <w:r w:rsidRPr="00A35069">
              <w:rPr>
                <w:sz w:val="20"/>
                <w:szCs w:val="20"/>
              </w:rPr>
              <w:t xml:space="preserve"> meetings</w:t>
            </w:r>
          </w:p>
        </w:tc>
        <w:tc>
          <w:tcPr>
            <w:tcW w:w="434" w:type="dxa"/>
            <w:tcBorders>
              <w:top w:val="nil"/>
              <w:left w:val="single" w:sz="8" w:space="0" w:color="auto"/>
              <w:bottom w:val="dotted" w:sz="4" w:space="0" w:color="auto"/>
              <w:right w:val="nil"/>
            </w:tcBorders>
            <w:shd w:val="clear" w:color="auto" w:fill="auto"/>
            <w:noWrap/>
            <w:vAlign w:val="bottom"/>
            <w:hideMark/>
          </w:tcPr>
          <w:p w14:paraId="4D2825F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F7"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F8"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F9"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F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000000" w:fill="538DD5"/>
            <w:noWrap/>
            <w:vAlign w:val="bottom"/>
            <w:hideMark/>
          </w:tcPr>
          <w:p w14:paraId="4D2825F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5FC"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FD"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5FE"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5FF"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00"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000000" w:fill="538DD5"/>
            <w:noWrap/>
            <w:vAlign w:val="bottom"/>
            <w:hideMark/>
          </w:tcPr>
          <w:p w14:paraId="4D282601" w14:textId="77777777" w:rsidR="00A35069" w:rsidRPr="00A35069" w:rsidRDefault="00A35069" w:rsidP="00A35069">
            <w:pPr>
              <w:rPr>
                <w:sz w:val="20"/>
                <w:szCs w:val="20"/>
              </w:rPr>
            </w:pPr>
            <w:r w:rsidRPr="00A35069">
              <w:rPr>
                <w:sz w:val="20"/>
                <w:szCs w:val="20"/>
              </w:rPr>
              <w:t> </w:t>
            </w:r>
          </w:p>
        </w:tc>
      </w:tr>
      <w:tr w:rsidR="00A35069" w:rsidRPr="00A35069" w14:paraId="4D282610" w14:textId="77777777" w:rsidTr="002E5FDC">
        <w:trPr>
          <w:trHeight w:val="330"/>
        </w:trPr>
        <w:tc>
          <w:tcPr>
            <w:tcW w:w="8391" w:type="dxa"/>
            <w:gridSpan w:val="2"/>
            <w:tcBorders>
              <w:top w:val="single" w:sz="8" w:space="0" w:color="auto"/>
              <w:left w:val="nil"/>
              <w:bottom w:val="single" w:sz="8" w:space="0" w:color="auto"/>
              <w:right w:val="nil"/>
            </w:tcBorders>
            <w:shd w:val="clear" w:color="000000" w:fill="DAEEF3"/>
            <w:noWrap/>
            <w:vAlign w:val="bottom"/>
            <w:hideMark/>
          </w:tcPr>
          <w:p w14:paraId="4D282603" w14:textId="77777777" w:rsidR="00A35069" w:rsidRPr="00A35069" w:rsidRDefault="00A35069" w:rsidP="00A35069">
            <w:pPr>
              <w:rPr>
                <w:b/>
                <w:bCs/>
                <w:sz w:val="24"/>
              </w:rPr>
            </w:pPr>
            <w:r w:rsidRPr="00A35069">
              <w:rPr>
                <w:b/>
                <w:bCs/>
                <w:sz w:val="24"/>
              </w:rPr>
              <w:t>Component 2: Integrating Rio Conventions into environmental legislation</w:t>
            </w:r>
          </w:p>
        </w:tc>
        <w:tc>
          <w:tcPr>
            <w:tcW w:w="434" w:type="dxa"/>
            <w:tcBorders>
              <w:top w:val="single" w:sz="8" w:space="0" w:color="auto"/>
              <w:left w:val="single" w:sz="8" w:space="0" w:color="auto"/>
              <w:bottom w:val="single" w:sz="8" w:space="0" w:color="auto"/>
              <w:right w:val="nil"/>
            </w:tcBorders>
            <w:shd w:val="clear" w:color="000000" w:fill="DAEEF3"/>
            <w:noWrap/>
            <w:vAlign w:val="bottom"/>
            <w:hideMark/>
          </w:tcPr>
          <w:p w14:paraId="4D282604"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605"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8" w:space="0" w:color="auto"/>
              <w:right w:val="nil"/>
            </w:tcBorders>
            <w:shd w:val="clear" w:color="000000" w:fill="DAEEF3"/>
            <w:noWrap/>
            <w:vAlign w:val="bottom"/>
            <w:hideMark/>
          </w:tcPr>
          <w:p w14:paraId="4D282606"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single" w:sz="8" w:space="0" w:color="auto"/>
              <w:right w:val="nil"/>
            </w:tcBorders>
            <w:shd w:val="clear" w:color="000000" w:fill="DAEEF3"/>
            <w:noWrap/>
            <w:vAlign w:val="bottom"/>
            <w:hideMark/>
          </w:tcPr>
          <w:p w14:paraId="4D282607"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8" w:space="0" w:color="auto"/>
              <w:right w:val="nil"/>
            </w:tcBorders>
            <w:shd w:val="clear" w:color="000000" w:fill="DAEEF3"/>
            <w:noWrap/>
            <w:vAlign w:val="bottom"/>
            <w:hideMark/>
          </w:tcPr>
          <w:p w14:paraId="4D28260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000000" w:fill="DAEEF3"/>
            <w:noWrap/>
            <w:vAlign w:val="bottom"/>
            <w:hideMark/>
          </w:tcPr>
          <w:p w14:paraId="4D282609"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60A"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8" w:space="0" w:color="auto"/>
              <w:right w:val="nil"/>
            </w:tcBorders>
            <w:shd w:val="clear" w:color="000000" w:fill="DAEEF3"/>
            <w:noWrap/>
            <w:vAlign w:val="bottom"/>
            <w:hideMark/>
          </w:tcPr>
          <w:p w14:paraId="4D28260B"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single" w:sz="8" w:space="0" w:color="auto"/>
              <w:right w:val="nil"/>
            </w:tcBorders>
            <w:shd w:val="clear" w:color="000000" w:fill="DAEEF3"/>
            <w:noWrap/>
            <w:vAlign w:val="bottom"/>
            <w:hideMark/>
          </w:tcPr>
          <w:p w14:paraId="4D28260C"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8" w:space="0" w:color="auto"/>
              <w:right w:val="nil"/>
            </w:tcBorders>
            <w:shd w:val="clear" w:color="000000" w:fill="DAEEF3"/>
            <w:noWrap/>
            <w:vAlign w:val="bottom"/>
            <w:hideMark/>
          </w:tcPr>
          <w:p w14:paraId="4D28260D"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single" w:sz="8" w:space="0" w:color="auto"/>
              <w:right w:val="nil"/>
            </w:tcBorders>
            <w:shd w:val="clear" w:color="000000" w:fill="DAEEF3"/>
            <w:noWrap/>
            <w:vAlign w:val="bottom"/>
            <w:hideMark/>
          </w:tcPr>
          <w:p w14:paraId="4D28260E"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000000" w:fill="DAEEF3"/>
            <w:noWrap/>
            <w:vAlign w:val="bottom"/>
            <w:hideMark/>
          </w:tcPr>
          <w:p w14:paraId="4D28260F" w14:textId="77777777" w:rsidR="00A35069" w:rsidRPr="00A35069" w:rsidRDefault="00A35069" w:rsidP="00A35069">
            <w:pPr>
              <w:rPr>
                <w:sz w:val="20"/>
                <w:szCs w:val="20"/>
              </w:rPr>
            </w:pPr>
            <w:r w:rsidRPr="00A35069">
              <w:rPr>
                <w:sz w:val="20"/>
                <w:szCs w:val="20"/>
              </w:rPr>
              <w:t> </w:t>
            </w:r>
          </w:p>
        </w:tc>
      </w:tr>
      <w:tr w:rsidR="00A35069" w:rsidRPr="00A35069" w14:paraId="4D28261F" w14:textId="77777777" w:rsidTr="002E5FDC">
        <w:trPr>
          <w:trHeight w:val="255"/>
        </w:trPr>
        <w:tc>
          <w:tcPr>
            <w:tcW w:w="900" w:type="dxa"/>
            <w:tcBorders>
              <w:top w:val="nil"/>
              <w:left w:val="nil"/>
              <w:bottom w:val="single" w:sz="4" w:space="0" w:color="auto"/>
              <w:right w:val="nil"/>
            </w:tcBorders>
            <w:shd w:val="clear" w:color="000000" w:fill="EEECE1"/>
            <w:noWrap/>
            <w:vAlign w:val="bottom"/>
            <w:hideMark/>
          </w:tcPr>
          <w:p w14:paraId="4D282611" w14:textId="77777777" w:rsidR="00A35069" w:rsidRPr="00A35069" w:rsidRDefault="00A35069" w:rsidP="00A35069">
            <w:pPr>
              <w:jc w:val="center"/>
              <w:rPr>
                <w:b/>
                <w:bCs/>
                <w:sz w:val="20"/>
                <w:szCs w:val="20"/>
              </w:rPr>
            </w:pPr>
            <w:r w:rsidRPr="00A35069">
              <w:rPr>
                <w:b/>
                <w:bCs/>
                <w:sz w:val="20"/>
                <w:szCs w:val="20"/>
              </w:rPr>
              <w:t>Output 2.1</w:t>
            </w:r>
          </w:p>
        </w:tc>
        <w:tc>
          <w:tcPr>
            <w:tcW w:w="7491" w:type="dxa"/>
            <w:tcBorders>
              <w:top w:val="nil"/>
              <w:left w:val="nil"/>
              <w:bottom w:val="single" w:sz="4" w:space="0" w:color="auto"/>
              <w:right w:val="nil"/>
            </w:tcBorders>
            <w:shd w:val="clear" w:color="000000" w:fill="EEECE1"/>
            <w:noWrap/>
            <w:vAlign w:val="bottom"/>
            <w:hideMark/>
          </w:tcPr>
          <w:p w14:paraId="4D282612" w14:textId="77777777" w:rsidR="00A35069" w:rsidRPr="00A35069" w:rsidRDefault="00A35069" w:rsidP="00A35069">
            <w:pPr>
              <w:rPr>
                <w:b/>
                <w:bCs/>
                <w:sz w:val="20"/>
                <w:szCs w:val="20"/>
              </w:rPr>
            </w:pPr>
            <w:r w:rsidRPr="00A35069">
              <w:rPr>
                <w:b/>
                <w:bCs/>
                <w:sz w:val="20"/>
                <w:szCs w:val="20"/>
              </w:rPr>
              <w:t>In-depth analysis of environmental legislation and its governance</w:t>
            </w:r>
          </w:p>
        </w:tc>
        <w:tc>
          <w:tcPr>
            <w:tcW w:w="434" w:type="dxa"/>
            <w:tcBorders>
              <w:top w:val="nil"/>
              <w:left w:val="single" w:sz="8" w:space="0" w:color="auto"/>
              <w:bottom w:val="single" w:sz="4" w:space="0" w:color="auto"/>
              <w:right w:val="nil"/>
            </w:tcBorders>
            <w:shd w:val="clear" w:color="000000" w:fill="EEECE1"/>
            <w:noWrap/>
            <w:vAlign w:val="bottom"/>
            <w:hideMark/>
          </w:tcPr>
          <w:p w14:paraId="4D28261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14"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615"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616"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61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1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19"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61A"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61B"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61C"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4" w:space="0" w:color="auto"/>
              <w:right w:val="nil"/>
            </w:tcBorders>
            <w:shd w:val="clear" w:color="000000" w:fill="EEECE1"/>
            <w:noWrap/>
            <w:vAlign w:val="bottom"/>
            <w:hideMark/>
          </w:tcPr>
          <w:p w14:paraId="4D28261D"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61E" w14:textId="77777777" w:rsidR="00A35069" w:rsidRPr="00A35069" w:rsidRDefault="00A35069" w:rsidP="00A35069">
            <w:pPr>
              <w:rPr>
                <w:sz w:val="20"/>
                <w:szCs w:val="20"/>
              </w:rPr>
            </w:pPr>
            <w:r w:rsidRPr="00A35069">
              <w:rPr>
                <w:sz w:val="20"/>
                <w:szCs w:val="20"/>
              </w:rPr>
              <w:t> </w:t>
            </w:r>
          </w:p>
        </w:tc>
      </w:tr>
      <w:tr w:rsidR="00A35069" w:rsidRPr="00A35069" w14:paraId="4D28262E"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20" w14:textId="77777777" w:rsidR="00A35069" w:rsidRPr="00A35069" w:rsidRDefault="00A35069" w:rsidP="00A35069">
            <w:pPr>
              <w:jc w:val="center"/>
              <w:rPr>
                <w:sz w:val="20"/>
                <w:szCs w:val="20"/>
              </w:rPr>
            </w:pPr>
            <w:r w:rsidRPr="00A35069">
              <w:rPr>
                <w:sz w:val="20"/>
                <w:szCs w:val="20"/>
              </w:rPr>
              <w:t>2.1.1</w:t>
            </w:r>
          </w:p>
        </w:tc>
        <w:tc>
          <w:tcPr>
            <w:tcW w:w="7491" w:type="dxa"/>
            <w:tcBorders>
              <w:top w:val="nil"/>
              <w:left w:val="nil"/>
              <w:bottom w:val="single" w:sz="4" w:space="0" w:color="auto"/>
              <w:right w:val="nil"/>
            </w:tcBorders>
            <w:shd w:val="clear" w:color="auto" w:fill="auto"/>
            <w:noWrap/>
            <w:vAlign w:val="bottom"/>
            <w:hideMark/>
          </w:tcPr>
          <w:p w14:paraId="4D282621" w14:textId="77777777" w:rsidR="00A35069" w:rsidRPr="00A35069" w:rsidRDefault="00A35069" w:rsidP="00A35069">
            <w:pPr>
              <w:rPr>
                <w:sz w:val="20"/>
                <w:szCs w:val="20"/>
              </w:rPr>
            </w:pPr>
            <w:r w:rsidRPr="00A35069">
              <w:rPr>
                <w:sz w:val="20"/>
                <w:szCs w:val="20"/>
              </w:rPr>
              <w:t>Identify and secure independent peer reviewers</w:t>
            </w:r>
          </w:p>
        </w:tc>
        <w:tc>
          <w:tcPr>
            <w:tcW w:w="434" w:type="dxa"/>
            <w:tcBorders>
              <w:top w:val="nil"/>
              <w:left w:val="single" w:sz="8" w:space="0" w:color="auto"/>
              <w:bottom w:val="dotted" w:sz="4" w:space="0" w:color="auto"/>
              <w:right w:val="nil"/>
            </w:tcBorders>
            <w:shd w:val="clear" w:color="auto" w:fill="auto"/>
            <w:noWrap/>
            <w:vAlign w:val="bottom"/>
            <w:hideMark/>
          </w:tcPr>
          <w:p w14:paraId="4D28262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23"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24"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25"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2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2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28"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29"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2A"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2B"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2C"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62D" w14:textId="77777777" w:rsidR="00A35069" w:rsidRPr="00A35069" w:rsidRDefault="00A35069" w:rsidP="00A35069">
            <w:pPr>
              <w:rPr>
                <w:sz w:val="20"/>
                <w:szCs w:val="20"/>
              </w:rPr>
            </w:pPr>
            <w:r w:rsidRPr="00A35069">
              <w:rPr>
                <w:sz w:val="20"/>
                <w:szCs w:val="20"/>
              </w:rPr>
              <w:t> </w:t>
            </w:r>
          </w:p>
        </w:tc>
      </w:tr>
      <w:tr w:rsidR="00A35069" w:rsidRPr="00A35069" w14:paraId="4D28263D"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2F" w14:textId="77777777" w:rsidR="00A35069" w:rsidRPr="00A35069" w:rsidRDefault="00A35069" w:rsidP="00A35069">
            <w:pPr>
              <w:jc w:val="center"/>
              <w:rPr>
                <w:sz w:val="20"/>
                <w:szCs w:val="20"/>
              </w:rPr>
            </w:pPr>
            <w:r w:rsidRPr="00A35069">
              <w:rPr>
                <w:sz w:val="20"/>
                <w:szCs w:val="20"/>
              </w:rPr>
              <w:t>2.1.2</w:t>
            </w:r>
          </w:p>
        </w:tc>
        <w:tc>
          <w:tcPr>
            <w:tcW w:w="7491" w:type="dxa"/>
            <w:tcBorders>
              <w:top w:val="nil"/>
              <w:left w:val="nil"/>
              <w:bottom w:val="single" w:sz="4" w:space="0" w:color="auto"/>
              <w:right w:val="nil"/>
            </w:tcBorders>
            <w:shd w:val="clear" w:color="auto" w:fill="auto"/>
            <w:noWrap/>
            <w:vAlign w:val="bottom"/>
            <w:hideMark/>
          </w:tcPr>
          <w:p w14:paraId="4D282630" w14:textId="77777777" w:rsidR="00A35069" w:rsidRPr="00A35069" w:rsidRDefault="00A35069" w:rsidP="00A35069">
            <w:pPr>
              <w:rPr>
                <w:sz w:val="20"/>
                <w:szCs w:val="20"/>
              </w:rPr>
            </w:pPr>
            <w:r w:rsidRPr="00A35069">
              <w:rPr>
                <w:sz w:val="20"/>
                <w:szCs w:val="20"/>
              </w:rPr>
              <w:t>Prepare Rio Convention analytical framework</w:t>
            </w:r>
          </w:p>
        </w:tc>
        <w:tc>
          <w:tcPr>
            <w:tcW w:w="434" w:type="dxa"/>
            <w:tcBorders>
              <w:top w:val="nil"/>
              <w:left w:val="single" w:sz="8" w:space="0" w:color="auto"/>
              <w:bottom w:val="dotted" w:sz="4" w:space="0" w:color="auto"/>
              <w:right w:val="nil"/>
            </w:tcBorders>
            <w:shd w:val="clear" w:color="auto" w:fill="auto"/>
            <w:noWrap/>
            <w:vAlign w:val="bottom"/>
            <w:hideMark/>
          </w:tcPr>
          <w:p w14:paraId="4D28263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3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33"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34"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3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3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37"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38"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39"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3A"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3B"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63C" w14:textId="77777777" w:rsidR="00A35069" w:rsidRPr="00A35069" w:rsidRDefault="00A35069" w:rsidP="00A35069">
            <w:pPr>
              <w:rPr>
                <w:sz w:val="20"/>
                <w:szCs w:val="20"/>
              </w:rPr>
            </w:pPr>
            <w:r w:rsidRPr="00A35069">
              <w:rPr>
                <w:sz w:val="20"/>
                <w:szCs w:val="20"/>
              </w:rPr>
              <w:t> </w:t>
            </w:r>
          </w:p>
        </w:tc>
      </w:tr>
      <w:tr w:rsidR="00A35069" w:rsidRPr="00A35069" w14:paraId="4D28264C"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3E" w14:textId="77777777" w:rsidR="00A35069" w:rsidRPr="00A35069" w:rsidRDefault="00A35069" w:rsidP="00A35069">
            <w:pPr>
              <w:jc w:val="center"/>
              <w:rPr>
                <w:sz w:val="20"/>
                <w:szCs w:val="20"/>
              </w:rPr>
            </w:pPr>
            <w:r w:rsidRPr="00A35069">
              <w:rPr>
                <w:sz w:val="20"/>
                <w:szCs w:val="20"/>
              </w:rPr>
              <w:t>2.1.3</w:t>
            </w:r>
          </w:p>
        </w:tc>
        <w:tc>
          <w:tcPr>
            <w:tcW w:w="7491" w:type="dxa"/>
            <w:tcBorders>
              <w:top w:val="nil"/>
              <w:left w:val="nil"/>
              <w:bottom w:val="single" w:sz="4" w:space="0" w:color="auto"/>
              <w:right w:val="nil"/>
            </w:tcBorders>
            <w:shd w:val="clear" w:color="auto" w:fill="auto"/>
            <w:noWrap/>
            <w:vAlign w:val="bottom"/>
            <w:hideMark/>
          </w:tcPr>
          <w:p w14:paraId="4D28263F" w14:textId="77777777" w:rsidR="00A35069" w:rsidRPr="00A35069" w:rsidRDefault="00A35069" w:rsidP="00A35069">
            <w:pPr>
              <w:rPr>
                <w:sz w:val="20"/>
                <w:szCs w:val="20"/>
              </w:rPr>
            </w:pPr>
            <w:r w:rsidRPr="00A35069">
              <w:rPr>
                <w:sz w:val="20"/>
                <w:szCs w:val="20"/>
              </w:rPr>
              <w:t>Prepare in-depth analysis of environmental governance</w:t>
            </w:r>
          </w:p>
        </w:tc>
        <w:tc>
          <w:tcPr>
            <w:tcW w:w="434" w:type="dxa"/>
            <w:tcBorders>
              <w:top w:val="nil"/>
              <w:left w:val="single" w:sz="8" w:space="0" w:color="auto"/>
              <w:bottom w:val="dotted" w:sz="4" w:space="0" w:color="auto"/>
              <w:right w:val="nil"/>
            </w:tcBorders>
            <w:shd w:val="clear" w:color="auto" w:fill="auto"/>
            <w:noWrap/>
            <w:vAlign w:val="bottom"/>
            <w:hideMark/>
          </w:tcPr>
          <w:p w14:paraId="4D28264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41"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42"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43"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4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4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46"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47"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48"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49"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4A"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64B" w14:textId="77777777" w:rsidR="00A35069" w:rsidRPr="00A35069" w:rsidRDefault="00A35069" w:rsidP="00A35069">
            <w:pPr>
              <w:rPr>
                <w:sz w:val="20"/>
                <w:szCs w:val="20"/>
              </w:rPr>
            </w:pPr>
            <w:r w:rsidRPr="00A35069">
              <w:rPr>
                <w:sz w:val="20"/>
                <w:szCs w:val="20"/>
              </w:rPr>
              <w:t> </w:t>
            </w:r>
          </w:p>
        </w:tc>
      </w:tr>
      <w:tr w:rsidR="00A35069" w:rsidRPr="00A35069" w14:paraId="4D28265B"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64D" w14:textId="77777777" w:rsidR="00A35069" w:rsidRPr="00A35069" w:rsidRDefault="00A35069" w:rsidP="00A35069">
            <w:pPr>
              <w:jc w:val="center"/>
              <w:rPr>
                <w:sz w:val="20"/>
                <w:szCs w:val="20"/>
              </w:rPr>
            </w:pPr>
            <w:r w:rsidRPr="00A35069">
              <w:rPr>
                <w:sz w:val="20"/>
                <w:szCs w:val="20"/>
              </w:rPr>
              <w:t>2.1.4</w:t>
            </w:r>
          </w:p>
        </w:tc>
        <w:tc>
          <w:tcPr>
            <w:tcW w:w="7491" w:type="dxa"/>
            <w:tcBorders>
              <w:top w:val="nil"/>
              <w:left w:val="nil"/>
              <w:bottom w:val="nil"/>
              <w:right w:val="nil"/>
            </w:tcBorders>
            <w:shd w:val="clear" w:color="auto" w:fill="auto"/>
            <w:noWrap/>
            <w:vAlign w:val="bottom"/>
            <w:hideMark/>
          </w:tcPr>
          <w:p w14:paraId="4D28264E" w14:textId="77777777" w:rsidR="00A35069" w:rsidRPr="00A35069" w:rsidRDefault="00A35069" w:rsidP="00A35069">
            <w:pPr>
              <w:rPr>
                <w:sz w:val="20"/>
                <w:szCs w:val="20"/>
              </w:rPr>
            </w:pPr>
            <w:r w:rsidRPr="00A35069">
              <w:rPr>
                <w:sz w:val="20"/>
                <w:szCs w:val="20"/>
              </w:rPr>
              <w:t>Convene four (4) stakeholder constituent dialogues</w:t>
            </w:r>
          </w:p>
        </w:tc>
        <w:tc>
          <w:tcPr>
            <w:tcW w:w="434" w:type="dxa"/>
            <w:tcBorders>
              <w:top w:val="nil"/>
              <w:left w:val="single" w:sz="8" w:space="0" w:color="auto"/>
              <w:bottom w:val="dotted" w:sz="4" w:space="0" w:color="auto"/>
              <w:right w:val="nil"/>
            </w:tcBorders>
            <w:shd w:val="clear" w:color="auto" w:fill="auto"/>
            <w:noWrap/>
            <w:vAlign w:val="bottom"/>
            <w:hideMark/>
          </w:tcPr>
          <w:p w14:paraId="4D28264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50"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51"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000000" w:fill="538DD5"/>
            <w:noWrap/>
            <w:vAlign w:val="bottom"/>
            <w:hideMark/>
          </w:tcPr>
          <w:p w14:paraId="4D28265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5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5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55"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nil"/>
              <w:right w:val="nil"/>
            </w:tcBorders>
            <w:shd w:val="clear" w:color="auto" w:fill="auto"/>
            <w:noWrap/>
            <w:vAlign w:val="bottom"/>
            <w:hideMark/>
          </w:tcPr>
          <w:p w14:paraId="4D282656"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nil"/>
              <w:right w:val="nil"/>
            </w:tcBorders>
            <w:shd w:val="clear" w:color="auto" w:fill="auto"/>
            <w:noWrap/>
            <w:vAlign w:val="bottom"/>
            <w:hideMark/>
          </w:tcPr>
          <w:p w14:paraId="4D282657"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nil"/>
              <w:right w:val="nil"/>
            </w:tcBorders>
            <w:shd w:val="clear" w:color="000000" w:fill="538DD5"/>
            <w:noWrap/>
            <w:vAlign w:val="bottom"/>
            <w:hideMark/>
          </w:tcPr>
          <w:p w14:paraId="4D282658"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nil"/>
              <w:right w:val="nil"/>
            </w:tcBorders>
            <w:shd w:val="clear" w:color="auto" w:fill="auto"/>
            <w:noWrap/>
            <w:vAlign w:val="bottom"/>
            <w:hideMark/>
          </w:tcPr>
          <w:p w14:paraId="4D282659"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nil"/>
              <w:right w:val="nil"/>
            </w:tcBorders>
            <w:shd w:val="clear" w:color="auto" w:fill="auto"/>
            <w:noWrap/>
            <w:vAlign w:val="bottom"/>
            <w:hideMark/>
          </w:tcPr>
          <w:p w14:paraId="4D28265A" w14:textId="77777777" w:rsidR="00A35069" w:rsidRPr="00A35069" w:rsidRDefault="00A35069" w:rsidP="00A35069">
            <w:pPr>
              <w:rPr>
                <w:sz w:val="20"/>
                <w:szCs w:val="20"/>
              </w:rPr>
            </w:pPr>
            <w:r w:rsidRPr="00A35069">
              <w:rPr>
                <w:sz w:val="20"/>
                <w:szCs w:val="20"/>
              </w:rPr>
              <w:t> </w:t>
            </w:r>
          </w:p>
        </w:tc>
      </w:tr>
      <w:tr w:rsidR="00A35069" w:rsidRPr="00A35069" w14:paraId="4D28266A" w14:textId="77777777" w:rsidTr="002E5FDC">
        <w:trPr>
          <w:trHeight w:val="255"/>
        </w:trPr>
        <w:tc>
          <w:tcPr>
            <w:tcW w:w="900" w:type="dxa"/>
            <w:tcBorders>
              <w:top w:val="single" w:sz="8" w:space="0" w:color="auto"/>
              <w:left w:val="nil"/>
              <w:bottom w:val="single" w:sz="4" w:space="0" w:color="auto"/>
              <w:right w:val="nil"/>
            </w:tcBorders>
            <w:shd w:val="clear" w:color="000000" w:fill="EEECE1"/>
            <w:noWrap/>
            <w:vAlign w:val="bottom"/>
            <w:hideMark/>
          </w:tcPr>
          <w:p w14:paraId="4D28265C" w14:textId="77777777" w:rsidR="00A35069" w:rsidRPr="00A35069" w:rsidRDefault="00A35069" w:rsidP="00A35069">
            <w:pPr>
              <w:jc w:val="center"/>
              <w:rPr>
                <w:b/>
                <w:bCs/>
                <w:sz w:val="20"/>
                <w:szCs w:val="20"/>
              </w:rPr>
            </w:pPr>
            <w:r w:rsidRPr="00A35069">
              <w:rPr>
                <w:b/>
                <w:bCs/>
                <w:sz w:val="20"/>
                <w:szCs w:val="20"/>
              </w:rPr>
              <w:t>Output 2.2</w:t>
            </w:r>
          </w:p>
        </w:tc>
        <w:tc>
          <w:tcPr>
            <w:tcW w:w="7491" w:type="dxa"/>
            <w:tcBorders>
              <w:top w:val="single" w:sz="8" w:space="0" w:color="auto"/>
              <w:left w:val="nil"/>
              <w:bottom w:val="single" w:sz="4" w:space="0" w:color="auto"/>
              <w:right w:val="nil"/>
            </w:tcBorders>
            <w:shd w:val="clear" w:color="000000" w:fill="EEECE1"/>
            <w:noWrap/>
            <w:vAlign w:val="bottom"/>
            <w:hideMark/>
          </w:tcPr>
          <w:p w14:paraId="4D28265D" w14:textId="77777777" w:rsidR="00A35069" w:rsidRPr="00A35069" w:rsidRDefault="00A35069" w:rsidP="00A35069">
            <w:pPr>
              <w:rPr>
                <w:b/>
                <w:bCs/>
                <w:sz w:val="20"/>
                <w:szCs w:val="20"/>
              </w:rPr>
            </w:pPr>
            <w:r w:rsidRPr="00A35069">
              <w:rPr>
                <w:b/>
                <w:bCs/>
                <w:sz w:val="20"/>
                <w:szCs w:val="20"/>
              </w:rPr>
              <w:t>Learn-by-doing integration of Rio Conventions into select environmental legislation</w:t>
            </w:r>
          </w:p>
        </w:tc>
        <w:tc>
          <w:tcPr>
            <w:tcW w:w="434" w:type="dxa"/>
            <w:tcBorders>
              <w:top w:val="single" w:sz="8" w:space="0" w:color="auto"/>
              <w:left w:val="single" w:sz="8" w:space="0" w:color="auto"/>
              <w:bottom w:val="single" w:sz="4" w:space="0" w:color="auto"/>
              <w:right w:val="nil"/>
            </w:tcBorders>
            <w:shd w:val="clear" w:color="000000" w:fill="EEECE1"/>
            <w:noWrap/>
            <w:vAlign w:val="bottom"/>
            <w:hideMark/>
          </w:tcPr>
          <w:p w14:paraId="4D28265E"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4" w:space="0" w:color="auto"/>
              <w:right w:val="nil"/>
            </w:tcBorders>
            <w:shd w:val="clear" w:color="000000" w:fill="EEECE1"/>
            <w:noWrap/>
            <w:vAlign w:val="bottom"/>
            <w:hideMark/>
          </w:tcPr>
          <w:p w14:paraId="4D28265F"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4" w:space="0" w:color="auto"/>
              <w:right w:val="nil"/>
            </w:tcBorders>
            <w:shd w:val="clear" w:color="000000" w:fill="EEECE1"/>
            <w:noWrap/>
            <w:vAlign w:val="bottom"/>
            <w:hideMark/>
          </w:tcPr>
          <w:p w14:paraId="4D282660"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single" w:sz="4" w:space="0" w:color="auto"/>
              <w:right w:val="nil"/>
            </w:tcBorders>
            <w:shd w:val="clear" w:color="000000" w:fill="EEECE1"/>
            <w:noWrap/>
            <w:vAlign w:val="bottom"/>
            <w:hideMark/>
          </w:tcPr>
          <w:p w14:paraId="4D282661"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4" w:space="0" w:color="auto"/>
              <w:right w:val="nil"/>
            </w:tcBorders>
            <w:shd w:val="clear" w:color="000000" w:fill="EEECE1"/>
            <w:noWrap/>
            <w:vAlign w:val="bottom"/>
            <w:hideMark/>
          </w:tcPr>
          <w:p w14:paraId="4D282662"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4" w:space="0" w:color="auto"/>
              <w:right w:val="nil"/>
            </w:tcBorders>
            <w:shd w:val="clear" w:color="000000" w:fill="EEECE1"/>
            <w:noWrap/>
            <w:vAlign w:val="bottom"/>
            <w:hideMark/>
          </w:tcPr>
          <w:p w14:paraId="4D282663"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4" w:space="0" w:color="auto"/>
              <w:right w:val="nil"/>
            </w:tcBorders>
            <w:shd w:val="clear" w:color="000000" w:fill="EEECE1"/>
            <w:noWrap/>
            <w:vAlign w:val="bottom"/>
            <w:hideMark/>
          </w:tcPr>
          <w:p w14:paraId="4D282664"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4" w:space="0" w:color="auto"/>
              <w:right w:val="nil"/>
            </w:tcBorders>
            <w:shd w:val="clear" w:color="000000" w:fill="EEECE1"/>
            <w:noWrap/>
            <w:vAlign w:val="bottom"/>
            <w:hideMark/>
          </w:tcPr>
          <w:p w14:paraId="4D282665"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single" w:sz="4" w:space="0" w:color="auto"/>
              <w:right w:val="nil"/>
            </w:tcBorders>
            <w:shd w:val="clear" w:color="000000" w:fill="EEECE1"/>
            <w:noWrap/>
            <w:vAlign w:val="bottom"/>
            <w:hideMark/>
          </w:tcPr>
          <w:p w14:paraId="4D282666"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4" w:space="0" w:color="auto"/>
              <w:right w:val="nil"/>
            </w:tcBorders>
            <w:shd w:val="clear" w:color="000000" w:fill="EEECE1"/>
            <w:noWrap/>
            <w:vAlign w:val="bottom"/>
            <w:hideMark/>
          </w:tcPr>
          <w:p w14:paraId="4D282667" w14:textId="77777777" w:rsidR="00A35069" w:rsidRPr="00A35069" w:rsidRDefault="00A35069" w:rsidP="00A35069">
            <w:pPr>
              <w:rPr>
                <w:sz w:val="20"/>
                <w:szCs w:val="20"/>
              </w:rPr>
            </w:pPr>
            <w:r w:rsidRPr="00A35069">
              <w:rPr>
                <w:sz w:val="20"/>
                <w:szCs w:val="20"/>
              </w:rPr>
              <w:t> </w:t>
            </w:r>
          </w:p>
        </w:tc>
        <w:tc>
          <w:tcPr>
            <w:tcW w:w="435" w:type="dxa"/>
            <w:gridSpan w:val="2"/>
            <w:tcBorders>
              <w:top w:val="single" w:sz="8" w:space="0" w:color="auto"/>
              <w:left w:val="nil"/>
              <w:bottom w:val="single" w:sz="4" w:space="0" w:color="auto"/>
              <w:right w:val="nil"/>
            </w:tcBorders>
            <w:shd w:val="clear" w:color="000000" w:fill="EEECE1"/>
            <w:noWrap/>
            <w:vAlign w:val="bottom"/>
            <w:hideMark/>
          </w:tcPr>
          <w:p w14:paraId="4D282668" w14:textId="77777777" w:rsidR="00A35069" w:rsidRPr="00A35069" w:rsidRDefault="00A35069" w:rsidP="00A35069">
            <w:pPr>
              <w:rPr>
                <w:sz w:val="20"/>
                <w:szCs w:val="20"/>
              </w:rPr>
            </w:pPr>
            <w:r w:rsidRPr="00A35069">
              <w:rPr>
                <w:sz w:val="20"/>
                <w:szCs w:val="20"/>
              </w:rPr>
              <w:t> </w:t>
            </w:r>
          </w:p>
        </w:tc>
        <w:tc>
          <w:tcPr>
            <w:tcW w:w="439" w:type="dxa"/>
            <w:tcBorders>
              <w:top w:val="single" w:sz="8" w:space="0" w:color="auto"/>
              <w:left w:val="nil"/>
              <w:bottom w:val="single" w:sz="4" w:space="0" w:color="auto"/>
              <w:right w:val="nil"/>
            </w:tcBorders>
            <w:shd w:val="clear" w:color="000000" w:fill="EEECE1"/>
            <w:noWrap/>
            <w:vAlign w:val="bottom"/>
            <w:hideMark/>
          </w:tcPr>
          <w:p w14:paraId="4D282669" w14:textId="77777777" w:rsidR="00A35069" w:rsidRPr="00A35069" w:rsidRDefault="00A35069" w:rsidP="00A35069">
            <w:pPr>
              <w:rPr>
                <w:sz w:val="20"/>
                <w:szCs w:val="20"/>
              </w:rPr>
            </w:pPr>
            <w:r w:rsidRPr="00A35069">
              <w:rPr>
                <w:sz w:val="20"/>
                <w:szCs w:val="20"/>
              </w:rPr>
              <w:t> </w:t>
            </w:r>
          </w:p>
        </w:tc>
      </w:tr>
      <w:tr w:rsidR="00A35069" w:rsidRPr="00A35069" w14:paraId="4D282679"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6B" w14:textId="77777777" w:rsidR="00A35069" w:rsidRPr="00A35069" w:rsidRDefault="00A35069" w:rsidP="00A35069">
            <w:pPr>
              <w:jc w:val="center"/>
              <w:rPr>
                <w:sz w:val="20"/>
                <w:szCs w:val="20"/>
              </w:rPr>
            </w:pPr>
            <w:r w:rsidRPr="00A35069">
              <w:rPr>
                <w:sz w:val="20"/>
                <w:szCs w:val="20"/>
              </w:rPr>
              <w:t>2.2.1</w:t>
            </w:r>
          </w:p>
        </w:tc>
        <w:tc>
          <w:tcPr>
            <w:tcW w:w="7491" w:type="dxa"/>
            <w:tcBorders>
              <w:top w:val="nil"/>
              <w:left w:val="nil"/>
              <w:bottom w:val="single" w:sz="4" w:space="0" w:color="auto"/>
              <w:right w:val="nil"/>
            </w:tcBorders>
            <w:shd w:val="clear" w:color="auto" w:fill="auto"/>
            <w:noWrap/>
            <w:vAlign w:val="bottom"/>
            <w:hideMark/>
          </w:tcPr>
          <w:p w14:paraId="4D28266C" w14:textId="77777777" w:rsidR="00A35069" w:rsidRPr="00A35069" w:rsidRDefault="00A35069" w:rsidP="00A35069">
            <w:pPr>
              <w:rPr>
                <w:sz w:val="20"/>
                <w:szCs w:val="20"/>
              </w:rPr>
            </w:pPr>
            <w:r w:rsidRPr="00A35069">
              <w:rPr>
                <w:sz w:val="20"/>
                <w:szCs w:val="20"/>
              </w:rPr>
              <w:t>Structure MEA technical working groups on legislative responses and amendments</w:t>
            </w:r>
          </w:p>
        </w:tc>
        <w:tc>
          <w:tcPr>
            <w:tcW w:w="434" w:type="dxa"/>
            <w:tcBorders>
              <w:top w:val="nil"/>
              <w:left w:val="single" w:sz="8" w:space="0" w:color="auto"/>
              <w:bottom w:val="dotted" w:sz="4" w:space="0" w:color="auto"/>
              <w:right w:val="nil"/>
            </w:tcBorders>
            <w:shd w:val="clear" w:color="auto" w:fill="auto"/>
            <w:noWrap/>
            <w:vAlign w:val="bottom"/>
            <w:hideMark/>
          </w:tcPr>
          <w:p w14:paraId="4D28266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6E"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6F"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70"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7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7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73"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74"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75"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76"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77"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678" w14:textId="77777777" w:rsidR="00A35069" w:rsidRPr="00A35069" w:rsidRDefault="00A35069" w:rsidP="00A35069">
            <w:pPr>
              <w:rPr>
                <w:sz w:val="20"/>
                <w:szCs w:val="20"/>
              </w:rPr>
            </w:pPr>
            <w:r w:rsidRPr="00A35069">
              <w:rPr>
                <w:sz w:val="20"/>
                <w:szCs w:val="20"/>
              </w:rPr>
              <w:t> </w:t>
            </w:r>
          </w:p>
        </w:tc>
      </w:tr>
      <w:tr w:rsidR="00A35069" w:rsidRPr="00A35069" w14:paraId="4D282688"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7A" w14:textId="77777777" w:rsidR="00A35069" w:rsidRPr="00A35069" w:rsidRDefault="00A35069" w:rsidP="00A35069">
            <w:pPr>
              <w:jc w:val="center"/>
              <w:rPr>
                <w:sz w:val="20"/>
                <w:szCs w:val="20"/>
              </w:rPr>
            </w:pPr>
            <w:r w:rsidRPr="00A35069">
              <w:rPr>
                <w:sz w:val="20"/>
                <w:szCs w:val="20"/>
              </w:rPr>
              <w:t>2.2.2</w:t>
            </w:r>
          </w:p>
        </w:tc>
        <w:tc>
          <w:tcPr>
            <w:tcW w:w="7491" w:type="dxa"/>
            <w:tcBorders>
              <w:top w:val="nil"/>
              <w:left w:val="nil"/>
              <w:bottom w:val="single" w:sz="4" w:space="0" w:color="auto"/>
              <w:right w:val="nil"/>
            </w:tcBorders>
            <w:shd w:val="clear" w:color="auto" w:fill="auto"/>
            <w:noWrap/>
            <w:vAlign w:val="bottom"/>
            <w:hideMark/>
          </w:tcPr>
          <w:p w14:paraId="4D28267B" w14:textId="77777777" w:rsidR="00A35069" w:rsidRPr="00A35069" w:rsidRDefault="00A35069" w:rsidP="00A35069">
            <w:pPr>
              <w:rPr>
                <w:sz w:val="20"/>
                <w:szCs w:val="20"/>
              </w:rPr>
            </w:pPr>
            <w:r w:rsidRPr="00A35069">
              <w:rPr>
                <w:sz w:val="20"/>
                <w:szCs w:val="20"/>
              </w:rPr>
              <w:t xml:space="preserve">Pilot the implementation of </w:t>
            </w:r>
            <w:r w:rsidR="00DB1735">
              <w:rPr>
                <w:sz w:val="20"/>
                <w:szCs w:val="20"/>
              </w:rPr>
              <w:t>Inter-Ministerial Council</w:t>
            </w:r>
            <w:r w:rsidRPr="00A35069">
              <w:rPr>
                <w:sz w:val="20"/>
                <w:szCs w:val="20"/>
              </w:rPr>
              <w:t xml:space="preserve"> decisions</w:t>
            </w:r>
          </w:p>
        </w:tc>
        <w:tc>
          <w:tcPr>
            <w:tcW w:w="434" w:type="dxa"/>
            <w:tcBorders>
              <w:top w:val="nil"/>
              <w:left w:val="single" w:sz="8" w:space="0" w:color="auto"/>
              <w:bottom w:val="dotted" w:sz="4" w:space="0" w:color="auto"/>
              <w:right w:val="nil"/>
            </w:tcBorders>
            <w:shd w:val="clear" w:color="000000" w:fill="538DD5"/>
            <w:noWrap/>
            <w:vAlign w:val="bottom"/>
            <w:hideMark/>
          </w:tcPr>
          <w:p w14:paraId="4D28267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7D"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000000" w:fill="538DD5"/>
            <w:noWrap/>
            <w:vAlign w:val="bottom"/>
            <w:hideMark/>
          </w:tcPr>
          <w:p w14:paraId="4D28267E"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000000" w:fill="538DD5"/>
            <w:noWrap/>
            <w:vAlign w:val="bottom"/>
            <w:hideMark/>
          </w:tcPr>
          <w:p w14:paraId="4D28267F"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000000" w:fill="538DD5"/>
            <w:noWrap/>
            <w:vAlign w:val="bottom"/>
            <w:hideMark/>
          </w:tcPr>
          <w:p w14:paraId="4D28268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8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8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000000" w:fill="538DD5"/>
            <w:noWrap/>
            <w:vAlign w:val="bottom"/>
            <w:hideMark/>
          </w:tcPr>
          <w:p w14:paraId="4D282683"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000000" w:fill="538DD5"/>
            <w:noWrap/>
            <w:vAlign w:val="bottom"/>
            <w:hideMark/>
          </w:tcPr>
          <w:p w14:paraId="4D282684"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000000" w:fill="538DD5"/>
            <w:noWrap/>
            <w:vAlign w:val="bottom"/>
            <w:hideMark/>
          </w:tcPr>
          <w:p w14:paraId="4D282685"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000000" w:fill="538DD5"/>
            <w:noWrap/>
            <w:vAlign w:val="bottom"/>
            <w:hideMark/>
          </w:tcPr>
          <w:p w14:paraId="4D282686"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000000" w:fill="538DD5"/>
            <w:noWrap/>
            <w:vAlign w:val="bottom"/>
            <w:hideMark/>
          </w:tcPr>
          <w:p w14:paraId="4D282687" w14:textId="77777777" w:rsidR="00A35069" w:rsidRPr="00A35069" w:rsidRDefault="00A35069" w:rsidP="00A35069">
            <w:pPr>
              <w:rPr>
                <w:sz w:val="20"/>
                <w:szCs w:val="20"/>
              </w:rPr>
            </w:pPr>
            <w:r w:rsidRPr="00A35069">
              <w:rPr>
                <w:sz w:val="20"/>
                <w:szCs w:val="20"/>
              </w:rPr>
              <w:t> </w:t>
            </w:r>
          </w:p>
        </w:tc>
      </w:tr>
      <w:tr w:rsidR="00A35069" w:rsidRPr="00A35069" w14:paraId="4D282697"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89" w14:textId="77777777" w:rsidR="00A35069" w:rsidRPr="00A35069" w:rsidRDefault="00A35069" w:rsidP="00A35069">
            <w:pPr>
              <w:jc w:val="center"/>
              <w:rPr>
                <w:sz w:val="20"/>
                <w:szCs w:val="20"/>
              </w:rPr>
            </w:pPr>
            <w:r w:rsidRPr="00A35069">
              <w:rPr>
                <w:sz w:val="20"/>
                <w:szCs w:val="20"/>
              </w:rPr>
              <w:t>2.2.3</w:t>
            </w:r>
          </w:p>
        </w:tc>
        <w:tc>
          <w:tcPr>
            <w:tcW w:w="7491" w:type="dxa"/>
            <w:tcBorders>
              <w:top w:val="nil"/>
              <w:left w:val="nil"/>
              <w:bottom w:val="single" w:sz="4" w:space="0" w:color="auto"/>
              <w:right w:val="nil"/>
            </w:tcBorders>
            <w:shd w:val="clear" w:color="auto" w:fill="auto"/>
            <w:noWrap/>
            <w:vAlign w:val="bottom"/>
            <w:hideMark/>
          </w:tcPr>
          <w:p w14:paraId="4D28268A" w14:textId="77777777" w:rsidR="00A35069" w:rsidRPr="00A35069" w:rsidRDefault="00A35069" w:rsidP="00A35069">
            <w:pPr>
              <w:rPr>
                <w:sz w:val="20"/>
                <w:szCs w:val="20"/>
              </w:rPr>
            </w:pPr>
            <w:r w:rsidRPr="00A35069">
              <w:rPr>
                <w:sz w:val="20"/>
                <w:szCs w:val="20"/>
              </w:rPr>
              <w:t>Identify best practices and cull lessons learned on pilot exercises</w:t>
            </w:r>
          </w:p>
        </w:tc>
        <w:tc>
          <w:tcPr>
            <w:tcW w:w="434" w:type="dxa"/>
            <w:tcBorders>
              <w:top w:val="nil"/>
              <w:left w:val="single" w:sz="8" w:space="0" w:color="auto"/>
              <w:bottom w:val="dotted" w:sz="4" w:space="0" w:color="auto"/>
              <w:right w:val="nil"/>
            </w:tcBorders>
            <w:shd w:val="clear" w:color="auto" w:fill="auto"/>
            <w:noWrap/>
            <w:vAlign w:val="bottom"/>
            <w:hideMark/>
          </w:tcPr>
          <w:p w14:paraId="4D28268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8C"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000000" w:fill="538DD5"/>
            <w:noWrap/>
            <w:vAlign w:val="bottom"/>
            <w:hideMark/>
          </w:tcPr>
          <w:p w14:paraId="4D28268D"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auto" w:fill="auto"/>
            <w:noWrap/>
            <w:vAlign w:val="bottom"/>
            <w:hideMark/>
          </w:tcPr>
          <w:p w14:paraId="4D28268E"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8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9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91"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92"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000000" w:fill="538DD5"/>
            <w:noWrap/>
            <w:vAlign w:val="bottom"/>
            <w:hideMark/>
          </w:tcPr>
          <w:p w14:paraId="4D282693"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694"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dotted" w:sz="4" w:space="0" w:color="auto"/>
              <w:right w:val="nil"/>
            </w:tcBorders>
            <w:shd w:val="clear" w:color="000000" w:fill="538DD5"/>
            <w:noWrap/>
            <w:vAlign w:val="bottom"/>
            <w:hideMark/>
          </w:tcPr>
          <w:p w14:paraId="4D282695"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000000" w:fill="538DD5"/>
            <w:noWrap/>
            <w:vAlign w:val="bottom"/>
            <w:hideMark/>
          </w:tcPr>
          <w:p w14:paraId="4D282696" w14:textId="77777777" w:rsidR="00A35069" w:rsidRPr="00A35069" w:rsidRDefault="00A35069" w:rsidP="00A35069">
            <w:pPr>
              <w:rPr>
                <w:sz w:val="20"/>
                <w:szCs w:val="20"/>
              </w:rPr>
            </w:pPr>
            <w:r w:rsidRPr="00A35069">
              <w:rPr>
                <w:sz w:val="20"/>
                <w:szCs w:val="20"/>
              </w:rPr>
              <w:t> </w:t>
            </w:r>
          </w:p>
        </w:tc>
      </w:tr>
      <w:tr w:rsidR="00A35069" w:rsidRPr="00A35069" w14:paraId="4D2826A6"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698" w14:textId="77777777" w:rsidR="00A35069" w:rsidRPr="00A35069" w:rsidRDefault="00A35069" w:rsidP="00A35069">
            <w:pPr>
              <w:jc w:val="center"/>
              <w:rPr>
                <w:sz w:val="20"/>
                <w:szCs w:val="20"/>
              </w:rPr>
            </w:pPr>
            <w:r w:rsidRPr="00A35069">
              <w:rPr>
                <w:sz w:val="20"/>
                <w:szCs w:val="20"/>
              </w:rPr>
              <w:t>2.2.4</w:t>
            </w:r>
          </w:p>
        </w:tc>
        <w:tc>
          <w:tcPr>
            <w:tcW w:w="7491" w:type="dxa"/>
            <w:tcBorders>
              <w:top w:val="nil"/>
              <w:left w:val="nil"/>
              <w:bottom w:val="single" w:sz="4" w:space="0" w:color="auto"/>
              <w:right w:val="nil"/>
            </w:tcBorders>
            <w:shd w:val="clear" w:color="auto" w:fill="auto"/>
            <w:noWrap/>
            <w:vAlign w:val="bottom"/>
            <w:hideMark/>
          </w:tcPr>
          <w:p w14:paraId="4D282699" w14:textId="77777777" w:rsidR="00A35069" w:rsidRPr="00A35069" w:rsidRDefault="00A35069" w:rsidP="00A35069">
            <w:pPr>
              <w:rPr>
                <w:sz w:val="20"/>
                <w:szCs w:val="20"/>
              </w:rPr>
            </w:pPr>
            <w:r w:rsidRPr="00A35069">
              <w:rPr>
                <w:sz w:val="20"/>
                <w:szCs w:val="20"/>
              </w:rPr>
              <w:t>Draft technical guidelines for the strategic implementation of environmental legislation</w:t>
            </w:r>
          </w:p>
        </w:tc>
        <w:tc>
          <w:tcPr>
            <w:tcW w:w="434" w:type="dxa"/>
            <w:tcBorders>
              <w:top w:val="nil"/>
              <w:left w:val="single" w:sz="8" w:space="0" w:color="auto"/>
              <w:bottom w:val="single" w:sz="8" w:space="0" w:color="auto"/>
              <w:right w:val="nil"/>
            </w:tcBorders>
            <w:shd w:val="clear" w:color="auto" w:fill="auto"/>
            <w:noWrap/>
            <w:vAlign w:val="bottom"/>
            <w:hideMark/>
          </w:tcPr>
          <w:p w14:paraId="4D28269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69B"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69C"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69D"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69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69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6A0"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6A1"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auto" w:fill="auto"/>
            <w:noWrap/>
            <w:vAlign w:val="bottom"/>
            <w:hideMark/>
          </w:tcPr>
          <w:p w14:paraId="4D2826A2"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000000" w:fill="538DD5"/>
            <w:noWrap/>
            <w:vAlign w:val="bottom"/>
            <w:hideMark/>
          </w:tcPr>
          <w:p w14:paraId="4D2826A3" w14:textId="77777777" w:rsidR="00A35069" w:rsidRPr="00A35069" w:rsidRDefault="00A35069" w:rsidP="00A35069">
            <w:pPr>
              <w:rPr>
                <w:sz w:val="20"/>
                <w:szCs w:val="20"/>
              </w:rPr>
            </w:pPr>
            <w:r w:rsidRPr="00A35069">
              <w:rPr>
                <w:sz w:val="20"/>
                <w:szCs w:val="20"/>
              </w:rPr>
              <w:t> </w:t>
            </w:r>
          </w:p>
        </w:tc>
        <w:tc>
          <w:tcPr>
            <w:tcW w:w="435" w:type="dxa"/>
            <w:gridSpan w:val="2"/>
            <w:tcBorders>
              <w:top w:val="nil"/>
              <w:left w:val="nil"/>
              <w:bottom w:val="single" w:sz="8" w:space="0" w:color="auto"/>
              <w:right w:val="nil"/>
            </w:tcBorders>
            <w:shd w:val="clear" w:color="000000" w:fill="538DD5"/>
            <w:noWrap/>
            <w:vAlign w:val="bottom"/>
            <w:hideMark/>
          </w:tcPr>
          <w:p w14:paraId="4D2826A4"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000000" w:fill="538DD5"/>
            <w:noWrap/>
            <w:vAlign w:val="bottom"/>
            <w:hideMark/>
          </w:tcPr>
          <w:p w14:paraId="4D2826A5" w14:textId="77777777" w:rsidR="00A35069" w:rsidRPr="00A35069" w:rsidRDefault="00A35069" w:rsidP="00A35069">
            <w:pPr>
              <w:rPr>
                <w:sz w:val="20"/>
                <w:szCs w:val="20"/>
              </w:rPr>
            </w:pPr>
            <w:r w:rsidRPr="00A35069">
              <w:rPr>
                <w:sz w:val="20"/>
                <w:szCs w:val="20"/>
              </w:rPr>
              <w:t> </w:t>
            </w:r>
          </w:p>
        </w:tc>
      </w:tr>
    </w:tbl>
    <w:p w14:paraId="4D2826A7" w14:textId="77777777" w:rsidR="009A6365" w:rsidRDefault="009A6365">
      <w:r>
        <w:br w:type="page"/>
      </w:r>
    </w:p>
    <w:tbl>
      <w:tblPr>
        <w:tblW w:w="13610" w:type="dxa"/>
        <w:tblInd w:w="-252" w:type="dxa"/>
        <w:tblLayout w:type="fixed"/>
        <w:tblLook w:val="04A0" w:firstRow="1" w:lastRow="0" w:firstColumn="1" w:lastColumn="0" w:noHBand="0" w:noVBand="1"/>
      </w:tblPr>
      <w:tblGrid>
        <w:gridCol w:w="900"/>
        <w:gridCol w:w="7491"/>
        <w:gridCol w:w="434"/>
        <w:gridCol w:w="435"/>
        <w:gridCol w:w="434"/>
        <w:gridCol w:w="435"/>
        <w:gridCol w:w="434"/>
        <w:gridCol w:w="435"/>
        <w:gridCol w:w="435"/>
        <w:gridCol w:w="434"/>
        <w:gridCol w:w="435"/>
        <w:gridCol w:w="434"/>
        <w:gridCol w:w="435"/>
        <w:gridCol w:w="439"/>
      </w:tblGrid>
      <w:tr w:rsidR="00A35069" w:rsidRPr="00A35069" w14:paraId="4D2826B6" w14:textId="77777777" w:rsidTr="002E5FDC">
        <w:trPr>
          <w:trHeight w:val="255"/>
        </w:trPr>
        <w:tc>
          <w:tcPr>
            <w:tcW w:w="900" w:type="dxa"/>
            <w:tcBorders>
              <w:top w:val="single" w:sz="8" w:space="0" w:color="auto"/>
              <w:left w:val="nil"/>
              <w:bottom w:val="single" w:sz="4" w:space="0" w:color="auto"/>
              <w:right w:val="nil"/>
            </w:tcBorders>
            <w:shd w:val="clear" w:color="000000" w:fill="EEECE1"/>
            <w:noWrap/>
            <w:vAlign w:val="bottom"/>
            <w:hideMark/>
          </w:tcPr>
          <w:p w14:paraId="4D2826A8" w14:textId="77777777" w:rsidR="00A35069" w:rsidRPr="00A35069" w:rsidRDefault="00A35069" w:rsidP="00A35069">
            <w:pPr>
              <w:jc w:val="center"/>
              <w:rPr>
                <w:b/>
                <w:bCs/>
                <w:sz w:val="20"/>
                <w:szCs w:val="20"/>
              </w:rPr>
            </w:pPr>
            <w:r w:rsidRPr="00A35069">
              <w:rPr>
                <w:b/>
                <w:bCs/>
                <w:sz w:val="20"/>
                <w:szCs w:val="20"/>
              </w:rPr>
              <w:lastRenderedPageBreak/>
              <w:t>Output 2.3</w:t>
            </w:r>
          </w:p>
        </w:tc>
        <w:tc>
          <w:tcPr>
            <w:tcW w:w="7491" w:type="dxa"/>
            <w:tcBorders>
              <w:top w:val="single" w:sz="8" w:space="0" w:color="auto"/>
              <w:left w:val="nil"/>
              <w:bottom w:val="single" w:sz="4" w:space="0" w:color="auto"/>
              <w:right w:val="nil"/>
            </w:tcBorders>
            <w:shd w:val="clear" w:color="000000" w:fill="EEECE1"/>
            <w:noWrap/>
            <w:vAlign w:val="bottom"/>
            <w:hideMark/>
          </w:tcPr>
          <w:p w14:paraId="4D2826A9" w14:textId="77777777" w:rsidR="00A35069" w:rsidRPr="00A35069" w:rsidRDefault="00A35069" w:rsidP="00A35069">
            <w:pPr>
              <w:rPr>
                <w:b/>
                <w:bCs/>
                <w:sz w:val="20"/>
                <w:szCs w:val="20"/>
              </w:rPr>
            </w:pPr>
            <w:r w:rsidRPr="00A35069">
              <w:rPr>
                <w:b/>
                <w:bCs/>
                <w:sz w:val="20"/>
                <w:szCs w:val="20"/>
              </w:rPr>
              <w:t>Strengthened monitoring and compliance</w:t>
            </w:r>
          </w:p>
        </w:tc>
        <w:tc>
          <w:tcPr>
            <w:tcW w:w="434" w:type="dxa"/>
            <w:tcBorders>
              <w:top w:val="nil"/>
              <w:left w:val="single" w:sz="8" w:space="0" w:color="auto"/>
              <w:bottom w:val="single" w:sz="4" w:space="0" w:color="auto"/>
              <w:right w:val="nil"/>
            </w:tcBorders>
            <w:shd w:val="clear" w:color="000000" w:fill="EEECE1"/>
            <w:noWrap/>
            <w:vAlign w:val="bottom"/>
            <w:hideMark/>
          </w:tcPr>
          <w:p w14:paraId="4D2826A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A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6A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A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6A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A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B0"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6B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B2"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6B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6B4"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6B5" w14:textId="77777777" w:rsidR="00A35069" w:rsidRPr="00A35069" w:rsidRDefault="00A35069" w:rsidP="00A35069">
            <w:pPr>
              <w:rPr>
                <w:sz w:val="20"/>
                <w:szCs w:val="20"/>
              </w:rPr>
            </w:pPr>
            <w:r w:rsidRPr="00A35069">
              <w:rPr>
                <w:sz w:val="20"/>
                <w:szCs w:val="20"/>
              </w:rPr>
              <w:t> </w:t>
            </w:r>
          </w:p>
        </w:tc>
      </w:tr>
      <w:tr w:rsidR="00A35069" w:rsidRPr="00A35069" w14:paraId="4D2826C5"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B7" w14:textId="77777777" w:rsidR="00A35069" w:rsidRPr="00A35069" w:rsidRDefault="00A35069" w:rsidP="00A35069">
            <w:pPr>
              <w:jc w:val="center"/>
              <w:rPr>
                <w:sz w:val="20"/>
                <w:szCs w:val="20"/>
              </w:rPr>
            </w:pPr>
            <w:r w:rsidRPr="00A35069">
              <w:rPr>
                <w:sz w:val="20"/>
                <w:szCs w:val="20"/>
              </w:rPr>
              <w:t>2.3.1</w:t>
            </w:r>
          </w:p>
        </w:tc>
        <w:tc>
          <w:tcPr>
            <w:tcW w:w="7491" w:type="dxa"/>
            <w:tcBorders>
              <w:top w:val="nil"/>
              <w:left w:val="nil"/>
              <w:bottom w:val="single" w:sz="4" w:space="0" w:color="auto"/>
              <w:right w:val="nil"/>
            </w:tcBorders>
            <w:shd w:val="clear" w:color="auto" w:fill="auto"/>
            <w:noWrap/>
            <w:vAlign w:val="bottom"/>
            <w:hideMark/>
          </w:tcPr>
          <w:p w14:paraId="4D2826B8" w14:textId="77777777" w:rsidR="00A35069" w:rsidRPr="00A35069" w:rsidRDefault="00A35069" w:rsidP="00A35069">
            <w:pPr>
              <w:rPr>
                <w:sz w:val="20"/>
                <w:szCs w:val="20"/>
              </w:rPr>
            </w:pPr>
            <w:r w:rsidRPr="00A35069">
              <w:rPr>
                <w:sz w:val="20"/>
                <w:szCs w:val="20"/>
              </w:rPr>
              <w:t>Recommend improved monitoring and compliance reforms based on 1.2.1 and 2.1.3</w:t>
            </w:r>
          </w:p>
        </w:tc>
        <w:tc>
          <w:tcPr>
            <w:tcW w:w="434" w:type="dxa"/>
            <w:tcBorders>
              <w:top w:val="nil"/>
              <w:left w:val="single" w:sz="8" w:space="0" w:color="auto"/>
              <w:bottom w:val="dotted" w:sz="4" w:space="0" w:color="auto"/>
              <w:right w:val="nil"/>
            </w:tcBorders>
            <w:shd w:val="clear" w:color="auto" w:fill="auto"/>
            <w:noWrap/>
            <w:vAlign w:val="bottom"/>
            <w:hideMark/>
          </w:tcPr>
          <w:p w14:paraId="4D2826B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BA"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B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BC"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B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B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B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C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C1"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6C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C3"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6C4" w14:textId="77777777" w:rsidR="00A35069" w:rsidRPr="00A35069" w:rsidRDefault="00A35069" w:rsidP="00A35069">
            <w:pPr>
              <w:rPr>
                <w:sz w:val="20"/>
                <w:szCs w:val="20"/>
              </w:rPr>
            </w:pPr>
            <w:r w:rsidRPr="00A35069">
              <w:rPr>
                <w:sz w:val="20"/>
                <w:szCs w:val="20"/>
              </w:rPr>
              <w:t> </w:t>
            </w:r>
          </w:p>
        </w:tc>
      </w:tr>
      <w:tr w:rsidR="00A35069" w:rsidRPr="00A35069" w14:paraId="4D2826D4"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C6" w14:textId="77777777" w:rsidR="00A35069" w:rsidRPr="00A35069" w:rsidRDefault="00A35069" w:rsidP="00A35069">
            <w:pPr>
              <w:jc w:val="center"/>
              <w:rPr>
                <w:sz w:val="20"/>
                <w:szCs w:val="20"/>
              </w:rPr>
            </w:pPr>
            <w:r w:rsidRPr="00A35069">
              <w:rPr>
                <w:sz w:val="20"/>
                <w:szCs w:val="20"/>
              </w:rPr>
              <w:t>2.3.2</w:t>
            </w:r>
          </w:p>
        </w:tc>
        <w:tc>
          <w:tcPr>
            <w:tcW w:w="7491" w:type="dxa"/>
            <w:tcBorders>
              <w:top w:val="nil"/>
              <w:left w:val="nil"/>
              <w:bottom w:val="single" w:sz="4" w:space="0" w:color="auto"/>
              <w:right w:val="nil"/>
            </w:tcBorders>
            <w:shd w:val="clear" w:color="auto" w:fill="auto"/>
            <w:noWrap/>
            <w:vAlign w:val="bottom"/>
            <w:hideMark/>
          </w:tcPr>
          <w:p w14:paraId="4D2826C7" w14:textId="77777777" w:rsidR="00A35069" w:rsidRPr="00A35069" w:rsidRDefault="00A35069" w:rsidP="00A35069">
            <w:pPr>
              <w:rPr>
                <w:sz w:val="20"/>
                <w:szCs w:val="20"/>
              </w:rPr>
            </w:pPr>
            <w:r w:rsidRPr="00A35069">
              <w:rPr>
                <w:sz w:val="20"/>
                <w:szCs w:val="20"/>
              </w:rPr>
              <w:t>Pilot implementation of select monitoring and compliance reforms</w:t>
            </w:r>
          </w:p>
        </w:tc>
        <w:tc>
          <w:tcPr>
            <w:tcW w:w="434" w:type="dxa"/>
            <w:tcBorders>
              <w:top w:val="nil"/>
              <w:left w:val="single" w:sz="8" w:space="0" w:color="auto"/>
              <w:bottom w:val="dotted" w:sz="4" w:space="0" w:color="auto"/>
              <w:right w:val="nil"/>
            </w:tcBorders>
            <w:shd w:val="clear" w:color="auto" w:fill="auto"/>
            <w:noWrap/>
            <w:vAlign w:val="bottom"/>
            <w:hideMark/>
          </w:tcPr>
          <w:p w14:paraId="4D2826C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C9"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6C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C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C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C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CE"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C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D0"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6D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D2"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000000" w:fill="538DD5"/>
            <w:noWrap/>
            <w:vAlign w:val="bottom"/>
            <w:hideMark/>
          </w:tcPr>
          <w:p w14:paraId="4D2826D3" w14:textId="77777777" w:rsidR="00A35069" w:rsidRPr="00A35069" w:rsidRDefault="00A35069" w:rsidP="00A35069">
            <w:pPr>
              <w:rPr>
                <w:sz w:val="20"/>
                <w:szCs w:val="20"/>
              </w:rPr>
            </w:pPr>
            <w:r w:rsidRPr="00A35069">
              <w:rPr>
                <w:sz w:val="20"/>
                <w:szCs w:val="20"/>
              </w:rPr>
              <w:t> </w:t>
            </w:r>
          </w:p>
        </w:tc>
      </w:tr>
      <w:tr w:rsidR="00A35069" w:rsidRPr="00A35069" w14:paraId="4D2826E3"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D5" w14:textId="77777777" w:rsidR="00A35069" w:rsidRPr="00A35069" w:rsidRDefault="00A35069" w:rsidP="00A35069">
            <w:pPr>
              <w:jc w:val="center"/>
              <w:rPr>
                <w:sz w:val="20"/>
                <w:szCs w:val="20"/>
              </w:rPr>
            </w:pPr>
            <w:r w:rsidRPr="00A35069">
              <w:rPr>
                <w:sz w:val="20"/>
                <w:szCs w:val="20"/>
              </w:rPr>
              <w:t>2.3.3</w:t>
            </w:r>
          </w:p>
        </w:tc>
        <w:tc>
          <w:tcPr>
            <w:tcW w:w="7491" w:type="dxa"/>
            <w:tcBorders>
              <w:top w:val="nil"/>
              <w:left w:val="nil"/>
              <w:bottom w:val="single" w:sz="4" w:space="0" w:color="auto"/>
              <w:right w:val="nil"/>
            </w:tcBorders>
            <w:shd w:val="clear" w:color="auto" w:fill="auto"/>
            <w:noWrap/>
            <w:vAlign w:val="bottom"/>
            <w:hideMark/>
          </w:tcPr>
          <w:p w14:paraId="4D2826D6" w14:textId="77777777" w:rsidR="00A35069" w:rsidRPr="00A35069" w:rsidRDefault="00A35069" w:rsidP="00A35069">
            <w:pPr>
              <w:rPr>
                <w:sz w:val="20"/>
                <w:szCs w:val="20"/>
              </w:rPr>
            </w:pPr>
            <w:r w:rsidRPr="00A35069">
              <w:rPr>
                <w:sz w:val="20"/>
                <w:szCs w:val="20"/>
              </w:rPr>
              <w:t xml:space="preserve">Undertake an assessment of existing guidelines, tools, and resources </w:t>
            </w:r>
          </w:p>
        </w:tc>
        <w:tc>
          <w:tcPr>
            <w:tcW w:w="434" w:type="dxa"/>
            <w:tcBorders>
              <w:top w:val="nil"/>
              <w:left w:val="single" w:sz="8" w:space="0" w:color="auto"/>
              <w:bottom w:val="dotted" w:sz="4" w:space="0" w:color="auto"/>
              <w:right w:val="nil"/>
            </w:tcBorders>
            <w:shd w:val="clear" w:color="auto" w:fill="auto"/>
            <w:noWrap/>
            <w:vAlign w:val="bottom"/>
            <w:hideMark/>
          </w:tcPr>
          <w:p w14:paraId="4D2826D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D8"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D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DA"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D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D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D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D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D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E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E1"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6E2" w14:textId="77777777" w:rsidR="00A35069" w:rsidRPr="00A35069" w:rsidRDefault="00A35069" w:rsidP="00A35069">
            <w:pPr>
              <w:rPr>
                <w:sz w:val="20"/>
                <w:szCs w:val="20"/>
              </w:rPr>
            </w:pPr>
            <w:r w:rsidRPr="00A35069">
              <w:rPr>
                <w:sz w:val="20"/>
                <w:szCs w:val="20"/>
              </w:rPr>
              <w:t> </w:t>
            </w:r>
          </w:p>
        </w:tc>
      </w:tr>
      <w:tr w:rsidR="00A35069" w:rsidRPr="00A35069" w14:paraId="4D2826F2"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E4" w14:textId="77777777" w:rsidR="00A35069" w:rsidRPr="00A35069" w:rsidRDefault="00A35069" w:rsidP="00A35069">
            <w:pPr>
              <w:jc w:val="center"/>
              <w:rPr>
                <w:sz w:val="20"/>
                <w:szCs w:val="20"/>
              </w:rPr>
            </w:pPr>
            <w:r w:rsidRPr="00A35069">
              <w:rPr>
                <w:sz w:val="20"/>
                <w:szCs w:val="20"/>
              </w:rPr>
              <w:t>2.3.4</w:t>
            </w:r>
          </w:p>
        </w:tc>
        <w:tc>
          <w:tcPr>
            <w:tcW w:w="7491" w:type="dxa"/>
            <w:tcBorders>
              <w:top w:val="nil"/>
              <w:left w:val="nil"/>
              <w:bottom w:val="single" w:sz="4" w:space="0" w:color="auto"/>
              <w:right w:val="nil"/>
            </w:tcBorders>
            <w:shd w:val="clear" w:color="auto" w:fill="auto"/>
            <w:noWrap/>
            <w:vAlign w:val="bottom"/>
            <w:hideMark/>
          </w:tcPr>
          <w:p w14:paraId="4D2826E5" w14:textId="77777777" w:rsidR="00A35069" w:rsidRPr="00A35069" w:rsidRDefault="00A35069" w:rsidP="00A35069">
            <w:pPr>
              <w:rPr>
                <w:sz w:val="20"/>
                <w:szCs w:val="20"/>
              </w:rPr>
            </w:pPr>
            <w:r w:rsidRPr="00A35069">
              <w:rPr>
                <w:sz w:val="20"/>
                <w:szCs w:val="20"/>
              </w:rPr>
              <w:t xml:space="preserve">Prepare a comprehensive training </w:t>
            </w:r>
            <w:proofErr w:type="spellStart"/>
            <w:r w:rsidRPr="00A35069">
              <w:rPr>
                <w:sz w:val="20"/>
                <w:szCs w:val="20"/>
              </w:rPr>
              <w:t>programme</w:t>
            </w:r>
            <w:proofErr w:type="spellEnd"/>
            <w:r w:rsidRPr="00A35069">
              <w:rPr>
                <w:sz w:val="20"/>
                <w:szCs w:val="20"/>
              </w:rPr>
              <w:t>, including targeted training modules</w:t>
            </w:r>
          </w:p>
        </w:tc>
        <w:tc>
          <w:tcPr>
            <w:tcW w:w="434" w:type="dxa"/>
            <w:tcBorders>
              <w:top w:val="nil"/>
              <w:left w:val="single" w:sz="8" w:space="0" w:color="auto"/>
              <w:bottom w:val="dotted" w:sz="4" w:space="0" w:color="auto"/>
              <w:right w:val="nil"/>
            </w:tcBorders>
            <w:shd w:val="clear" w:color="auto" w:fill="auto"/>
            <w:noWrap/>
            <w:vAlign w:val="bottom"/>
            <w:hideMark/>
          </w:tcPr>
          <w:p w14:paraId="4D2826E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E7"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E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E9"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6E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E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EC"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6E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EE"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E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F0"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6F1" w14:textId="77777777" w:rsidR="00A35069" w:rsidRPr="00A35069" w:rsidRDefault="00A35069" w:rsidP="00A35069">
            <w:pPr>
              <w:rPr>
                <w:sz w:val="20"/>
                <w:szCs w:val="20"/>
              </w:rPr>
            </w:pPr>
            <w:r w:rsidRPr="00A35069">
              <w:rPr>
                <w:sz w:val="20"/>
                <w:szCs w:val="20"/>
              </w:rPr>
              <w:t> </w:t>
            </w:r>
          </w:p>
        </w:tc>
      </w:tr>
      <w:tr w:rsidR="00A35069" w:rsidRPr="00A35069" w14:paraId="4D282701"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6F3" w14:textId="77777777" w:rsidR="00A35069" w:rsidRPr="00A35069" w:rsidRDefault="00A35069" w:rsidP="00A35069">
            <w:pPr>
              <w:jc w:val="center"/>
              <w:rPr>
                <w:sz w:val="20"/>
                <w:szCs w:val="20"/>
              </w:rPr>
            </w:pPr>
            <w:r w:rsidRPr="00A35069">
              <w:rPr>
                <w:sz w:val="20"/>
                <w:szCs w:val="20"/>
              </w:rPr>
              <w:t>2.3.5</w:t>
            </w:r>
          </w:p>
        </w:tc>
        <w:tc>
          <w:tcPr>
            <w:tcW w:w="7491" w:type="dxa"/>
            <w:tcBorders>
              <w:top w:val="nil"/>
              <w:left w:val="nil"/>
              <w:bottom w:val="single" w:sz="4" w:space="0" w:color="auto"/>
              <w:right w:val="nil"/>
            </w:tcBorders>
            <w:shd w:val="clear" w:color="auto" w:fill="auto"/>
            <w:noWrap/>
            <w:vAlign w:val="bottom"/>
            <w:hideMark/>
          </w:tcPr>
          <w:p w14:paraId="4D2826F4" w14:textId="77777777" w:rsidR="00A35069" w:rsidRPr="00A35069" w:rsidRDefault="00A35069" w:rsidP="00A35069">
            <w:pPr>
              <w:rPr>
                <w:sz w:val="20"/>
                <w:szCs w:val="20"/>
              </w:rPr>
            </w:pPr>
            <w:r w:rsidRPr="00A35069">
              <w:rPr>
                <w:sz w:val="20"/>
                <w:szCs w:val="20"/>
              </w:rPr>
              <w:t>Conduct trainings (4x) on best practices and innovations</w:t>
            </w:r>
          </w:p>
        </w:tc>
        <w:tc>
          <w:tcPr>
            <w:tcW w:w="434" w:type="dxa"/>
            <w:tcBorders>
              <w:top w:val="nil"/>
              <w:left w:val="single" w:sz="8" w:space="0" w:color="auto"/>
              <w:bottom w:val="dotted" w:sz="4" w:space="0" w:color="auto"/>
              <w:right w:val="nil"/>
            </w:tcBorders>
            <w:shd w:val="clear" w:color="auto" w:fill="auto"/>
            <w:noWrap/>
            <w:vAlign w:val="bottom"/>
            <w:hideMark/>
          </w:tcPr>
          <w:p w14:paraId="4D2826F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F6"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F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F8"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F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F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F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6F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6F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6F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6FF"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00" w14:textId="77777777" w:rsidR="00A35069" w:rsidRPr="00A35069" w:rsidRDefault="00A35069" w:rsidP="00A35069">
            <w:pPr>
              <w:rPr>
                <w:sz w:val="20"/>
                <w:szCs w:val="20"/>
              </w:rPr>
            </w:pPr>
            <w:r w:rsidRPr="00A35069">
              <w:rPr>
                <w:sz w:val="20"/>
                <w:szCs w:val="20"/>
              </w:rPr>
              <w:t> </w:t>
            </w:r>
          </w:p>
        </w:tc>
      </w:tr>
      <w:tr w:rsidR="00A35069" w:rsidRPr="00A35069" w14:paraId="4D282710"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702" w14:textId="77777777" w:rsidR="00A35069" w:rsidRPr="00A35069" w:rsidRDefault="00A35069" w:rsidP="00A35069">
            <w:pPr>
              <w:jc w:val="center"/>
              <w:rPr>
                <w:sz w:val="20"/>
                <w:szCs w:val="20"/>
              </w:rPr>
            </w:pPr>
            <w:r w:rsidRPr="00A35069">
              <w:rPr>
                <w:sz w:val="20"/>
                <w:szCs w:val="20"/>
              </w:rPr>
              <w:t>2.3.6</w:t>
            </w:r>
          </w:p>
        </w:tc>
        <w:tc>
          <w:tcPr>
            <w:tcW w:w="7491" w:type="dxa"/>
            <w:tcBorders>
              <w:top w:val="nil"/>
              <w:left w:val="nil"/>
              <w:bottom w:val="single" w:sz="4" w:space="0" w:color="auto"/>
              <w:right w:val="nil"/>
            </w:tcBorders>
            <w:shd w:val="clear" w:color="auto" w:fill="auto"/>
            <w:noWrap/>
            <w:vAlign w:val="bottom"/>
            <w:hideMark/>
          </w:tcPr>
          <w:p w14:paraId="4D282703" w14:textId="77777777" w:rsidR="00A35069" w:rsidRPr="00A35069" w:rsidRDefault="00A35069" w:rsidP="00A35069">
            <w:pPr>
              <w:rPr>
                <w:sz w:val="20"/>
                <w:szCs w:val="20"/>
              </w:rPr>
            </w:pPr>
            <w:r w:rsidRPr="00A35069">
              <w:rPr>
                <w:sz w:val="20"/>
                <w:szCs w:val="20"/>
              </w:rPr>
              <w:t>Draft and validate guidelines for coordinated monitoring and compliance</w:t>
            </w:r>
          </w:p>
        </w:tc>
        <w:tc>
          <w:tcPr>
            <w:tcW w:w="434" w:type="dxa"/>
            <w:tcBorders>
              <w:top w:val="nil"/>
              <w:left w:val="single" w:sz="8" w:space="0" w:color="auto"/>
              <w:bottom w:val="dotted" w:sz="4" w:space="0" w:color="auto"/>
              <w:right w:val="nil"/>
            </w:tcBorders>
            <w:shd w:val="clear" w:color="auto" w:fill="auto"/>
            <w:noWrap/>
            <w:vAlign w:val="bottom"/>
            <w:hideMark/>
          </w:tcPr>
          <w:p w14:paraId="4D28270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05"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0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07"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0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0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0A"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0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0C"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70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0E"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000000" w:fill="538DD5"/>
            <w:noWrap/>
            <w:vAlign w:val="bottom"/>
            <w:hideMark/>
          </w:tcPr>
          <w:p w14:paraId="4D28270F" w14:textId="77777777" w:rsidR="00A35069" w:rsidRPr="00A35069" w:rsidRDefault="00A35069" w:rsidP="00A35069">
            <w:pPr>
              <w:rPr>
                <w:sz w:val="20"/>
                <w:szCs w:val="20"/>
              </w:rPr>
            </w:pPr>
            <w:r w:rsidRPr="00A35069">
              <w:rPr>
                <w:sz w:val="20"/>
                <w:szCs w:val="20"/>
              </w:rPr>
              <w:t> </w:t>
            </w:r>
          </w:p>
        </w:tc>
      </w:tr>
      <w:tr w:rsidR="00A35069" w:rsidRPr="00A35069" w14:paraId="4D28271E" w14:textId="77777777" w:rsidTr="002E5FDC">
        <w:trPr>
          <w:trHeight w:val="330"/>
        </w:trPr>
        <w:tc>
          <w:tcPr>
            <w:tcW w:w="8391" w:type="dxa"/>
            <w:gridSpan w:val="2"/>
            <w:tcBorders>
              <w:top w:val="single" w:sz="8" w:space="0" w:color="auto"/>
              <w:left w:val="nil"/>
              <w:bottom w:val="single" w:sz="8" w:space="0" w:color="auto"/>
              <w:right w:val="nil"/>
            </w:tcBorders>
            <w:shd w:val="clear" w:color="000000" w:fill="DAEEF3"/>
            <w:noWrap/>
            <w:vAlign w:val="bottom"/>
            <w:hideMark/>
          </w:tcPr>
          <w:p w14:paraId="4D282711" w14:textId="77777777" w:rsidR="00A35069" w:rsidRPr="00A35069" w:rsidRDefault="00A35069" w:rsidP="00A35069">
            <w:pPr>
              <w:rPr>
                <w:b/>
                <w:bCs/>
                <w:sz w:val="24"/>
              </w:rPr>
            </w:pPr>
            <w:r w:rsidRPr="00A35069">
              <w:rPr>
                <w:b/>
                <w:bCs/>
                <w:sz w:val="24"/>
              </w:rPr>
              <w:t>Component 3:  Strengthened technical and management capacities</w:t>
            </w:r>
          </w:p>
        </w:tc>
        <w:tc>
          <w:tcPr>
            <w:tcW w:w="434" w:type="dxa"/>
            <w:tcBorders>
              <w:top w:val="single" w:sz="8" w:space="0" w:color="auto"/>
              <w:left w:val="single" w:sz="8" w:space="0" w:color="auto"/>
              <w:bottom w:val="single" w:sz="8" w:space="0" w:color="auto"/>
              <w:right w:val="nil"/>
            </w:tcBorders>
            <w:shd w:val="clear" w:color="000000" w:fill="DAEEF3"/>
            <w:noWrap/>
            <w:vAlign w:val="bottom"/>
            <w:hideMark/>
          </w:tcPr>
          <w:p w14:paraId="4D282712"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713" w14:textId="77777777" w:rsidR="00A35069" w:rsidRPr="00A35069" w:rsidRDefault="00A35069" w:rsidP="00A35069">
            <w:pPr>
              <w:rPr>
                <w:sz w:val="20"/>
                <w:szCs w:val="20"/>
              </w:rPr>
            </w:pPr>
            <w:r w:rsidRPr="00A35069">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714"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715" w14:textId="77777777" w:rsidR="00A35069" w:rsidRPr="00A35069" w:rsidRDefault="00A35069" w:rsidP="00A35069">
            <w:pPr>
              <w:rPr>
                <w:sz w:val="20"/>
                <w:szCs w:val="20"/>
              </w:rPr>
            </w:pPr>
            <w:r w:rsidRPr="00A35069">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716"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717"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718" w14:textId="77777777" w:rsidR="00A35069" w:rsidRPr="00A35069" w:rsidRDefault="00A35069" w:rsidP="00A35069">
            <w:pPr>
              <w:rPr>
                <w:sz w:val="20"/>
                <w:szCs w:val="20"/>
              </w:rPr>
            </w:pPr>
            <w:r w:rsidRPr="00A35069">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719"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71A" w14:textId="77777777" w:rsidR="00A35069" w:rsidRPr="00A35069" w:rsidRDefault="00A35069" w:rsidP="00A35069">
            <w:pPr>
              <w:rPr>
                <w:sz w:val="20"/>
                <w:szCs w:val="20"/>
              </w:rPr>
            </w:pPr>
            <w:r w:rsidRPr="00A35069">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71B"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71C" w14:textId="77777777" w:rsidR="00A35069" w:rsidRPr="00A35069" w:rsidRDefault="00A35069" w:rsidP="00A35069">
            <w:pPr>
              <w:rPr>
                <w:sz w:val="20"/>
                <w:szCs w:val="20"/>
              </w:rPr>
            </w:pPr>
            <w:r w:rsidRPr="00A35069">
              <w:rPr>
                <w:sz w:val="20"/>
                <w:szCs w:val="20"/>
              </w:rPr>
              <w:t> </w:t>
            </w:r>
          </w:p>
        </w:tc>
        <w:tc>
          <w:tcPr>
            <w:tcW w:w="439" w:type="dxa"/>
            <w:tcBorders>
              <w:top w:val="single" w:sz="8" w:space="0" w:color="auto"/>
              <w:left w:val="nil"/>
              <w:bottom w:val="single" w:sz="8" w:space="0" w:color="auto"/>
              <w:right w:val="nil"/>
            </w:tcBorders>
            <w:shd w:val="clear" w:color="000000" w:fill="DAEEF3"/>
            <w:noWrap/>
            <w:vAlign w:val="bottom"/>
            <w:hideMark/>
          </w:tcPr>
          <w:p w14:paraId="4D28271D" w14:textId="77777777" w:rsidR="00A35069" w:rsidRPr="00A35069" w:rsidRDefault="00A35069" w:rsidP="00A35069">
            <w:pPr>
              <w:rPr>
                <w:sz w:val="20"/>
                <w:szCs w:val="20"/>
              </w:rPr>
            </w:pPr>
            <w:r w:rsidRPr="00A35069">
              <w:rPr>
                <w:sz w:val="20"/>
                <w:szCs w:val="20"/>
              </w:rPr>
              <w:t> </w:t>
            </w:r>
          </w:p>
        </w:tc>
      </w:tr>
      <w:tr w:rsidR="00A35069" w:rsidRPr="00A35069" w14:paraId="4D28272D" w14:textId="77777777" w:rsidTr="002E5FDC">
        <w:trPr>
          <w:trHeight w:val="255"/>
        </w:trPr>
        <w:tc>
          <w:tcPr>
            <w:tcW w:w="900" w:type="dxa"/>
            <w:tcBorders>
              <w:top w:val="nil"/>
              <w:left w:val="nil"/>
              <w:bottom w:val="single" w:sz="4" w:space="0" w:color="auto"/>
              <w:right w:val="nil"/>
            </w:tcBorders>
            <w:shd w:val="clear" w:color="000000" w:fill="EEECE1"/>
            <w:noWrap/>
            <w:vAlign w:val="bottom"/>
            <w:hideMark/>
          </w:tcPr>
          <w:p w14:paraId="4D28271F" w14:textId="77777777" w:rsidR="00A35069" w:rsidRPr="00A35069" w:rsidRDefault="00A35069" w:rsidP="00A35069">
            <w:pPr>
              <w:jc w:val="center"/>
              <w:rPr>
                <w:b/>
                <w:bCs/>
                <w:sz w:val="20"/>
                <w:szCs w:val="20"/>
              </w:rPr>
            </w:pPr>
            <w:r w:rsidRPr="00A35069">
              <w:rPr>
                <w:b/>
                <w:bCs/>
                <w:sz w:val="20"/>
                <w:szCs w:val="20"/>
              </w:rPr>
              <w:t>Output 3.1</w:t>
            </w:r>
          </w:p>
        </w:tc>
        <w:tc>
          <w:tcPr>
            <w:tcW w:w="7491" w:type="dxa"/>
            <w:tcBorders>
              <w:top w:val="nil"/>
              <w:left w:val="nil"/>
              <w:bottom w:val="single" w:sz="4" w:space="0" w:color="auto"/>
              <w:right w:val="nil"/>
            </w:tcBorders>
            <w:shd w:val="clear" w:color="000000" w:fill="EEECE1"/>
            <w:noWrap/>
            <w:vAlign w:val="bottom"/>
            <w:hideMark/>
          </w:tcPr>
          <w:p w14:paraId="4D282720" w14:textId="77777777" w:rsidR="00A35069" w:rsidRPr="00A35069" w:rsidRDefault="00A35069" w:rsidP="00A35069">
            <w:pPr>
              <w:rPr>
                <w:b/>
                <w:bCs/>
                <w:sz w:val="20"/>
                <w:szCs w:val="20"/>
              </w:rPr>
            </w:pPr>
            <w:r w:rsidRPr="00A35069">
              <w:rPr>
                <w:b/>
                <w:bCs/>
                <w:sz w:val="20"/>
                <w:szCs w:val="20"/>
              </w:rPr>
              <w:t>Kick-Off and Project Results Conferences</w:t>
            </w:r>
          </w:p>
        </w:tc>
        <w:tc>
          <w:tcPr>
            <w:tcW w:w="434" w:type="dxa"/>
            <w:tcBorders>
              <w:top w:val="nil"/>
              <w:left w:val="single" w:sz="8" w:space="0" w:color="auto"/>
              <w:bottom w:val="single" w:sz="4" w:space="0" w:color="auto"/>
              <w:right w:val="nil"/>
            </w:tcBorders>
            <w:shd w:val="clear" w:color="000000" w:fill="EEECE1"/>
            <w:noWrap/>
            <w:vAlign w:val="bottom"/>
            <w:hideMark/>
          </w:tcPr>
          <w:p w14:paraId="4D28272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22"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2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24"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2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2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27"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2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29"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2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2B"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72C" w14:textId="77777777" w:rsidR="00A35069" w:rsidRPr="00A35069" w:rsidRDefault="00A35069" w:rsidP="00A35069">
            <w:pPr>
              <w:rPr>
                <w:sz w:val="20"/>
                <w:szCs w:val="20"/>
              </w:rPr>
            </w:pPr>
            <w:r w:rsidRPr="00A35069">
              <w:rPr>
                <w:sz w:val="20"/>
                <w:szCs w:val="20"/>
              </w:rPr>
              <w:t> </w:t>
            </w:r>
          </w:p>
        </w:tc>
      </w:tr>
      <w:tr w:rsidR="00A35069" w:rsidRPr="00A35069" w14:paraId="4D28273C" w14:textId="77777777" w:rsidTr="002E5FDC">
        <w:trPr>
          <w:trHeight w:val="255"/>
        </w:trPr>
        <w:tc>
          <w:tcPr>
            <w:tcW w:w="900" w:type="dxa"/>
            <w:tcBorders>
              <w:top w:val="nil"/>
              <w:left w:val="nil"/>
              <w:bottom w:val="nil"/>
              <w:right w:val="nil"/>
            </w:tcBorders>
            <w:shd w:val="clear" w:color="auto" w:fill="auto"/>
            <w:noWrap/>
            <w:vAlign w:val="bottom"/>
            <w:hideMark/>
          </w:tcPr>
          <w:p w14:paraId="4D28272E" w14:textId="77777777" w:rsidR="00A35069" w:rsidRPr="00A35069" w:rsidRDefault="00A35069" w:rsidP="00A35069">
            <w:pPr>
              <w:jc w:val="center"/>
              <w:rPr>
                <w:sz w:val="20"/>
                <w:szCs w:val="20"/>
              </w:rPr>
            </w:pPr>
            <w:r w:rsidRPr="00A35069">
              <w:rPr>
                <w:sz w:val="20"/>
                <w:szCs w:val="20"/>
              </w:rPr>
              <w:t>3.1.1</w:t>
            </w:r>
          </w:p>
        </w:tc>
        <w:tc>
          <w:tcPr>
            <w:tcW w:w="7491" w:type="dxa"/>
            <w:tcBorders>
              <w:top w:val="nil"/>
              <w:left w:val="nil"/>
              <w:bottom w:val="nil"/>
              <w:right w:val="nil"/>
            </w:tcBorders>
            <w:shd w:val="clear" w:color="auto" w:fill="auto"/>
            <w:noWrap/>
            <w:vAlign w:val="bottom"/>
            <w:hideMark/>
          </w:tcPr>
          <w:p w14:paraId="4D28272F" w14:textId="77777777" w:rsidR="00A35069" w:rsidRPr="00A35069" w:rsidRDefault="00A35069" w:rsidP="00A35069">
            <w:pPr>
              <w:rPr>
                <w:sz w:val="20"/>
                <w:szCs w:val="20"/>
              </w:rPr>
            </w:pPr>
            <w:r w:rsidRPr="00A35069">
              <w:rPr>
                <w:sz w:val="20"/>
                <w:szCs w:val="20"/>
              </w:rPr>
              <w:t>Organize and convene a one-day Kick-Off Conference</w:t>
            </w:r>
          </w:p>
        </w:tc>
        <w:tc>
          <w:tcPr>
            <w:tcW w:w="434" w:type="dxa"/>
            <w:tcBorders>
              <w:top w:val="nil"/>
              <w:left w:val="single" w:sz="8" w:space="0" w:color="auto"/>
              <w:bottom w:val="dotted" w:sz="4" w:space="0" w:color="auto"/>
              <w:right w:val="nil"/>
            </w:tcBorders>
            <w:shd w:val="clear" w:color="auto" w:fill="auto"/>
            <w:noWrap/>
            <w:vAlign w:val="bottom"/>
            <w:hideMark/>
          </w:tcPr>
          <w:p w14:paraId="4D28273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31"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3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33"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3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3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36"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3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38"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3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3A"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3B" w14:textId="77777777" w:rsidR="00A35069" w:rsidRPr="00A35069" w:rsidRDefault="00A35069" w:rsidP="00A35069">
            <w:pPr>
              <w:rPr>
                <w:sz w:val="20"/>
                <w:szCs w:val="20"/>
              </w:rPr>
            </w:pPr>
            <w:r w:rsidRPr="00A35069">
              <w:rPr>
                <w:sz w:val="20"/>
                <w:szCs w:val="20"/>
              </w:rPr>
              <w:t> </w:t>
            </w:r>
          </w:p>
        </w:tc>
      </w:tr>
      <w:tr w:rsidR="00A35069" w:rsidRPr="00A35069" w14:paraId="4D28274B" w14:textId="77777777" w:rsidTr="002E5FDC">
        <w:trPr>
          <w:trHeight w:val="270"/>
        </w:trPr>
        <w:tc>
          <w:tcPr>
            <w:tcW w:w="900" w:type="dxa"/>
            <w:tcBorders>
              <w:top w:val="single" w:sz="4" w:space="0" w:color="auto"/>
              <w:left w:val="nil"/>
              <w:bottom w:val="nil"/>
              <w:right w:val="nil"/>
            </w:tcBorders>
            <w:shd w:val="clear" w:color="auto" w:fill="auto"/>
            <w:noWrap/>
            <w:vAlign w:val="bottom"/>
            <w:hideMark/>
          </w:tcPr>
          <w:p w14:paraId="4D28273D" w14:textId="77777777" w:rsidR="00A35069" w:rsidRPr="00A35069" w:rsidRDefault="00A35069" w:rsidP="00A35069">
            <w:pPr>
              <w:jc w:val="center"/>
              <w:rPr>
                <w:sz w:val="20"/>
                <w:szCs w:val="20"/>
              </w:rPr>
            </w:pPr>
            <w:r w:rsidRPr="00A35069">
              <w:rPr>
                <w:sz w:val="20"/>
                <w:szCs w:val="20"/>
              </w:rPr>
              <w:t>3.1.2</w:t>
            </w:r>
          </w:p>
        </w:tc>
        <w:tc>
          <w:tcPr>
            <w:tcW w:w="7491" w:type="dxa"/>
            <w:tcBorders>
              <w:top w:val="single" w:sz="4" w:space="0" w:color="auto"/>
              <w:left w:val="nil"/>
              <w:bottom w:val="nil"/>
              <w:right w:val="nil"/>
            </w:tcBorders>
            <w:shd w:val="clear" w:color="auto" w:fill="auto"/>
            <w:noWrap/>
            <w:vAlign w:val="bottom"/>
            <w:hideMark/>
          </w:tcPr>
          <w:p w14:paraId="4D28273E" w14:textId="77777777" w:rsidR="00A35069" w:rsidRPr="00A35069" w:rsidRDefault="00A35069" w:rsidP="00A35069">
            <w:pPr>
              <w:rPr>
                <w:sz w:val="20"/>
                <w:szCs w:val="20"/>
              </w:rPr>
            </w:pPr>
            <w:r w:rsidRPr="00A35069">
              <w:rPr>
                <w:sz w:val="20"/>
                <w:szCs w:val="20"/>
              </w:rPr>
              <w:t>Organize and convene a one-day Project Results Conference</w:t>
            </w:r>
          </w:p>
        </w:tc>
        <w:tc>
          <w:tcPr>
            <w:tcW w:w="434" w:type="dxa"/>
            <w:tcBorders>
              <w:top w:val="nil"/>
              <w:left w:val="single" w:sz="8" w:space="0" w:color="auto"/>
              <w:bottom w:val="single" w:sz="8" w:space="0" w:color="auto"/>
              <w:right w:val="nil"/>
            </w:tcBorders>
            <w:shd w:val="clear" w:color="auto" w:fill="auto"/>
            <w:noWrap/>
            <w:vAlign w:val="bottom"/>
            <w:hideMark/>
          </w:tcPr>
          <w:p w14:paraId="4D28273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40"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74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42"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74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4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45"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74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47"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74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49"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auto" w:fill="auto"/>
            <w:noWrap/>
            <w:vAlign w:val="bottom"/>
            <w:hideMark/>
          </w:tcPr>
          <w:p w14:paraId="4D28274A" w14:textId="77777777" w:rsidR="00A35069" w:rsidRPr="00A35069" w:rsidRDefault="00A35069" w:rsidP="00A35069">
            <w:pPr>
              <w:rPr>
                <w:sz w:val="20"/>
                <w:szCs w:val="20"/>
              </w:rPr>
            </w:pPr>
            <w:r w:rsidRPr="00A35069">
              <w:rPr>
                <w:sz w:val="20"/>
                <w:szCs w:val="20"/>
              </w:rPr>
              <w:t> </w:t>
            </w:r>
          </w:p>
        </w:tc>
      </w:tr>
      <w:tr w:rsidR="00A35069" w:rsidRPr="00A35069" w14:paraId="4D28275A" w14:textId="77777777" w:rsidTr="002E5FDC">
        <w:trPr>
          <w:trHeight w:val="255"/>
        </w:trPr>
        <w:tc>
          <w:tcPr>
            <w:tcW w:w="900" w:type="dxa"/>
            <w:tcBorders>
              <w:top w:val="single" w:sz="8" w:space="0" w:color="auto"/>
              <w:left w:val="nil"/>
              <w:bottom w:val="single" w:sz="4" w:space="0" w:color="auto"/>
              <w:right w:val="nil"/>
            </w:tcBorders>
            <w:shd w:val="clear" w:color="000000" w:fill="EEECE1"/>
            <w:noWrap/>
            <w:vAlign w:val="bottom"/>
            <w:hideMark/>
          </w:tcPr>
          <w:p w14:paraId="4D28274C" w14:textId="77777777" w:rsidR="00A35069" w:rsidRPr="00A35069" w:rsidRDefault="00A35069" w:rsidP="00A35069">
            <w:pPr>
              <w:jc w:val="center"/>
              <w:rPr>
                <w:b/>
                <w:bCs/>
                <w:sz w:val="20"/>
                <w:szCs w:val="20"/>
              </w:rPr>
            </w:pPr>
            <w:r w:rsidRPr="00A35069">
              <w:rPr>
                <w:b/>
                <w:bCs/>
                <w:sz w:val="20"/>
                <w:szCs w:val="20"/>
              </w:rPr>
              <w:t>Output 3.2</w:t>
            </w:r>
          </w:p>
        </w:tc>
        <w:tc>
          <w:tcPr>
            <w:tcW w:w="7491" w:type="dxa"/>
            <w:tcBorders>
              <w:top w:val="single" w:sz="8" w:space="0" w:color="auto"/>
              <w:left w:val="nil"/>
              <w:bottom w:val="single" w:sz="4" w:space="0" w:color="auto"/>
              <w:right w:val="nil"/>
            </w:tcBorders>
            <w:shd w:val="clear" w:color="000000" w:fill="EEECE1"/>
            <w:noWrap/>
            <w:vAlign w:val="bottom"/>
            <w:hideMark/>
          </w:tcPr>
          <w:p w14:paraId="4D28274D" w14:textId="77777777" w:rsidR="00A35069" w:rsidRPr="00A35069" w:rsidRDefault="00A35069" w:rsidP="00A35069">
            <w:pPr>
              <w:rPr>
                <w:b/>
                <w:bCs/>
                <w:sz w:val="20"/>
                <w:szCs w:val="20"/>
              </w:rPr>
            </w:pPr>
            <w:r w:rsidRPr="00A35069">
              <w:rPr>
                <w:b/>
                <w:bCs/>
                <w:sz w:val="20"/>
                <w:szCs w:val="20"/>
              </w:rPr>
              <w:t>Public awareness campaign, survey, and educational materials</w:t>
            </w:r>
          </w:p>
        </w:tc>
        <w:tc>
          <w:tcPr>
            <w:tcW w:w="434" w:type="dxa"/>
            <w:tcBorders>
              <w:top w:val="nil"/>
              <w:left w:val="single" w:sz="8" w:space="0" w:color="auto"/>
              <w:bottom w:val="single" w:sz="4" w:space="0" w:color="auto"/>
              <w:right w:val="nil"/>
            </w:tcBorders>
            <w:shd w:val="clear" w:color="000000" w:fill="EEECE1"/>
            <w:noWrap/>
            <w:vAlign w:val="bottom"/>
            <w:hideMark/>
          </w:tcPr>
          <w:p w14:paraId="4D28274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4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5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51"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5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5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54"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5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56"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5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58"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759" w14:textId="77777777" w:rsidR="00A35069" w:rsidRPr="00A35069" w:rsidRDefault="00A35069" w:rsidP="00A35069">
            <w:pPr>
              <w:rPr>
                <w:sz w:val="20"/>
                <w:szCs w:val="20"/>
              </w:rPr>
            </w:pPr>
            <w:r w:rsidRPr="00A35069">
              <w:rPr>
                <w:sz w:val="20"/>
                <w:szCs w:val="20"/>
              </w:rPr>
              <w:t> </w:t>
            </w:r>
          </w:p>
        </w:tc>
      </w:tr>
      <w:tr w:rsidR="00A35069" w:rsidRPr="00A35069" w14:paraId="4D282769"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5B" w14:textId="77777777" w:rsidR="00A35069" w:rsidRPr="00A35069" w:rsidRDefault="00A35069" w:rsidP="00A35069">
            <w:pPr>
              <w:jc w:val="center"/>
              <w:rPr>
                <w:sz w:val="20"/>
                <w:szCs w:val="20"/>
              </w:rPr>
            </w:pPr>
            <w:r w:rsidRPr="00A35069">
              <w:rPr>
                <w:sz w:val="20"/>
                <w:szCs w:val="20"/>
              </w:rPr>
              <w:t>3.2.1</w:t>
            </w:r>
          </w:p>
        </w:tc>
        <w:tc>
          <w:tcPr>
            <w:tcW w:w="7491" w:type="dxa"/>
            <w:tcBorders>
              <w:top w:val="nil"/>
              <w:left w:val="nil"/>
              <w:bottom w:val="single" w:sz="4" w:space="0" w:color="auto"/>
              <w:right w:val="nil"/>
            </w:tcBorders>
            <w:shd w:val="clear" w:color="auto" w:fill="auto"/>
            <w:noWrap/>
            <w:vAlign w:val="bottom"/>
            <w:hideMark/>
          </w:tcPr>
          <w:p w14:paraId="4D28275C" w14:textId="77777777" w:rsidR="00A35069" w:rsidRPr="00A35069" w:rsidRDefault="00A35069" w:rsidP="00A35069">
            <w:pPr>
              <w:rPr>
                <w:sz w:val="20"/>
                <w:szCs w:val="20"/>
              </w:rPr>
            </w:pPr>
            <w:r w:rsidRPr="00A35069">
              <w:rPr>
                <w:sz w:val="20"/>
                <w:szCs w:val="20"/>
              </w:rPr>
              <w:t>Carry out broad-based awareness survey (in conjunction with activity 1.1.1)</w:t>
            </w:r>
          </w:p>
        </w:tc>
        <w:tc>
          <w:tcPr>
            <w:tcW w:w="434" w:type="dxa"/>
            <w:tcBorders>
              <w:top w:val="dotted" w:sz="4" w:space="0" w:color="auto"/>
              <w:left w:val="single" w:sz="8" w:space="0" w:color="auto"/>
              <w:bottom w:val="dotted" w:sz="4" w:space="0" w:color="auto"/>
              <w:right w:val="nil"/>
            </w:tcBorders>
            <w:shd w:val="clear" w:color="auto" w:fill="auto"/>
            <w:noWrap/>
            <w:vAlign w:val="bottom"/>
            <w:hideMark/>
          </w:tcPr>
          <w:p w14:paraId="4D28275D"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5E"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75F"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60"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761"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62"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63"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764"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65"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766"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67" w14:textId="77777777" w:rsidR="00A35069" w:rsidRPr="00A35069" w:rsidRDefault="00A35069" w:rsidP="00A35069">
            <w:pPr>
              <w:rPr>
                <w:sz w:val="20"/>
                <w:szCs w:val="20"/>
              </w:rPr>
            </w:pPr>
            <w:r w:rsidRPr="00A35069">
              <w:rPr>
                <w:sz w:val="20"/>
                <w:szCs w:val="20"/>
              </w:rPr>
              <w:t> </w:t>
            </w:r>
          </w:p>
        </w:tc>
        <w:tc>
          <w:tcPr>
            <w:tcW w:w="439" w:type="dxa"/>
            <w:tcBorders>
              <w:top w:val="dotted" w:sz="4" w:space="0" w:color="auto"/>
              <w:left w:val="nil"/>
              <w:bottom w:val="dotted" w:sz="4" w:space="0" w:color="auto"/>
              <w:right w:val="nil"/>
            </w:tcBorders>
            <w:shd w:val="clear" w:color="auto" w:fill="auto"/>
            <w:noWrap/>
            <w:vAlign w:val="bottom"/>
            <w:hideMark/>
          </w:tcPr>
          <w:p w14:paraId="4D282768" w14:textId="77777777" w:rsidR="00A35069" w:rsidRPr="00A35069" w:rsidRDefault="00A35069" w:rsidP="00A35069">
            <w:pPr>
              <w:rPr>
                <w:sz w:val="20"/>
                <w:szCs w:val="20"/>
              </w:rPr>
            </w:pPr>
            <w:r w:rsidRPr="00A35069">
              <w:rPr>
                <w:sz w:val="20"/>
                <w:szCs w:val="20"/>
              </w:rPr>
              <w:t> </w:t>
            </w:r>
          </w:p>
        </w:tc>
      </w:tr>
      <w:tr w:rsidR="00A35069" w:rsidRPr="00A35069" w14:paraId="4D282778"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6A" w14:textId="77777777" w:rsidR="00A35069" w:rsidRPr="00A35069" w:rsidRDefault="00A35069" w:rsidP="00A35069">
            <w:pPr>
              <w:jc w:val="center"/>
              <w:rPr>
                <w:sz w:val="20"/>
                <w:szCs w:val="20"/>
              </w:rPr>
            </w:pPr>
            <w:r w:rsidRPr="00A35069">
              <w:rPr>
                <w:sz w:val="20"/>
                <w:szCs w:val="20"/>
              </w:rPr>
              <w:t>3.2.2</w:t>
            </w:r>
          </w:p>
        </w:tc>
        <w:tc>
          <w:tcPr>
            <w:tcW w:w="7491" w:type="dxa"/>
            <w:tcBorders>
              <w:top w:val="nil"/>
              <w:left w:val="nil"/>
              <w:bottom w:val="single" w:sz="4" w:space="0" w:color="auto"/>
              <w:right w:val="nil"/>
            </w:tcBorders>
            <w:shd w:val="clear" w:color="auto" w:fill="auto"/>
            <w:noWrap/>
            <w:vAlign w:val="bottom"/>
            <w:hideMark/>
          </w:tcPr>
          <w:p w14:paraId="4D28276B" w14:textId="77777777" w:rsidR="00A35069" w:rsidRPr="00A35069" w:rsidRDefault="00A35069" w:rsidP="00A35069">
            <w:pPr>
              <w:rPr>
                <w:sz w:val="20"/>
                <w:szCs w:val="20"/>
              </w:rPr>
            </w:pPr>
            <w:r w:rsidRPr="00A35069">
              <w:rPr>
                <w:sz w:val="20"/>
                <w:szCs w:val="20"/>
              </w:rPr>
              <w:t>Prepare public awareness implementation plan</w:t>
            </w:r>
          </w:p>
        </w:tc>
        <w:tc>
          <w:tcPr>
            <w:tcW w:w="434" w:type="dxa"/>
            <w:tcBorders>
              <w:top w:val="nil"/>
              <w:left w:val="single" w:sz="8" w:space="0" w:color="auto"/>
              <w:bottom w:val="dotted" w:sz="4" w:space="0" w:color="auto"/>
              <w:right w:val="nil"/>
            </w:tcBorders>
            <w:shd w:val="clear" w:color="auto" w:fill="auto"/>
            <w:noWrap/>
            <w:vAlign w:val="bottom"/>
            <w:hideMark/>
          </w:tcPr>
          <w:p w14:paraId="4D28276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6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6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6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7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7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72"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7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74"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7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76"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77" w14:textId="77777777" w:rsidR="00A35069" w:rsidRPr="00A35069" w:rsidRDefault="00A35069" w:rsidP="00A35069">
            <w:pPr>
              <w:rPr>
                <w:sz w:val="20"/>
                <w:szCs w:val="20"/>
              </w:rPr>
            </w:pPr>
            <w:r w:rsidRPr="00A35069">
              <w:rPr>
                <w:sz w:val="20"/>
                <w:szCs w:val="20"/>
              </w:rPr>
              <w:t> </w:t>
            </w:r>
          </w:p>
        </w:tc>
      </w:tr>
      <w:tr w:rsidR="00A35069" w:rsidRPr="00A35069" w14:paraId="4D282787"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79" w14:textId="77777777" w:rsidR="00A35069" w:rsidRPr="00A35069" w:rsidRDefault="00A35069" w:rsidP="00A35069">
            <w:pPr>
              <w:jc w:val="center"/>
              <w:rPr>
                <w:sz w:val="20"/>
                <w:szCs w:val="20"/>
              </w:rPr>
            </w:pPr>
            <w:r w:rsidRPr="00A35069">
              <w:rPr>
                <w:sz w:val="20"/>
                <w:szCs w:val="20"/>
              </w:rPr>
              <w:t>3.2.3</w:t>
            </w:r>
          </w:p>
        </w:tc>
        <w:tc>
          <w:tcPr>
            <w:tcW w:w="7491" w:type="dxa"/>
            <w:tcBorders>
              <w:top w:val="nil"/>
              <w:left w:val="nil"/>
              <w:bottom w:val="single" w:sz="4" w:space="0" w:color="auto"/>
              <w:right w:val="nil"/>
            </w:tcBorders>
            <w:shd w:val="clear" w:color="auto" w:fill="auto"/>
            <w:noWrap/>
            <w:vAlign w:val="bottom"/>
            <w:hideMark/>
          </w:tcPr>
          <w:p w14:paraId="4D28277A" w14:textId="77777777" w:rsidR="00A35069" w:rsidRPr="00A35069" w:rsidRDefault="00A35069" w:rsidP="00A35069">
            <w:pPr>
              <w:rPr>
                <w:sz w:val="20"/>
                <w:szCs w:val="20"/>
              </w:rPr>
            </w:pPr>
            <w:r w:rsidRPr="00A35069">
              <w:rPr>
                <w:sz w:val="20"/>
                <w:szCs w:val="20"/>
              </w:rPr>
              <w:t>Prepare articles on legislative responses for Rio Convention implementation</w:t>
            </w:r>
          </w:p>
        </w:tc>
        <w:tc>
          <w:tcPr>
            <w:tcW w:w="434" w:type="dxa"/>
            <w:tcBorders>
              <w:top w:val="nil"/>
              <w:left w:val="single" w:sz="8" w:space="0" w:color="auto"/>
              <w:bottom w:val="dotted" w:sz="4" w:space="0" w:color="auto"/>
              <w:right w:val="nil"/>
            </w:tcBorders>
            <w:shd w:val="clear" w:color="auto" w:fill="auto"/>
            <w:noWrap/>
            <w:vAlign w:val="bottom"/>
            <w:hideMark/>
          </w:tcPr>
          <w:p w14:paraId="4D28277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7C"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77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7E"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7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8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81"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8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83"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8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85"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86" w14:textId="77777777" w:rsidR="00A35069" w:rsidRPr="00A35069" w:rsidRDefault="00A35069" w:rsidP="00A35069">
            <w:pPr>
              <w:rPr>
                <w:sz w:val="20"/>
                <w:szCs w:val="20"/>
              </w:rPr>
            </w:pPr>
            <w:r w:rsidRPr="00A35069">
              <w:rPr>
                <w:sz w:val="20"/>
                <w:szCs w:val="20"/>
              </w:rPr>
              <w:t> </w:t>
            </w:r>
          </w:p>
        </w:tc>
      </w:tr>
      <w:tr w:rsidR="00A35069" w:rsidRPr="00A35069" w14:paraId="4D282796"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88" w14:textId="77777777" w:rsidR="00A35069" w:rsidRPr="00A35069" w:rsidRDefault="00A35069" w:rsidP="00A35069">
            <w:pPr>
              <w:jc w:val="center"/>
              <w:rPr>
                <w:sz w:val="20"/>
                <w:szCs w:val="20"/>
              </w:rPr>
            </w:pPr>
            <w:r w:rsidRPr="00A35069">
              <w:rPr>
                <w:sz w:val="20"/>
                <w:szCs w:val="20"/>
              </w:rPr>
              <w:t>3.2.4</w:t>
            </w:r>
          </w:p>
        </w:tc>
        <w:tc>
          <w:tcPr>
            <w:tcW w:w="7491" w:type="dxa"/>
            <w:tcBorders>
              <w:top w:val="nil"/>
              <w:left w:val="nil"/>
              <w:bottom w:val="single" w:sz="4" w:space="0" w:color="auto"/>
              <w:right w:val="nil"/>
            </w:tcBorders>
            <w:shd w:val="clear" w:color="auto" w:fill="auto"/>
            <w:noWrap/>
            <w:vAlign w:val="bottom"/>
            <w:hideMark/>
          </w:tcPr>
          <w:p w14:paraId="4D282789" w14:textId="77777777" w:rsidR="00A35069" w:rsidRPr="00A35069" w:rsidRDefault="00A35069" w:rsidP="00A35069">
            <w:pPr>
              <w:rPr>
                <w:sz w:val="20"/>
                <w:szCs w:val="20"/>
              </w:rPr>
            </w:pPr>
            <w:r w:rsidRPr="00A35069">
              <w:rPr>
                <w:sz w:val="20"/>
                <w:szCs w:val="20"/>
              </w:rPr>
              <w:t>Develop plan for high school competitions on Rio Conventions and implement</w:t>
            </w:r>
          </w:p>
        </w:tc>
        <w:tc>
          <w:tcPr>
            <w:tcW w:w="434" w:type="dxa"/>
            <w:tcBorders>
              <w:top w:val="nil"/>
              <w:left w:val="single" w:sz="8" w:space="0" w:color="auto"/>
              <w:bottom w:val="dotted" w:sz="4" w:space="0" w:color="auto"/>
              <w:right w:val="nil"/>
            </w:tcBorders>
            <w:shd w:val="clear" w:color="auto" w:fill="auto"/>
            <w:noWrap/>
            <w:vAlign w:val="bottom"/>
            <w:hideMark/>
          </w:tcPr>
          <w:p w14:paraId="4D28278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8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8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8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78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8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90"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79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92"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9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94"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95" w14:textId="77777777" w:rsidR="00A35069" w:rsidRPr="00A35069" w:rsidRDefault="00A35069" w:rsidP="00A35069">
            <w:pPr>
              <w:rPr>
                <w:sz w:val="20"/>
                <w:szCs w:val="20"/>
              </w:rPr>
            </w:pPr>
            <w:r w:rsidRPr="00A35069">
              <w:rPr>
                <w:sz w:val="20"/>
                <w:szCs w:val="20"/>
              </w:rPr>
              <w:t> </w:t>
            </w:r>
          </w:p>
        </w:tc>
      </w:tr>
      <w:tr w:rsidR="00A35069" w:rsidRPr="00A35069" w14:paraId="4D2827A5"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97" w14:textId="77777777" w:rsidR="00A35069" w:rsidRPr="00A35069" w:rsidRDefault="00A35069" w:rsidP="00A35069">
            <w:pPr>
              <w:jc w:val="center"/>
              <w:rPr>
                <w:sz w:val="20"/>
                <w:szCs w:val="20"/>
              </w:rPr>
            </w:pPr>
            <w:r w:rsidRPr="00A35069">
              <w:rPr>
                <w:sz w:val="20"/>
                <w:szCs w:val="20"/>
              </w:rPr>
              <w:t>3.2.5</w:t>
            </w:r>
          </w:p>
        </w:tc>
        <w:tc>
          <w:tcPr>
            <w:tcW w:w="7491" w:type="dxa"/>
            <w:tcBorders>
              <w:top w:val="nil"/>
              <w:left w:val="nil"/>
              <w:bottom w:val="single" w:sz="4" w:space="0" w:color="auto"/>
              <w:right w:val="nil"/>
            </w:tcBorders>
            <w:shd w:val="clear" w:color="auto" w:fill="auto"/>
            <w:noWrap/>
            <w:vAlign w:val="bottom"/>
            <w:hideMark/>
          </w:tcPr>
          <w:p w14:paraId="4D282798" w14:textId="77777777" w:rsidR="00A35069" w:rsidRPr="00A35069" w:rsidRDefault="00A35069" w:rsidP="00A35069">
            <w:pPr>
              <w:rPr>
                <w:sz w:val="20"/>
                <w:szCs w:val="20"/>
              </w:rPr>
            </w:pPr>
            <w:r w:rsidRPr="00A35069">
              <w:rPr>
                <w:sz w:val="20"/>
                <w:szCs w:val="20"/>
              </w:rPr>
              <w:t>Prepare global environmental education module for high schools</w:t>
            </w:r>
          </w:p>
        </w:tc>
        <w:tc>
          <w:tcPr>
            <w:tcW w:w="434" w:type="dxa"/>
            <w:tcBorders>
              <w:top w:val="nil"/>
              <w:left w:val="single" w:sz="8" w:space="0" w:color="auto"/>
              <w:bottom w:val="dotted" w:sz="4" w:space="0" w:color="auto"/>
              <w:right w:val="nil"/>
            </w:tcBorders>
            <w:shd w:val="clear" w:color="auto" w:fill="auto"/>
            <w:noWrap/>
            <w:vAlign w:val="bottom"/>
            <w:hideMark/>
          </w:tcPr>
          <w:p w14:paraId="4D28279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9A"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9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9C"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79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9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9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7A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A1"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A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A3"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A4" w14:textId="77777777" w:rsidR="00A35069" w:rsidRPr="00A35069" w:rsidRDefault="00A35069" w:rsidP="00A35069">
            <w:pPr>
              <w:rPr>
                <w:sz w:val="20"/>
                <w:szCs w:val="20"/>
              </w:rPr>
            </w:pPr>
            <w:r w:rsidRPr="00A35069">
              <w:rPr>
                <w:sz w:val="20"/>
                <w:szCs w:val="20"/>
              </w:rPr>
              <w:t> </w:t>
            </w:r>
          </w:p>
        </w:tc>
      </w:tr>
      <w:tr w:rsidR="00A35069" w:rsidRPr="00A35069" w14:paraId="4D2827B4" w14:textId="77777777" w:rsidTr="002E5FDC">
        <w:trPr>
          <w:trHeight w:val="270"/>
        </w:trPr>
        <w:tc>
          <w:tcPr>
            <w:tcW w:w="900" w:type="dxa"/>
            <w:tcBorders>
              <w:top w:val="nil"/>
              <w:left w:val="nil"/>
              <w:bottom w:val="single" w:sz="8" w:space="0" w:color="auto"/>
              <w:right w:val="nil"/>
            </w:tcBorders>
            <w:shd w:val="clear" w:color="auto" w:fill="auto"/>
            <w:noWrap/>
            <w:vAlign w:val="bottom"/>
            <w:hideMark/>
          </w:tcPr>
          <w:p w14:paraId="4D2827A6" w14:textId="77777777" w:rsidR="00A35069" w:rsidRPr="00A35069" w:rsidRDefault="00A35069" w:rsidP="00A35069">
            <w:pPr>
              <w:jc w:val="center"/>
              <w:rPr>
                <w:sz w:val="20"/>
                <w:szCs w:val="20"/>
              </w:rPr>
            </w:pPr>
            <w:r w:rsidRPr="00A35069">
              <w:rPr>
                <w:sz w:val="20"/>
                <w:szCs w:val="20"/>
              </w:rPr>
              <w:t>3.2.6</w:t>
            </w:r>
          </w:p>
        </w:tc>
        <w:tc>
          <w:tcPr>
            <w:tcW w:w="7491" w:type="dxa"/>
            <w:tcBorders>
              <w:top w:val="nil"/>
              <w:left w:val="nil"/>
              <w:bottom w:val="single" w:sz="8" w:space="0" w:color="auto"/>
              <w:right w:val="nil"/>
            </w:tcBorders>
            <w:shd w:val="clear" w:color="auto" w:fill="auto"/>
            <w:noWrap/>
            <w:vAlign w:val="bottom"/>
            <w:hideMark/>
          </w:tcPr>
          <w:p w14:paraId="4D2827A7" w14:textId="77777777" w:rsidR="00A35069" w:rsidRPr="00A35069" w:rsidRDefault="00A35069" w:rsidP="00A35069">
            <w:pPr>
              <w:rPr>
                <w:sz w:val="20"/>
                <w:szCs w:val="20"/>
              </w:rPr>
            </w:pPr>
            <w:r w:rsidRPr="00A35069">
              <w:rPr>
                <w:sz w:val="20"/>
                <w:szCs w:val="20"/>
              </w:rPr>
              <w:t>Prepare and air a PSA on legislative links between local and global on TV and radio</w:t>
            </w:r>
          </w:p>
        </w:tc>
        <w:tc>
          <w:tcPr>
            <w:tcW w:w="434" w:type="dxa"/>
            <w:tcBorders>
              <w:top w:val="nil"/>
              <w:left w:val="single" w:sz="8" w:space="0" w:color="auto"/>
              <w:bottom w:val="single" w:sz="8" w:space="0" w:color="auto"/>
              <w:right w:val="nil"/>
            </w:tcBorders>
            <w:shd w:val="clear" w:color="000000" w:fill="538DD5"/>
            <w:noWrap/>
            <w:vAlign w:val="bottom"/>
            <w:hideMark/>
          </w:tcPr>
          <w:p w14:paraId="4D2827A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000000" w:fill="538DD5"/>
            <w:noWrap/>
            <w:vAlign w:val="bottom"/>
            <w:hideMark/>
          </w:tcPr>
          <w:p w14:paraId="4D2827A9"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000000" w:fill="538DD5"/>
            <w:noWrap/>
            <w:vAlign w:val="bottom"/>
            <w:hideMark/>
          </w:tcPr>
          <w:p w14:paraId="4D2827A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A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7A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A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AE"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7A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B0"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7B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7B2"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auto" w:fill="auto"/>
            <w:noWrap/>
            <w:vAlign w:val="bottom"/>
            <w:hideMark/>
          </w:tcPr>
          <w:p w14:paraId="4D2827B3" w14:textId="77777777" w:rsidR="00A35069" w:rsidRPr="00A35069" w:rsidRDefault="00A35069" w:rsidP="00A35069">
            <w:pPr>
              <w:rPr>
                <w:sz w:val="20"/>
                <w:szCs w:val="20"/>
              </w:rPr>
            </w:pPr>
            <w:r w:rsidRPr="00A35069">
              <w:rPr>
                <w:sz w:val="20"/>
                <w:szCs w:val="20"/>
              </w:rPr>
              <w:t> </w:t>
            </w:r>
          </w:p>
        </w:tc>
      </w:tr>
      <w:tr w:rsidR="00A35069" w:rsidRPr="00A35069" w14:paraId="4D2827C3" w14:textId="77777777" w:rsidTr="002E5FDC">
        <w:trPr>
          <w:trHeight w:val="255"/>
        </w:trPr>
        <w:tc>
          <w:tcPr>
            <w:tcW w:w="900" w:type="dxa"/>
            <w:tcBorders>
              <w:top w:val="nil"/>
              <w:left w:val="nil"/>
              <w:bottom w:val="single" w:sz="4" w:space="0" w:color="auto"/>
              <w:right w:val="nil"/>
            </w:tcBorders>
            <w:shd w:val="clear" w:color="000000" w:fill="EEECE1"/>
            <w:noWrap/>
            <w:vAlign w:val="bottom"/>
            <w:hideMark/>
          </w:tcPr>
          <w:p w14:paraId="4D2827B5" w14:textId="77777777" w:rsidR="00A35069" w:rsidRPr="00A35069" w:rsidRDefault="00A35069" w:rsidP="00A35069">
            <w:pPr>
              <w:jc w:val="center"/>
              <w:rPr>
                <w:b/>
                <w:bCs/>
                <w:sz w:val="20"/>
                <w:szCs w:val="20"/>
              </w:rPr>
            </w:pPr>
            <w:r w:rsidRPr="00A35069">
              <w:rPr>
                <w:b/>
                <w:bCs/>
                <w:sz w:val="20"/>
                <w:szCs w:val="20"/>
              </w:rPr>
              <w:t>Output 3.3</w:t>
            </w:r>
          </w:p>
        </w:tc>
        <w:tc>
          <w:tcPr>
            <w:tcW w:w="7491" w:type="dxa"/>
            <w:tcBorders>
              <w:top w:val="nil"/>
              <w:left w:val="nil"/>
              <w:bottom w:val="single" w:sz="4" w:space="0" w:color="auto"/>
              <w:right w:val="nil"/>
            </w:tcBorders>
            <w:shd w:val="clear" w:color="000000" w:fill="EEECE1"/>
            <w:noWrap/>
            <w:vAlign w:val="bottom"/>
            <w:hideMark/>
          </w:tcPr>
          <w:p w14:paraId="4D2827B6" w14:textId="77777777" w:rsidR="00A35069" w:rsidRPr="00A35069" w:rsidRDefault="00A35069" w:rsidP="00A35069">
            <w:pPr>
              <w:rPr>
                <w:b/>
                <w:bCs/>
                <w:sz w:val="20"/>
                <w:szCs w:val="20"/>
              </w:rPr>
            </w:pPr>
            <w:r w:rsidRPr="00A35069">
              <w:rPr>
                <w:b/>
                <w:bCs/>
                <w:sz w:val="20"/>
                <w:szCs w:val="20"/>
              </w:rPr>
              <w:t>Awareness-raising dialogues and workshops</w:t>
            </w:r>
          </w:p>
        </w:tc>
        <w:tc>
          <w:tcPr>
            <w:tcW w:w="434" w:type="dxa"/>
            <w:tcBorders>
              <w:top w:val="nil"/>
              <w:left w:val="single" w:sz="8" w:space="0" w:color="auto"/>
              <w:bottom w:val="single" w:sz="4" w:space="0" w:color="auto"/>
              <w:right w:val="nil"/>
            </w:tcBorders>
            <w:shd w:val="clear" w:color="000000" w:fill="EEECE1"/>
            <w:noWrap/>
            <w:vAlign w:val="bottom"/>
            <w:hideMark/>
          </w:tcPr>
          <w:p w14:paraId="4D2827B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B8"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B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BA"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B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B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B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B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B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7C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7C1"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7C2" w14:textId="77777777" w:rsidR="00A35069" w:rsidRPr="00A35069" w:rsidRDefault="00A35069" w:rsidP="00A35069">
            <w:pPr>
              <w:rPr>
                <w:sz w:val="20"/>
                <w:szCs w:val="20"/>
              </w:rPr>
            </w:pPr>
            <w:r w:rsidRPr="00A35069">
              <w:rPr>
                <w:sz w:val="20"/>
                <w:szCs w:val="20"/>
              </w:rPr>
              <w:t> </w:t>
            </w:r>
          </w:p>
        </w:tc>
      </w:tr>
      <w:tr w:rsidR="00A35069" w:rsidRPr="00A35069" w14:paraId="4D2827D2"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C4" w14:textId="77777777" w:rsidR="00A35069" w:rsidRPr="00A35069" w:rsidRDefault="00A35069" w:rsidP="00A35069">
            <w:pPr>
              <w:jc w:val="center"/>
              <w:rPr>
                <w:sz w:val="20"/>
                <w:szCs w:val="20"/>
              </w:rPr>
            </w:pPr>
            <w:r w:rsidRPr="00A35069">
              <w:rPr>
                <w:sz w:val="20"/>
                <w:szCs w:val="20"/>
              </w:rPr>
              <w:t>3.3.1</w:t>
            </w:r>
          </w:p>
        </w:tc>
        <w:tc>
          <w:tcPr>
            <w:tcW w:w="7491" w:type="dxa"/>
            <w:tcBorders>
              <w:top w:val="nil"/>
              <w:left w:val="nil"/>
              <w:bottom w:val="single" w:sz="4" w:space="0" w:color="auto"/>
              <w:right w:val="nil"/>
            </w:tcBorders>
            <w:shd w:val="clear" w:color="auto" w:fill="auto"/>
            <w:noWrap/>
            <w:vAlign w:val="bottom"/>
            <w:hideMark/>
          </w:tcPr>
          <w:p w14:paraId="4D2827C5" w14:textId="77777777" w:rsidR="00A35069" w:rsidRPr="00A35069" w:rsidRDefault="00A35069" w:rsidP="00A35069">
            <w:pPr>
              <w:rPr>
                <w:sz w:val="20"/>
                <w:szCs w:val="20"/>
              </w:rPr>
            </w:pPr>
            <w:r w:rsidRPr="00A35069">
              <w:rPr>
                <w:sz w:val="20"/>
                <w:szCs w:val="20"/>
              </w:rPr>
              <w:t>Organize and convene private sector sensitization panel discussions</w:t>
            </w:r>
          </w:p>
        </w:tc>
        <w:tc>
          <w:tcPr>
            <w:tcW w:w="434" w:type="dxa"/>
            <w:tcBorders>
              <w:top w:val="dotted" w:sz="4" w:space="0" w:color="auto"/>
              <w:left w:val="single" w:sz="8" w:space="0" w:color="auto"/>
              <w:bottom w:val="dotted" w:sz="4" w:space="0" w:color="auto"/>
              <w:right w:val="nil"/>
            </w:tcBorders>
            <w:shd w:val="clear" w:color="auto" w:fill="auto"/>
            <w:noWrap/>
            <w:vAlign w:val="bottom"/>
            <w:hideMark/>
          </w:tcPr>
          <w:p w14:paraId="4D2827C6"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C7"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7C8"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C9"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000000" w:fill="538DD5"/>
            <w:noWrap/>
            <w:vAlign w:val="bottom"/>
            <w:hideMark/>
          </w:tcPr>
          <w:p w14:paraId="4D2827CA"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000000" w:fill="538DD5"/>
            <w:noWrap/>
            <w:vAlign w:val="bottom"/>
            <w:hideMark/>
          </w:tcPr>
          <w:p w14:paraId="4D2827CB"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CC"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7CD"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CE"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7CF"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7D0" w14:textId="77777777" w:rsidR="00A35069" w:rsidRPr="00A35069" w:rsidRDefault="00A35069" w:rsidP="00A35069">
            <w:pPr>
              <w:rPr>
                <w:sz w:val="20"/>
                <w:szCs w:val="20"/>
              </w:rPr>
            </w:pPr>
            <w:r w:rsidRPr="00A35069">
              <w:rPr>
                <w:sz w:val="20"/>
                <w:szCs w:val="20"/>
              </w:rPr>
              <w:t> </w:t>
            </w:r>
          </w:p>
        </w:tc>
        <w:tc>
          <w:tcPr>
            <w:tcW w:w="439" w:type="dxa"/>
            <w:tcBorders>
              <w:top w:val="dotted" w:sz="4" w:space="0" w:color="auto"/>
              <w:left w:val="nil"/>
              <w:bottom w:val="dotted" w:sz="4" w:space="0" w:color="auto"/>
              <w:right w:val="nil"/>
            </w:tcBorders>
            <w:shd w:val="clear" w:color="auto" w:fill="auto"/>
            <w:noWrap/>
            <w:vAlign w:val="bottom"/>
            <w:hideMark/>
          </w:tcPr>
          <w:p w14:paraId="4D2827D1" w14:textId="77777777" w:rsidR="00A35069" w:rsidRPr="00A35069" w:rsidRDefault="00A35069" w:rsidP="00A35069">
            <w:pPr>
              <w:rPr>
                <w:sz w:val="20"/>
                <w:szCs w:val="20"/>
              </w:rPr>
            </w:pPr>
            <w:r w:rsidRPr="00A35069">
              <w:rPr>
                <w:sz w:val="20"/>
                <w:szCs w:val="20"/>
              </w:rPr>
              <w:t> </w:t>
            </w:r>
          </w:p>
        </w:tc>
      </w:tr>
      <w:tr w:rsidR="00A35069" w:rsidRPr="00A35069" w14:paraId="4D2827E1"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D3" w14:textId="77777777" w:rsidR="00A35069" w:rsidRPr="00A35069" w:rsidRDefault="00A35069" w:rsidP="00A35069">
            <w:pPr>
              <w:jc w:val="center"/>
              <w:rPr>
                <w:sz w:val="20"/>
                <w:szCs w:val="20"/>
              </w:rPr>
            </w:pPr>
            <w:r w:rsidRPr="00A35069">
              <w:rPr>
                <w:sz w:val="20"/>
                <w:szCs w:val="20"/>
              </w:rPr>
              <w:t>3.3.2</w:t>
            </w:r>
          </w:p>
        </w:tc>
        <w:tc>
          <w:tcPr>
            <w:tcW w:w="7491" w:type="dxa"/>
            <w:tcBorders>
              <w:top w:val="nil"/>
              <w:left w:val="nil"/>
              <w:bottom w:val="single" w:sz="4" w:space="0" w:color="auto"/>
              <w:right w:val="nil"/>
            </w:tcBorders>
            <w:shd w:val="clear" w:color="auto" w:fill="auto"/>
            <w:noWrap/>
            <w:vAlign w:val="bottom"/>
            <w:hideMark/>
          </w:tcPr>
          <w:p w14:paraId="4D2827D4" w14:textId="77777777" w:rsidR="00A35069" w:rsidRPr="00A35069" w:rsidRDefault="00A35069" w:rsidP="00A35069">
            <w:pPr>
              <w:rPr>
                <w:sz w:val="20"/>
                <w:szCs w:val="20"/>
              </w:rPr>
            </w:pPr>
            <w:r w:rsidRPr="00A35069">
              <w:rPr>
                <w:sz w:val="20"/>
                <w:szCs w:val="20"/>
              </w:rPr>
              <w:t>Organize and convene journalist awareness workshops</w:t>
            </w:r>
          </w:p>
        </w:tc>
        <w:tc>
          <w:tcPr>
            <w:tcW w:w="434" w:type="dxa"/>
            <w:tcBorders>
              <w:top w:val="nil"/>
              <w:left w:val="single" w:sz="8" w:space="0" w:color="auto"/>
              <w:bottom w:val="dotted" w:sz="4" w:space="0" w:color="auto"/>
              <w:right w:val="nil"/>
            </w:tcBorders>
            <w:shd w:val="clear" w:color="auto" w:fill="auto"/>
            <w:noWrap/>
            <w:vAlign w:val="bottom"/>
            <w:hideMark/>
          </w:tcPr>
          <w:p w14:paraId="4D2827D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D6"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D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D8"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D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D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D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D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D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D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DF"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E0" w14:textId="77777777" w:rsidR="00A35069" w:rsidRPr="00A35069" w:rsidRDefault="00A35069" w:rsidP="00A35069">
            <w:pPr>
              <w:rPr>
                <w:sz w:val="20"/>
                <w:szCs w:val="20"/>
              </w:rPr>
            </w:pPr>
            <w:r w:rsidRPr="00A35069">
              <w:rPr>
                <w:sz w:val="20"/>
                <w:szCs w:val="20"/>
              </w:rPr>
              <w:t> </w:t>
            </w:r>
          </w:p>
        </w:tc>
      </w:tr>
      <w:tr w:rsidR="00A35069" w:rsidRPr="00A35069" w14:paraId="4D2827F0"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E2" w14:textId="77777777" w:rsidR="00A35069" w:rsidRPr="00A35069" w:rsidRDefault="00A35069" w:rsidP="00A35069">
            <w:pPr>
              <w:jc w:val="center"/>
              <w:rPr>
                <w:sz w:val="20"/>
                <w:szCs w:val="20"/>
              </w:rPr>
            </w:pPr>
            <w:r w:rsidRPr="00A35069">
              <w:rPr>
                <w:sz w:val="20"/>
                <w:szCs w:val="20"/>
              </w:rPr>
              <w:t>3.3.3</w:t>
            </w:r>
          </w:p>
        </w:tc>
        <w:tc>
          <w:tcPr>
            <w:tcW w:w="7491" w:type="dxa"/>
            <w:tcBorders>
              <w:top w:val="nil"/>
              <w:left w:val="nil"/>
              <w:bottom w:val="single" w:sz="4" w:space="0" w:color="auto"/>
              <w:right w:val="nil"/>
            </w:tcBorders>
            <w:shd w:val="clear" w:color="auto" w:fill="auto"/>
            <w:noWrap/>
            <w:vAlign w:val="bottom"/>
            <w:hideMark/>
          </w:tcPr>
          <w:p w14:paraId="4D2827E3" w14:textId="77777777" w:rsidR="00A35069" w:rsidRPr="00A35069" w:rsidRDefault="00A35069" w:rsidP="00A35069">
            <w:pPr>
              <w:rPr>
                <w:sz w:val="20"/>
                <w:szCs w:val="20"/>
              </w:rPr>
            </w:pPr>
            <w:r w:rsidRPr="00A35069">
              <w:rPr>
                <w:sz w:val="20"/>
                <w:szCs w:val="20"/>
              </w:rPr>
              <w:t>Organize and convene awareness workshops on MEA legislative mainstreaming</w:t>
            </w:r>
          </w:p>
        </w:tc>
        <w:tc>
          <w:tcPr>
            <w:tcW w:w="434" w:type="dxa"/>
            <w:tcBorders>
              <w:top w:val="nil"/>
              <w:left w:val="single" w:sz="8" w:space="0" w:color="auto"/>
              <w:bottom w:val="dotted" w:sz="4" w:space="0" w:color="auto"/>
              <w:right w:val="nil"/>
            </w:tcBorders>
            <w:shd w:val="clear" w:color="auto" w:fill="auto"/>
            <w:noWrap/>
            <w:vAlign w:val="bottom"/>
            <w:hideMark/>
          </w:tcPr>
          <w:p w14:paraId="4D2827E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E5"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E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E7"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E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E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000000" w:fill="538DD5"/>
            <w:noWrap/>
            <w:vAlign w:val="bottom"/>
            <w:hideMark/>
          </w:tcPr>
          <w:p w14:paraId="4D2827EA"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000000" w:fill="538DD5"/>
            <w:noWrap/>
            <w:vAlign w:val="bottom"/>
            <w:hideMark/>
          </w:tcPr>
          <w:p w14:paraId="4D2827E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EC"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7E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7EE"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7EF" w14:textId="77777777" w:rsidR="00A35069" w:rsidRPr="00A35069" w:rsidRDefault="00A35069" w:rsidP="00A35069">
            <w:pPr>
              <w:rPr>
                <w:sz w:val="20"/>
                <w:szCs w:val="20"/>
              </w:rPr>
            </w:pPr>
            <w:r w:rsidRPr="00A35069">
              <w:rPr>
                <w:sz w:val="20"/>
                <w:szCs w:val="20"/>
              </w:rPr>
              <w:t> </w:t>
            </w:r>
          </w:p>
        </w:tc>
      </w:tr>
      <w:tr w:rsidR="00A35069" w:rsidRPr="00A35069" w14:paraId="4D2827FF"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7F1" w14:textId="77777777" w:rsidR="00A35069" w:rsidRPr="00A35069" w:rsidRDefault="00A35069" w:rsidP="00A35069">
            <w:pPr>
              <w:jc w:val="center"/>
              <w:rPr>
                <w:sz w:val="20"/>
                <w:szCs w:val="20"/>
              </w:rPr>
            </w:pPr>
            <w:r w:rsidRPr="00A35069">
              <w:rPr>
                <w:sz w:val="20"/>
                <w:szCs w:val="20"/>
              </w:rPr>
              <w:t>3.3.4</w:t>
            </w:r>
          </w:p>
        </w:tc>
        <w:tc>
          <w:tcPr>
            <w:tcW w:w="7491" w:type="dxa"/>
            <w:tcBorders>
              <w:top w:val="nil"/>
              <w:left w:val="nil"/>
              <w:bottom w:val="single" w:sz="4" w:space="0" w:color="auto"/>
              <w:right w:val="nil"/>
            </w:tcBorders>
            <w:shd w:val="clear" w:color="auto" w:fill="auto"/>
            <w:noWrap/>
            <w:vAlign w:val="bottom"/>
            <w:hideMark/>
          </w:tcPr>
          <w:p w14:paraId="4D2827F2" w14:textId="77777777" w:rsidR="00A35069" w:rsidRPr="00A35069" w:rsidRDefault="00A35069" w:rsidP="00A35069">
            <w:pPr>
              <w:rPr>
                <w:sz w:val="20"/>
                <w:szCs w:val="20"/>
              </w:rPr>
            </w:pPr>
            <w:r w:rsidRPr="00A35069">
              <w:rPr>
                <w:sz w:val="20"/>
                <w:szCs w:val="20"/>
              </w:rPr>
              <w:t>Organize and convene regional awareness workshops</w:t>
            </w:r>
          </w:p>
        </w:tc>
        <w:tc>
          <w:tcPr>
            <w:tcW w:w="434" w:type="dxa"/>
            <w:tcBorders>
              <w:top w:val="nil"/>
              <w:left w:val="single" w:sz="8" w:space="0" w:color="auto"/>
              <w:bottom w:val="dotted" w:sz="4" w:space="0" w:color="auto"/>
              <w:right w:val="nil"/>
            </w:tcBorders>
            <w:shd w:val="clear" w:color="auto" w:fill="auto"/>
            <w:noWrap/>
            <w:vAlign w:val="bottom"/>
            <w:hideMark/>
          </w:tcPr>
          <w:p w14:paraId="4D2827F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nil"/>
              <w:right w:val="nil"/>
            </w:tcBorders>
            <w:shd w:val="clear" w:color="auto" w:fill="auto"/>
            <w:noWrap/>
            <w:vAlign w:val="bottom"/>
            <w:hideMark/>
          </w:tcPr>
          <w:p w14:paraId="4D2827F4"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7F5"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7F6"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7F7"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7F8"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7F9" w14:textId="77777777" w:rsidR="00A35069" w:rsidRPr="00A35069" w:rsidRDefault="00A35069" w:rsidP="00A35069">
            <w:pPr>
              <w:rPr>
                <w:sz w:val="20"/>
                <w:szCs w:val="20"/>
              </w:rPr>
            </w:pPr>
          </w:p>
        </w:tc>
        <w:tc>
          <w:tcPr>
            <w:tcW w:w="434" w:type="dxa"/>
            <w:tcBorders>
              <w:top w:val="nil"/>
              <w:left w:val="nil"/>
              <w:bottom w:val="nil"/>
              <w:right w:val="nil"/>
            </w:tcBorders>
            <w:shd w:val="clear" w:color="000000" w:fill="538DD5"/>
            <w:noWrap/>
            <w:vAlign w:val="bottom"/>
            <w:hideMark/>
          </w:tcPr>
          <w:p w14:paraId="4D2827F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nil"/>
              <w:right w:val="nil"/>
            </w:tcBorders>
            <w:shd w:val="clear" w:color="000000" w:fill="538DD5"/>
            <w:noWrap/>
            <w:vAlign w:val="bottom"/>
            <w:hideMark/>
          </w:tcPr>
          <w:p w14:paraId="4D2827F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nil"/>
              <w:right w:val="nil"/>
            </w:tcBorders>
            <w:shd w:val="clear" w:color="auto" w:fill="auto"/>
            <w:noWrap/>
            <w:vAlign w:val="bottom"/>
            <w:hideMark/>
          </w:tcPr>
          <w:p w14:paraId="4D2827FC"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7FD" w14:textId="77777777" w:rsidR="00A35069" w:rsidRPr="00A35069" w:rsidRDefault="00A35069" w:rsidP="00A35069">
            <w:pPr>
              <w:rPr>
                <w:sz w:val="20"/>
                <w:szCs w:val="20"/>
              </w:rPr>
            </w:pPr>
          </w:p>
        </w:tc>
        <w:tc>
          <w:tcPr>
            <w:tcW w:w="439" w:type="dxa"/>
            <w:tcBorders>
              <w:top w:val="nil"/>
              <w:left w:val="nil"/>
              <w:bottom w:val="dotted" w:sz="4" w:space="0" w:color="auto"/>
              <w:right w:val="nil"/>
            </w:tcBorders>
            <w:shd w:val="clear" w:color="auto" w:fill="auto"/>
            <w:noWrap/>
            <w:vAlign w:val="bottom"/>
            <w:hideMark/>
          </w:tcPr>
          <w:p w14:paraId="4D2827FE" w14:textId="77777777" w:rsidR="00A35069" w:rsidRPr="00A35069" w:rsidRDefault="00A35069" w:rsidP="00A35069">
            <w:pPr>
              <w:rPr>
                <w:sz w:val="20"/>
                <w:szCs w:val="20"/>
              </w:rPr>
            </w:pPr>
            <w:r w:rsidRPr="00A35069">
              <w:rPr>
                <w:sz w:val="20"/>
                <w:szCs w:val="20"/>
              </w:rPr>
              <w:t> </w:t>
            </w:r>
          </w:p>
        </w:tc>
      </w:tr>
      <w:tr w:rsidR="00A35069" w:rsidRPr="00A35069" w14:paraId="4D28280E"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800" w14:textId="77777777" w:rsidR="00A35069" w:rsidRPr="00A35069" w:rsidRDefault="00A35069" w:rsidP="00A35069">
            <w:pPr>
              <w:jc w:val="center"/>
              <w:rPr>
                <w:sz w:val="20"/>
                <w:szCs w:val="20"/>
              </w:rPr>
            </w:pPr>
            <w:r w:rsidRPr="00A35069">
              <w:rPr>
                <w:sz w:val="20"/>
                <w:szCs w:val="20"/>
              </w:rPr>
              <w:t>3.3.5</w:t>
            </w:r>
          </w:p>
        </w:tc>
        <w:tc>
          <w:tcPr>
            <w:tcW w:w="7491" w:type="dxa"/>
            <w:tcBorders>
              <w:top w:val="nil"/>
              <w:left w:val="nil"/>
              <w:bottom w:val="single" w:sz="4" w:space="0" w:color="auto"/>
              <w:right w:val="nil"/>
            </w:tcBorders>
            <w:shd w:val="clear" w:color="auto" w:fill="auto"/>
            <w:noWrap/>
            <w:vAlign w:val="bottom"/>
            <w:hideMark/>
          </w:tcPr>
          <w:p w14:paraId="4D282801" w14:textId="77777777" w:rsidR="00A35069" w:rsidRPr="00A35069" w:rsidRDefault="00A35069" w:rsidP="00A35069">
            <w:pPr>
              <w:rPr>
                <w:sz w:val="20"/>
                <w:szCs w:val="20"/>
              </w:rPr>
            </w:pPr>
            <w:r w:rsidRPr="00A35069">
              <w:rPr>
                <w:sz w:val="20"/>
                <w:szCs w:val="20"/>
              </w:rPr>
              <w:t>Convene four (4) public policy dialogues</w:t>
            </w:r>
          </w:p>
        </w:tc>
        <w:tc>
          <w:tcPr>
            <w:tcW w:w="434" w:type="dxa"/>
            <w:tcBorders>
              <w:top w:val="nil"/>
              <w:left w:val="single" w:sz="8" w:space="0" w:color="auto"/>
              <w:bottom w:val="single" w:sz="8" w:space="0" w:color="auto"/>
              <w:right w:val="nil"/>
            </w:tcBorders>
            <w:shd w:val="clear" w:color="auto" w:fill="auto"/>
            <w:noWrap/>
            <w:vAlign w:val="bottom"/>
            <w:hideMark/>
          </w:tcPr>
          <w:p w14:paraId="4D282802"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03"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auto" w:fill="auto"/>
            <w:noWrap/>
            <w:vAlign w:val="bottom"/>
            <w:hideMark/>
          </w:tcPr>
          <w:p w14:paraId="4D282804"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000000" w:fill="538DD5"/>
            <w:noWrap/>
            <w:vAlign w:val="bottom"/>
            <w:hideMark/>
          </w:tcPr>
          <w:p w14:paraId="4D282805"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000000" w:fill="538DD5"/>
            <w:noWrap/>
            <w:vAlign w:val="bottom"/>
            <w:hideMark/>
          </w:tcPr>
          <w:p w14:paraId="4D282806"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07"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08"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auto" w:fill="auto"/>
            <w:noWrap/>
            <w:vAlign w:val="bottom"/>
            <w:hideMark/>
          </w:tcPr>
          <w:p w14:paraId="4D282809"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0A"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auto" w:fill="auto"/>
            <w:noWrap/>
            <w:vAlign w:val="bottom"/>
            <w:hideMark/>
          </w:tcPr>
          <w:p w14:paraId="4D28280B"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0C"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auto" w:fill="auto"/>
            <w:noWrap/>
            <w:vAlign w:val="bottom"/>
            <w:hideMark/>
          </w:tcPr>
          <w:p w14:paraId="4D28280D" w14:textId="77777777" w:rsidR="00A35069" w:rsidRPr="00A35069" w:rsidRDefault="00A35069" w:rsidP="00A35069">
            <w:pPr>
              <w:rPr>
                <w:sz w:val="20"/>
                <w:szCs w:val="20"/>
              </w:rPr>
            </w:pPr>
            <w:r w:rsidRPr="00A35069">
              <w:rPr>
                <w:sz w:val="20"/>
                <w:szCs w:val="20"/>
              </w:rPr>
              <w:t> </w:t>
            </w:r>
          </w:p>
        </w:tc>
      </w:tr>
      <w:tr w:rsidR="00A35069" w:rsidRPr="00A35069" w14:paraId="4D28281D" w14:textId="77777777" w:rsidTr="002E5FDC">
        <w:trPr>
          <w:trHeight w:val="255"/>
        </w:trPr>
        <w:tc>
          <w:tcPr>
            <w:tcW w:w="900" w:type="dxa"/>
            <w:tcBorders>
              <w:top w:val="single" w:sz="8" w:space="0" w:color="auto"/>
              <w:left w:val="nil"/>
              <w:bottom w:val="single" w:sz="4" w:space="0" w:color="auto"/>
              <w:right w:val="nil"/>
            </w:tcBorders>
            <w:shd w:val="clear" w:color="000000" w:fill="EEECE1"/>
            <w:noWrap/>
            <w:vAlign w:val="bottom"/>
            <w:hideMark/>
          </w:tcPr>
          <w:p w14:paraId="4D28280F" w14:textId="77777777" w:rsidR="00A35069" w:rsidRPr="00A35069" w:rsidRDefault="00A35069" w:rsidP="00A35069">
            <w:pPr>
              <w:jc w:val="center"/>
              <w:rPr>
                <w:b/>
                <w:bCs/>
                <w:sz w:val="20"/>
                <w:szCs w:val="20"/>
              </w:rPr>
            </w:pPr>
            <w:r w:rsidRPr="00A35069">
              <w:rPr>
                <w:b/>
                <w:bCs/>
                <w:sz w:val="20"/>
                <w:szCs w:val="20"/>
              </w:rPr>
              <w:t>Output 3.4</w:t>
            </w:r>
          </w:p>
        </w:tc>
        <w:tc>
          <w:tcPr>
            <w:tcW w:w="7491" w:type="dxa"/>
            <w:tcBorders>
              <w:top w:val="single" w:sz="8" w:space="0" w:color="auto"/>
              <w:left w:val="nil"/>
              <w:bottom w:val="single" w:sz="4" w:space="0" w:color="auto"/>
              <w:right w:val="nil"/>
            </w:tcBorders>
            <w:shd w:val="clear" w:color="000000" w:fill="EEECE1"/>
            <w:noWrap/>
            <w:vAlign w:val="bottom"/>
            <w:hideMark/>
          </w:tcPr>
          <w:p w14:paraId="4D282810" w14:textId="77777777" w:rsidR="00A35069" w:rsidRPr="00A35069" w:rsidRDefault="00A35069" w:rsidP="00A35069">
            <w:pPr>
              <w:rPr>
                <w:b/>
                <w:bCs/>
                <w:sz w:val="20"/>
                <w:szCs w:val="20"/>
              </w:rPr>
            </w:pPr>
            <w:r w:rsidRPr="00A35069">
              <w:rPr>
                <w:b/>
                <w:bCs/>
                <w:sz w:val="20"/>
                <w:szCs w:val="20"/>
              </w:rPr>
              <w:t>Resource mobilization strategy</w:t>
            </w:r>
          </w:p>
        </w:tc>
        <w:tc>
          <w:tcPr>
            <w:tcW w:w="434" w:type="dxa"/>
            <w:tcBorders>
              <w:top w:val="nil"/>
              <w:left w:val="single" w:sz="8" w:space="0" w:color="auto"/>
              <w:bottom w:val="single" w:sz="4" w:space="0" w:color="auto"/>
              <w:right w:val="nil"/>
            </w:tcBorders>
            <w:shd w:val="clear" w:color="000000" w:fill="EEECE1"/>
            <w:noWrap/>
            <w:vAlign w:val="bottom"/>
            <w:hideMark/>
          </w:tcPr>
          <w:p w14:paraId="4D28281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12"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81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14"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81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1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17"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81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19"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81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1B"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81C" w14:textId="77777777" w:rsidR="00A35069" w:rsidRPr="00A35069" w:rsidRDefault="00A35069" w:rsidP="00A35069">
            <w:pPr>
              <w:rPr>
                <w:sz w:val="20"/>
                <w:szCs w:val="20"/>
              </w:rPr>
            </w:pPr>
            <w:r w:rsidRPr="00A35069">
              <w:rPr>
                <w:sz w:val="20"/>
                <w:szCs w:val="20"/>
              </w:rPr>
              <w:t> </w:t>
            </w:r>
          </w:p>
        </w:tc>
      </w:tr>
      <w:tr w:rsidR="00A35069" w:rsidRPr="00A35069" w14:paraId="4D28282C"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81E" w14:textId="77777777" w:rsidR="00A35069" w:rsidRPr="00A35069" w:rsidRDefault="00A35069" w:rsidP="00A35069">
            <w:pPr>
              <w:jc w:val="center"/>
              <w:rPr>
                <w:sz w:val="20"/>
                <w:szCs w:val="20"/>
              </w:rPr>
            </w:pPr>
            <w:r w:rsidRPr="00A35069">
              <w:rPr>
                <w:sz w:val="20"/>
                <w:szCs w:val="20"/>
              </w:rPr>
              <w:t>3.4.1</w:t>
            </w:r>
          </w:p>
        </w:tc>
        <w:tc>
          <w:tcPr>
            <w:tcW w:w="7491" w:type="dxa"/>
            <w:tcBorders>
              <w:top w:val="nil"/>
              <w:left w:val="nil"/>
              <w:bottom w:val="single" w:sz="4" w:space="0" w:color="auto"/>
              <w:right w:val="nil"/>
            </w:tcBorders>
            <w:shd w:val="clear" w:color="auto" w:fill="auto"/>
            <w:noWrap/>
            <w:vAlign w:val="bottom"/>
            <w:hideMark/>
          </w:tcPr>
          <w:p w14:paraId="4D28281F" w14:textId="77777777" w:rsidR="00A35069" w:rsidRPr="00A35069" w:rsidRDefault="00A35069" w:rsidP="00A35069">
            <w:pPr>
              <w:rPr>
                <w:sz w:val="20"/>
                <w:szCs w:val="20"/>
              </w:rPr>
            </w:pPr>
            <w:r w:rsidRPr="00A35069">
              <w:rPr>
                <w:sz w:val="20"/>
                <w:szCs w:val="20"/>
              </w:rPr>
              <w:t xml:space="preserve">Undertake an in-depth financial and economic analysis of the environmental M&amp;C </w:t>
            </w:r>
          </w:p>
        </w:tc>
        <w:tc>
          <w:tcPr>
            <w:tcW w:w="434" w:type="dxa"/>
            <w:tcBorders>
              <w:top w:val="dotted" w:sz="4" w:space="0" w:color="auto"/>
              <w:left w:val="single" w:sz="8" w:space="0" w:color="auto"/>
              <w:bottom w:val="dotted" w:sz="4" w:space="0" w:color="auto"/>
              <w:right w:val="nil"/>
            </w:tcBorders>
            <w:shd w:val="clear" w:color="auto" w:fill="auto"/>
            <w:noWrap/>
            <w:vAlign w:val="bottom"/>
            <w:hideMark/>
          </w:tcPr>
          <w:p w14:paraId="4D282820"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21"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22"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23"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24"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25"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26"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27"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28"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29"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2A" w14:textId="77777777" w:rsidR="00A35069" w:rsidRPr="00A35069" w:rsidRDefault="00A35069" w:rsidP="00A35069">
            <w:pPr>
              <w:rPr>
                <w:sz w:val="20"/>
                <w:szCs w:val="20"/>
              </w:rPr>
            </w:pPr>
            <w:r w:rsidRPr="00A35069">
              <w:rPr>
                <w:sz w:val="20"/>
                <w:szCs w:val="20"/>
              </w:rPr>
              <w:t> </w:t>
            </w:r>
          </w:p>
        </w:tc>
        <w:tc>
          <w:tcPr>
            <w:tcW w:w="439" w:type="dxa"/>
            <w:tcBorders>
              <w:top w:val="dotted" w:sz="4" w:space="0" w:color="auto"/>
              <w:left w:val="nil"/>
              <w:bottom w:val="dotted" w:sz="4" w:space="0" w:color="auto"/>
              <w:right w:val="nil"/>
            </w:tcBorders>
            <w:shd w:val="clear" w:color="auto" w:fill="auto"/>
            <w:noWrap/>
            <w:vAlign w:val="bottom"/>
            <w:hideMark/>
          </w:tcPr>
          <w:p w14:paraId="4D28282B" w14:textId="77777777" w:rsidR="00A35069" w:rsidRPr="00A35069" w:rsidRDefault="00A35069" w:rsidP="00A35069">
            <w:pPr>
              <w:rPr>
                <w:sz w:val="20"/>
                <w:szCs w:val="20"/>
              </w:rPr>
            </w:pPr>
            <w:r w:rsidRPr="00A35069">
              <w:rPr>
                <w:sz w:val="20"/>
                <w:szCs w:val="20"/>
              </w:rPr>
              <w:t> </w:t>
            </w:r>
          </w:p>
        </w:tc>
      </w:tr>
      <w:tr w:rsidR="00A35069" w:rsidRPr="00A35069" w14:paraId="4D28283B"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82D" w14:textId="77777777" w:rsidR="00A35069" w:rsidRPr="00A35069" w:rsidRDefault="00A35069" w:rsidP="00A35069">
            <w:pPr>
              <w:jc w:val="center"/>
              <w:rPr>
                <w:sz w:val="20"/>
                <w:szCs w:val="20"/>
              </w:rPr>
            </w:pPr>
            <w:r w:rsidRPr="00A35069">
              <w:rPr>
                <w:sz w:val="20"/>
                <w:szCs w:val="20"/>
              </w:rPr>
              <w:t>3.4.2</w:t>
            </w:r>
          </w:p>
        </w:tc>
        <w:tc>
          <w:tcPr>
            <w:tcW w:w="7491" w:type="dxa"/>
            <w:tcBorders>
              <w:top w:val="nil"/>
              <w:left w:val="nil"/>
              <w:bottom w:val="single" w:sz="4" w:space="0" w:color="auto"/>
              <w:right w:val="nil"/>
            </w:tcBorders>
            <w:shd w:val="clear" w:color="auto" w:fill="auto"/>
            <w:noWrap/>
            <w:vAlign w:val="bottom"/>
            <w:hideMark/>
          </w:tcPr>
          <w:p w14:paraId="4D28282E" w14:textId="77777777" w:rsidR="00A35069" w:rsidRPr="00A35069" w:rsidRDefault="00A35069" w:rsidP="00A35069">
            <w:pPr>
              <w:rPr>
                <w:sz w:val="20"/>
                <w:szCs w:val="20"/>
              </w:rPr>
            </w:pPr>
            <w:r w:rsidRPr="00A35069">
              <w:rPr>
                <w:sz w:val="20"/>
                <w:szCs w:val="20"/>
              </w:rPr>
              <w:t>Select best practice and innovative financial and economic instruments for piloting</w:t>
            </w:r>
          </w:p>
        </w:tc>
        <w:tc>
          <w:tcPr>
            <w:tcW w:w="434" w:type="dxa"/>
            <w:tcBorders>
              <w:top w:val="nil"/>
              <w:left w:val="single" w:sz="8" w:space="0" w:color="auto"/>
              <w:bottom w:val="dotted" w:sz="4" w:space="0" w:color="auto"/>
              <w:right w:val="nil"/>
            </w:tcBorders>
            <w:shd w:val="clear" w:color="auto" w:fill="auto"/>
            <w:noWrap/>
            <w:vAlign w:val="bottom"/>
            <w:hideMark/>
          </w:tcPr>
          <w:p w14:paraId="4D28282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nil"/>
              <w:right w:val="nil"/>
            </w:tcBorders>
            <w:shd w:val="clear" w:color="auto" w:fill="auto"/>
            <w:noWrap/>
            <w:vAlign w:val="bottom"/>
            <w:hideMark/>
          </w:tcPr>
          <w:p w14:paraId="4D282830"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31" w14:textId="77777777" w:rsidR="00A35069" w:rsidRPr="00A35069" w:rsidRDefault="00A35069" w:rsidP="00A35069">
            <w:pPr>
              <w:rPr>
                <w:sz w:val="20"/>
                <w:szCs w:val="20"/>
              </w:rPr>
            </w:pPr>
          </w:p>
        </w:tc>
        <w:tc>
          <w:tcPr>
            <w:tcW w:w="435" w:type="dxa"/>
            <w:tcBorders>
              <w:top w:val="nil"/>
              <w:left w:val="nil"/>
              <w:bottom w:val="nil"/>
              <w:right w:val="nil"/>
            </w:tcBorders>
            <w:shd w:val="clear" w:color="000000" w:fill="538DD5"/>
            <w:noWrap/>
            <w:vAlign w:val="bottom"/>
            <w:hideMark/>
          </w:tcPr>
          <w:p w14:paraId="4D282832"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nil"/>
              <w:right w:val="nil"/>
            </w:tcBorders>
            <w:shd w:val="clear" w:color="000000" w:fill="538DD5"/>
            <w:noWrap/>
            <w:vAlign w:val="bottom"/>
            <w:hideMark/>
          </w:tcPr>
          <w:p w14:paraId="4D28283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nil"/>
              <w:right w:val="nil"/>
            </w:tcBorders>
            <w:shd w:val="clear" w:color="000000" w:fill="538DD5"/>
            <w:noWrap/>
            <w:vAlign w:val="bottom"/>
            <w:hideMark/>
          </w:tcPr>
          <w:p w14:paraId="4D282834"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nil"/>
              <w:right w:val="nil"/>
            </w:tcBorders>
            <w:shd w:val="clear" w:color="auto" w:fill="auto"/>
            <w:noWrap/>
            <w:vAlign w:val="bottom"/>
            <w:hideMark/>
          </w:tcPr>
          <w:p w14:paraId="4D282835"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36"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37"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38"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39" w14:textId="77777777" w:rsidR="00A35069" w:rsidRPr="00A35069" w:rsidRDefault="00A35069" w:rsidP="00A35069">
            <w:pPr>
              <w:rPr>
                <w:sz w:val="20"/>
                <w:szCs w:val="20"/>
              </w:rPr>
            </w:pPr>
          </w:p>
        </w:tc>
        <w:tc>
          <w:tcPr>
            <w:tcW w:w="439" w:type="dxa"/>
            <w:tcBorders>
              <w:top w:val="nil"/>
              <w:left w:val="nil"/>
              <w:bottom w:val="dotted" w:sz="4" w:space="0" w:color="auto"/>
              <w:right w:val="nil"/>
            </w:tcBorders>
            <w:shd w:val="clear" w:color="auto" w:fill="auto"/>
            <w:noWrap/>
            <w:vAlign w:val="bottom"/>
            <w:hideMark/>
          </w:tcPr>
          <w:p w14:paraId="4D28283A" w14:textId="77777777" w:rsidR="00A35069" w:rsidRPr="00A35069" w:rsidRDefault="00A35069" w:rsidP="00A35069">
            <w:pPr>
              <w:rPr>
                <w:sz w:val="20"/>
                <w:szCs w:val="20"/>
              </w:rPr>
            </w:pPr>
            <w:r w:rsidRPr="00A35069">
              <w:rPr>
                <w:sz w:val="20"/>
                <w:szCs w:val="20"/>
              </w:rPr>
              <w:t> </w:t>
            </w:r>
          </w:p>
        </w:tc>
      </w:tr>
      <w:tr w:rsidR="00A35069" w:rsidRPr="00A35069" w14:paraId="4D28284A" w14:textId="77777777" w:rsidTr="002E5FDC">
        <w:trPr>
          <w:trHeight w:val="270"/>
        </w:trPr>
        <w:tc>
          <w:tcPr>
            <w:tcW w:w="900" w:type="dxa"/>
            <w:tcBorders>
              <w:top w:val="nil"/>
              <w:left w:val="nil"/>
              <w:bottom w:val="single" w:sz="8" w:space="0" w:color="auto"/>
              <w:right w:val="nil"/>
            </w:tcBorders>
            <w:shd w:val="clear" w:color="auto" w:fill="auto"/>
            <w:noWrap/>
            <w:vAlign w:val="bottom"/>
            <w:hideMark/>
          </w:tcPr>
          <w:p w14:paraId="4D28283C" w14:textId="77777777" w:rsidR="00A35069" w:rsidRPr="00A35069" w:rsidRDefault="00A35069" w:rsidP="00A35069">
            <w:pPr>
              <w:jc w:val="center"/>
              <w:rPr>
                <w:sz w:val="20"/>
                <w:szCs w:val="20"/>
              </w:rPr>
            </w:pPr>
            <w:r w:rsidRPr="00A35069">
              <w:rPr>
                <w:sz w:val="20"/>
                <w:szCs w:val="20"/>
              </w:rPr>
              <w:t>3.4.3</w:t>
            </w:r>
          </w:p>
        </w:tc>
        <w:tc>
          <w:tcPr>
            <w:tcW w:w="7491" w:type="dxa"/>
            <w:tcBorders>
              <w:top w:val="nil"/>
              <w:left w:val="nil"/>
              <w:bottom w:val="single" w:sz="8" w:space="0" w:color="auto"/>
              <w:right w:val="nil"/>
            </w:tcBorders>
            <w:shd w:val="clear" w:color="auto" w:fill="auto"/>
            <w:noWrap/>
            <w:vAlign w:val="bottom"/>
            <w:hideMark/>
          </w:tcPr>
          <w:p w14:paraId="4D28283D" w14:textId="77777777" w:rsidR="00A35069" w:rsidRPr="00A35069" w:rsidRDefault="00A35069" w:rsidP="00A35069">
            <w:pPr>
              <w:rPr>
                <w:sz w:val="20"/>
                <w:szCs w:val="20"/>
              </w:rPr>
            </w:pPr>
            <w:r w:rsidRPr="00A35069">
              <w:rPr>
                <w:sz w:val="20"/>
                <w:szCs w:val="20"/>
              </w:rPr>
              <w:t>Use MEA technical committees (1.1.2) to facilitate resource mobilization</w:t>
            </w:r>
          </w:p>
        </w:tc>
        <w:tc>
          <w:tcPr>
            <w:tcW w:w="434" w:type="dxa"/>
            <w:tcBorders>
              <w:top w:val="nil"/>
              <w:left w:val="single" w:sz="8" w:space="0" w:color="auto"/>
              <w:bottom w:val="single" w:sz="8" w:space="0" w:color="auto"/>
              <w:right w:val="nil"/>
            </w:tcBorders>
            <w:shd w:val="clear" w:color="000000" w:fill="538DD5"/>
            <w:noWrap/>
            <w:vAlign w:val="bottom"/>
            <w:hideMark/>
          </w:tcPr>
          <w:p w14:paraId="4D28283E"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3F"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auto" w:fill="auto"/>
            <w:noWrap/>
            <w:vAlign w:val="bottom"/>
            <w:hideMark/>
          </w:tcPr>
          <w:p w14:paraId="4D282840"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41"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auto" w:fill="auto"/>
            <w:noWrap/>
            <w:vAlign w:val="bottom"/>
            <w:hideMark/>
          </w:tcPr>
          <w:p w14:paraId="4D282842"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43"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000000" w:fill="538DD5"/>
            <w:noWrap/>
            <w:vAlign w:val="bottom"/>
            <w:hideMark/>
          </w:tcPr>
          <w:p w14:paraId="4D282844"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auto" w:fill="auto"/>
            <w:noWrap/>
            <w:vAlign w:val="bottom"/>
            <w:hideMark/>
          </w:tcPr>
          <w:p w14:paraId="4D282845"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46"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single" w:sz="8" w:space="0" w:color="auto"/>
              <w:right w:val="nil"/>
            </w:tcBorders>
            <w:shd w:val="clear" w:color="auto" w:fill="auto"/>
            <w:noWrap/>
            <w:vAlign w:val="bottom"/>
            <w:hideMark/>
          </w:tcPr>
          <w:p w14:paraId="4D282847"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single" w:sz="8" w:space="0" w:color="auto"/>
              <w:right w:val="nil"/>
            </w:tcBorders>
            <w:shd w:val="clear" w:color="auto" w:fill="auto"/>
            <w:noWrap/>
            <w:vAlign w:val="bottom"/>
            <w:hideMark/>
          </w:tcPr>
          <w:p w14:paraId="4D282848"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auto" w:fill="auto"/>
            <w:noWrap/>
            <w:vAlign w:val="bottom"/>
            <w:hideMark/>
          </w:tcPr>
          <w:p w14:paraId="4D282849" w14:textId="77777777" w:rsidR="00A35069" w:rsidRPr="00A35069" w:rsidRDefault="00A35069" w:rsidP="00A35069">
            <w:pPr>
              <w:rPr>
                <w:sz w:val="20"/>
                <w:szCs w:val="20"/>
              </w:rPr>
            </w:pPr>
            <w:r w:rsidRPr="00A35069">
              <w:rPr>
                <w:sz w:val="20"/>
                <w:szCs w:val="20"/>
              </w:rPr>
              <w:t> </w:t>
            </w:r>
          </w:p>
        </w:tc>
      </w:tr>
    </w:tbl>
    <w:p w14:paraId="4D28284B" w14:textId="77777777" w:rsidR="009A6365" w:rsidRDefault="009A6365">
      <w:r>
        <w:br w:type="page"/>
      </w:r>
    </w:p>
    <w:tbl>
      <w:tblPr>
        <w:tblW w:w="13610" w:type="dxa"/>
        <w:tblInd w:w="-252" w:type="dxa"/>
        <w:tblLayout w:type="fixed"/>
        <w:tblLook w:val="04A0" w:firstRow="1" w:lastRow="0" w:firstColumn="1" w:lastColumn="0" w:noHBand="0" w:noVBand="1"/>
      </w:tblPr>
      <w:tblGrid>
        <w:gridCol w:w="900"/>
        <w:gridCol w:w="7491"/>
        <w:gridCol w:w="434"/>
        <w:gridCol w:w="435"/>
        <w:gridCol w:w="434"/>
        <w:gridCol w:w="435"/>
        <w:gridCol w:w="434"/>
        <w:gridCol w:w="435"/>
        <w:gridCol w:w="435"/>
        <w:gridCol w:w="365"/>
        <w:gridCol w:w="69"/>
        <w:gridCol w:w="435"/>
        <w:gridCol w:w="434"/>
        <w:gridCol w:w="435"/>
        <w:gridCol w:w="439"/>
      </w:tblGrid>
      <w:tr w:rsidR="00A35069" w:rsidRPr="00A35069" w14:paraId="4D28285A" w14:textId="77777777" w:rsidTr="002E5FDC">
        <w:trPr>
          <w:trHeight w:val="255"/>
        </w:trPr>
        <w:tc>
          <w:tcPr>
            <w:tcW w:w="900" w:type="dxa"/>
            <w:tcBorders>
              <w:top w:val="nil"/>
              <w:left w:val="nil"/>
              <w:bottom w:val="single" w:sz="4" w:space="0" w:color="auto"/>
              <w:right w:val="nil"/>
            </w:tcBorders>
            <w:shd w:val="clear" w:color="000000" w:fill="EEECE1"/>
            <w:noWrap/>
            <w:vAlign w:val="bottom"/>
            <w:hideMark/>
          </w:tcPr>
          <w:p w14:paraId="4D28284C" w14:textId="77777777" w:rsidR="00A35069" w:rsidRPr="00A35069" w:rsidRDefault="00A35069" w:rsidP="00A35069">
            <w:pPr>
              <w:jc w:val="center"/>
              <w:rPr>
                <w:b/>
                <w:bCs/>
                <w:sz w:val="20"/>
                <w:szCs w:val="20"/>
              </w:rPr>
            </w:pPr>
            <w:r w:rsidRPr="00A35069">
              <w:rPr>
                <w:b/>
                <w:bCs/>
                <w:sz w:val="20"/>
                <w:szCs w:val="20"/>
              </w:rPr>
              <w:lastRenderedPageBreak/>
              <w:t>Output 3.5</w:t>
            </w:r>
          </w:p>
        </w:tc>
        <w:tc>
          <w:tcPr>
            <w:tcW w:w="7491" w:type="dxa"/>
            <w:tcBorders>
              <w:top w:val="nil"/>
              <w:left w:val="nil"/>
              <w:bottom w:val="single" w:sz="4" w:space="0" w:color="auto"/>
              <w:right w:val="nil"/>
            </w:tcBorders>
            <w:shd w:val="clear" w:color="000000" w:fill="EEECE1"/>
            <w:noWrap/>
            <w:vAlign w:val="bottom"/>
            <w:hideMark/>
          </w:tcPr>
          <w:p w14:paraId="4D28284D" w14:textId="77777777" w:rsidR="00A35069" w:rsidRPr="00A35069" w:rsidRDefault="00A35069" w:rsidP="00A35069">
            <w:pPr>
              <w:rPr>
                <w:b/>
                <w:bCs/>
                <w:sz w:val="20"/>
                <w:szCs w:val="20"/>
              </w:rPr>
            </w:pPr>
            <w:r w:rsidRPr="00A35069">
              <w:rPr>
                <w:b/>
                <w:bCs/>
                <w:sz w:val="20"/>
                <w:szCs w:val="20"/>
              </w:rPr>
              <w:t>Internet visibility of integrated and streamlined environmental legislation</w:t>
            </w:r>
          </w:p>
        </w:tc>
        <w:tc>
          <w:tcPr>
            <w:tcW w:w="434" w:type="dxa"/>
            <w:tcBorders>
              <w:top w:val="nil"/>
              <w:left w:val="single" w:sz="8" w:space="0" w:color="auto"/>
              <w:bottom w:val="single" w:sz="4" w:space="0" w:color="auto"/>
              <w:right w:val="nil"/>
            </w:tcBorders>
            <w:shd w:val="clear" w:color="000000" w:fill="EEECE1"/>
            <w:noWrap/>
            <w:vAlign w:val="bottom"/>
            <w:hideMark/>
          </w:tcPr>
          <w:p w14:paraId="4D28284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4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85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51"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852"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53"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54"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4" w:space="0" w:color="auto"/>
              <w:right w:val="nil"/>
            </w:tcBorders>
            <w:shd w:val="clear" w:color="000000" w:fill="EEECE1"/>
            <w:noWrap/>
            <w:vAlign w:val="bottom"/>
            <w:hideMark/>
          </w:tcPr>
          <w:p w14:paraId="4D28285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56"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4" w:space="0" w:color="auto"/>
              <w:right w:val="nil"/>
            </w:tcBorders>
            <w:shd w:val="clear" w:color="000000" w:fill="EEECE1"/>
            <w:noWrap/>
            <w:vAlign w:val="bottom"/>
            <w:hideMark/>
          </w:tcPr>
          <w:p w14:paraId="4D28285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4" w:space="0" w:color="auto"/>
              <w:right w:val="nil"/>
            </w:tcBorders>
            <w:shd w:val="clear" w:color="000000" w:fill="EEECE1"/>
            <w:noWrap/>
            <w:vAlign w:val="bottom"/>
            <w:hideMark/>
          </w:tcPr>
          <w:p w14:paraId="4D282858"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4" w:space="0" w:color="auto"/>
              <w:right w:val="nil"/>
            </w:tcBorders>
            <w:shd w:val="clear" w:color="000000" w:fill="EEECE1"/>
            <w:noWrap/>
            <w:vAlign w:val="bottom"/>
            <w:hideMark/>
          </w:tcPr>
          <w:p w14:paraId="4D282859" w14:textId="77777777" w:rsidR="00A35069" w:rsidRPr="00A35069" w:rsidRDefault="00A35069" w:rsidP="00A35069">
            <w:pPr>
              <w:rPr>
                <w:sz w:val="20"/>
                <w:szCs w:val="20"/>
              </w:rPr>
            </w:pPr>
            <w:r w:rsidRPr="00A35069">
              <w:rPr>
                <w:sz w:val="20"/>
                <w:szCs w:val="20"/>
              </w:rPr>
              <w:t> </w:t>
            </w:r>
          </w:p>
        </w:tc>
      </w:tr>
      <w:tr w:rsidR="00A35069" w:rsidRPr="00A35069" w14:paraId="4D282869"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85B" w14:textId="77777777" w:rsidR="00A35069" w:rsidRPr="00A35069" w:rsidRDefault="00A35069" w:rsidP="00A35069">
            <w:pPr>
              <w:jc w:val="center"/>
              <w:rPr>
                <w:sz w:val="20"/>
                <w:szCs w:val="20"/>
              </w:rPr>
            </w:pPr>
            <w:r w:rsidRPr="00A35069">
              <w:rPr>
                <w:sz w:val="20"/>
                <w:szCs w:val="20"/>
              </w:rPr>
              <w:t>3.5.1</w:t>
            </w:r>
          </w:p>
        </w:tc>
        <w:tc>
          <w:tcPr>
            <w:tcW w:w="7491" w:type="dxa"/>
            <w:tcBorders>
              <w:top w:val="nil"/>
              <w:left w:val="nil"/>
              <w:bottom w:val="single" w:sz="4" w:space="0" w:color="auto"/>
              <w:right w:val="nil"/>
            </w:tcBorders>
            <w:shd w:val="clear" w:color="auto" w:fill="auto"/>
            <w:noWrap/>
            <w:vAlign w:val="bottom"/>
            <w:hideMark/>
          </w:tcPr>
          <w:p w14:paraId="4D28285C" w14:textId="77777777" w:rsidR="00A35069" w:rsidRPr="00A35069" w:rsidRDefault="00A35069" w:rsidP="00A35069">
            <w:pPr>
              <w:rPr>
                <w:sz w:val="20"/>
                <w:szCs w:val="20"/>
              </w:rPr>
            </w:pPr>
            <w:r w:rsidRPr="00A35069">
              <w:rPr>
                <w:sz w:val="20"/>
                <w:szCs w:val="20"/>
              </w:rPr>
              <w:t>Develop and manage an easy-to-use one-stop environmental legislation website</w:t>
            </w:r>
          </w:p>
        </w:tc>
        <w:tc>
          <w:tcPr>
            <w:tcW w:w="434" w:type="dxa"/>
            <w:tcBorders>
              <w:top w:val="dotted" w:sz="4" w:space="0" w:color="auto"/>
              <w:left w:val="single" w:sz="8" w:space="0" w:color="auto"/>
              <w:bottom w:val="dotted" w:sz="4" w:space="0" w:color="auto"/>
              <w:right w:val="nil"/>
            </w:tcBorders>
            <w:shd w:val="clear" w:color="auto" w:fill="auto"/>
            <w:noWrap/>
            <w:vAlign w:val="bottom"/>
            <w:hideMark/>
          </w:tcPr>
          <w:p w14:paraId="4D28285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nil"/>
              <w:right w:val="nil"/>
            </w:tcBorders>
            <w:shd w:val="clear" w:color="auto" w:fill="auto"/>
            <w:noWrap/>
            <w:vAlign w:val="bottom"/>
            <w:hideMark/>
          </w:tcPr>
          <w:p w14:paraId="4D28285E"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5F"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60"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61"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62"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63" w14:textId="77777777" w:rsidR="00A35069" w:rsidRPr="00A35069" w:rsidRDefault="00A35069" w:rsidP="00A35069">
            <w:pPr>
              <w:rPr>
                <w:sz w:val="20"/>
                <w:szCs w:val="20"/>
              </w:rPr>
            </w:pPr>
          </w:p>
        </w:tc>
        <w:tc>
          <w:tcPr>
            <w:tcW w:w="434" w:type="dxa"/>
            <w:gridSpan w:val="2"/>
            <w:tcBorders>
              <w:top w:val="nil"/>
              <w:left w:val="nil"/>
              <w:bottom w:val="nil"/>
              <w:right w:val="nil"/>
            </w:tcBorders>
            <w:shd w:val="clear" w:color="auto" w:fill="auto"/>
            <w:noWrap/>
            <w:vAlign w:val="bottom"/>
            <w:hideMark/>
          </w:tcPr>
          <w:p w14:paraId="4D282864"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65"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66"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67" w14:textId="77777777" w:rsidR="00A35069" w:rsidRPr="00A35069" w:rsidRDefault="00A35069" w:rsidP="00A35069">
            <w:pPr>
              <w:rPr>
                <w:sz w:val="20"/>
                <w:szCs w:val="20"/>
              </w:rPr>
            </w:pPr>
          </w:p>
        </w:tc>
        <w:tc>
          <w:tcPr>
            <w:tcW w:w="439" w:type="dxa"/>
            <w:tcBorders>
              <w:top w:val="dotted" w:sz="4" w:space="0" w:color="auto"/>
              <w:left w:val="nil"/>
              <w:bottom w:val="dotted" w:sz="4" w:space="0" w:color="auto"/>
              <w:right w:val="nil"/>
            </w:tcBorders>
            <w:shd w:val="clear" w:color="auto" w:fill="auto"/>
            <w:noWrap/>
            <w:vAlign w:val="bottom"/>
            <w:hideMark/>
          </w:tcPr>
          <w:p w14:paraId="4D282868" w14:textId="77777777" w:rsidR="00A35069" w:rsidRPr="00A35069" w:rsidRDefault="00A35069" w:rsidP="00A35069">
            <w:pPr>
              <w:rPr>
                <w:sz w:val="20"/>
                <w:szCs w:val="20"/>
              </w:rPr>
            </w:pPr>
            <w:r w:rsidRPr="00A35069">
              <w:rPr>
                <w:sz w:val="20"/>
                <w:szCs w:val="20"/>
              </w:rPr>
              <w:t> </w:t>
            </w:r>
          </w:p>
        </w:tc>
      </w:tr>
      <w:tr w:rsidR="00A35069" w:rsidRPr="00A35069" w14:paraId="4D282878" w14:textId="77777777" w:rsidTr="002E5FDC">
        <w:trPr>
          <w:trHeight w:val="270"/>
        </w:trPr>
        <w:tc>
          <w:tcPr>
            <w:tcW w:w="900" w:type="dxa"/>
            <w:tcBorders>
              <w:top w:val="nil"/>
              <w:left w:val="nil"/>
              <w:bottom w:val="single" w:sz="4" w:space="0" w:color="auto"/>
              <w:right w:val="nil"/>
            </w:tcBorders>
            <w:shd w:val="clear" w:color="auto" w:fill="auto"/>
            <w:noWrap/>
            <w:vAlign w:val="bottom"/>
            <w:hideMark/>
          </w:tcPr>
          <w:p w14:paraId="4D28286A" w14:textId="77777777" w:rsidR="00A35069" w:rsidRPr="00A35069" w:rsidRDefault="00A35069" w:rsidP="00A35069">
            <w:pPr>
              <w:jc w:val="center"/>
              <w:rPr>
                <w:sz w:val="20"/>
                <w:szCs w:val="20"/>
              </w:rPr>
            </w:pPr>
            <w:r w:rsidRPr="00A35069">
              <w:rPr>
                <w:sz w:val="20"/>
                <w:szCs w:val="20"/>
              </w:rPr>
              <w:t>3.5.2</w:t>
            </w:r>
          </w:p>
        </w:tc>
        <w:tc>
          <w:tcPr>
            <w:tcW w:w="7491" w:type="dxa"/>
            <w:tcBorders>
              <w:top w:val="nil"/>
              <w:left w:val="nil"/>
              <w:bottom w:val="single" w:sz="4" w:space="0" w:color="auto"/>
              <w:right w:val="nil"/>
            </w:tcBorders>
            <w:shd w:val="clear" w:color="auto" w:fill="auto"/>
            <w:noWrap/>
            <w:vAlign w:val="bottom"/>
            <w:hideMark/>
          </w:tcPr>
          <w:p w14:paraId="4D28286B" w14:textId="77777777" w:rsidR="00A35069" w:rsidRPr="00A35069" w:rsidRDefault="00A35069" w:rsidP="00A35069">
            <w:pPr>
              <w:rPr>
                <w:sz w:val="20"/>
                <w:szCs w:val="20"/>
              </w:rPr>
            </w:pPr>
            <w:r w:rsidRPr="00A35069">
              <w:rPr>
                <w:sz w:val="20"/>
                <w:szCs w:val="20"/>
              </w:rPr>
              <w:t>Create a Facebook page on Rio Convention mainstreaming</w:t>
            </w:r>
          </w:p>
        </w:tc>
        <w:tc>
          <w:tcPr>
            <w:tcW w:w="434" w:type="dxa"/>
            <w:tcBorders>
              <w:top w:val="nil"/>
              <w:left w:val="single" w:sz="8" w:space="0" w:color="auto"/>
              <w:bottom w:val="dotted" w:sz="4" w:space="0" w:color="auto"/>
              <w:right w:val="nil"/>
            </w:tcBorders>
            <w:shd w:val="clear" w:color="auto" w:fill="auto"/>
            <w:noWrap/>
            <w:vAlign w:val="bottom"/>
            <w:hideMark/>
          </w:tcPr>
          <w:p w14:paraId="4D28286C"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6D"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6E"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6F"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70"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71"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72" w14:textId="77777777" w:rsidR="00A35069" w:rsidRPr="00A35069" w:rsidRDefault="00A35069" w:rsidP="00A35069">
            <w:pPr>
              <w:rPr>
                <w:sz w:val="20"/>
                <w:szCs w:val="20"/>
              </w:rPr>
            </w:pPr>
            <w:r w:rsidRPr="00A35069">
              <w:rPr>
                <w:sz w:val="20"/>
                <w:szCs w:val="20"/>
              </w:rPr>
              <w:t> </w:t>
            </w:r>
          </w:p>
        </w:tc>
        <w:tc>
          <w:tcPr>
            <w:tcW w:w="434" w:type="dxa"/>
            <w:gridSpan w:val="2"/>
            <w:tcBorders>
              <w:top w:val="dotted" w:sz="4" w:space="0" w:color="auto"/>
              <w:left w:val="nil"/>
              <w:bottom w:val="dotted" w:sz="4" w:space="0" w:color="auto"/>
              <w:right w:val="nil"/>
            </w:tcBorders>
            <w:shd w:val="clear" w:color="auto" w:fill="auto"/>
            <w:noWrap/>
            <w:vAlign w:val="bottom"/>
            <w:hideMark/>
          </w:tcPr>
          <w:p w14:paraId="4D282873"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74"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75"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76"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877" w14:textId="77777777" w:rsidR="00A35069" w:rsidRPr="00A35069" w:rsidRDefault="00A35069" w:rsidP="00A35069">
            <w:pPr>
              <w:rPr>
                <w:sz w:val="20"/>
                <w:szCs w:val="20"/>
              </w:rPr>
            </w:pPr>
            <w:r w:rsidRPr="00A35069">
              <w:rPr>
                <w:sz w:val="20"/>
                <w:szCs w:val="20"/>
              </w:rPr>
              <w:t> </w:t>
            </w:r>
          </w:p>
        </w:tc>
      </w:tr>
      <w:tr w:rsidR="00A35069" w:rsidRPr="00A35069" w14:paraId="4D282886" w14:textId="77777777" w:rsidTr="002E5FDC">
        <w:trPr>
          <w:trHeight w:val="270"/>
        </w:trPr>
        <w:tc>
          <w:tcPr>
            <w:tcW w:w="8391" w:type="dxa"/>
            <w:gridSpan w:val="2"/>
            <w:tcBorders>
              <w:top w:val="single" w:sz="8" w:space="0" w:color="auto"/>
              <w:left w:val="nil"/>
              <w:bottom w:val="single" w:sz="8" w:space="0" w:color="auto"/>
              <w:right w:val="nil"/>
            </w:tcBorders>
            <w:shd w:val="clear" w:color="000000" w:fill="DAEEF3"/>
            <w:noWrap/>
            <w:vAlign w:val="bottom"/>
            <w:hideMark/>
          </w:tcPr>
          <w:p w14:paraId="4D282879" w14:textId="77777777" w:rsidR="00A35069" w:rsidRPr="00A35069" w:rsidRDefault="00A35069" w:rsidP="00A35069">
            <w:pPr>
              <w:rPr>
                <w:b/>
                <w:bCs/>
                <w:sz w:val="20"/>
                <w:szCs w:val="20"/>
              </w:rPr>
            </w:pPr>
            <w:r w:rsidRPr="00A35069">
              <w:rPr>
                <w:b/>
                <w:bCs/>
                <w:sz w:val="20"/>
                <w:szCs w:val="20"/>
              </w:rPr>
              <w:t>Project Management</w:t>
            </w:r>
          </w:p>
        </w:tc>
        <w:tc>
          <w:tcPr>
            <w:tcW w:w="434" w:type="dxa"/>
            <w:tcBorders>
              <w:top w:val="single" w:sz="8" w:space="0" w:color="auto"/>
              <w:left w:val="single" w:sz="8" w:space="0" w:color="auto"/>
              <w:bottom w:val="single" w:sz="8" w:space="0" w:color="auto"/>
              <w:right w:val="nil"/>
            </w:tcBorders>
            <w:shd w:val="clear" w:color="000000" w:fill="DAEEF3"/>
            <w:noWrap/>
            <w:vAlign w:val="bottom"/>
            <w:hideMark/>
          </w:tcPr>
          <w:p w14:paraId="4D28287A"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87B" w14:textId="77777777" w:rsidR="00A35069" w:rsidRPr="00A35069" w:rsidRDefault="00A35069" w:rsidP="00A35069">
            <w:pPr>
              <w:rPr>
                <w:sz w:val="20"/>
                <w:szCs w:val="20"/>
              </w:rPr>
            </w:pPr>
            <w:r w:rsidRPr="00A35069">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87C"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87D" w14:textId="77777777" w:rsidR="00A35069" w:rsidRPr="00A35069" w:rsidRDefault="00A35069" w:rsidP="00A35069">
            <w:pPr>
              <w:rPr>
                <w:sz w:val="20"/>
                <w:szCs w:val="20"/>
              </w:rPr>
            </w:pPr>
            <w:r w:rsidRPr="00A35069">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87E"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87F"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880" w14:textId="77777777" w:rsidR="00A35069" w:rsidRPr="00A35069" w:rsidRDefault="00A35069" w:rsidP="00A35069">
            <w:pPr>
              <w:rPr>
                <w:sz w:val="20"/>
                <w:szCs w:val="20"/>
              </w:rPr>
            </w:pPr>
            <w:r w:rsidRPr="00A35069">
              <w:rPr>
                <w:sz w:val="20"/>
                <w:szCs w:val="20"/>
              </w:rPr>
              <w:t> </w:t>
            </w:r>
          </w:p>
        </w:tc>
        <w:tc>
          <w:tcPr>
            <w:tcW w:w="434" w:type="dxa"/>
            <w:gridSpan w:val="2"/>
            <w:tcBorders>
              <w:top w:val="single" w:sz="8" w:space="0" w:color="auto"/>
              <w:left w:val="nil"/>
              <w:bottom w:val="single" w:sz="8" w:space="0" w:color="auto"/>
              <w:right w:val="nil"/>
            </w:tcBorders>
            <w:shd w:val="clear" w:color="000000" w:fill="DAEEF3"/>
            <w:noWrap/>
            <w:vAlign w:val="bottom"/>
            <w:hideMark/>
          </w:tcPr>
          <w:p w14:paraId="4D282881"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882" w14:textId="77777777" w:rsidR="00A35069" w:rsidRPr="00A35069" w:rsidRDefault="00A35069" w:rsidP="00A35069">
            <w:pPr>
              <w:rPr>
                <w:sz w:val="20"/>
                <w:szCs w:val="20"/>
              </w:rPr>
            </w:pPr>
            <w:r w:rsidRPr="00A35069">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883" w14:textId="77777777" w:rsidR="00A35069" w:rsidRPr="00A35069" w:rsidRDefault="00A35069" w:rsidP="00A35069">
            <w:pPr>
              <w:rPr>
                <w:sz w:val="20"/>
                <w:szCs w:val="20"/>
              </w:rPr>
            </w:pPr>
            <w:r w:rsidRPr="00A35069">
              <w:rPr>
                <w:sz w:val="20"/>
                <w:szCs w:val="20"/>
              </w:rPr>
              <w:t> </w:t>
            </w:r>
          </w:p>
        </w:tc>
        <w:tc>
          <w:tcPr>
            <w:tcW w:w="435" w:type="dxa"/>
            <w:tcBorders>
              <w:top w:val="single" w:sz="8" w:space="0" w:color="auto"/>
              <w:left w:val="nil"/>
              <w:bottom w:val="single" w:sz="8" w:space="0" w:color="auto"/>
              <w:right w:val="nil"/>
            </w:tcBorders>
            <w:shd w:val="clear" w:color="000000" w:fill="DAEEF3"/>
            <w:noWrap/>
            <w:vAlign w:val="bottom"/>
            <w:hideMark/>
          </w:tcPr>
          <w:p w14:paraId="4D282884" w14:textId="77777777" w:rsidR="00A35069" w:rsidRPr="00A35069" w:rsidRDefault="00A35069" w:rsidP="00A35069">
            <w:pPr>
              <w:rPr>
                <w:sz w:val="20"/>
                <w:szCs w:val="20"/>
              </w:rPr>
            </w:pPr>
            <w:r w:rsidRPr="00A35069">
              <w:rPr>
                <w:sz w:val="20"/>
                <w:szCs w:val="20"/>
              </w:rPr>
              <w:t> </w:t>
            </w:r>
          </w:p>
        </w:tc>
        <w:tc>
          <w:tcPr>
            <w:tcW w:w="439" w:type="dxa"/>
            <w:tcBorders>
              <w:top w:val="single" w:sz="8" w:space="0" w:color="auto"/>
              <w:left w:val="nil"/>
              <w:bottom w:val="single" w:sz="8" w:space="0" w:color="auto"/>
              <w:right w:val="nil"/>
            </w:tcBorders>
            <w:shd w:val="clear" w:color="000000" w:fill="DAEEF3"/>
            <w:noWrap/>
            <w:vAlign w:val="bottom"/>
            <w:hideMark/>
          </w:tcPr>
          <w:p w14:paraId="4D282885" w14:textId="77777777" w:rsidR="00A35069" w:rsidRPr="00A35069" w:rsidRDefault="00A35069" w:rsidP="00A35069">
            <w:pPr>
              <w:rPr>
                <w:sz w:val="20"/>
                <w:szCs w:val="20"/>
              </w:rPr>
            </w:pPr>
            <w:r w:rsidRPr="00A35069">
              <w:rPr>
                <w:sz w:val="20"/>
                <w:szCs w:val="20"/>
              </w:rPr>
              <w:t> </w:t>
            </w:r>
          </w:p>
        </w:tc>
      </w:tr>
      <w:tr w:rsidR="00A35069" w:rsidRPr="00A35069" w14:paraId="4D282895"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887" w14:textId="77777777" w:rsidR="00A35069" w:rsidRPr="00A35069" w:rsidRDefault="00A35069" w:rsidP="00A35069">
            <w:pPr>
              <w:jc w:val="center"/>
              <w:rPr>
                <w:b/>
                <w:bCs/>
                <w:sz w:val="20"/>
                <w:szCs w:val="20"/>
              </w:rPr>
            </w:pPr>
            <w:r w:rsidRPr="00A35069">
              <w:rPr>
                <w:b/>
                <w:bCs/>
                <w:sz w:val="20"/>
                <w:szCs w:val="20"/>
              </w:rPr>
              <w:t>A</w:t>
            </w:r>
          </w:p>
        </w:tc>
        <w:tc>
          <w:tcPr>
            <w:tcW w:w="7491" w:type="dxa"/>
            <w:tcBorders>
              <w:top w:val="nil"/>
              <w:left w:val="single" w:sz="8" w:space="0" w:color="auto"/>
              <w:bottom w:val="single" w:sz="4" w:space="0" w:color="auto"/>
              <w:right w:val="nil"/>
            </w:tcBorders>
            <w:shd w:val="clear" w:color="auto" w:fill="auto"/>
            <w:vAlign w:val="center"/>
            <w:hideMark/>
          </w:tcPr>
          <w:p w14:paraId="4D282888" w14:textId="77777777" w:rsidR="00A35069" w:rsidRPr="00A35069" w:rsidRDefault="00A35069" w:rsidP="00A35069">
            <w:pPr>
              <w:rPr>
                <w:sz w:val="20"/>
                <w:szCs w:val="20"/>
              </w:rPr>
            </w:pPr>
            <w:r w:rsidRPr="00A35069">
              <w:rPr>
                <w:sz w:val="20"/>
                <w:szCs w:val="20"/>
              </w:rPr>
              <w:t>Locally recruited personnel: Project Manager (1)</w:t>
            </w:r>
          </w:p>
        </w:tc>
        <w:tc>
          <w:tcPr>
            <w:tcW w:w="434" w:type="dxa"/>
            <w:tcBorders>
              <w:top w:val="dotted" w:sz="4" w:space="0" w:color="auto"/>
              <w:left w:val="single" w:sz="8" w:space="0" w:color="auto"/>
              <w:bottom w:val="dotted" w:sz="4" w:space="0" w:color="auto"/>
              <w:right w:val="nil"/>
            </w:tcBorders>
            <w:shd w:val="clear" w:color="auto" w:fill="auto"/>
            <w:noWrap/>
            <w:vAlign w:val="bottom"/>
            <w:hideMark/>
          </w:tcPr>
          <w:p w14:paraId="4D282889"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8A"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8B"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8C"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8D"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8E"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8F" w14:textId="77777777" w:rsidR="00A35069" w:rsidRPr="00A35069" w:rsidRDefault="00A35069" w:rsidP="00A35069">
            <w:pPr>
              <w:rPr>
                <w:sz w:val="20"/>
                <w:szCs w:val="20"/>
              </w:rPr>
            </w:pPr>
            <w:r w:rsidRPr="00A35069">
              <w:rPr>
                <w:sz w:val="20"/>
                <w:szCs w:val="20"/>
              </w:rPr>
              <w:t> </w:t>
            </w:r>
          </w:p>
        </w:tc>
        <w:tc>
          <w:tcPr>
            <w:tcW w:w="434" w:type="dxa"/>
            <w:gridSpan w:val="2"/>
            <w:tcBorders>
              <w:top w:val="dotted" w:sz="4" w:space="0" w:color="auto"/>
              <w:left w:val="nil"/>
              <w:bottom w:val="dotted" w:sz="4" w:space="0" w:color="auto"/>
              <w:right w:val="nil"/>
            </w:tcBorders>
            <w:shd w:val="clear" w:color="auto" w:fill="auto"/>
            <w:noWrap/>
            <w:vAlign w:val="bottom"/>
            <w:hideMark/>
          </w:tcPr>
          <w:p w14:paraId="4D282890"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91" w14:textId="77777777" w:rsidR="00A35069" w:rsidRPr="00A35069" w:rsidRDefault="00A35069" w:rsidP="00A35069">
            <w:pPr>
              <w:rPr>
                <w:sz w:val="20"/>
                <w:szCs w:val="20"/>
              </w:rPr>
            </w:pPr>
            <w:r w:rsidRPr="00A35069">
              <w:rPr>
                <w:sz w:val="20"/>
                <w:szCs w:val="20"/>
              </w:rPr>
              <w:t> </w:t>
            </w:r>
          </w:p>
        </w:tc>
        <w:tc>
          <w:tcPr>
            <w:tcW w:w="434" w:type="dxa"/>
            <w:tcBorders>
              <w:top w:val="dotted" w:sz="4" w:space="0" w:color="auto"/>
              <w:left w:val="nil"/>
              <w:bottom w:val="dotted" w:sz="4" w:space="0" w:color="auto"/>
              <w:right w:val="nil"/>
            </w:tcBorders>
            <w:shd w:val="clear" w:color="auto" w:fill="auto"/>
            <w:noWrap/>
            <w:vAlign w:val="bottom"/>
            <w:hideMark/>
          </w:tcPr>
          <w:p w14:paraId="4D282892" w14:textId="77777777" w:rsidR="00A35069" w:rsidRPr="00A35069" w:rsidRDefault="00A35069" w:rsidP="00A35069">
            <w:pPr>
              <w:rPr>
                <w:sz w:val="20"/>
                <w:szCs w:val="20"/>
              </w:rPr>
            </w:pPr>
            <w:r w:rsidRPr="00A35069">
              <w:rPr>
                <w:sz w:val="20"/>
                <w:szCs w:val="20"/>
              </w:rPr>
              <w:t> </w:t>
            </w:r>
          </w:p>
        </w:tc>
        <w:tc>
          <w:tcPr>
            <w:tcW w:w="435" w:type="dxa"/>
            <w:tcBorders>
              <w:top w:val="dotted" w:sz="4" w:space="0" w:color="auto"/>
              <w:left w:val="nil"/>
              <w:bottom w:val="dotted" w:sz="4" w:space="0" w:color="auto"/>
              <w:right w:val="nil"/>
            </w:tcBorders>
            <w:shd w:val="clear" w:color="auto" w:fill="auto"/>
            <w:noWrap/>
            <w:vAlign w:val="bottom"/>
            <w:hideMark/>
          </w:tcPr>
          <w:p w14:paraId="4D282893" w14:textId="77777777" w:rsidR="00A35069" w:rsidRPr="00A35069" w:rsidRDefault="00A35069" w:rsidP="00A35069">
            <w:pPr>
              <w:rPr>
                <w:sz w:val="20"/>
                <w:szCs w:val="20"/>
              </w:rPr>
            </w:pPr>
            <w:r w:rsidRPr="00A35069">
              <w:rPr>
                <w:sz w:val="20"/>
                <w:szCs w:val="20"/>
              </w:rPr>
              <w:t> </w:t>
            </w:r>
          </w:p>
        </w:tc>
        <w:tc>
          <w:tcPr>
            <w:tcW w:w="439" w:type="dxa"/>
            <w:tcBorders>
              <w:top w:val="dotted" w:sz="4" w:space="0" w:color="auto"/>
              <w:left w:val="nil"/>
              <w:bottom w:val="dotted" w:sz="4" w:space="0" w:color="auto"/>
              <w:right w:val="nil"/>
            </w:tcBorders>
            <w:shd w:val="clear" w:color="auto" w:fill="auto"/>
            <w:noWrap/>
            <w:vAlign w:val="bottom"/>
            <w:hideMark/>
          </w:tcPr>
          <w:p w14:paraId="4D282894" w14:textId="77777777" w:rsidR="00A35069" w:rsidRPr="00A35069" w:rsidRDefault="00A35069" w:rsidP="00A35069">
            <w:pPr>
              <w:rPr>
                <w:sz w:val="20"/>
                <w:szCs w:val="20"/>
              </w:rPr>
            </w:pPr>
            <w:r w:rsidRPr="00A35069">
              <w:rPr>
                <w:sz w:val="20"/>
                <w:szCs w:val="20"/>
              </w:rPr>
              <w:t> </w:t>
            </w:r>
          </w:p>
        </w:tc>
      </w:tr>
      <w:tr w:rsidR="00A35069" w:rsidRPr="00A35069" w14:paraId="4D2828A4"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896" w14:textId="77777777" w:rsidR="00A35069" w:rsidRPr="00A35069" w:rsidRDefault="00A35069" w:rsidP="00A35069">
            <w:pPr>
              <w:jc w:val="center"/>
              <w:rPr>
                <w:b/>
                <w:bCs/>
                <w:sz w:val="20"/>
                <w:szCs w:val="20"/>
              </w:rPr>
            </w:pPr>
            <w:r w:rsidRPr="00A35069">
              <w:rPr>
                <w:b/>
                <w:bCs/>
                <w:sz w:val="20"/>
                <w:szCs w:val="20"/>
              </w:rPr>
              <w:t>B</w:t>
            </w:r>
          </w:p>
        </w:tc>
        <w:tc>
          <w:tcPr>
            <w:tcW w:w="7491" w:type="dxa"/>
            <w:tcBorders>
              <w:top w:val="nil"/>
              <w:left w:val="single" w:sz="8" w:space="0" w:color="auto"/>
              <w:bottom w:val="single" w:sz="4" w:space="0" w:color="auto"/>
              <w:right w:val="nil"/>
            </w:tcBorders>
            <w:shd w:val="clear" w:color="auto" w:fill="auto"/>
            <w:vAlign w:val="center"/>
            <w:hideMark/>
          </w:tcPr>
          <w:p w14:paraId="4D282897" w14:textId="77777777" w:rsidR="00A35069" w:rsidRPr="00A35069" w:rsidRDefault="00A35069" w:rsidP="00A35069">
            <w:pPr>
              <w:rPr>
                <w:sz w:val="20"/>
                <w:szCs w:val="20"/>
              </w:rPr>
            </w:pPr>
            <w:r w:rsidRPr="00A35069">
              <w:rPr>
                <w:sz w:val="20"/>
                <w:szCs w:val="20"/>
              </w:rPr>
              <w:t>Locally recruited personnel: Project Assistant (1)</w:t>
            </w:r>
          </w:p>
        </w:tc>
        <w:tc>
          <w:tcPr>
            <w:tcW w:w="434" w:type="dxa"/>
            <w:tcBorders>
              <w:top w:val="nil"/>
              <w:left w:val="single" w:sz="8" w:space="0" w:color="auto"/>
              <w:bottom w:val="dotted" w:sz="4" w:space="0" w:color="auto"/>
              <w:right w:val="nil"/>
            </w:tcBorders>
            <w:shd w:val="clear" w:color="auto" w:fill="auto"/>
            <w:noWrap/>
            <w:vAlign w:val="bottom"/>
            <w:hideMark/>
          </w:tcPr>
          <w:p w14:paraId="4D28289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99"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9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9B"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9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9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9E"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89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A0"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A1"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A2"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8A3" w14:textId="77777777" w:rsidR="00A35069" w:rsidRPr="00A35069" w:rsidRDefault="00A35069" w:rsidP="00A35069">
            <w:pPr>
              <w:rPr>
                <w:sz w:val="20"/>
                <w:szCs w:val="20"/>
              </w:rPr>
            </w:pPr>
            <w:r w:rsidRPr="00A35069">
              <w:rPr>
                <w:sz w:val="20"/>
                <w:szCs w:val="20"/>
              </w:rPr>
              <w:t> </w:t>
            </w:r>
          </w:p>
        </w:tc>
      </w:tr>
      <w:tr w:rsidR="00A35069" w:rsidRPr="00A35069" w14:paraId="4D2828B3"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8A5" w14:textId="77777777" w:rsidR="00A35069" w:rsidRPr="00A35069" w:rsidRDefault="00A35069" w:rsidP="00A35069">
            <w:pPr>
              <w:jc w:val="center"/>
              <w:rPr>
                <w:b/>
                <w:bCs/>
                <w:sz w:val="20"/>
                <w:szCs w:val="20"/>
              </w:rPr>
            </w:pPr>
            <w:r w:rsidRPr="00A35069">
              <w:rPr>
                <w:b/>
                <w:bCs/>
                <w:sz w:val="20"/>
                <w:szCs w:val="20"/>
              </w:rPr>
              <w:t>C</w:t>
            </w:r>
          </w:p>
        </w:tc>
        <w:tc>
          <w:tcPr>
            <w:tcW w:w="7491" w:type="dxa"/>
            <w:tcBorders>
              <w:top w:val="nil"/>
              <w:left w:val="single" w:sz="8" w:space="0" w:color="auto"/>
              <w:bottom w:val="single" w:sz="4" w:space="0" w:color="auto"/>
              <w:right w:val="nil"/>
            </w:tcBorders>
            <w:shd w:val="clear" w:color="auto" w:fill="auto"/>
            <w:noWrap/>
            <w:vAlign w:val="bottom"/>
            <w:hideMark/>
          </w:tcPr>
          <w:p w14:paraId="4D2828A6" w14:textId="77777777" w:rsidR="00A35069" w:rsidRPr="00A35069" w:rsidRDefault="00A35069" w:rsidP="00A35069">
            <w:pPr>
              <w:rPr>
                <w:sz w:val="20"/>
                <w:szCs w:val="20"/>
              </w:rPr>
            </w:pPr>
            <w:r w:rsidRPr="00A35069">
              <w:rPr>
                <w:sz w:val="20"/>
                <w:szCs w:val="20"/>
              </w:rPr>
              <w:t>International Evaluation Consultant: Terminal Evaluation</w:t>
            </w:r>
          </w:p>
        </w:tc>
        <w:tc>
          <w:tcPr>
            <w:tcW w:w="434" w:type="dxa"/>
            <w:tcBorders>
              <w:top w:val="nil"/>
              <w:left w:val="single" w:sz="8" w:space="0" w:color="auto"/>
              <w:bottom w:val="dotted" w:sz="4" w:space="0" w:color="auto"/>
              <w:right w:val="nil"/>
            </w:tcBorders>
            <w:shd w:val="clear" w:color="auto" w:fill="auto"/>
            <w:noWrap/>
            <w:vAlign w:val="bottom"/>
            <w:hideMark/>
          </w:tcPr>
          <w:p w14:paraId="4D2828A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A8"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A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AA"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A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A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AD"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8A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AF"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B0"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B1"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8B2" w14:textId="77777777" w:rsidR="00A35069" w:rsidRPr="00A35069" w:rsidRDefault="00A35069" w:rsidP="00A35069">
            <w:pPr>
              <w:rPr>
                <w:sz w:val="20"/>
                <w:szCs w:val="20"/>
              </w:rPr>
            </w:pPr>
            <w:r w:rsidRPr="00A35069">
              <w:rPr>
                <w:sz w:val="20"/>
                <w:szCs w:val="20"/>
              </w:rPr>
              <w:t> </w:t>
            </w:r>
          </w:p>
        </w:tc>
      </w:tr>
      <w:tr w:rsidR="00A35069" w:rsidRPr="00A35069" w14:paraId="4D2828C2" w14:textId="77777777" w:rsidTr="002E5FDC">
        <w:trPr>
          <w:trHeight w:val="255"/>
        </w:trPr>
        <w:tc>
          <w:tcPr>
            <w:tcW w:w="900" w:type="dxa"/>
            <w:tcBorders>
              <w:top w:val="nil"/>
              <w:left w:val="nil"/>
              <w:bottom w:val="single" w:sz="4" w:space="0" w:color="auto"/>
              <w:right w:val="nil"/>
            </w:tcBorders>
            <w:shd w:val="clear" w:color="auto" w:fill="auto"/>
            <w:noWrap/>
            <w:vAlign w:val="bottom"/>
            <w:hideMark/>
          </w:tcPr>
          <w:p w14:paraId="4D2828B4" w14:textId="77777777" w:rsidR="00A35069" w:rsidRPr="00A35069" w:rsidRDefault="00A35069" w:rsidP="00A35069">
            <w:pPr>
              <w:jc w:val="center"/>
              <w:rPr>
                <w:b/>
                <w:bCs/>
                <w:sz w:val="20"/>
                <w:szCs w:val="20"/>
              </w:rPr>
            </w:pPr>
            <w:r w:rsidRPr="00A35069">
              <w:rPr>
                <w:b/>
                <w:bCs/>
                <w:sz w:val="20"/>
                <w:szCs w:val="20"/>
              </w:rPr>
              <w:t>D</w:t>
            </w:r>
          </w:p>
        </w:tc>
        <w:tc>
          <w:tcPr>
            <w:tcW w:w="7491" w:type="dxa"/>
            <w:tcBorders>
              <w:top w:val="nil"/>
              <w:left w:val="single" w:sz="8" w:space="0" w:color="auto"/>
              <w:bottom w:val="single" w:sz="4" w:space="0" w:color="auto"/>
              <w:right w:val="nil"/>
            </w:tcBorders>
            <w:shd w:val="clear" w:color="auto" w:fill="auto"/>
            <w:vAlign w:val="center"/>
            <w:hideMark/>
          </w:tcPr>
          <w:p w14:paraId="4D2828B5" w14:textId="77777777" w:rsidR="00A35069" w:rsidRPr="00A35069" w:rsidRDefault="00A35069" w:rsidP="00A35069">
            <w:pPr>
              <w:rPr>
                <w:sz w:val="20"/>
                <w:szCs w:val="20"/>
              </w:rPr>
            </w:pPr>
            <w:r w:rsidRPr="00A35069">
              <w:rPr>
                <w:sz w:val="20"/>
                <w:szCs w:val="20"/>
              </w:rPr>
              <w:t>Office facilities and communications (2)</w:t>
            </w:r>
          </w:p>
        </w:tc>
        <w:tc>
          <w:tcPr>
            <w:tcW w:w="434" w:type="dxa"/>
            <w:tcBorders>
              <w:top w:val="nil"/>
              <w:left w:val="single" w:sz="8" w:space="0" w:color="auto"/>
              <w:bottom w:val="dotted" w:sz="4" w:space="0" w:color="auto"/>
              <w:right w:val="nil"/>
            </w:tcBorders>
            <w:shd w:val="clear" w:color="auto" w:fill="auto"/>
            <w:noWrap/>
            <w:vAlign w:val="bottom"/>
            <w:hideMark/>
          </w:tcPr>
          <w:p w14:paraId="4D2828B6"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B7"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B8"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B9"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B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BB"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BC"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dotted" w:sz="4" w:space="0" w:color="auto"/>
              <w:right w:val="nil"/>
            </w:tcBorders>
            <w:shd w:val="clear" w:color="auto" w:fill="auto"/>
            <w:noWrap/>
            <w:vAlign w:val="bottom"/>
            <w:hideMark/>
          </w:tcPr>
          <w:p w14:paraId="4D2828BD"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BE"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dotted" w:sz="4" w:space="0" w:color="auto"/>
              <w:right w:val="nil"/>
            </w:tcBorders>
            <w:shd w:val="clear" w:color="auto" w:fill="auto"/>
            <w:noWrap/>
            <w:vAlign w:val="bottom"/>
            <w:hideMark/>
          </w:tcPr>
          <w:p w14:paraId="4D2828BF"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dotted" w:sz="4" w:space="0" w:color="auto"/>
              <w:right w:val="nil"/>
            </w:tcBorders>
            <w:shd w:val="clear" w:color="auto" w:fill="auto"/>
            <w:noWrap/>
            <w:vAlign w:val="bottom"/>
            <w:hideMark/>
          </w:tcPr>
          <w:p w14:paraId="4D2828C0"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dotted" w:sz="4" w:space="0" w:color="auto"/>
              <w:right w:val="nil"/>
            </w:tcBorders>
            <w:shd w:val="clear" w:color="auto" w:fill="auto"/>
            <w:noWrap/>
            <w:vAlign w:val="bottom"/>
            <w:hideMark/>
          </w:tcPr>
          <w:p w14:paraId="4D2828C1" w14:textId="77777777" w:rsidR="00A35069" w:rsidRPr="00A35069" w:rsidRDefault="00A35069" w:rsidP="00A35069">
            <w:pPr>
              <w:rPr>
                <w:sz w:val="20"/>
                <w:szCs w:val="20"/>
              </w:rPr>
            </w:pPr>
            <w:r w:rsidRPr="00A35069">
              <w:rPr>
                <w:sz w:val="20"/>
                <w:szCs w:val="20"/>
              </w:rPr>
              <w:t> </w:t>
            </w:r>
          </w:p>
        </w:tc>
      </w:tr>
      <w:tr w:rsidR="00A35069" w:rsidRPr="00A35069" w14:paraId="4D2828D1" w14:textId="77777777" w:rsidTr="002E5FDC">
        <w:trPr>
          <w:trHeight w:val="270"/>
        </w:trPr>
        <w:tc>
          <w:tcPr>
            <w:tcW w:w="900" w:type="dxa"/>
            <w:tcBorders>
              <w:top w:val="nil"/>
              <w:left w:val="nil"/>
              <w:bottom w:val="single" w:sz="8" w:space="0" w:color="auto"/>
              <w:right w:val="nil"/>
            </w:tcBorders>
            <w:shd w:val="clear" w:color="auto" w:fill="auto"/>
            <w:noWrap/>
            <w:vAlign w:val="bottom"/>
            <w:hideMark/>
          </w:tcPr>
          <w:p w14:paraId="4D2828C3" w14:textId="77777777" w:rsidR="00A35069" w:rsidRPr="00A35069" w:rsidRDefault="00A35069" w:rsidP="00A35069">
            <w:pPr>
              <w:jc w:val="center"/>
              <w:rPr>
                <w:b/>
                <w:bCs/>
                <w:sz w:val="20"/>
                <w:szCs w:val="20"/>
              </w:rPr>
            </w:pPr>
            <w:r w:rsidRPr="00A35069">
              <w:rPr>
                <w:b/>
                <w:bCs/>
                <w:sz w:val="20"/>
                <w:szCs w:val="20"/>
              </w:rPr>
              <w:t>E</w:t>
            </w:r>
          </w:p>
        </w:tc>
        <w:tc>
          <w:tcPr>
            <w:tcW w:w="7491" w:type="dxa"/>
            <w:tcBorders>
              <w:top w:val="nil"/>
              <w:left w:val="single" w:sz="8" w:space="0" w:color="auto"/>
              <w:bottom w:val="single" w:sz="8" w:space="0" w:color="auto"/>
              <w:right w:val="nil"/>
            </w:tcBorders>
            <w:shd w:val="clear" w:color="auto" w:fill="auto"/>
            <w:noWrap/>
            <w:vAlign w:val="bottom"/>
            <w:hideMark/>
          </w:tcPr>
          <w:p w14:paraId="4D2828C4" w14:textId="77777777" w:rsidR="00A35069" w:rsidRPr="00A35069" w:rsidRDefault="00A35069" w:rsidP="00A35069">
            <w:pPr>
              <w:rPr>
                <w:sz w:val="20"/>
                <w:szCs w:val="20"/>
              </w:rPr>
            </w:pPr>
            <w:r w:rsidRPr="00A35069">
              <w:rPr>
                <w:sz w:val="20"/>
                <w:szCs w:val="20"/>
              </w:rPr>
              <w:t>Travel (Regional Mainstreaming meetings)</w:t>
            </w:r>
          </w:p>
        </w:tc>
        <w:tc>
          <w:tcPr>
            <w:tcW w:w="434" w:type="dxa"/>
            <w:tcBorders>
              <w:top w:val="nil"/>
              <w:left w:val="single" w:sz="8" w:space="0" w:color="auto"/>
              <w:bottom w:val="single" w:sz="8" w:space="0" w:color="auto"/>
              <w:right w:val="nil"/>
            </w:tcBorders>
            <w:shd w:val="clear" w:color="auto" w:fill="auto"/>
            <w:noWrap/>
            <w:vAlign w:val="bottom"/>
            <w:hideMark/>
          </w:tcPr>
          <w:p w14:paraId="4D2828C5"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8C6"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8C7"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8C8"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8C9"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8CA"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8CB" w14:textId="77777777" w:rsidR="00A35069" w:rsidRPr="00A35069" w:rsidRDefault="00A35069" w:rsidP="00A35069">
            <w:pPr>
              <w:rPr>
                <w:sz w:val="20"/>
                <w:szCs w:val="20"/>
              </w:rPr>
            </w:pPr>
            <w:r w:rsidRPr="00A35069">
              <w:rPr>
                <w:sz w:val="20"/>
                <w:szCs w:val="20"/>
              </w:rPr>
              <w:t> </w:t>
            </w:r>
          </w:p>
        </w:tc>
        <w:tc>
          <w:tcPr>
            <w:tcW w:w="434" w:type="dxa"/>
            <w:gridSpan w:val="2"/>
            <w:tcBorders>
              <w:top w:val="nil"/>
              <w:left w:val="nil"/>
              <w:bottom w:val="single" w:sz="8" w:space="0" w:color="auto"/>
              <w:right w:val="nil"/>
            </w:tcBorders>
            <w:shd w:val="clear" w:color="auto" w:fill="auto"/>
            <w:noWrap/>
            <w:vAlign w:val="bottom"/>
            <w:hideMark/>
          </w:tcPr>
          <w:p w14:paraId="4D2828CC"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8CD" w14:textId="77777777" w:rsidR="00A35069" w:rsidRPr="00A35069" w:rsidRDefault="00A35069" w:rsidP="00A35069">
            <w:pPr>
              <w:rPr>
                <w:sz w:val="20"/>
                <w:szCs w:val="20"/>
              </w:rPr>
            </w:pPr>
            <w:r w:rsidRPr="00A35069">
              <w:rPr>
                <w:sz w:val="20"/>
                <w:szCs w:val="20"/>
              </w:rPr>
              <w:t> </w:t>
            </w:r>
          </w:p>
        </w:tc>
        <w:tc>
          <w:tcPr>
            <w:tcW w:w="434" w:type="dxa"/>
            <w:tcBorders>
              <w:top w:val="nil"/>
              <w:left w:val="nil"/>
              <w:bottom w:val="single" w:sz="8" w:space="0" w:color="auto"/>
              <w:right w:val="nil"/>
            </w:tcBorders>
            <w:shd w:val="clear" w:color="auto" w:fill="auto"/>
            <w:noWrap/>
            <w:vAlign w:val="bottom"/>
            <w:hideMark/>
          </w:tcPr>
          <w:p w14:paraId="4D2828CE" w14:textId="77777777" w:rsidR="00A35069" w:rsidRPr="00A35069" w:rsidRDefault="00A35069" w:rsidP="00A35069">
            <w:pPr>
              <w:rPr>
                <w:sz w:val="20"/>
                <w:szCs w:val="20"/>
              </w:rPr>
            </w:pPr>
            <w:r w:rsidRPr="00A35069">
              <w:rPr>
                <w:sz w:val="20"/>
                <w:szCs w:val="20"/>
              </w:rPr>
              <w:t> </w:t>
            </w:r>
          </w:p>
        </w:tc>
        <w:tc>
          <w:tcPr>
            <w:tcW w:w="435" w:type="dxa"/>
            <w:tcBorders>
              <w:top w:val="nil"/>
              <w:left w:val="nil"/>
              <w:bottom w:val="single" w:sz="8" w:space="0" w:color="auto"/>
              <w:right w:val="nil"/>
            </w:tcBorders>
            <w:shd w:val="clear" w:color="auto" w:fill="auto"/>
            <w:noWrap/>
            <w:vAlign w:val="bottom"/>
            <w:hideMark/>
          </w:tcPr>
          <w:p w14:paraId="4D2828CF" w14:textId="77777777" w:rsidR="00A35069" w:rsidRPr="00A35069" w:rsidRDefault="00A35069" w:rsidP="00A35069">
            <w:pPr>
              <w:rPr>
                <w:sz w:val="20"/>
                <w:szCs w:val="20"/>
              </w:rPr>
            </w:pPr>
            <w:r w:rsidRPr="00A35069">
              <w:rPr>
                <w:sz w:val="20"/>
                <w:szCs w:val="20"/>
              </w:rPr>
              <w:t> </w:t>
            </w:r>
          </w:p>
        </w:tc>
        <w:tc>
          <w:tcPr>
            <w:tcW w:w="439" w:type="dxa"/>
            <w:tcBorders>
              <w:top w:val="nil"/>
              <w:left w:val="nil"/>
              <w:bottom w:val="single" w:sz="8" w:space="0" w:color="auto"/>
              <w:right w:val="nil"/>
            </w:tcBorders>
            <w:shd w:val="clear" w:color="auto" w:fill="auto"/>
            <w:noWrap/>
            <w:vAlign w:val="bottom"/>
            <w:hideMark/>
          </w:tcPr>
          <w:p w14:paraId="4D2828D0" w14:textId="77777777" w:rsidR="00A35069" w:rsidRPr="00A35069" w:rsidRDefault="00A35069" w:rsidP="00A35069">
            <w:pPr>
              <w:rPr>
                <w:sz w:val="20"/>
                <w:szCs w:val="20"/>
              </w:rPr>
            </w:pPr>
            <w:r w:rsidRPr="00A35069">
              <w:rPr>
                <w:sz w:val="20"/>
                <w:szCs w:val="20"/>
              </w:rPr>
              <w:t> </w:t>
            </w:r>
          </w:p>
        </w:tc>
      </w:tr>
      <w:tr w:rsidR="00A35069" w:rsidRPr="00A35069" w14:paraId="4D2828E0" w14:textId="77777777" w:rsidTr="002E5FDC">
        <w:trPr>
          <w:trHeight w:val="255"/>
        </w:trPr>
        <w:tc>
          <w:tcPr>
            <w:tcW w:w="900" w:type="dxa"/>
            <w:tcBorders>
              <w:top w:val="nil"/>
              <w:left w:val="nil"/>
              <w:bottom w:val="nil"/>
              <w:right w:val="nil"/>
            </w:tcBorders>
            <w:shd w:val="clear" w:color="auto" w:fill="auto"/>
            <w:noWrap/>
            <w:vAlign w:val="bottom"/>
            <w:hideMark/>
          </w:tcPr>
          <w:p w14:paraId="4D2828D2" w14:textId="77777777" w:rsidR="00A35069" w:rsidRPr="00A35069" w:rsidRDefault="00A35069" w:rsidP="00A35069">
            <w:pPr>
              <w:jc w:val="center"/>
              <w:rPr>
                <w:sz w:val="20"/>
                <w:szCs w:val="20"/>
              </w:rPr>
            </w:pPr>
          </w:p>
        </w:tc>
        <w:tc>
          <w:tcPr>
            <w:tcW w:w="7491" w:type="dxa"/>
            <w:tcBorders>
              <w:top w:val="nil"/>
              <w:left w:val="nil"/>
              <w:bottom w:val="nil"/>
              <w:right w:val="nil"/>
            </w:tcBorders>
            <w:shd w:val="clear" w:color="auto" w:fill="auto"/>
            <w:noWrap/>
            <w:vAlign w:val="bottom"/>
            <w:hideMark/>
          </w:tcPr>
          <w:p w14:paraId="4D2828D3"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D4"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D5"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D6"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D7"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D8"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D9"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DA" w14:textId="77777777" w:rsidR="00A35069" w:rsidRPr="00A35069" w:rsidRDefault="00A35069" w:rsidP="00A35069">
            <w:pPr>
              <w:rPr>
                <w:sz w:val="20"/>
                <w:szCs w:val="20"/>
              </w:rPr>
            </w:pPr>
          </w:p>
        </w:tc>
        <w:tc>
          <w:tcPr>
            <w:tcW w:w="434" w:type="dxa"/>
            <w:gridSpan w:val="2"/>
            <w:tcBorders>
              <w:top w:val="nil"/>
              <w:left w:val="nil"/>
              <w:bottom w:val="nil"/>
              <w:right w:val="nil"/>
            </w:tcBorders>
            <w:shd w:val="clear" w:color="auto" w:fill="auto"/>
            <w:noWrap/>
            <w:vAlign w:val="bottom"/>
            <w:hideMark/>
          </w:tcPr>
          <w:p w14:paraId="4D2828DB"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DC"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DD"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DE" w14:textId="77777777" w:rsidR="00A35069" w:rsidRPr="00A35069" w:rsidRDefault="00A35069" w:rsidP="00A35069">
            <w:pPr>
              <w:rPr>
                <w:sz w:val="20"/>
                <w:szCs w:val="20"/>
              </w:rPr>
            </w:pPr>
          </w:p>
        </w:tc>
        <w:tc>
          <w:tcPr>
            <w:tcW w:w="439" w:type="dxa"/>
            <w:tcBorders>
              <w:top w:val="nil"/>
              <w:left w:val="nil"/>
              <w:bottom w:val="nil"/>
              <w:right w:val="nil"/>
            </w:tcBorders>
            <w:shd w:val="clear" w:color="auto" w:fill="auto"/>
            <w:noWrap/>
            <w:vAlign w:val="bottom"/>
            <w:hideMark/>
          </w:tcPr>
          <w:p w14:paraId="4D2828DF" w14:textId="77777777" w:rsidR="00A35069" w:rsidRPr="00A35069" w:rsidRDefault="00A35069" w:rsidP="00A35069">
            <w:pPr>
              <w:rPr>
                <w:sz w:val="20"/>
                <w:szCs w:val="20"/>
              </w:rPr>
            </w:pPr>
          </w:p>
        </w:tc>
      </w:tr>
      <w:tr w:rsidR="00A35069" w:rsidRPr="00A35069" w14:paraId="4D2828EF" w14:textId="77777777" w:rsidTr="002E5FDC">
        <w:trPr>
          <w:trHeight w:val="255"/>
        </w:trPr>
        <w:tc>
          <w:tcPr>
            <w:tcW w:w="900" w:type="dxa"/>
            <w:tcBorders>
              <w:top w:val="nil"/>
              <w:left w:val="nil"/>
              <w:bottom w:val="nil"/>
              <w:right w:val="nil"/>
            </w:tcBorders>
            <w:shd w:val="clear" w:color="auto" w:fill="auto"/>
            <w:noWrap/>
            <w:vAlign w:val="bottom"/>
            <w:hideMark/>
          </w:tcPr>
          <w:p w14:paraId="4D2828E1" w14:textId="77777777" w:rsidR="00A35069" w:rsidRPr="00A35069" w:rsidRDefault="00A35069" w:rsidP="004E144A">
            <w:pPr>
              <w:rPr>
                <w:sz w:val="20"/>
                <w:szCs w:val="20"/>
              </w:rPr>
            </w:pPr>
            <w:r w:rsidRPr="00A35069">
              <w:rPr>
                <w:sz w:val="20"/>
                <w:szCs w:val="20"/>
              </w:rPr>
              <w:t>Notes</w:t>
            </w:r>
          </w:p>
        </w:tc>
        <w:tc>
          <w:tcPr>
            <w:tcW w:w="7491" w:type="dxa"/>
            <w:tcBorders>
              <w:top w:val="nil"/>
              <w:left w:val="nil"/>
              <w:bottom w:val="nil"/>
              <w:right w:val="nil"/>
            </w:tcBorders>
            <w:shd w:val="clear" w:color="auto" w:fill="auto"/>
            <w:noWrap/>
            <w:vAlign w:val="bottom"/>
            <w:hideMark/>
          </w:tcPr>
          <w:p w14:paraId="4D2828E2"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E3"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E4"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E5"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E6"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E7"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E8"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E9" w14:textId="77777777" w:rsidR="00A35069" w:rsidRPr="00A35069" w:rsidRDefault="00A35069" w:rsidP="00A35069">
            <w:pPr>
              <w:rPr>
                <w:sz w:val="20"/>
                <w:szCs w:val="20"/>
              </w:rPr>
            </w:pPr>
          </w:p>
        </w:tc>
        <w:tc>
          <w:tcPr>
            <w:tcW w:w="434" w:type="dxa"/>
            <w:gridSpan w:val="2"/>
            <w:tcBorders>
              <w:top w:val="nil"/>
              <w:left w:val="nil"/>
              <w:bottom w:val="nil"/>
              <w:right w:val="nil"/>
            </w:tcBorders>
            <w:shd w:val="clear" w:color="auto" w:fill="auto"/>
            <w:noWrap/>
            <w:vAlign w:val="bottom"/>
            <w:hideMark/>
          </w:tcPr>
          <w:p w14:paraId="4D2828EA"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EB" w14:textId="77777777" w:rsidR="00A35069" w:rsidRPr="00A35069"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EC" w14:textId="77777777" w:rsidR="00A35069" w:rsidRPr="00A35069"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ED" w14:textId="77777777" w:rsidR="00A35069" w:rsidRPr="00A35069" w:rsidRDefault="00A35069" w:rsidP="00A35069">
            <w:pPr>
              <w:rPr>
                <w:sz w:val="20"/>
                <w:szCs w:val="20"/>
              </w:rPr>
            </w:pPr>
          </w:p>
        </w:tc>
        <w:tc>
          <w:tcPr>
            <w:tcW w:w="439" w:type="dxa"/>
            <w:tcBorders>
              <w:top w:val="nil"/>
              <w:left w:val="nil"/>
              <w:bottom w:val="nil"/>
              <w:right w:val="nil"/>
            </w:tcBorders>
            <w:shd w:val="clear" w:color="auto" w:fill="auto"/>
            <w:noWrap/>
            <w:vAlign w:val="bottom"/>
            <w:hideMark/>
          </w:tcPr>
          <w:p w14:paraId="4D2828EE" w14:textId="77777777" w:rsidR="00A35069" w:rsidRPr="00A35069" w:rsidRDefault="00A35069" w:rsidP="00A35069">
            <w:pPr>
              <w:rPr>
                <w:sz w:val="20"/>
                <w:szCs w:val="20"/>
              </w:rPr>
            </w:pPr>
          </w:p>
        </w:tc>
      </w:tr>
      <w:tr w:rsidR="00A35069" w:rsidRPr="00AF7008" w14:paraId="4D2828FD" w14:textId="77777777" w:rsidTr="002E5FDC">
        <w:trPr>
          <w:trHeight w:val="255"/>
        </w:trPr>
        <w:tc>
          <w:tcPr>
            <w:tcW w:w="8391" w:type="dxa"/>
            <w:gridSpan w:val="2"/>
            <w:tcBorders>
              <w:top w:val="nil"/>
              <w:left w:val="nil"/>
              <w:bottom w:val="nil"/>
              <w:right w:val="nil"/>
            </w:tcBorders>
            <w:shd w:val="clear" w:color="auto" w:fill="auto"/>
            <w:noWrap/>
            <w:vAlign w:val="center"/>
            <w:hideMark/>
          </w:tcPr>
          <w:p w14:paraId="4D2828F0" w14:textId="77777777" w:rsidR="00A35069" w:rsidRPr="00AF7008" w:rsidRDefault="00A35069" w:rsidP="00A35069">
            <w:pPr>
              <w:rPr>
                <w:color w:val="000000"/>
                <w:sz w:val="20"/>
                <w:szCs w:val="20"/>
              </w:rPr>
            </w:pPr>
            <w:r w:rsidRPr="00AF7008">
              <w:rPr>
                <w:color w:val="000000"/>
                <w:sz w:val="20"/>
                <w:szCs w:val="20"/>
              </w:rPr>
              <w:t>(1) Full-time position</w:t>
            </w:r>
            <w:r w:rsidR="001A50BA">
              <w:rPr>
                <w:color w:val="000000"/>
                <w:sz w:val="20"/>
                <w:szCs w:val="20"/>
              </w:rPr>
              <w:t xml:space="preserve">.  </w:t>
            </w:r>
            <w:r w:rsidRPr="00AF7008">
              <w:rPr>
                <w:color w:val="000000"/>
                <w:sz w:val="20"/>
                <w:szCs w:val="20"/>
              </w:rPr>
              <w:t>The Environmental Lawyer will have additional duties as the Project Manager</w:t>
            </w:r>
            <w:r w:rsidR="001A50BA">
              <w:rPr>
                <w:color w:val="000000"/>
                <w:sz w:val="20"/>
                <w:szCs w:val="20"/>
              </w:rPr>
              <w:t xml:space="preserve">.  </w:t>
            </w:r>
          </w:p>
        </w:tc>
        <w:tc>
          <w:tcPr>
            <w:tcW w:w="434" w:type="dxa"/>
            <w:tcBorders>
              <w:top w:val="nil"/>
              <w:left w:val="nil"/>
              <w:bottom w:val="nil"/>
              <w:right w:val="nil"/>
            </w:tcBorders>
            <w:shd w:val="clear" w:color="auto" w:fill="auto"/>
            <w:noWrap/>
            <w:vAlign w:val="bottom"/>
            <w:hideMark/>
          </w:tcPr>
          <w:p w14:paraId="4D2828F1" w14:textId="77777777" w:rsidR="00A35069" w:rsidRPr="00AF7008"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F2" w14:textId="77777777" w:rsidR="00A35069" w:rsidRPr="00AF7008"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F3" w14:textId="77777777" w:rsidR="00A35069" w:rsidRPr="00AF7008"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F4" w14:textId="77777777" w:rsidR="00A35069" w:rsidRPr="00AF7008"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F5" w14:textId="77777777" w:rsidR="00A35069" w:rsidRPr="00AF7008"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F6" w14:textId="77777777" w:rsidR="00A35069" w:rsidRPr="00AF7008"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F7" w14:textId="77777777" w:rsidR="00A35069" w:rsidRPr="00AF7008" w:rsidRDefault="00A35069" w:rsidP="00A35069">
            <w:pPr>
              <w:rPr>
                <w:sz w:val="20"/>
                <w:szCs w:val="20"/>
              </w:rPr>
            </w:pPr>
          </w:p>
        </w:tc>
        <w:tc>
          <w:tcPr>
            <w:tcW w:w="434" w:type="dxa"/>
            <w:gridSpan w:val="2"/>
            <w:tcBorders>
              <w:top w:val="nil"/>
              <w:left w:val="nil"/>
              <w:bottom w:val="nil"/>
              <w:right w:val="nil"/>
            </w:tcBorders>
            <w:shd w:val="clear" w:color="auto" w:fill="auto"/>
            <w:noWrap/>
            <w:vAlign w:val="bottom"/>
            <w:hideMark/>
          </w:tcPr>
          <w:p w14:paraId="4D2828F8" w14:textId="77777777" w:rsidR="00A35069" w:rsidRPr="00AF7008"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F9" w14:textId="77777777" w:rsidR="00A35069" w:rsidRPr="00AF7008" w:rsidRDefault="00A35069" w:rsidP="00A35069">
            <w:pPr>
              <w:rPr>
                <w:sz w:val="20"/>
                <w:szCs w:val="20"/>
              </w:rPr>
            </w:pPr>
          </w:p>
        </w:tc>
        <w:tc>
          <w:tcPr>
            <w:tcW w:w="434" w:type="dxa"/>
            <w:tcBorders>
              <w:top w:val="nil"/>
              <w:left w:val="nil"/>
              <w:bottom w:val="nil"/>
              <w:right w:val="nil"/>
            </w:tcBorders>
            <w:shd w:val="clear" w:color="auto" w:fill="auto"/>
            <w:noWrap/>
            <w:vAlign w:val="bottom"/>
            <w:hideMark/>
          </w:tcPr>
          <w:p w14:paraId="4D2828FA" w14:textId="77777777" w:rsidR="00A35069" w:rsidRPr="00AF7008" w:rsidRDefault="00A35069" w:rsidP="00A35069">
            <w:pPr>
              <w:rPr>
                <w:sz w:val="20"/>
                <w:szCs w:val="20"/>
              </w:rPr>
            </w:pPr>
          </w:p>
        </w:tc>
        <w:tc>
          <w:tcPr>
            <w:tcW w:w="435" w:type="dxa"/>
            <w:tcBorders>
              <w:top w:val="nil"/>
              <w:left w:val="nil"/>
              <w:bottom w:val="nil"/>
              <w:right w:val="nil"/>
            </w:tcBorders>
            <w:shd w:val="clear" w:color="auto" w:fill="auto"/>
            <w:noWrap/>
            <w:vAlign w:val="bottom"/>
            <w:hideMark/>
          </w:tcPr>
          <w:p w14:paraId="4D2828FB" w14:textId="77777777" w:rsidR="00A35069" w:rsidRPr="00AF7008" w:rsidRDefault="00A35069" w:rsidP="00A35069">
            <w:pPr>
              <w:rPr>
                <w:sz w:val="20"/>
                <w:szCs w:val="20"/>
              </w:rPr>
            </w:pPr>
          </w:p>
        </w:tc>
        <w:tc>
          <w:tcPr>
            <w:tcW w:w="439" w:type="dxa"/>
            <w:tcBorders>
              <w:top w:val="nil"/>
              <w:left w:val="nil"/>
              <w:bottom w:val="nil"/>
              <w:right w:val="nil"/>
            </w:tcBorders>
            <w:shd w:val="clear" w:color="auto" w:fill="auto"/>
            <w:noWrap/>
            <w:vAlign w:val="bottom"/>
            <w:hideMark/>
          </w:tcPr>
          <w:p w14:paraId="4D2828FC" w14:textId="77777777" w:rsidR="00A35069" w:rsidRPr="00AF7008" w:rsidRDefault="00A35069" w:rsidP="00A35069">
            <w:pPr>
              <w:rPr>
                <w:sz w:val="20"/>
                <w:szCs w:val="20"/>
              </w:rPr>
            </w:pPr>
          </w:p>
        </w:tc>
      </w:tr>
      <w:tr w:rsidR="002E5FDC" w:rsidRPr="00A35069" w14:paraId="4D282900" w14:textId="77777777" w:rsidTr="002E5FDC">
        <w:trPr>
          <w:trHeight w:val="255"/>
        </w:trPr>
        <w:tc>
          <w:tcPr>
            <w:tcW w:w="11798" w:type="dxa"/>
            <w:gridSpan w:val="10"/>
            <w:tcBorders>
              <w:top w:val="nil"/>
              <w:left w:val="nil"/>
              <w:bottom w:val="nil"/>
              <w:right w:val="nil"/>
            </w:tcBorders>
            <w:shd w:val="clear" w:color="auto" w:fill="auto"/>
            <w:noWrap/>
            <w:vAlign w:val="center"/>
          </w:tcPr>
          <w:p w14:paraId="4D2828FE" w14:textId="77777777" w:rsidR="002E5FDC" w:rsidRPr="00A35069" w:rsidRDefault="002E5FDC" w:rsidP="00A35069">
            <w:pPr>
              <w:rPr>
                <w:sz w:val="20"/>
                <w:szCs w:val="20"/>
              </w:rPr>
            </w:pPr>
            <w:r w:rsidRPr="00A35069">
              <w:rPr>
                <w:sz w:val="20"/>
                <w:szCs w:val="20"/>
              </w:rPr>
              <w:t>2) In addition to office space for the project team, this budget will cover the cost of Project Board meetings, 4x per year</w:t>
            </w:r>
          </w:p>
        </w:tc>
        <w:tc>
          <w:tcPr>
            <w:tcW w:w="1812" w:type="dxa"/>
            <w:gridSpan w:val="5"/>
            <w:tcBorders>
              <w:top w:val="nil"/>
              <w:left w:val="nil"/>
              <w:bottom w:val="nil"/>
              <w:right w:val="nil"/>
            </w:tcBorders>
            <w:shd w:val="clear" w:color="auto" w:fill="auto"/>
            <w:noWrap/>
            <w:vAlign w:val="bottom"/>
          </w:tcPr>
          <w:p w14:paraId="4D2828FF" w14:textId="77777777" w:rsidR="002E5FDC" w:rsidRPr="00A35069" w:rsidRDefault="002E5FDC" w:rsidP="00A35069">
            <w:pPr>
              <w:rPr>
                <w:sz w:val="20"/>
                <w:szCs w:val="20"/>
              </w:rPr>
            </w:pPr>
          </w:p>
        </w:tc>
      </w:tr>
    </w:tbl>
    <w:p w14:paraId="4D282901" w14:textId="77777777" w:rsidR="009A6365" w:rsidRDefault="009A6365">
      <w:r>
        <w:br w:type="page"/>
      </w:r>
    </w:p>
    <w:tbl>
      <w:tblPr>
        <w:tblW w:w="13617" w:type="dxa"/>
        <w:tblInd w:w="-162" w:type="dxa"/>
        <w:tblLayout w:type="fixed"/>
        <w:tblLook w:val="04A0" w:firstRow="1" w:lastRow="0" w:firstColumn="1" w:lastColumn="0" w:noHBand="0" w:noVBand="1"/>
      </w:tblPr>
      <w:tblGrid>
        <w:gridCol w:w="960"/>
        <w:gridCol w:w="7590"/>
        <w:gridCol w:w="422"/>
        <w:gridCol w:w="422"/>
        <w:gridCol w:w="144"/>
        <w:gridCol w:w="278"/>
        <w:gridCol w:w="216"/>
        <w:gridCol w:w="207"/>
        <w:gridCol w:w="287"/>
        <w:gridCol w:w="135"/>
        <w:gridCol w:w="359"/>
        <w:gridCol w:w="63"/>
        <w:gridCol w:w="422"/>
        <w:gridCol w:w="13"/>
        <w:gridCol w:w="410"/>
        <w:gridCol w:w="84"/>
        <w:gridCol w:w="338"/>
        <w:gridCol w:w="156"/>
        <w:gridCol w:w="266"/>
        <w:gridCol w:w="228"/>
        <w:gridCol w:w="194"/>
        <w:gridCol w:w="300"/>
        <w:gridCol w:w="123"/>
      </w:tblGrid>
      <w:tr w:rsidR="00CB658F" w:rsidRPr="005A4F24" w14:paraId="4D28290E" w14:textId="77777777" w:rsidTr="009A6365">
        <w:trPr>
          <w:gridAfter w:val="1"/>
          <w:wAfter w:w="123" w:type="dxa"/>
          <w:trHeight w:val="315"/>
        </w:trPr>
        <w:tc>
          <w:tcPr>
            <w:tcW w:w="960" w:type="dxa"/>
            <w:tcBorders>
              <w:top w:val="nil"/>
              <w:left w:val="nil"/>
              <w:bottom w:val="nil"/>
              <w:right w:val="nil"/>
            </w:tcBorders>
            <w:shd w:val="clear" w:color="auto" w:fill="auto"/>
            <w:noWrap/>
            <w:vAlign w:val="bottom"/>
            <w:hideMark/>
          </w:tcPr>
          <w:p w14:paraId="4D282902" w14:textId="77777777" w:rsidR="00CB658F" w:rsidRPr="005A4F24" w:rsidRDefault="00CB658F" w:rsidP="005A4F24">
            <w:pPr>
              <w:rPr>
                <w:b/>
                <w:sz w:val="20"/>
                <w:szCs w:val="20"/>
                <w:u w:val="single"/>
              </w:rPr>
            </w:pPr>
            <w:r w:rsidRPr="005A4F24">
              <w:rPr>
                <w:b/>
                <w:sz w:val="20"/>
                <w:szCs w:val="20"/>
                <w:u w:val="single"/>
              </w:rPr>
              <w:lastRenderedPageBreak/>
              <w:t>Year 3</w:t>
            </w:r>
          </w:p>
          <w:p w14:paraId="4D282903" w14:textId="77777777" w:rsidR="00CB658F" w:rsidRPr="005A4F24" w:rsidRDefault="00CB658F" w:rsidP="005A4F24">
            <w:pPr>
              <w:rPr>
                <w:sz w:val="20"/>
                <w:szCs w:val="20"/>
              </w:rPr>
            </w:pPr>
          </w:p>
        </w:tc>
        <w:tc>
          <w:tcPr>
            <w:tcW w:w="7590" w:type="dxa"/>
            <w:tcBorders>
              <w:top w:val="nil"/>
              <w:left w:val="nil"/>
              <w:bottom w:val="nil"/>
              <w:right w:val="nil"/>
            </w:tcBorders>
            <w:shd w:val="clear" w:color="auto" w:fill="auto"/>
            <w:noWrap/>
            <w:vAlign w:val="bottom"/>
            <w:hideMark/>
          </w:tcPr>
          <w:p w14:paraId="4D282904" w14:textId="77777777" w:rsidR="00CB658F" w:rsidRPr="005A4F24" w:rsidRDefault="00CB658F" w:rsidP="005A4F24">
            <w:pPr>
              <w:rPr>
                <w:sz w:val="20"/>
                <w:szCs w:val="20"/>
              </w:rPr>
            </w:pPr>
          </w:p>
        </w:tc>
        <w:tc>
          <w:tcPr>
            <w:tcW w:w="988" w:type="dxa"/>
            <w:gridSpan w:val="3"/>
            <w:tcBorders>
              <w:top w:val="nil"/>
              <w:left w:val="nil"/>
              <w:bottom w:val="nil"/>
              <w:right w:val="nil"/>
            </w:tcBorders>
            <w:shd w:val="clear" w:color="auto" w:fill="auto"/>
            <w:noWrap/>
            <w:vAlign w:val="bottom"/>
            <w:hideMark/>
          </w:tcPr>
          <w:p w14:paraId="4D282905" w14:textId="77777777" w:rsidR="00CB658F" w:rsidRPr="005A4F24" w:rsidRDefault="00CB658F" w:rsidP="005A4F24">
            <w:pPr>
              <w:rPr>
                <w:sz w:val="20"/>
                <w:szCs w:val="20"/>
              </w:rPr>
            </w:pPr>
            <w:r w:rsidRPr="005A4F24">
              <w:rPr>
                <w:b/>
                <w:sz w:val="20"/>
                <w:szCs w:val="20"/>
              </w:rPr>
              <w:t>Month</w:t>
            </w:r>
          </w:p>
        </w:tc>
        <w:tc>
          <w:tcPr>
            <w:tcW w:w="494" w:type="dxa"/>
            <w:gridSpan w:val="2"/>
            <w:tcBorders>
              <w:top w:val="nil"/>
              <w:left w:val="nil"/>
              <w:bottom w:val="nil"/>
              <w:right w:val="nil"/>
            </w:tcBorders>
            <w:shd w:val="clear" w:color="auto" w:fill="auto"/>
            <w:noWrap/>
            <w:vAlign w:val="bottom"/>
            <w:hideMark/>
          </w:tcPr>
          <w:p w14:paraId="4D282906" w14:textId="77777777" w:rsidR="00CB658F" w:rsidRPr="005A4F24" w:rsidRDefault="00CB658F" w:rsidP="005A4F24">
            <w:pPr>
              <w:rPr>
                <w:sz w:val="20"/>
                <w:szCs w:val="20"/>
              </w:rPr>
            </w:pPr>
          </w:p>
        </w:tc>
        <w:tc>
          <w:tcPr>
            <w:tcW w:w="494" w:type="dxa"/>
            <w:gridSpan w:val="2"/>
            <w:tcBorders>
              <w:top w:val="nil"/>
              <w:left w:val="nil"/>
              <w:bottom w:val="nil"/>
              <w:right w:val="nil"/>
            </w:tcBorders>
            <w:shd w:val="clear" w:color="auto" w:fill="auto"/>
            <w:noWrap/>
            <w:vAlign w:val="bottom"/>
            <w:hideMark/>
          </w:tcPr>
          <w:p w14:paraId="4D282907" w14:textId="77777777" w:rsidR="00CB658F" w:rsidRPr="005A4F24" w:rsidRDefault="00CB658F" w:rsidP="005A4F24">
            <w:pPr>
              <w:rPr>
                <w:sz w:val="20"/>
                <w:szCs w:val="20"/>
              </w:rPr>
            </w:pPr>
          </w:p>
        </w:tc>
        <w:tc>
          <w:tcPr>
            <w:tcW w:w="494" w:type="dxa"/>
            <w:gridSpan w:val="2"/>
            <w:tcBorders>
              <w:top w:val="nil"/>
              <w:left w:val="nil"/>
              <w:bottom w:val="nil"/>
              <w:right w:val="nil"/>
            </w:tcBorders>
            <w:shd w:val="clear" w:color="auto" w:fill="auto"/>
            <w:noWrap/>
            <w:vAlign w:val="bottom"/>
            <w:hideMark/>
          </w:tcPr>
          <w:p w14:paraId="4D282908" w14:textId="77777777" w:rsidR="00CB658F" w:rsidRPr="005A4F24" w:rsidRDefault="00CB658F" w:rsidP="005A4F24">
            <w:pPr>
              <w:rPr>
                <w:sz w:val="20"/>
                <w:szCs w:val="20"/>
              </w:rPr>
            </w:pPr>
          </w:p>
        </w:tc>
        <w:tc>
          <w:tcPr>
            <w:tcW w:w="498" w:type="dxa"/>
            <w:gridSpan w:val="3"/>
            <w:tcBorders>
              <w:top w:val="nil"/>
              <w:left w:val="nil"/>
              <w:bottom w:val="nil"/>
              <w:right w:val="nil"/>
            </w:tcBorders>
            <w:shd w:val="clear" w:color="auto" w:fill="auto"/>
            <w:noWrap/>
            <w:vAlign w:val="bottom"/>
            <w:hideMark/>
          </w:tcPr>
          <w:p w14:paraId="4D282909" w14:textId="77777777" w:rsidR="00CB658F" w:rsidRPr="005A4F24" w:rsidRDefault="00CB658F" w:rsidP="005A4F24">
            <w:pPr>
              <w:rPr>
                <w:sz w:val="20"/>
                <w:szCs w:val="20"/>
              </w:rPr>
            </w:pPr>
          </w:p>
        </w:tc>
        <w:tc>
          <w:tcPr>
            <w:tcW w:w="494" w:type="dxa"/>
            <w:gridSpan w:val="2"/>
            <w:tcBorders>
              <w:top w:val="nil"/>
              <w:left w:val="nil"/>
              <w:bottom w:val="nil"/>
              <w:right w:val="nil"/>
            </w:tcBorders>
            <w:shd w:val="clear" w:color="auto" w:fill="auto"/>
            <w:noWrap/>
            <w:vAlign w:val="bottom"/>
            <w:hideMark/>
          </w:tcPr>
          <w:p w14:paraId="4D28290A" w14:textId="77777777" w:rsidR="00CB658F" w:rsidRPr="005A4F24" w:rsidRDefault="00CB658F" w:rsidP="005A4F24">
            <w:pPr>
              <w:rPr>
                <w:sz w:val="20"/>
                <w:szCs w:val="20"/>
              </w:rPr>
            </w:pPr>
          </w:p>
        </w:tc>
        <w:tc>
          <w:tcPr>
            <w:tcW w:w="494" w:type="dxa"/>
            <w:gridSpan w:val="2"/>
            <w:tcBorders>
              <w:top w:val="nil"/>
              <w:left w:val="nil"/>
              <w:bottom w:val="nil"/>
              <w:right w:val="nil"/>
            </w:tcBorders>
            <w:shd w:val="clear" w:color="auto" w:fill="auto"/>
            <w:noWrap/>
            <w:vAlign w:val="bottom"/>
            <w:hideMark/>
          </w:tcPr>
          <w:p w14:paraId="4D28290B" w14:textId="77777777" w:rsidR="00CB658F" w:rsidRPr="005A4F24" w:rsidRDefault="00CB658F" w:rsidP="005A4F24">
            <w:pPr>
              <w:rPr>
                <w:sz w:val="20"/>
                <w:szCs w:val="20"/>
              </w:rPr>
            </w:pPr>
          </w:p>
        </w:tc>
        <w:tc>
          <w:tcPr>
            <w:tcW w:w="494" w:type="dxa"/>
            <w:gridSpan w:val="2"/>
            <w:tcBorders>
              <w:top w:val="nil"/>
              <w:left w:val="nil"/>
              <w:bottom w:val="nil"/>
              <w:right w:val="nil"/>
            </w:tcBorders>
            <w:shd w:val="clear" w:color="auto" w:fill="auto"/>
            <w:noWrap/>
            <w:vAlign w:val="bottom"/>
            <w:hideMark/>
          </w:tcPr>
          <w:p w14:paraId="4D28290C" w14:textId="77777777" w:rsidR="00CB658F" w:rsidRPr="005A4F24" w:rsidRDefault="00CB658F" w:rsidP="005A4F24">
            <w:pPr>
              <w:rPr>
                <w:sz w:val="20"/>
                <w:szCs w:val="20"/>
              </w:rPr>
            </w:pPr>
          </w:p>
        </w:tc>
        <w:tc>
          <w:tcPr>
            <w:tcW w:w="494" w:type="dxa"/>
            <w:gridSpan w:val="2"/>
            <w:tcBorders>
              <w:top w:val="nil"/>
              <w:left w:val="nil"/>
              <w:bottom w:val="nil"/>
              <w:right w:val="nil"/>
            </w:tcBorders>
            <w:shd w:val="clear" w:color="auto" w:fill="auto"/>
            <w:noWrap/>
            <w:vAlign w:val="bottom"/>
            <w:hideMark/>
          </w:tcPr>
          <w:p w14:paraId="4D28290D" w14:textId="77777777" w:rsidR="00CB658F" w:rsidRPr="005A4F24" w:rsidRDefault="00CB658F" w:rsidP="005A4F24">
            <w:pPr>
              <w:rPr>
                <w:sz w:val="20"/>
                <w:szCs w:val="20"/>
              </w:rPr>
            </w:pPr>
          </w:p>
        </w:tc>
      </w:tr>
      <w:tr w:rsidR="005A4F24" w:rsidRPr="005A4F24" w14:paraId="4D28291D" w14:textId="77777777" w:rsidTr="009A6365">
        <w:trPr>
          <w:trHeight w:val="270"/>
        </w:trPr>
        <w:tc>
          <w:tcPr>
            <w:tcW w:w="960" w:type="dxa"/>
            <w:tcBorders>
              <w:top w:val="nil"/>
              <w:left w:val="nil"/>
              <w:bottom w:val="nil"/>
              <w:right w:val="nil"/>
            </w:tcBorders>
            <w:shd w:val="clear" w:color="auto" w:fill="auto"/>
            <w:noWrap/>
            <w:vAlign w:val="bottom"/>
            <w:hideMark/>
          </w:tcPr>
          <w:p w14:paraId="4D28290F" w14:textId="77777777" w:rsidR="005A4F24" w:rsidRPr="005A4F24" w:rsidRDefault="005A4F24" w:rsidP="005A4F24">
            <w:pPr>
              <w:jc w:val="center"/>
              <w:rPr>
                <w:b/>
                <w:bCs/>
                <w:sz w:val="20"/>
                <w:szCs w:val="20"/>
              </w:rPr>
            </w:pPr>
            <w:r w:rsidRPr="005A4F24">
              <w:rPr>
                <w:b/>
                <w:bCs/>
                <w:sz w:val="20"/>
                <w:szCs w:val="20"/>
              </w:rPr>
              <w:t>Activity</w:t>
            </w:r>
          </w:p>
        </w:tc>
        <w:tc>
          <w:tcPr>
            <w:tcW w:w="7590" w:type="dxa"/>
            <w:tcBorders>
              <w:top w:val="nil"/>
              <w:left w:val="nil"/>
              <w:bottom w:val="nil"/>
              <w:right w:val="nil"/>
            </w:tcBorders>
            <w:shd w:val="clear" w:color="auto" w:fill="auto"/>
            <w:noWrap/>
            <w:vAlign w:val="bottom"/>
            <w:hideMark/>
          </w:tcPr>
          <w:p w14:paraId="4D282910" w14:textId="77777777" w:rsidR="005A4F24" w:rsidRPr="005A4F24" w:rsidRDefault="005A4F24" w:rsidP="005A4F24">
            <w:pPr>
              <w:rPr>
                <w:b/>
                <w:bCs/>
                <w:sz w:val="20"/>
                <w:szCs w:val="20"/>
              </w:rPr>
            </w:pPr>
            <w:r w:rsidRPr="005A4F24">
              <w:rPr>
                <w:b/>
                <w:bCs/>
                <w:sz w:val="20"/>
                <w:szCs w:val="20"/>
              </w:rPr>
              <w:t>Description</w:t>
            </w:r>
          </w:p>
        </w:tc>
        <w:tc>
          <w:tcPr>
            <w:tcW w:w="422" w:type="dxa"/>
            <w:tcBorders>
              <w:top w:val="nil"/>
              <w:left w:val="nil"/>
              <w:bottom w:val="nil"/>
              <w:right w:val="nil"/>
            </w:tcBorders>
            <w:shd w:val="clear" w:color="auto" w:fill="auto"/>
            <w:noWrap/>
            <w:vAlign w:val="bottom"/>
            <w:hideMark/>
          </w:tcPr>
          <w:p w14:paraId="4D282911" w14:textId="77777777" w:rsidR="005A4F24" w:rsidRPr="005A4F24" w:rsidRDefault="005A4F24" w:rsidP="005A4F24">
            <w:pPr>
              <w:jc w:val="right"/>
              <w:rPr>
                <w:sz w:val="20"/>
                <w:szCs w:val="20"/>
              </w:rPr>
            </w:pPr>
            <w:r w:rsidRPr="005A4F24">
              <w:rPr>
                <w:sz w:val="20"/>
                <w:szCs w:val="20"/>
              </w:rPr>
              <w:t>25</w:t>
            </w:r>
          </w:p>
        </w:tc>
        <w:tc>
          <w:tcPr>
            <w:tcW w:w="422" w:type="dxa"/>
            <w:tcBorders>
              <w:top w:val="nil"/>
              <w:left w:val="nil"/>
              <w:bottom w:val="nil"/>
              <w:right w:val="nil"/>
            </w:tcBorders>
            <w:shd w:val="clear" w:color="auto" w:fill="auto"/>
            <w:noWrap/>
            <w:vAlign w:val="bottom"/>
            <w:hideMark/>
          </w:tcPr>
          <w:p w14:paraId="4D282912" w14:textId="77777777" w:rsidR="005A4F24" w:rsidRPr="005A4F24" w:rsidRDefault="005A4F24" w:rsidP="005A4F24">
            <w:pPr>
              <w:jc w:val="right"/>
              <w:rPr>
                <w:sz w:val="20"/>
                <w:szCs w:val="20"/>
              </w:rPr>
            </w:pPr>
            <w:r w:rsidRPr="005A4F24">
              <w:rPr>
                <w:sz w:val="20"/>
                <w:szCs w:val="20"/>
              </w:rPr>
              <w:t>26</w:t>
            </w:r>
          </w:p>
        </w:tc>
        <w:tc>
          <w:tcPr>
            <w:tcW w:w="422" w:type="dxa"/>
            <w:gridSpan w:val="2"/>
            <w:tcBorders>
              <w:top w:val="nil"/>
              <w:left w:val="nil"/>
              <w:bottom w:val="nil"/>
              <w:right w:val="nil"/>
            </w:tcBorders>
            <w:shd w:val="clear" w:color="auto" w:fill="auto"/>
            <w:noWrap/>
            <w:vAlign w:val="bottom"/>
            <w:hideMark/>
          </w:tcPr>
          <w:p w14:paraId="4D282913" w14:textId="77777777" w:rsidR="005A4F24" w:rsidRPr="005A4F24" w:rsidRDefault="005A4F24" w:rsidP="005A4F24">
            <w:pPr>
              <w:jc w:val="right"/>
              <w:rPr>
                <w:sz w:val="20"/>
                <w:szCs w:val="20"/>
              </w:rPr>
            </w:pPr>
            <w:r w:rsidRPr="005A4F24">
              <w:rPr>
                <w:sz w:val="20"/>
                <w:szCs w:val="20"/>
              </w:rPr>
              <w:t>27</w:t>
            </w:r>
          </w:p>
        </w:tc>
        <w:tc>
          <w:tcPr>
            <w:tcW w:w="423" w:type="dxa"/>
            <w:gridSpan w:val="2"/>
            <w:tcBorders>
              <w:top w:val="nil"/>
              <w:left w:val="nil"/>
              <w:bottom w:val="nil"/>
              <w:right w:val="nil"/>
            </w:tcBorders>
            <w:shd w:val="clear" w:color="auto" w:fill="auto"/>
            <w:noWrap/>
            <w:vAlign w:val="bottom"/>
            <w:hideMark/>
          </w:tcPr>
          <w:p w14:paraId="4D282914" w14:textId="77777777" w:rsidR="005A4F24" w:rsidRPr="005A4F24" w:rsidRDefault="005A4F24" w:rsidP="005A4F24">
            <w:pPr>
              <w:jc w:val="right"/>
              <w:rPr>
                <w:sz w:val="20"/>
                <w:szCs w:val="20"/>
              </w:rPr>
            </w:pPr>
            <w:r w:rsidRPr="005A4F24">
              <w:rPr>
                <w:sz w:val="20"/>
                <w:szCs w:val="20"/>
              </w:rPr>
              <w:t>28</w:t>
            </w:r>
          </w:p>
        </w:tc>
        <w:tc>
          <w:tcPr>
            <w:tcW w:w="422" w:type="dxa"/>
            <w:gridSpan w:val="2"/>
            <w:tcBorders>
              <w:top w:val="nil"/>
              <w:left w:val="nil"/>
              <w:bottom w:val="nil"/>
              <w:right w:val="nil"/>
            </w:tcBorders>
            <w:shd w:val="clear" w:color="auto" w:fill="auto"/>
            <w:noWrap/>
            <w:vAlign w:val="bottom"/>
            <w:hideMark/>
          </w:tcPr>
          <w:p w14:paraId="4D282915" w14:textId="77777777" w:rsidR="005A4F24" w:rsidRPr="005A4F24" w:rsidRDefault="005A4F24" w:rsidP="005A4F24">
            <w:pPr>
              <w:jc w:val="right"/>
              <w:rPr>
                <w:sz w:val="20"/>
                <w:szCs w:val="20"/>
              </w:rPr>
            </w:pPr>
            <w:r w:rsidRPr="005A4F24">
              <w:rPr>
                <w:sz w:val="20"/>
                <w:szCs w:val="20"/>
              </w:rPr>
              <w:t>29</w:t>
            </w:r>
          </w:p>
        </w:tc>
        <w:tc>
          <w:tcPr>
            <w:tcW w:w="422" w:type="dxa"/>
            <w:gridSpan w:val="2"/>
            <w:tcBorders>
              <w:top w:val="nil"/>
              <w:left w:val="nil"/>
              <w:bottom w:val="nil"/>
              <w:right w:val="nil"/>
            </w:tcBorders>
            <w:shd w:val="clear" w:color="auto" w:fill="auto"/>
            <w:noWrap/>
            <w:vAlign w:val="bottom"/>
            <w:hideMark/>
          </w:tcPr>
          <w:p w14:paraId="4D282916" w14:textId="77777777" w:rsidR="005A4F24" w:rsidRPr="005A4F24" w:rsidRDefault="005A4F24" w:rsidP="005A4F24">
            <w:pPr>
              <w:jc w:val="right"/>
              <w:rPr>
                <w:sz w:val="20"/>
                <w:szCs w:val="20"/>
              </w:rPr>
            </w:pPr>
            <w:r w:rsidRPr="005A4F24">
              <w:rPr>
                <w:sz w:val="20"/>
                <w:szCs w:val="20"/>
              </w:rPr>
              <w:t>30</w:t>
            </w:r>
          </w:p>
        </w:tc>
        <w:tc>
          <w:tcPr>
            <w:tcW w:w="422" w:type="dxa"/>
            <w:tcBorders>
              <w:top w:val="nil"/>
              <w:left w:val="nil"/>
              <w:bottom w:val="nil"/>
              <w:right w:val="nil"/>
            </w:tcBorders>
            <w:shd w:val="clear" w:color="auto" w:fill="auto"/>
            <w:noWrap/>
            <w:vAlign w:val="bottom"/>
            <w:hideMark/>
          </w:tcPr>
          <w:p w14:paraId="4D282917" w14:textId="77777777" w:rsidR="005A4F24" w:rsidRPr="005A4F24" w:rsidRDefault="005A4F24" w:rsidP="005A4F24">
            <w:pPr>
              <w:jc w:val="right"/>
              <w:rPr>
                <w:sz w:val="20"/>
                <w:szCs w:val="20"/>
              </w:rPr>
            </w:pPr>
            <w:r w:rsidRPr="005A4F24">
              <w:rPr>
                <w:sz w:val="20"/>
                <w:szCs w:val="20"/>
              </w:rPr>
              <w:t>31</w:t>
            </w:r>
          </w:p>
        </w:tc>
        <w:tc>
          <w:tcPr>
            <w:tcW w:w="423" w:type="dxa"/>
            <w:gridSpan w:val="2"/>
            <w:tcBorders>
              <w:top w:val="nil"/>
              <w:left w:val="nil"/>
              <w:bottom w:val="nil"/>
              <w:right w:val="nil"/>
            </w:tcBorders>
            <w:shd w:val="clear" w:color="auto" w:fill="auto"/>
            <w:noWrap/>
            <w:vAlign w:val="bottom"/>
            <w:hideMark/>
          </w:tcPr>
          <w:p w14:paraId="4D282918" w14:textId="77777777" w:rsidR="005A4F24" w:rsidRPr="005A4F24" w:rsidRDefault="005A4F24" w:rsidP="005A4F24">
            <w:pPr>
              <w:jc w:val="right"/>
              <w:rPr>
                <w:sz w:val="20"/>
                <w:szCs w:val="20"/>
              </w:rPr>
            </w:pPr>
            <w:r w:rsidRPr="005A4F24">
              <w:rPr>
                <w:sz w:val="20"/>
                <w:szCs w:val="20"/>
              </w:rPr>
              <w:t>32</w:t>
            </w:r>
          </w:p>
        </w:tc>
        <w:tc>
          <w:tcPr>
            <w:tcW w:w="422" w:type="dxa"/>
            <w:gridSpan w:val="2"/>
            <w:tcBorders>
              <w:top w:val="nil"/>
              <w:left w:val="nil"/>
              <w:bottom w:val="nil"/>
              <w:right w:val="nil"/>
            </w:tcBorders>
            <w:shd w:val="clear" w:color="auto" w:fill="auto"/>
            <w:noWrap/>
            <w:vAlign w:val="bottom"/>
            <w:hideMark/>
          </w:tcPr>
          <w:p w14:paraId="4D282919" w14:textId="77777777" w:rsidR="005A4F24" w:rsidRPr="005A4F24" w:rsidRDefault="005A4F24" w:rsidP="005A4F24">
            <w:pPr>
              <w:jc w:val="right"/>
              <w:rPr>
                <w:sz w:val="20"/>
                <w:szCs w:val="20"/>
              </w:rPr>
            </w:pPr>
            <w:r w:rsidRPr="005A4F24">
              <w:rPr>
                <w:sz w:val="20"/>
                <w:szCs w:val="20"/>
              </w:rPr>
              <w:t>33</w:t>
            </w:r>
          </w:p>
        </w:tc>
        <w:tc>
          <w:tcPr>
            <w:tcW w:w="422" w:type="dxa"/>
            <w:gridSpan w:val="2"/>
            <w:tcBorders>
              <w:top w:val="nil"/>
              <w:left w:val="nil"/>
              <w:bottom w:val="nil"/>
              <w:right w:val="nil"/>
            </w:tcBorders>
            <w:shd w:val="clear" w:color="auto" w:fill="auto"/>
            <w:noWrap/>
            <w:vAlign w:val="bottom"/>
            <w:hideMark/>
          </w:tcPr>
          <w:p w14:paraId="4D28291A" w14:textId="77777777" w:rsidR="005A4F24" w:rsidRPr="005A4F24" w:rsidRDefault="005A4F24" w:rsidP="005A4F24">
            <w:pPr>
              <w:jc w:val="right"/>
              <w:rPr>
                <w:sz w:val="20"/>
                <w:szCs w:val="20"/>
              </w:rPr>
            </w:pPr>
            <w:r w:rsidRPr="005A4F24">
              <w:rPr>
                <w:sz w:val="20"/>
                <w:szCs w:val="20"/>
              </w:rPr>
              <w:t>34</w:t>
            </w:r>
          </w:p>
        </w:tc>
        <w:tc>
          <w:tcPr>
            <w:tcW w:w="422" w:type="dxa"/>
            <w:gridSpan w:val="2"/>
            <w:tcBorders>
              <w:top w:val="nil"/>
              <w:left w:val="nil"/>
              <w:bottom w:val="nil"/>
              <w:right w:val="nil"/>
            </w:tcBorders>
            <w:shd w:val="clear" w:color="auto" w:fill="auto"/>
            <w:noWrap/>
            <w:vAlign w:val="bottom"/>
            <w:hideMark/>
          </w:tcPr>
          <w:p w14:paraId="4D28291B" w14:textId="77777777" w:rsidR="005A4F24" w:rsidRPr="005A4F24" w:rsidRDefault="005A4F24" w:rsidP="005A4F24">
            <w:pPr>
              <w:jc w:val="right"/>
              <w:rPr>
                <w:sz w:val="20"/>
                <w:szCs w:val="20"/>
              </w:rPr>
            </w:pPr>
            <w:r w:rsidRPr="005A4F24">
              <w:rPr>
                <w:sz w:val="20"/>
                <w:szCs w:val="20"/>
              </w:rPr>
              <w:t>35</w:t>
            </w:r>
          </w:p>
        </w:tc>
        <w:tc>
          <w:tcPr>
            <w:tcW w:w="423" w:type="dxa"/>
            <w:gridSpan w:val="2"/>
            <w:tcBorders>
              <w:top w:val="nil"/>
              <w:left w:val="nil"/>
              <w:bottom w:val="single" w:sz="8" w:space="0" w:color="auto"/>
              <w:right w:val="nil"/>
            </w:tcBorders>
            <w:shd w:val="clear" w:color="auto" w:fill="auto"/>
            <w:noWrap/>
            <w:vAlign w:val="bottom"/>
            <w:hideMark/>
          </w:tcPr>
          <w:p w14:paraId="4D28291C" w14:textId="77777777" w:rsidR="005A4F24" w:rsidRPr="005A4F24" w:rsidRDefault="005A4F24" w:rsidP="005A4F24">
            <w:pPr>
              <w:jc w:val="right"/>
              <w:rPr>
                <w:sz w:val="20"/>
                <w:szCs w:val="20"/>
              </w:rPr>
            </w:pPr>
            <w:r w:rsidRPr="005A4F24">
              <w:rPr>
                <w:sz w:val="20"/>
                <w:szCs w:val="20"/>
              </w:rPr>
              <w:t>36</w:t>
            </w:r>
          </w:p>
        </w:tc>
      </w:tr>
      <w:tr w:rsidR="005A4F24" w:rsidRPr="005A4F24" w14:paraId="4D28292C" w14:textId="77777777" w:rsidTr="009A6365">
        <w:trPr>
          <w:trHeight w:val="255"/>
        </w:trPr>
        <w:tc>
          <w:tcPr>
            <w:tcW w:w="960" w:type="dxa"/>
            <w:tcBorders>
              <w:top w:val="single" w:sz="8" w:space="0" w:color="auto"/>
              <w:left w:val="nil"/>
              <w:bottom w:val="single" w:sz="4" w:space="0" w:color="auto"/>
              <w:right w:val="nil"/>
            </w:tcBorders>
            <w:shd w:val="clear" w:color="auto" w:fill="auto"/>
            <w:noWrap/>
            <w:vAlign w:val="bottom"/>
            <w:hideMark/>
          </w:tcPr>
          <w:p w14:paraId="4D28291E" w14:textId="77777777" w:rsidR="005A4F24" w:rsidRPr="005A4F24" w:rsidRDefault="005A4F24" w:rsidP="005A4F24">
            <w:pPr>
              <w:jc w:val="center"/>
              <w:rPr>
                <w:b/>
                <w:bCs/>
                <w:sz w:val="20"/>
                <w:szCs w:val="20"/>
              </w:rPr>
            </w:pPr>
            <w:r w:rsidRPr="005A4F24">
              <w:rPr>
                <w:b/>
                <w:bCs/>
                <w:sz w:val="20"/>
                <w:szCs w:val="20"/>
              </w:rPr>
              <w:t>A</w:t>
            </w:r>
          </w:p>
        </w:tc>
        <w:tc>
          <w:tcPr>
            <w:tcW w:w="7590" w:type="dxa"/>
            <w:tcBorders>
              <w:top w:val="single" w:sz="8" w:space="0" w:color="auto"/>
              <w:left w:val="nil"/>
              <w:bottom w:val="single" w:sz="4" w:space="0" w:color="auto"/>
              <w:right w:val="nil"/>
            </w:tcBorders>
            <w:shd w:val="clear" w:color="auto" w:fill="auto"/>
            <w:noWrap/>
            <w:vAlign w:val="bottom"/>
            <w:hideMark/>
          </w:tcPr>
          <w:p w14:paraId="4D28291F" w14:textId="77777777" w:rsidR="005A4F24" w:rsidRPr="005A4F24" w:rsidRDefault="005A4F24" w:rsidP="005A4F24">
            <w:pPr>
              <w:rPr>
                <w:sz w:val="20"/>
                <w:szCs w:val="20"/>
              </w:rPr>
            </w:pPr>
            <w:r w:rsidRPr="005A4F24">
              <w:rPr>
                <w:sz w:val="20"/>
                <w:szCs w:val="20"/>
              </w:rPr>
              <w:t>Project start-up:  Organize project team and review work plan</w:t>
            </w:r>
          </w:p>
        </w:tc>
        <w:tc>
          <w:tcPr>
            <w:tcW w:w="422" w:type="dxa"/>
            <w:tcBorders>
              <w:top w:val="single" w:sz="8" w:space="0" w:color="auto"/>
              <w:left w:val="single" w:sz="8" w:space="0" w:color="auto"/>
              <w:bottom w:val="dashed" w:sz="4" w:space="0" w:color="auto"/>
              <w:right w:val="nil"/>
            </w:tcBorders>
            <w:shd w:val="clear" w:color="auto" w:fill="auto"/>
            <w:noWrap/>
            <w:vAlign w:val="bottom"/>
            <w:hideMark/>
          </w:tcPr>
          <w:p w14:paraId="4D282920" w14:textId="77777777" w:rsidR="005A4F24" w:rsidRPr="005A4F24" w:rsidRDefault="005A4F24" w:rsidP="005A4F24">
            <w:pPr>
              <w:rPr>
                <w:sz w:val="20"/>
                <w:szCs w:val="20"/>
              </w:rPr>
            </w:pPr>
            <w:r w:rsidRPr="005A4F24">
              <w:rPr>
                <w:sz w:val="20"/>
                <w:szCs w:val="20"/>
              </w:rPr>
              <w:t> </w:t>
            </w:r>
          </w:p>
        </w:tc>
        <w:tc>
          <w:tcPr>
            <w:tcW w:w="422" w:type="dxa"/>
            <w:tcBorders>
              <w:top w:val="single" w:sz="8" w:space="0" w:color="auto"/>
              <w:left w:val="nil"/>
              <w:bottom w:val="dashed" w:sz="4" w:space="0" w:color="auto"/>
              <w:right w:val="nil"/>
            </w:tcBorders>
            <w:shd w:val="clear" w:color="auto" w:fill="auto"/>
            <w:noWrap/>
            <w:vAlign w:val="bottom"/>
            <w:hideMark/>
          </w:tcPr>
          <w:p w14:paraId="4D282921"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dashed" w:sz="4" w:space="0" w:color="auto"/>
              <w:right w:val="nil"/>
            </w:tcBorders>
            <w:shd w:val="clear" w:color="auto" w:fill="auto"/>
            <w:noWrap/>
            <w:vAlign w:val="bottom"/>
            <w:hideMark/>
          </w:tcPr>
          <w:p w14:paraId="4D282922"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dashed" w:sz="4" w:space="0" w:color="auto"/>
              <w:right w:val="nil"/>
            </w:tcBorders>
            <w:shd w:val="clear" w:color="auto" w:fill="auto"/>
            <w:noWrap/>
            <w:vAlign w:val="bottom"/>
            <w:hideMark/>
          </w:tcPr>
          <w:p w14:paraId="4D282923"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dashed" w:sz="4" w:space="0" w:color="auto"/>
              <w:right w:val="nil"/>
            </w:tcBorders>
            <w:shd w:val="clear" w:color="auto" w:fill="auto"/>
            <w:noWrap/>
            <w:vAlign w:val="bottom"/>
            <w:hideMark/>
          </w:tcPr>
          <w:p w14:paraId="4D282924"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dashed" w:sz="4" w:space="0" w:color="auto"/>
              <w:right w:val="nil"/>
            </w:tcBorders>
            <w:shd w:val="clear" w:color="auto" w:fill="auto"/>
            <w:noWrap/>
            <w:vAlign w:val="bottom"/>
            <w:hideMark/>
          </w:tcPr>
          <w:p w14:paraId="4D282925" w14:textId="77777777" w:rsidR="005A4F24" w:rsidRPr="005A4F24" w:rsidRDefault="005A4F24" w:rsidP="005A4F24">
            <w:pPr>
              <w:rPr>
                <w:sz w:val="20"/>
                <w:szCs w:val="20"/>
              </w:rPr>
            </w:pPr>
            <w:r w:rsidRPr="005A4F24">
              <w:rPr>
                <w:sz w:val="20"/>
                <w:szCs w:val="20"/>
              </w:rPr>
              <w:t> </w:t>
            </w:r>
          </w:p>
        </w:tc>
        <w:tc>
          <w:tcPr>
            <w:tcW w:w="422" w:type="dxa"/>
            <w:tcBorders>
              <w:top w:val="single" w:sz="8" w:space="0" w:color="auto"/>
              <w:left w:val="nil"/>
              <w:bottom w:val="dashed" w:sz="4" w:space="0" w:color="auto"/>
              <w:right w:val="nil"/>
            </w:tcBorders>
            <w:shd w:val="clear" w:color="auto" w:fill="auto"/>
            <w:noWrap/>
            <w:vAlign w:val="bottom"/>
            <w:hideMark/>
          </w:tcPr>
          <w:p w14:paraId="4D282926"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dashed" w:sz="4" w:space="0" w:color="auto"/>
              <w:right w:val="nil"/>
            </w:tcBorders>
            <w:shd w:val="clear" w:color="auto" w:fill="auto"/>
            <w:noWrap/>
            <w:vAlign w:val="bottom"/>
            <w:hideMark/>
          </w:tcPr>
          <w:p w14:paraId="4D282927"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dashed" w:sz="4" w:space="0" w:color="auto"/>
              <w:right w:val="nil"/>
            </w:tcBorders>
            <w:shd w:val="clear" w:color="auto" w:fill="auto"/>
            <w:noWrap/>
            <w:vAlign w:val="bottom"/>
            <w:hideMark/>
          </w:tcPr>
          <w:p w14:paraId="4D282928"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dashed" w:sz="4" w:space="0" w:color="auto"/>
              <w:right w:val="nil"/>
            </w:tcBorders>
            <w:shd w:val="clear" w:color="auto" w:fill="auto"/>
            <w:noWrap/>
            <w:vAlign w:val="bottom"/>
            <w:hideMark/>
          </w:tcPr>
          <w:p w14:paraId="4D282929"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dashed" w:sz="4" w:space="0" w:color="auto"/>
              <w:right w:val="nil"/>
            </w:tcBorders>
            <w:shd w:val="clear" w:color="auto" w:fill="auto"/>
            <w:noWrap/>
            <w:vAlign w:val="bottom"/>
            <w:hideMark/>
          </w:tcPr>
          <w:p w14:paraId="4D28292A"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dashed" w:sz="4" w:space="0" w:color="auto"/>
              <w:right w:val="dotted" w:sz="4" w:space="0" w:color="auto"/>
            </w:tcBorders>
            <w:shd w:val="clear" w:color="auto" w:fill="auto"/>
            <w:noWrap/>
            <w:vAlign w:val="bottom"/>
            <w:hideMark/>
          </w:tcPr>
          <w:p w14:paraId="4D28292B" w14:textId="77777777" w:rsidR="005A4F24" w:rsidRPr="005A4F24" w:rsidRDefault="005A4F24" w:rsidP="005A4F24">
            <w:pPr>
              <w:rPr>
                <w:sz w:val="20"/>
                <w:szCs w:val="20"/>
              </w:rPr>
            </w:pPr>
            <w:r w:rsidRPr="005A4F24">
              <w:rPr>
                <w:sz w:val="20"/>
                <w:szCs w:val="20"/>
              </w:rPr>
              <w:t> </w:t>
            </w:r>
          </w:p>
        </w:tc>
      </w:tr>
      <w:tr w:rsidR="005A4F24" w:rsidRPr="005A4F24" w14:paraId="4D28293B" w14:textId="77777777" w:rsidTr="009A6365">
        <w:trPr>
          <w:trHeight w:val="270"/>
        </w:trPr>
        <w:tc>
          <w:tcPr>
            <w:tcW w:w="960" w:type="dxa"/>
            <w:tcBorders>
              <w:top w:val="nil"/>
              <w:left w:val="nil"/>
              <w:bottom w:val="single" w:sz="8" w:space="0" w:color="auto"/>
              <w:right w:val="nil"/>
            </w:tcBorders>
            <w:shd w:val="clear" w:color="auto" w:fill="auto"/>
            <w:noWrap/>
            <w:vAlign w:val="bottom"/>
            <w:hideMark/>
          </w:tcPr>
          <w:p w14:paraId="4D28292D" w14:textId="77777777" w:rsidR="005A4F24" w:rsidRPr="005A4F24" w:rsidRDefault="005A4F24" w:rsidP="005A4F24">
            <w:pPr>
              <w:jc w:val="center"/>
              <w:rPr>
                <w:b/>
                <w:bCs/>
                <w:sz w:val="20"/>
                <w:szCs w:val="20"/>
              </w:rPr>
            </w:pPr>
            <w:r w:rsidRPr="005A4F24">
              <w:rPr>
                <w:b/>
                <w:bCs/>
                <w:sz w:val="20"/>
                <w:szCs w:val="20"/>
              </w:rPr>
              <w:t>B</w:t>
            </w:r>
          </w:p>
        </w:tc>
        <w:tc>
          <w:tcPr>
            <w:tcW w:w="7590" w:type="dxa"/>
            <w:tcBorders>
              <w:top w:val="nil"/>
              <w:left w:val="nil"/>
              <w:bottom w:val="single" w:sz="8" w:space="0" w:color="auto"/>
              <w:right w:val="nil"/>
            </w:tcBorders>
            <w:shd w:val="clear" w:color="auto" w:fill="auto"/>
            <w:noWrap/>
            <w:vAlign w:val="bottom"/>
            <w:hideMark/>
          </w:tcPr>
          <w:p w14:paraId="4D28292E" w14:textId="77777777" w:rsidR="005A4F24" w:rsidRPr="005A4F24" w:rsidRDefault="005A4F24" w:rsidP="005A4F24">
            <w:pPr>
              <w:rPr>
                <w:sz w:val="20"/>
                <w:szCs w:val="20"/>
              </w:rPr>
            </w:pPr>
            <w:r w:rsidRPr="005A4F24">
              <w:rPr>
                <w:sz w:val="20"/>
                <w:szCs w:val="20"/>
              </w:rPr>
              <w:t>Policy Board Meetings</w:t>
            </w:r>
          </w:p>
        </w:tc>
        <w:tc>
          <w:tcPr>
            <w:tcW w:w="422" w:type="dxa"/>
            <w:tcBorders>
              <w:top w:val="nil"/>
              <w:left w:val="single" w:sz="8" w:space="0" w:color="auto"/>
              <w:bottom w:val="single" w:sz="8" w:space="0" w:color="auto"/>
              <w:right w:val="nil"/>
            </w:tcBorders>
            <w:shd w:val="clear" w:color="000000" w:fill="92D050"/>
            <w:noWrap/>
            <w:vAlign w:val="bottom"/>
            <w:hideMark/>
          </w:tcPr>
          <w:p w14:paraId="4D28292F"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auto" w:fill="auto"/>
            <w:noWrap/>
            <w:vAlign w:val="bottom"/>
            <w:hideMark/>
          </w:tcPr>
          <w:p w14:paraId="4D28293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31"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92D050"/>
            <w:noWrap/>
            <w:vAlign w:val="bottom"/>
            <w:hideMark/>
          </w:tcPr>
          <w:p w14:paraId="4D28293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3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34"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000000" w:fill="92D050"/>
            <w:noWrap/>
            <w:vAlign w:val="bottom"/>
            <w:hideMark/>
          </w:tcPr>
          <w:p w14:paraId="4D282935"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auto" w:fill="auto"/>
            <w:noWrap/>
            <w:vAlign w:val="bottom"/>
            <w:hideMark/>
          </w:tcPr>
          <w:p w14:paraId="4D282936"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37"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92D050"/>
            <w:noWrap/>
            <w:vAlign w:val="bottom"/>
            <w:hideMark/>
          </w:tcPr>
          <w:p w14:paraId="4D282938"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39"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dotted" w:sz="4" w:space="0" w:color="auto"/>
            </w:tcBorders>
            <w:shd w:val="clear" w:color="auto" w:fill="auto"/>
            <w:noWrap/>
            <w:vAlign w:val="bottom"/>
            <w:hideMark/>
          </w:tcPr>
          <w:p w14:paraId="4D28293A" w14:textId="77777777" w:rsidR="005A4F24" w:rsidRPr="005A4F24" w:rsidRDefault="005A4F24" w:rsidP="005A4F24">
            <w:pPr>
              <w:rPr>
                <w:sz w:val="20"/>
                <w:szCs w:val="20"/>
              </w:rPr>
            </w:pPr>
            <w:r w:rsidRPr="005A4F24">
              <w:rPr>
                <w:sz w:val="20"/>
                <w:szCs w:val="20"/>
              </w:rPr>
              <w:t> </w:t>
            </w:r>
          </w:p>
        </w:tc>
      </w:tr>
      <w:tr w:rsidR="005A4F24" w:rsidRPr="005A4F24" w14:paraId="4D282949" w14:textId="77777777" w:rsidTr="009A6365">
        <w:trPr>
          <w:trHeight w:val="330"/>
        </w:trPr>
        <w:tc>
          <w:tcPr>
            <w:tcW w:w="8550" w:type="dxa"/>
            <w:gridSpan w:val="2"/>
            <w:tcBorders>
              <w:top w:val="single" w:sz="8" w:space="0" w:color="auto"/>
              <w:left w:val="nil"/>
              <w:bottom w:val="single" w:sz="8" w:space="0" w:color="auto"/>
              <w:right w:val="nil"/>
            </w:tcBorders>
            <w:shd w:val="clear" w:color="000000" w:fill="DAEEF3"/>
            <w:noWrap/>
            <w:vAlign w:val="bottom"/>
            <w:hideMark/>
          </w:tcPr>
          <w:p w14:paraId="4D28293C" w14:textId="77777777" w:rsidR="005A4F24" w:rsidRPr="005A4F24" w:rsidRDefault="005A4F24" w:rsidP="005A4F24">
            <w:pPr>
              <w:rPr>
                <w:b/>
                <w:bCs/>
                <w:sz w:val="24"/>
              </w:rPr>
            </w:pPr>
            <w:r w:rsidRPr="005A4F24">
              <w:rPr>
                <w:b/>
                <w:bCs/>
                <w:sz w:val="24"/>
              </w:rPr>
              <w:t>Component 1:  Integrated inter-ministerial decision-making</w:t>
            </w:r>
          </w:p>
        </w:tc>
        <w:tc>
          <w:tcPr>
            <w:tcW w:w="422" w:type="dxa"/>
            <w:tcBorders>
              <w:top w:val="nil"/>
              <w:left w:val="single" w:sz="8" w:space="0" w:color="auto"/>
              <w:bottom w:val="single" w:sz="8" w:space="0" w:color="auto"/>
              <w:right w:val="nil"/>
            </w:tcBorders>
            <w:shd w:val="clear" w:color="000000" w:fill="DAEEF3"/>
            <w:noWrap/>
            <w:vAlign w:val="bottom"/>
            <w:hideMark/>
          </w:tcPr>
          <w:p w14:paraId="4D28293D"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000000" w:fill="DAEEF3"/>
            <w:noWrap/>
            <w:vAlign w:val="bottom"/>
            <w:hideMark/>
          </w:tcPr>
          <w:p w14:paraId="4D28293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3F"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DAEEF3"/>
            <w:noWrap/>
            <w:vAlign w:val="bottom"/>
            <w:hideMark/>
          </w:tcPr>
          <w:p w14:paraId="4D28294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4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42"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000000" w:fill="DAEEF3"/>
            <w:noWrap/>
            <w:vAlign w:val="bottom"/>
            <w:hideMark/>
          </w:tcPr>
          <w:p w14:paraId="4D282943"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DAEEF3"/>
            <w:noWrap/>
            <w:vAlign w:val="bottom"/>
            <w:hideMark/>
          </w:tcPr>
          <w:p w14:paraId="4D282944"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45"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46"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47"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dotted" w:sz="4" w:space="0" w:color="auto"/>
            </w:tcBorders>
            <w:shd w:val="clear" w:color="000000" w:fill="DAEEF3"/>
            <w:noWrap/>
            <w:vAlign w:val="bottom"/>
            <w:hideMark/>
          </w:tcPr>
          <w:p w14:paraId="4D282948" w14:textId="77777777" w:rsidR="005A4F24" w:rsidRPr="005A4F24" w:rsidRDefault="005A4F24" w:rsidP="005A4F24">
            <w:pPr>
              <w:rPr>
                <w:sz w:val="20"/>
                <w:szCs w:val="20"/>
              </w:rPr>
            </w:pPr>
            <w:r w:rsidRPr="005A4F24">
              <w:rPr>
                <w:sz w:val="20"/>
                <w:szCs w:val="20"/>
              </w:rPr>
              <w:t> </w:t>
            </w:r>
          </w:p>
        </w:tc>
      </w:tr>
      <w:tr w:rsidR="005A4F24" w:rsidRPr="005A4F24" w14:paraId="4D282958" w14:textId="77777777" w:rsidTr="009A6365">
        <w:trPr>
          <w:trHeight w:val="255"/>
        </w:trPr>
        <w:tc>
          <w:tcPr>
            <w:tcW w:w="960" w:type="dxa"/>
            <w:tcBorders>
              <w:top w:val="nil"/>
              <w:left w:val="nil"/>
              <w:bottom w:val="single" w:sz="4" w:space="0" w:color="auto"/>
              <w:right w:val="nil"/>
            </w:tcBorders>
            <w:shd w:val="clear" w:color="000000" w:fill="EEECE1"/>
            <w:noWrap/>
            <w:vAlign w:val="bottom"/>
            <w:hideMark/>
          </w:tcPr>
          <w:p w14:paraId="4D28294A" w14:textId="77777777" w:rsidR="005A4F24" w:rsidRPr="005A4F24" w:rsidRDefault="005A4F24" w:rsidP="005A4F24">
            <w:pPr>
              <w:jc w:val="center"/>
              <w:rPr>
                <w:b/>
                <w:bCs/>
                <w:sz w:val="20"/>
                <w:szCs w:val="20"/>
              </w:rPr>
            </w:pPr>
            <w:r w:rsidRPr="005A4F24">
              <w:rPr>
                <w:b/>
                <w:bCs/>
                <w:sz w:val="20"/>
                <w:szCs w:val="20"/>
              </w:rPr>
              <w:t>Output 1.1</w:t>
            </w:r>
          </w:p>
        </w:tc>
        <w:tc>
          <w:tcPr>
            <w:tcW w:w="7590" w:type="dxa"/>
            <w:tcBorders>
              <w:top w:val="nil"/>
              <w:left w:val="nil"/>
              <w:bottom w:val="single" w:sz="4" w:space="0" w:color="auto"/>
              <w:right w:val="nil"/>
            </w:tcBorders>
            <w:shd w:val="clear" w:color="000000" w:fill="EEECE1"/>
            <w:noWrap/>
            <w:vAlign w:val="bottom"/>
            <w:hideMark/>
          </w:tcPr>
          <w:p w14:paraId="4D28294B" w14:textId="77777777" w:rsidR="005A4F24" w:rsidRPr="005A4F24" w:rsidRDefault="005A4F24" w:rsidP="005A4F24">
            <w:pPr>
              <w:rPr>
                <w:b/>
                <w:bCs/>
                <w:sz w:val="20"/>
                <w:szCs w:val="20"/>
              </w:rPr>
            </w:pPr>
            <w:r w:rsidRPr="005A4F24">
              <w:rPr>
                <w:b/>
                <w:bCs/>
                <w:sz w:val="20"/>
                <w:szCs w:val="20"/>
              </w:rPr>
              <w:t>Strengthened MEA technical committees</w:t>
            </w:r>
          </w:p>
        </w:tc>
        <w:tc>
          <w:tcPr>
            <w:tcW w:w="422" w:type="dxa"/>
            <w:tcBorders>
              <w:top w:val="nil"/>
              <w:left w:val="single" w:sz="8" w:space="0" w:color="auto"/>
              <w:bottom w:val="single" w:sz="4" w:space="0" w:color="auto"/>
              <w:right w:val="nil"/>
            </w:tcBorders>
            <w:shd w:val="clear" w:color="000000" w:fill="EEECE1"/>
            <w:noWrap/>
            <w:vAlign w:val="bottom"/>
            <w:hideMark/>
          </w:tcPr>
          <w:p w14:paraId="4D28294C"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4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4E"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4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5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51"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52"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5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54"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55"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56"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dotted" w:sz="4" w:space="0" w:color="auto"/>
            </w:tcBorders>
            <w:shd w:val="clear" w:color="000000" w:fill="EEECE1"/>
            <w:noWrap/>
            <w:vAlign w:val="bottom"/>
            <w:hideMark/>
          </w:tcPr>
          <w:p w14:paraId="4D282957" w14:textId="77777777" w:rsidR="005A4F24" w:rsidRPr="005A4F24" w:rsidRDefault="005A4F24" w:rsidP="005A4F24">
            <w:pPr>
              <w:rPr>
                <w:sz w:val="20"/>
                <w:szCs w:val="20"/>
              </w:rPr>
            </w:pPr>
            <w:r w:rsidRPr="005A4F24">
              <w:rPr>
                <w:sz w:val="20"/>
                <w:szCs w:val="20"/>
              </w:rPr>
              <w:t> </w:t>
            </w:r>
          </w:p>
        </w:tc>
      </w:tr>
      <w:tr w:rsidR="005A4F24" w:rsidRPr="005A4F24" w14:paraId="4D282967"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959" w14:textId="77777777" w:rsidR="005A4F24" w:rsidRPr="005A4F24" w:rsidRDefault="005A4F24" w:rsidP="005A4F24">
            <w:pPr>
              <w:jc w:val="center"/>
              <w:rPr>
                <w:sz w:val="20"/>
                <w:szCs w:val="20"/>
              </w:rPr>
            </w:pPr>
            <w:r w:rsidRPr="005A4F24">
              <w:rPr>
                <w:sz w:val="20"/>
                <w:szCs w:val="20"/>
              </w:rPr>
              <w:t>1.1.1</w:t>
            </w:r>
          </w:p>
        </w:tc>
        <w:tc>
          <w:tcPr>
            <w:tcW w:w="7590" w:type="dxa"/>
            <w:tcBorders>
              <w:top w:val="nil"/>
              <w:left w:val="nil"/>
              <w:bottom w:val="single" w:sz="4" w:space="0" w:color="auto"/>
              <w:right w:val="nil"/>
            </w:tcBorders>
            <w:shd w:val="clear" w:color="auto" w:fill="auto"/>
            <w:noWrap/>
            <w:vAlign w:val="bottom"/>
            <w:hideMark/>
          </w:tcPr>
          <w:p w14:paraId="4D28295A" w14:textId="77777777" w:rsidR="005A4F24" w:rsidRPr="005A4F24" w:rsidRDefault="005A4F24" w:rsidP="005A4F24">
            <w:pPr>
              <w:rPr>
                <w:sz w:val="20"/>
                <w:szCs w:val="20"/>
              </w:rPr>
            </w:pPr>
            <w:r w:rsidRPr="005A4F24">
              <w:rPr>
                <w:sz w:val="20"/>
                <w:szCs w:val="20"/>
              </w:rPr>
              <w:t>Surveys of awareness and understanding of environmental legislation</w:t>
            </w:r>
          </w:p>
        </w:tc>
        <w:tc>
          <w:tcPr>
            <w:tcW w:w="422" w:type="dxa"/>
            <w:tcBorders>
              <w:top w:val="nil"/>
              <w:left w:val="single" w:sz="8" w:space="0" w:color="auto"/>
              <w:bottom w:val="dotted" w:sz="4" w:space="0" w:color="auto"/>
              <w:right w:val="nil"/>
            </w:tcBorders>
            <w:shd w:val="clear" w:color="auto" w:fill="auto"/>
            <w:noWrap/>
            <w:vAlign w:val="bottom"/>
            <w:hideMark/>
          </w:tcPr>
          <w:p w14:paraId="4D28295B"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5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5D"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5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5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000000" w:fill="538DD5"/>
            <w:noWrap/>
            <w:vAlign w:val="bottom"/>
            <w:hideMark/>
          </w:tcPr>
          <w:p w14:paraId="4D282960"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000000" w:fill="538DD5"/>
            <w:noWrap/>
            <w:vAlign w:val="bottom"/>
            <w:hideMark/>
          </w:tcPr>
          <w:p w14:paraId="4D282961"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000000" w:fill="538DD5"/>
            <w:noWrap/>
            <w:vAlign w:val="bottom"/>
            <w:hideMark/>
          </w:tcPr>
          <w:p w14:paraId="4D28296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6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64"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65"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966" w14:textId="77777777" w:rsidR="005A4F24" w:rsidRPr="005A4F24" w:rsidRDefault="005A4F24" w:rsidP="005A4F24">
            <w:pPr>
              <w:rPr>
                <w:sz w:val="20"/>
                <w:szCs w:val="20"/>
              </w:rPr>
            </w:pPr>
            <w:r w:rsidRPr="005A4F24">
              <w:rPr>
                <w:sz w:val="20"/>
                <w:szCs w:val="20"/>
              </w:rPr>
              <w:t> </w:t>
            </w:r>
          </w:p>
        </w:tc>
      </w:tr>
      <w:tr w:rsidR="005A4F24" w:rsidRPr="005A4F24" w14:paraId="4D282976" w14:textId="77777777" w:rsidTr="009A6365">
        <w:trPr>
          <w:trHeight w:val="270"/>
        </w:trPr>
        <w:tc>
          <w:tcPr>
            <w:tcW w:w="960" w:type="dxa"/>
            <w:tcBorders>
              <w:top w:val="nil"/>
              <w:left w:val="nil"/>
              <w:bottom w:val="single" w:sz="4" w:space="0" w:color="auto"/>
              <w:right w:val="nil"/>
            </w:tcBorders>
            <w:shd w:val="clear" w:color="auto" w:fill="auto"/>
            <w:noWrap/>
            <w:vAlign w:val="bottom"/>
            <w:hideMark/>
          </w:tcPr>
          <w:p w14:paraId="4D282968" w14:textId="77777777" w:rsidR="005A4F24" w:rsidRPr="005A4F24" w:rsidRDefault="005A4F24" w:rsidP="005A4F24">
            <w:pPr>
              <w:jc w:val="center"/>
              <w:rPr>
                <w:sz w:val="20"/>
                <w:szCs w:val="20"/>
              </w:rPr>
            </w:pPr>
            <w:r w:rsidRPr="005A4F24">
              <w:rPr>
                <w:sz w:val="20"/>
                <w:szCs w:val="20"/>
              </w:rPr>
              <w:t>1.1.2</w:t>
            </w:r>
          </w:p>
        </w:tc>
        <w:tc>
          <w:tcPr>
            <w:tcW w:w="7590" w:type="dxa"/>
            <w:tcBorders>
              <w:top w:val="nil"/>
              <w:left w:val="nil"/>
              <w:bottom w:val="single" w:sz="4" w:space="0" w:color="auto"/>
              <w:right w:val="nil"/>
            </w:tcBorders>
            <w:shd w:val="clear" w:color="auto" w:fill="auto"/>
            <w:noWrap/>
            <w:vAlign w:val="bottom"/>
            <w:hideMark/>
          </w:tcPr>
          <w:p w14:paraId="4D282969" w14:textId="77777777" w:rsidR="005A4F24" w:rsidRPr="005A4F24" w:rsidRDefault="005A4F24" w:rsidP="005A4F24">
            <w:pPr>
              <w:rPr>
                <w:sz w:val="20"/>
                <w:szCs w:val="20"/>
              </w:rPr>
            </w:pPr>
            <w:r w:rsidRPr="005A4F24">
              <w:rPr>
                <w:sz w:val="20"/>
                <w:szCs w:val="20"/>
              </w:rPr>
              <w:t xml:space="preserve">MEA technical committee meetings to recommend best decision-making practices </w:t>
            </w:r>
          </w:p>
        </w:tc>
        <w:tc>
          <w:tcPr>
            <w:tcW w:w="422" w:type="dxa"/>
            <w:tcBorders>
              <w:top w:val="nil"/>
              <w:left w:val="single" w:sz="8" w:space="0" w:color="auto"/>
              <w:bottom w:val="single" w:sz="8" w:space="0" w:color="auto"/>
              <w:right w:val="nil"/>
            </w:tcBorders>
            <w:shd w:val="clear" w:color="auto" w:fill="auto"/>
            <w:noWrap/>
            <w:vAlign w:val="bottom"/>
            <w:hideMark/>
          </w:tcPr>
          <w:p w14:paraId="4D28296A"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auto" w:fill="auto"/>
            <w:noWrap/>
            <w:vAlign w:val="bottom"/>
            <w:hideMark/>
          </w:tcPr>
          <w:p w14:paraId="4D28296B"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6C"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538DD5"/>
            <w:noWrap/>
            <w:vAlign w:val="bottom"/>
            <w:hideMark/>
          </w:tcPr>
          <w:p w14:paraId="4D28296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6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6F"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auto" w:fill="auto"/>
            <w:noWrap/>
            <w:vAlign w:val="bottom"/>
            <w:hideMark/>
          </w:tcPr>
          <w:p w14:paraId="4D282970"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538DD5"/>
            <w:noWrap/>
            <w:vAlign w:val="bottom"/>
            <w:hideMark/>
          </w:tcPr>
          <w:p w14:paraId="4D28297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7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7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74"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dotted" w:sz="4" w:space="0" w:color="auto"/>
            </w:tcBorders>
            <w:shd w:val="clear" w:color="000000" w:fill="538DD5"/>
            <w:noWrap/>
            <w:vAlign w:val="bottom"/>
            <w:hideMark/>
          </w:tcPr>
          <w:p w14:paraId="4D282975" w14:textId="77777777" w:rsidR="005A4F24" w:rsidRPr="005A4F24" w:rsidRDefault="005A4F24" w:rsidP="005A4F24">
            <w:pPr>
              <w:rPr>
                <w:sz w:val="20"/>
                <w:szCs w:val="20"/>
              </w:rPr>
            </w:pPr>
            <w:r w:rsidRPr="005A4F24">
              <w:rPr>
                <w:sz w:val="20"/>
                <w:szCs w:val="20"/>
              </w:rPr>
              <w:t> </w:t>
            </w:r>
          </w:p>
        </w:tc>
      </w:tr>
      <w:tr w:rsidR="005A4F24" w:rsidRPr="005A4F24" w14:paraId="4D282985" w14:textId="77777777" w:rsidTr="009A6365">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977" w14:textId="77777777" w:rsidR="005A4F24" w:rsidRPr="005A4F24" w:rsidRDefault="005A4F24" w:rsidP="005A4F24">
            <w:pPr>
              <w:jc w:val="center"/>
              <w:rPr>
                <w:b/>
                <w:bCs/>
                <w:sz w:val="20"/>
                <w:szCs w:val="20"/>
              </w:rPr>
            </w:pPr>
            <w:r w:rsidRPr="005A4F24">
              <w:rPr>
                <w:b/>
                <w:bCs/>
                <w:sz w:val="20"/>
                <w:szCs w:val="20"/>
              </w:rPr>
              <w:t>Output 1.2</w:t>
            </w:r>
          </w:p>
        </w:tc>
        <w:tc>
          <w:tcPr>
            <w:tcW w:w="7590" w:type="dxa"/>
            <w:tcBorders>
              <w:top w:val="single" w:sz="8" w:space="0" w:color="auto"/>
              <w:left w:val="nil"/>
              <w:bottom w:val="single" w:sz="4" w:space="0" w:color="auto"/>
              <w:right w:val="nil"/>
            </w:tcBorders>
            <w:shd w:val="clear" w:color="000000" w:fill="EEECE1"/>
            <w:noWrap/>
            <w:vAlign w:val="bottom"/>
            <w:hideMark/>
          </w:tcPr>
          <w:p w14:paraId="4D282978" w14:textId="77777777" w:rsidR="005A4F24" w:rsidRPr="005A4F24" w:rsidRDefault="005A4F24" w:rsidP="005A4F24">
            <w:pPr>
              <w:rPr>
                <w:b/>
                <w:bCs/>
                <w:sz w:val="20"/>
                <w:szCs w:val="20"/>
              </w:rPr>
            </w:pPr>
            <w:r w:rsidRPr="005A4F24">
              <w:rPr>
                <w:b/>
                <w:bCs/>
                <w:sz w:val="20"/>
                <w:szCs w:val="20"/>
              </w:rPr>
              <w:t>Strengthened information sharing agreements with academia and civil society</w:t>
            </w:r>
          </w:p>
        </w:tc>
        <w:tc>
          <w:tcPr>
            <w:tcW w:w="422" w:type="dxa"/>
            <w:tcBorders>
              <w:top w:val="nil"/>
              <w:left w:val="single" w:sz="8" w:space="0" w:color="auto"/>
              <w:bottom w:val="single" w:sz="4" w:space="0" w:color="auto"/>
              <w:right w:val="nil"/>
            </w:tcBorders>
            <w:shd w:val="clear" w:color="000000" w:fill="EEECE1"/>
            <w:noWrap/>
            <w:vAlign w:val="bottom"/>
            <w:hideMark/>
          </w:tcPr>
          <w:p w14:paraId="4D282979"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7A"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7B"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7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7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7E"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7F"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8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8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8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83"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dotted" w:sz="4" w:space="0" w:color="auto"/>
            </w:tcBorders>
            <w:shd w:val="clear" w:color="000000" w:fill="EEECE1"/>
            <w:noWrap/>
            <w:vAlign w:val="bottom"/>
            <w:hideMark/>
          </w:tcPr>
          <w:p w14:paraId="4D282984" w14:textId="77777777" w:rsidR="005A4F24" w:rsidRPr="005A4F24" w:rsidRDefault="005A4F24" w:rsidP="005A4F24">
            <w:pPr>
              <w:rPr>
                <w:sz w:val="20"/>
                <w:szCs w:val="20"/>
              </w:rPr>
            </w:pPr>
            <w:r w:rsidRPr="005A4F24">
              <w:rPr>
                <w:sz w:val="20"/>
                <w:szCs w:val="20"/>
              </w:rPr>
              <w:t> </w:t>
            </w:r>
          </w:p>
        </w:tc>
      </w:tr>
      <w:tr w:rsidR="005A4F24" w:rsidRPr="005A4F24" w14:paraId="4D282994"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986" w14:textId="77777777" w:rsidR="005A4F24" w:rsidRPr="005A4F24" w:rsidRDefault="005A4F24" w:rsidP="005A4F24">
            <w:pPr>
              <w:jc w:val="center"/>
              <w:rPr>
                <w:sz w:val="20"/>
                <w:szCs w:val="20"/>
              </w:rPr>
            </w:pPr>
            <w:r w:rsidRPr="005A4F24">
              <w:rPr>
                <w:sz w:val="20"/>
                <w:szCs w:val="20"/>
              </w:rPr>
              <w:t>1.2.1</w:t>
            </w:r>
          </w:p>
        </w:tc>
        <w:tc>
          <w:tcPr>
            <w:tcW w:w="7590" w:type="dxa"/>
            <w:tcBorders>
              <w:top w:val="nil"/>
              <w:left w:val="nil"/>
              <w:bottom w:val="single" w:sz="4" w:space="0" w:color="auto"/>
              <w:right w:val="nil"/>
            </w:tcBorders>
            <w:shd w:val="clear" w:color="auto" w:fill="auto"/>
            <w:noWrap/>
            <w:vAlign w:val="bottom"/>
            <w:hideMark/>
          </w:tcPr>
          <w:p w14:paraId="4D282987" w14:textId="77777777" w:rsidR="005A4F24" w:rsidRPr="005A4F24" w:rsidRDefault="005A4F24" w:rsidP="005A4F24">
            <w:pPr>
              <w:rPr>
                <w:sz w:val="20"/>
                <w:szCs w:val="20"/>
              </w:rPr>
            </w:pPr>
            <w:r w:rsidRPr="005A4F24">
              <w:rPr>
                <w:sz w:val="20"/>
                <w:szCs w:val="20"/>
              </w:rPr>
              <w:t>Carry out an in-depth baseline analysis of information needs, sources and flows</w:t>
            </w:r>
          </w:p>
        </w:tc>
        <w:tc>
          <w:tcPr>
            <w:tcW w:w="422" w:type="dxa"/>
            <w:tcBorders>
              <w:top w:val="nil"/>
              <w:left w:val="single" w:sz="8" w:space="0" w:color="auto"/>
              <w:bottom w:val="dotted" w:sz="4" w:space="0" w:color="auto"/>
              <w:right w:val="nil"/>
            </w:tcBorders>
            <w:shd w:val="clear" w:color="auto" w:fill="auto"/>
            <w:noWrap/>
            <w:vAlign w:val="bottom"/>
            <w:hideMark/>
          </w:tcPr>
          <w:p w14:paraId="4D282988"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89"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8A"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8B"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8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8D"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8E"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8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9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9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92"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993" w14:textId="77777777" w:rsidR="005A4F24" w:rsidRPr="005A4F24" w:rsidRDefault="005A4F24" w:rsidP="005A4F24">
            <w:pPr>
              <w:rPr>
                <w:sz w:val="20"/>
                <w:szCs w:val="20"/>
              </w:rPr>
            </w:pPr>
            <w:r w:rsidRPr="005A4F24">
              <w:rPr>
                <w:sz w:val="20"/>
                <w:szCs w:val="20"/>
              </w:rPr>
              <w:t> </w:t>
            </w:r>
          </w:p>
        </w:tc>
      </w:tr>
      <w:tr w:rsidR="005A4F24" w:rsidRPr="005A4F24" w14:paraId="4D2829A3" w14:textId="77777777" w:rsidTr="009A6365">
        <w:trPr>
          <w:trHeight w:val="270"/>
        </w:trPr>
        <w:tc>
          <w:tcPr>
            <w:tcW w:w="960" w:type="dxa"/>
            <w:tcBorders>
              <w:top w:val="nil"/>
              <w:left w:val="nil"/>
              <w:bottom w:val="single" w:sz="4" w:space="0" w:color="auto"/>
              <w:right w:val="nil"/>
            </w:tcBorders>
            <w:shd w:val="clear" w:color="auto" w:fill="auto"/>
            <w:noWrap/>
            <w:vAlign w:val="bottom"/>
            <w:hideMark/>
          </w:tcPr>
          <w:p w14:paraId="4D282995" w14:textId="77777777" w:rsidR="005A4F24" w:rsidRPr="005A4F24" w:rsidRDefault="005A4F24" w:rsidP="005A4F24">
            <w:pPr>
              <w:jc w:val="center"/>
              <w:rPr>
                <w:sz w:val="20"/>
                <w:szCs w:val="20"/>
              </w:rPr>
            </w:pPr>
            <w:r w:rsidRPr="005A4F24">
              <w:rPr>
                <w:sz w:val="20"/>
                <w:szCs w:val="20"/>
              </w:rPr>
              <w:t>1.2.2</w:t>
            </w:r>
          </w:p>
        </w:tc>
        <w:tc>
          <w:tcPr>
            <w:tcW w:w="7590" w:type="dxa"/>
            <w:tcBorders>
              <w:top w:val="nil"/>
              <w:left w:val="nil"/>
              <w:bottom w:val="single" w:sz="4" w:space="0" w:color="auto"/>
              <w:right w:val="nil"/>
            </w:tcBorders>
            <w:shd w:val="clear" w:color="auto" w:fill="auto"/>
            <w:noWrap/>
            <w:vAlign w:val="bottom"/>
            <w:hideMark/>
          </w:tcPr>
          <w:p w14:paraId="4D282996" w14:textId="77777777" w:rsidR="005A4F24" w:rsidRPr="005A4F24" w:rsidRDefault="005A4F24" w:rsidP="005A4F24">
            <w:pPr>
              <w:rPr>
                <w:sz w:val="20"/>
                <w:szCs w:val="20"/>
              </w:rPr>
            </w:pPr>
            <w:r w:rsidRPr="005A4F24">
              <w:rPr>
                <w:sz w:val="20"/>
                <w:szCs w:val="20"/>
              </w:rPr>
              <w:t>Prepare a feasibility study on an improved electronic platform for information-sharing</w:t>
            </w:r>
          </w:p>
        </w:tc>
        <w:tc>
          <w:tcPr>
            <w:tcW w:w="422" w:type="dxa"/>
            <w:tcBorders>
              <w:top w:val="nil"/>
              <w:left w:val="single" w:sz="8" w:space="0" w:color="auto"/>
              <w:bottom w:val="single" w:sz="8" w:space="0" w:color="auto"/>
              <w:right w:val="nil"/>
            </w:tcBorders>
            <w:shd w:val="clear" w:color="auto" w:fill="auto"/>
            <w:noWrap/>
            <w:vAlign w:val="bottom"/>
            <w:hideMark/>
          </w:tcPr>
          <w:p w14:paraId="4D282997"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auto" w:fill="auto"/>
            <w:noWrap/>
            <w:vAlign w:val="bottom"/>
            <w:hideMark/>
          </w:tcPr>
          <w:p w14:paraId="4D282998"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99"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538DD5"/>
            <w:noWrap/>
            <w:vAlign w:val="bottom"/>
            <w:hideMark/>
          </w:tcPr>
          <w:p w14:paraId="4D28299A"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538DD5"/>
            <w:noWrap/>
            <w:vAlign w:val="bottom"/>
            <w:hideMark/>
          </w:tcPr>
          <w:p w14:paraId="4D28299B"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538DD5"/>
            <w:noWrap/>
            <w:vAlign w:val="bottom"/>
            <w:hideMark/>
          </w:tcPr>
          <w:p w14:paraId="4D28299C"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auto" w:fill="auto"/>
            <w:noWrap/>
            <w:vAlign w:val="bottom"/>
            <w:hideMark/>
          </w:tcPr>
          <w:p w14:paraId="4D28299D"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auto" w:fill="auto"/>
            <w:noWrap/>
            <w:vAlign w:val="bottom"/>
            <w:hideMark/>
          </w:tcPr>
          <w:p w14:paraId="4D28299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9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A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A1"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dotted" w:sz="4" w:space="0" w:color="auto"/>
            </w:tcBorders>
            <w:shd w:val="clear" w:color="auto" w:fill="auto"/>
            <w:noWrap/>
            <w:vAlign w:val="bottom"/>
            <w:hideMark/>
          </w:tcPr>
          <w:p w14:paraId="4D2829A2" w14:textId="77777777" w:rsidR="005A4F24" w:rsidRPr="005A4F24" w:rsidRDefault="005A4F24" w:rsidP="005A4F24">
            <w:pPr>
              <w:rPr>
                <w:sz w:val="20"/>
                <w:szCs w:val="20"/>
              </w:rPr>
            </w:pPr>
            <w:r w:rsidRPr="005A4F24">
              <w:rPr>
                <w:sz w:val="20"/>
                <w:szCs w:val="20"/>
              </w:rPr>
              <w:t> </w:t>
            </w:r>
          </w:p>
        </w:tc>
      </w:tr>
      <w:tr w:rsidR="005A4F24" w:rsidRPr="005A4F24" w14:paraId="4D2829B2" w14:textId="77777777" w:rsidTr="009A6365">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9A4" w14:textId="77777777" w:rsidR="005A4F24" w:rsidRPr="005A4F24" w:rsidRDefault="005A4F24" w:rsidP="005A4F24">
            <w:pPr>
              <w:jc w:val="center"/>
              <w:rPr>
                <w:b/>
                <w:bCs/>
                <w:sz w:val="20"/>
                <w:szCs w:val="20"/>
              </w:rPr>
            </w:pPr>
            <w:r w:rsidRPr="005A4F24">
              <w:rPr>
                <w:b/>
                <w:bCs/>
                <w:sz w:val="20"/>
                <w:szCs w:val="20"/>
              </w:rPr>
              <w:t>Output 1.3</w:t>
            </w:r>
          </w:p>
        </w:tc>
        <w:tc>
          <w:tcPr>
            <w:tcW w:w="7590" w:type="dxa"/>
            <w:tcBorders>
              <w:top w:val="single" w:sz="8" w:space="0" w:color="auto"/>
              <w:left w:val="nil"/>
              <w:bottom w:val="single" w:sz="4" w:space="0" w:color="auto"/>
              <w:right w:val="nil"/>
            </w:tcBorders>
            <w:shd w:val="clear" w:color="000000" w:fill="EEECE1"/>
            <w:noWrap/>
            <w:vAlign w:val="bottom"/>
            <w:hideMark/>
          </w:tcPr>
          <w:p w14:paraId="4D2829A5" w14:textId="77777777" w:rsidR="005A4F24" w:rsidRPr="005A4F24" w:rsidRDefault="005A4F24" w:rsidP="005A4F24">
            <w:pPr>
              <w:rPr>
                <w:b/>
                <w:bCs/>
                <w:sz w:val="20"/>
                <w:szCs w:val="20"/>
              </w:rPr>
            </w:pPr>
            <w:r w:rsidRPr="005A4F24">
              <w:rPr>
                <w:b/>
                <w:bCs/>
                <w:sz w:val="20"/>
                <w:szCs w:val="20"/>
              </w:rPr>
              <w:t xml:space="preserve">Re-invigorated </w:t>
            </w:r>
            <w:r w:rsidR="00DB1735">
              <w:rPr>
                <w:b/>
                <w:bCs/>
                <w:sz w:val="20"/>
                <w:szCs w:val="20"/>
              </w:rPr>
              <w:t>Inter-Ministerial Council</w:t>
            </w:r>
            <w:r w:rsidRPr="005A4F24">
              <w:rPr>
                <w:b/>
                <w:bCs/>
                <w:sz w:val="20"/>
                <w:szCs w:val="20"/>
              </w:rPr>
              <w:t xml:space="preserve"> meetings</w:t>
            </w:r>
          </w:p>
        </w:tc>
        <w:tc>
          <w:tcPr>
            <w:tcW w:w="422" w:type="dxa"/>
            <w:tcBorders>
              <w:top w:val="nil"/>
              <w:left w:val="single" w:sz="8" w:space="0" w:color="auto"/>
              <w:bottom w:val="single" w:sz="4" w:space="0" w:color="auto"/>
              <w:right w:val="nil"/>
            </w:tcBorders>
            <w:shd w:val="clear" w:color="000000" w:fill="EEECE1"/>
            <w:noWrap/>
            <w:vAlign w:val="bottom"/>
            <w:hideMark/>
          </w:tcPr>
          <w:p w14:paraId="4D2829A6"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A7"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A8"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A9"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AA"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AB"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AC"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A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A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A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B0"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dotted" w:sz="4" w:space="0" w:color="auto"/>
            </w:tcBorders>
            <w:shd w:val="clear" w:color="000000" w:fill="EEECE1"/>
            <w:noWrap/>
            <w:vAlign w:val="bottom"/>
            <w:hideMark/>
          </w:tcPr>
          <w:p w14:paraId="4D2829B1" w14:textId="77777777" w:rsidR="005A4F24" w:rsidRPr="005A4F24" w:rsidRDefault="005A4F24" w:rsidP="005A4F24">
            <w:pPr>
              <w:rPr>
                <w:sz w:val="20"/>
                <w:szCs w:val="20"/>
              </w:rPr>
            </w:pPr>
            <w:r w:rsidRPr="005A4F24">
              <w:rPr>
                <w:sz w:val="20"/>
                <w:szCs w:val="20"/>
              </w:rPr>
              <w:t> </w:t>
            </w:r>
          </w:p>
        </w:tc>
      </w:tr>
      <w:tr w:rsidR="005A4F24" w:rsidRPr="005A4F24" w14:paraId="4D2829C1"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9B3" w14:textId="77777777" w:rsidR="005A4F24" w:rsidRPr="005A4F24" w:rsidRDefault="005A4F24" w:rsidP="005A4F24">
            <w:pPr>
              <w:jc w:val="center"/>
              <w:rPr>
                <w:sz w:val="20"/>
                <w:szCs w:val="20"/>
              </w:rPr>
            </w:pPr>
            <w:r w:rsidRPr="005A4F24">
              <w:rPr>
                <w:sz w:val="20"/>
                <w:szCs w:val="20"/>
              </w:rPr>
              <w:t>1.3.1</w:t>
            </w:r>
          </w:p>
        </w:tc>
        <w:tc>
          <w:tcPr>
            <w:tcW w:w="7590" w:type="dxa"/>
            <w:tcBorders>
              <w:top w:val="nil"/>
              <w:left w:val="nil"/>
              <w:bottom w:val="single" w:sz="4" w:space="0" w:color="auto"/>
              <w:right w:val="nil"/>
            </w:tcBorders>
            <w:shd w:val="clear" w:color="auto" w:fill="auto"/>
            <w:noWrap/>
            <w:vAlign w:val="bottom"/>
            <w:hideMark/>
          </w:tcPr>
          <w:p w14:paraId="4D2829B4" w14:textId="77777777" w:rsidR="005A4F24" w:rsidRPr="005A4F24" w:rsidRDefault="005A4F24" w:rsidP="005A4F24">
            <w:pPr>
              <w:rPr>
                <w:sz w:val="20"/>
                <w:szCs w:val="20"/>
              </w:rPr>
            </w:pPr>
            <w:r w:rsidRPr="005A4F24">
              <w:rPr>
                <w:sz w:val="20"/>
                <w:szCs w:val="20"/>
              </w:rPr>
              <w:t>Negotiate and facilitate cooperative agreements with key ministries</w:t>
            </w:r>
          </w:p>
        </w:tc>
        <w:tc>
          <w:tcPr>
            <w:tcW w:w="422" w:type="dxa"/>
            <w:tcBorders>
              <w:top w:val="nil"/>
              <w:left w:val="single" w:sz="8" w:space="0" w:color="auto"/>
              <w:bottom w:val="dotted" w:sz="4" w:space="0" w:color="auto"/>
              <w:right w:val="nil"/>
            </w:tcBorders>
            <w:shd w:val="clear" w:color="auto" w:fill="auto"/>
            <w:noWrap/>
            <w:vAlign w:val="bottom"/>
            <w:hideMark/>
          </w:tcPr>
          <w:p w14:paraId="4D2829B5"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B6"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B7"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B8"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B9"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BA"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BB"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B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B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B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BF"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9C0" w14:textId="77777777" w:rsidR="005A4F24" w:rsidRPr="005A4F24" w:rsidRDefault="005A4F24" w:rsidP="005A4F24">
            <w:pPr>
              <w:rPr>
                <w:sz w:val="20"/>
                <w:szCs w:val="20"/>
              </w:rPr>
            </w:pPr>
            <w:r w:rsidRPr="005A4F24">
              <w:rPr>
                <w:sz w:val="20"/>
                <w:szCs w:val="20"/>
              </w:rPr>
              <w:t> </w:t>
            </w:r>
          </w:p>
        </w:tc>
      </w:tr>
      <w:tr w:rsidR="005A4F24" w:rsidRPr="005A4F24" w14:paraId="4D2829D0" w14:textId="77777777" w:rsidTr="009A6365">
        <w:trPr>
          <w:trHeight w:val="270"/>
        </w:trPr>
        <w:tc>
          <w:tcPr>
            <w:tcW w:w="960" w:type="dxa"/>
            <w:tcBorders>
              <w:top w:val="nil"/>
              <w:left w:val="nil"/>
              <w:bottom w:val="single" w:sz="4" w:space="0" w:color="auto"/>
              <w:right w:val="nil"/>
            </w:tcBorders>
            <w:shd w:val="clear" w:color="auto" w:fill="auto"/>
            <w:noWrap/>
            <w:vAlign w:val="bottom"/>
            <w:hideMark/>
          </w:tcPr>
          <w:p w14:paraId="4D2829C2" w14:textId="77777777" w:rsidR="005A4F24" w:rsidRPr="005A4F24" w:rsidRDefault="005A4F24" w:rsidP="005A4F24">
            <w:pPr>
              <w:jc w:val="center"/>
              <w:rPr>
                <w:sz w:val="20"/>
                <w:szCs w:val="20"/>
              </w:rPr>
            </w:pPr>
            <w:r w:rsidRPr="005A4F24">
              <w:rPr>
                <w:sz w:val="20"/>
                <w:szCs w:val="20"/>
              </w:rPr>
              <w:t>1.3.2</w:t>
            </w:r>
          </w:p>
        </w:tc>
        <w:tc>
          <w:tcPr>
            <w:tcW w:w="7590" w:type="dxa"/>
            <w:tcBorders>
              <w:top w:val="nil"/>
              <w:left w:val="nil"/>
              <w:bottom w:val="single" w:sz="4" w:space="0" w:color="auto"/>
              <w:right w:val="nil"/>
            </w:tcBorders>
            <w:shd w:val="clear" w:color="auto" w:fill="auto"/>
            <w:noWrap/>
            <w:vAlign w:val="bottom"/>
            <w:hideMark/>
          </w:tcPr>
          <w:p w14:paraId="4D2829C3" w14:textId="77777777" w:rsidR="005A4F24" w:rsidRPr="005A4F24" w:rsidRDefault="005A4F24" w:rsidP="005A4F24">
            <w:pPr>
              <w:rPr>
                <w:sz w:val="20"/>
                <w:szCs w:val="20"/>
              </w:rPr>
            </w:pPr>
            <w:r w:rsidRPr="005A4F24">
              <w:rPr>
                <w:sz w:val="20"/>
                <w:szCs w:val="20"/>
              </w:rPr>
              <w:t xml:space="preserve">Convene </w:t>
            </w:r>
            <w:r w:rsidR="00DB1735">
              <w:rPr>
                <w:sz w:val="20"/>
                <w:szCs w:val="20"/>
              </w:rPr>
              <w:t>Inter-Ministerial Council</w:t>
            </w:r>
            <w:r w:rsidRPr="005A4F24">
              <w:rPr>
                <w:sz w:val="20"/>
                <w:szCs w:val="20"/>
              </w:rPr>
              <w:t xml:space="preserve"> meetings</w:t>
            </w:r>
          </w:p>
        </w:tc>
        <w:tc>
          <w:tcPr>
            <w:tcW w:w="422" w:type="dxa"/>
            <w:tcBorders>
              <w:top w:val="nil"/>
              <w:left w:val="single" w:sz="8" w:space="0" w:color="auto"/>
              <w:bottom w:val="dotted" w:sz="4" w:space="0" w:color="auto"/>
              <w:right w:val="nil"/>
            </w:tcBorders>
            <w:shd w:val="clear" w:color="auto" w:fill="auto"/>
            <w:noWrap/>
            <w:vAlign w:val="bottom"/>
            <w:hideMark/>
          </w:tcPr>
          <w:p w14:paraId="4D2829C4"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C5"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C6"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auto" w:fill="auto"/>
            <w:noWrap/>
            <w:vAlign w:val="bottom"/>
            <w:hideMark/>
          </w:tcPr>
          <w:p w14:paraId="4D2829C7"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C8"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000000" w:fill="538DD5"/>
            <w:noWrap/>
            <w:vAlign w:val="bottom"/>
            <w:hideMark/>
          </w:tcPr>
          <w:p w14:paraId="4D2829C9"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CA"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CB"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C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000000" w:fill="538DD5"/>
            <w:noWrap/>
            <w:vAlign w:val="bottom"/>
            <w:hideMark/>
          </w:tcPr>
          <w:p w14:paraId="4D2829C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9CE"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9CF" w14:textId="77777777" w:rsidR="005A4F24" w:rsidRPr="005A4F24" w:rsidRDefault="005A4F24" w:rsidP="005A4F24">
            <w:pPr>
              <w:rPr>
                <w:sz w:val="20"/>
                <w:szCs w:val="20"/>
              </w:rPr>
            </w:pPr>
            <w:r w:rsidRPr="005A4F24">
              <w:rPr>
                <w:sz w:val="20"/>
                <w:szCs w:val="20"/>
              </w:rPr>
              <w:t> </w:t>
            </w:r>
          </w:p>
        </w:tc>
      </w:tr>
      <w:tr w:rsidR="005A4F24" w:rsidRPr="005A4F24" w14:paraId="4D2829DE" w14:textId="77777777" w:rsidTr="009A6365">
        <w:trPr>
          <w:trHeight w:val="330"/>
        </w:trPr>
        <w:tc>
          <w:tcPr>
            <w:tcW w:w="8550" w:type="dxa"/>
            <w:gridSpan w:val="2"/>
            <w:tcBorders>
              <w:top w:val="single" w:sz="8" w:space="0" w:color="auto"/>
              <w:left w:val="nil"/>
              <w:bottom w:val="single" w:sz="8" w:space="0" w:color="auto"/>
              <w:right w:val="nil"/>
            </w:tcBorders>
            <w:shd w:val="clear" w:color="000000" w:fill="DAEEF3"/>
            <w:noWrap/>
            <w:vAlign w:val="bottom"/>
            <w:hideMark/>
          </w:tcPr>
          <w:p w14:paraId="4D2829D1" w14:textId="77777777" w:rsidR="005A4F24" w:rsidRPr="005A4F24" w:rsidRDefault="005A4F24" w:rsidP="005A4F24">
            <w:pPr>
              <w:rPr>
                <w:b/>
                <w:bCs/>
                <w:sz w:val="24"/>
              </w:rPr>
            </w:pPr>
            <w:r w:rsidRPr="005A4F24">
              <w:rPr>
                <w:b/>
                <w:bCs/>
                <w:sz w:val="24"/>
              </w:rPr>
              <w:t>Component 2: Integrating Rio Conventions into environmental legislation</w:t>
            </w:r>
          </w:p>
        </w:tc>
        <w:tc>
          <w:tcPr>
            <w:tcW w:w="422" w:type="dxa"/>
            <w:tcBorders>
              <w:top w:val="single" w:sz="8" w:space="0" w:color="auto"/>
              <w:left w:val="single" w:sz="8" w:space="0" w:color="auto"/>
              <w:bottom w:val="single" w:sz="8" w:space="0" w:color="auto"/>
              <w:right w:val="nil"/>
            </w:tcBorders>
            <w:shd w:val="clear" w:color="000000" w:fill="DAEEF3"/>
            <w:noWrap/>
            <w:vAlign w:val="bottom"/>
            <w:hideMark/>
          </w:tcPr>
          <w:p w14:paraId="4D2829D2" w14:textId="77777777" w:rsidR="005A4F24" w:rsidRPr="005A4F24" w:rsidRDefault="005A4F24" w:rsidP="005A4F24">
            <w:pPr>
              <w:rPr>
                <w:sz w:val="20"/>
                <w:szCs w:val="20"/>
              </w:rPr>
            </w:pPr>
            <w:r w:rsidRPr="005A4F24">
              <w:rPr>
                <w:sz w:val="20"/>
                <w:szCs w:val="20"/>
              </w:rPr>
              <w:t> </w:t>
            </w:r>
          </w:p>
        </w:tc>
        <w:tc>
          <w:tcPr>
            <w:tcW w:w="422" w:type="dxa"/>
            <w:tcBorders>
              <w:top w:val="single" w:sz="8" w:space="0" w:color="auto"/>
              <w:left w:val="nil"/>
              <w:bottom w:val="single" w:sz="8" w:space="0" w:color="auto"/>
              <w:right w:val="nil"/>
            </w:tcBorders>
            <w:shd w:val="clear" w:color="000000" w:fill="DAEEF3"/>
            <w:noWrap/>
            <w:vAlign w:val="bottom"/>
            <w:hideMark/>
          </w:tcPr>
          <w:p w14:paraId="4D2829D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D4"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DAEEF3"/>
            <w:noWrap/>
            <w:vAlign w:val="bottom"/>
            <w:hideMark/>
          </w:tcPr>
          <w:p w14:paraId="4D2829D5"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D6"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8" w:space="0" w:color="auto"/>
              <w:right w:val="nil"/>
            </w:tcBorders>
            <w:shd w:val="clear" w:color="000000" w:fill="DAEEF3"/>
            <w:noWrap/>
            <w:vAlign w:val="bottom"/>
            <w:hideMark/>
          </w:tcPr>
          <w:p w14:paraId="4D2829D7" w14:textId="77777777" w:rsidR="005A4F24" w:rsidRPr="005A4F24" w:rsidRDefault="005A4F24" w:rsidP="005A4F24">
            <w:pPr>
              <w:rPr>
                <w:sz w:val="20"/>
                <w:szCs w:val="20"/>
              </w:rPr>
            </w:pPr>
            <w:r w:rsidRPr="005A4F24">
              <w:rPr>
                <w:sz w:val="20"/>
                <w:szCs w:val="20"/>
              </w:rPr>
              <w:t> </w:t>
            </w:r>
          </w:p>
        </w:tc>
        <w:tc>
          <w:tcPr>
            <w:tcW w:w="422" w:type="dxa"/>
            <w:tcBorders>
              <w:top w:val="single" w:sz="8" w:space="0" w:color="auto"/>
              <w:left w:val="nil"/>
              <w:bottom w:val="single" w:sz="8" w:space="0" w:color="auto"/>
              <w:right w:val="nil"/>
            </w:tcBorders>
            <w:shd w:val="clear" w:color="000000" w:fill="DAEEF3"/>
            <w:noWrap/>
            <w:vAlign w:val="bottom"/>
            <w:hideMark/>
          </w:tcPr>
          <w:p w14:paraId="4D2829D8"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single" w:sz="8" w:space="0" w:color="auto"/>
              <w:right w:val="nil"/>
            </w:tcBorders>
            <w:shd w:val="clear" w:color="000000" w:fill="DAEEF3"/>
            <w:noWrap/>
            <w:vAlign w:val="bottom"/>
            <w:hideMark/>
          </w:tcPr>
          <w:p w14:paraId="4D2829D9"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8" w:space="0" w:color="auto"/>
              <w:right w:val="nil"/>
            </w:tcBorders>
            <w:shd w:val="clear" w:color="000000" w:fill="DAEEF3"/>
            <w:noWrap/>
            <w:vAlign w:val="bottom"/>
            <w:hideMark/>
          </w:tcPr>
          <w:p w14:paraId="4D2829DA"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8" w:space="0" w:color="auto"/>
              <w:right w:val="nil"/>
            </w:tcBorders>
            <w:shd w:val="clear" w:color="000000" w:fill="DAEEF3"/>
            <w:noWrap/>
            <w:vAlign w:val="bottom"/>
            <w:hideMark/>
          </w:tcPr>
          <w:p w14:paraId="4D2829DB"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000000" w:fill="DAEEF3"/>
            <w:noWrap/>
            <w:vAlign w:val="bottom"/>
            <w:hideMark/>
          </w:tcPr>
          <w:p w14:paraId="4D2829DC"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single" w:sz="8" w:space="0" w:color="auto"/>
              <w:right w:val="dotted" w:sz="4" w:space="0" w:color="auto"/>
            </w:tcBorders>
            <w:shd w:val="clear" w:color="000000" w:fill="DAEEF3"/>
            <w:noWrap/>
            <w:vAlign w:val="bottom"/>
            <w:hideMark/>
          </w:tcPr>
          <w:p w14:paraId="4D2829DD" w14:textId="77777777" w:rsidR="005A4F24" w:rsidRPr="005A4F24" w:rsidRDefault="005A4F24" w:rsidP="005A4F24">
            <w:pPr>
              <w:rPr>
                <w:sz w:val="20"/>
                <w:szCs w:val="20"/>
              </w:rPr>
            </w:pPr>
            <w:r w:rsidRPr="005A4F24">
              <w:rPr>
                <w:sz w:val="20"/>
                <w:szCs w:val="20"/>
              </w:rPr>
              <w:t> </w:t>
            </w:r>
          </w:p>
        </w:tc>
      </w:tr>
      <w:tr w:rsidR="005A4F24" w:rsidRPr="005A4F24" w14:paraId="4D2829ED" w14:textId="77777777" w:rsidTr="009A6365">
        <w:trPr>
          <w:trHeight w:val="255"/>
        </w:trPr>
        <w:tc>
          <w:tcPr>
            <w:tcW w:w="960" w:type="dxa"/>
            <w:tcBorders>
              <w:top w:val="nil"/>
              <w:left w:val="nil"/>
              <w:bottom w:val="single" w:sz="4" w:space="0" w:color="auto"/>
              <w:right w:val="nil"/>
            </w:tcBorders>
            <w:shd w:val="clear" w:color="000000" w:fill="EEECE1"/>
            <w:noWrap/>
            <w:vAlign w:val="bottom"/>
            <w:hideMark/>
          </w:tcPr>
          <w:p w14:paraId="4D2829DF" w14:textId="77777777" w:rsidR="005A4F24" w:rsidRPr="005A4F24" w:rsidRDefault="005A4F24" w:rsidP="005A4F24">
            <w:pPr>
              <w:jc w:val="center"/>
              <w:rPr>
                <w:b/>
                <w:bCs/>
                <w:sz w:val="20"/>
                <w:szCs w:val="20"/>
              </w:rPr>
            </w:pPr>
            <w:r w:rsidRPr="005A4F24">
              <w:rPr>
                <w:b/>
                <w:bCs/>
                <w:sz w:val="20"/>
                <w:szCs w:val="20"/>
              </w:rPr>
              <w:t>Output 2.1</w:t>
            </w:r>
          </w:p>
        </w:tc>
        <w:tc>
          <w:tcPr>
            <w:tcW w:w="7590" w:type="dxa"/>
            <w:tcBorders>
              <w:top w:val="nil"/>
              <w:left w:val="nil"/>
              <w:bottom w:val="single" w:sz="4" w:space="0" w:color="auto"/>
              <w:right w:val="nil"/>
            </w:tcBorders>
            <w:shd w:val="clear" w:color="000000" w:fill="EEECE1"/>
            <w:noWrap/>
            <w:vAlign w:val="bottom"/>
            <w:hideMark/>
          </w:tcPr>
          <w:p w14:paraId="4D2829E0" w14:textId="77777777" w:rsidR="005A4F24" w:rsidRPr="005A4F24" w:rsidRDefault="005A4F24" w:rsidP="005A4F24">
            <w:pPr>
              <w:rPr>
                <w:b/>
                <w:bCs/>
                <w:sz w:val="20"/>
                <w:szCs w:val="20"/>
              </w:rPr>
            </w:pPr>
            <w:r w:rsidRPr="005A4F24">
              <w:rPr>
                <w:b/>
                <w:bCs/>
                <w:sz w:val="20"/>
                <w:szCs w:val="20"/>
              </w:rPr>
              <w:t>In-depth analysis of environmental legislation and its governance</w:t>
            </w:r>
          </w:p>
        </w:tc>
        <w:tc>
          <w:tcPr>
            <w:tcW w:w="422" w:type="dxa"/>
            <w:tcBorders>
              <w:top w:val="nil"/>
              <w:left w:val="single" w:sz="8" w:space="0" w:color="auto"/>
              <w:bottom w:val="single" w:sz="4" w:space="0" w:color="auto"/>
              <w:right w:val="nil"/>
            </w:tcBorders>
            <w:shd w:val="clear" w:color="000000" w:fill="EEECE1"/>
            <w:noWrap/>
            <w:vAlign w:val="bottom"/>
            <w:hideMark/>
          </w:tcPr>
          <w:p w14:paraId="4D2829E1"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E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E3"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E4"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E5"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E6"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4" w:space="0" w:color="auto"/>
              <w:right w:val="nil"/>
            </w:tcBorders>
            <w:shd w:val="clear" w:color="000000" w:fill="EEECE1"/>
            <w:noWrap/>
            <w:vAlign w:val="bottom"/>
            <w:hideMark/>
          </w:tcPr>
          <w:p w14:paraId="4D2829E7"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nil"/>
            </w:tcBorders>
            <w:shd w:val="clear" w:color="000000" w:fill="EEECE1"/>
            <w:noWrap/>
            <w:vAlign w:val="bottom"/>
            <w:hideMark/>
          </w:tcPr>
          <w:p w14:paraId="4D2829E8"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E9"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EA"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4" w:space="0" w:color="auto"/>
              <w:right w:val="nil"/>
            </w:tcBorders>
            <w:shd w:val="clear" w:color="000000" w:fill="EEECE1"/>
            <w:noWrap/>
            <w:vAlign w:val="bottom"/>
            <w:hideMark/>
          </w:tcPr>
          <w:p w14:paraId="4D2829EB"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4" w:space="0" w:color="auto"/>
              <w:right w:val="dotted" w:sz="4" w:space="0" w:color="auto"/>
            </w:tcBorders>
            <w:shd w:val="clear" w:color="000000" w:fill="EEECE1"/>
            <w:noWrap/>
            <w:vAlign w:val="bottom"/>
            <w:hideMark/>
          </w:tcPr>
          <w:p w14:paraId="4D2829EC" w14:textId="77777777" w:rsidR="005A4F24" w:rsidRPr="005A4F24" w:rsidRDefault="005A4F24" w:rsidP="005A4F24">
            <w:pPr>
              <w:rPr>
                <w:sz w:val="20"/>
                <w:szCs w:val="20"/>
              </w:rPr>
            </w:pPr>
            <w:r w:rsidRPr="005A4F24">
              <w:rPr>
                <w:sz w:val="20"/>
                <w:szCs w:val="20"/>
              </w:rPr>
              <w:t> </w:t>
            </w:r>
          </w:p>
        </w:tc>
      </w:tr>
      <w:tr w:rsidR="005A4F24" w:rsidRPr="005A4F24" w14:paraId="4D2829FC"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9EE" w14:textId="77777777" w:rsidR="005A4F24" w:rsidRPr="005A4F24" w:rsidRDefault="005A4F24" w:rsidP="005A4F24">
            <w:pPr>
              <w:jc w:val="center"/>
              <w:rPr>
                <w:sz w:val="20"/>
                <w:szCs w:val="20"/>
              </w:rPr>
            </w:pPr>
            <w:r w:rsidRPr="005A4F24">
              <w:rPr>
                <w:sz w:val="20"/>
                <w:szCs w:val="20"/>
              </w:rPr>
              <w:t>2.1.1</w:t>
            </w:r>
          </w:p>
        </w:tc>
        <w:tc>
          <w:tcPr>
            <w:tcW w:w="7590" w:type="dxa"/>
            <w:tcBorders>
              <w:top w:val="nil"/>
              <w:left w:val="nil"/>
              <w:bottom w:val="single" w:sz="4" w:space="0" w:color="auto"/>
              <w:right w:val="nil"/>
            </w:tcBorders>
            <w:shd w:val="clear" w:color="auto" w:fill="auto"/>
            <w:noWrap/>
            <w:vAlign w:val="bottom"/>
            <w:hideMark/>
          </w:tcPr>
          <w:p w14:paraId="4D2829EF" w14:textId="77777777" w:rsidR="005A4F24" w:rsidRPr="005A4F24" w:rsidRDefault="005A4F24" w:rsidP="005A4F24">
            <w:pPr>
              <w:rPr>
                <w:sz w:val="20"/>
                <w:szCs w:val="20"/>
              </w:rPr>
            </w:pPr>
            <w:r w:rsidRPr="005A4F24">
              <w:rPr>
                <w:sz w:val="20"/>
                <w:szCs w:val="20"/>
              </w:rPr>
              <w:t>Identify and secure independent peer reviewers</w:t>
            </w:r>
          </w:p>
        </w:tc>
        <w:tc>
          <w:tcPr>
            <w:tcW w:w="422" w:type="dxa"/>
            <w:tcBorders>
              <w:top w:val="nil"/>
              <w:left w:val="single" w:sz="8" w:space="0" w:color="auto"/>
              <w:bottom w:val="dotted" w:sz="4" w:space="0" w:color="auto"/>
              <w:right w:val="nil"/>
            </w:tcBorders>
            <w:shd w:val="clear" w:color="auto" w:fill="auto"/>
            <w:noWrap/>
            <w:vAlign w:val="bottom"/>
            <w:hideMark/>
          </w:tcPr>
          <w:p w14:paraId="4D2829F0"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F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F2"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F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F4"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F5"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9F6"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9F7"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F8"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F9"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9FA"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9FB" w14:textId="77777777" w:rsidR="005A4F24" w:rsidRPr="005A4F24" w:rsidRDefault="005A4F24" w:rsidP="005A4F24">
            <w:pPr>
              <w:rPr>
                <w:sz w:val="20"/>
                <w:szCs w:val="20"/>
              </w:rPr>
            </w:pPr>
            <w:r w:rsidRPr="005A4F24">
              <w:rPr>
                <w:sz w:val="20"/>
                <w:szCs w:val="20"/>
              </w:rPr>
              <w:t> </w:t>
            </w:r>
          </w:p>
        </w:tc>
      </w:tr>
      <w:tr w:rsidR="005A4F24" w:rsidRPr="005A4F24" w14:paraId="4D282A0B"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9FD" w14:textId="77777777" w:rsidR="005A4F24" w:rsidRPr="005A4F24" w:rsidRDefault="005A4F24" w:rsidP="005A4F24">
            <w:pPr>
              <w:jc w:val="center"/>
              <w:rPr>
                <w:sz w:val="20"/>
                <w:szCs w:val="20"/>
              </w:rPr>
            </w:pPr>
            <w:r w:rsidRPr="005A4F24">
              <w:rPr>
                <w:sz w:val="20"/>
                <w:szCs w:val="20"/>
              </w:rPr>
              <w:t>2.1.2</w:t>
            </w:r>
          </w:p>
        </w:tc>
        <w:tc>
          <w:tcPr>
            <w:tcW w:w="7590" w:type="dxa"/>
            <w:tcBorders>
              <w:top w:val="nil"/>
              <w:left w:val="nil"/>
              <w:bottom w:val="single" w:sz="4" w:space="0" w:color="auto"/>
              <w:right w:val="nil"/>
            </w:tcBorders>
            <w:shd w:val="clear" w:color="auto" w:fill="auto"/>
            <w:noWrap/>
            <w:vAlign w:val="bottom"/>
            <w:hideMark/>
          </w:tcPr>
          <w:p w14:paraId="4D2829FE" w14:textId="77777777" w:rsidR="005A4F24" w:rsidRPr="005A4F24" w:rsidRDefault="005A4F24" w:rsidP="005A4F24">
            <w:pPr>
              <w:rPr>
                <w:sz w:val="20"/>
                <w:szCs w:val="20"/>
              </w:rPr>
            </w:pPr>
            <w:r w:rsidRPr="005A4F24">
              <w:rPr>
                <w:sz w:val="20"/>
                <w:szCs w:val="20"/>
              </w:rPr>
              <w:t>Prepare Rio Convention analytical framework</w:t>
            </w:r>
          </w:p>
        </w:tc>
        <w:tc>
          <w:tcPr>
            <w:tcW w:w="422" w:type="dxa"/>
            <w:tcBorders>
              <w:top w:val="nil"/>
              <w:left w:val="single" w:sz="8" w:space="0" w:color="auto"/>
              <w:bottom w:val="dotted" w:sz="4" w:space="0" w:color="auto"/>
              <w:right w:val="nil"/>
            </w:tcBorders>
            <w:shd w:val="clear" w:color="auto" w:fill="auto"/>
            <w:noWrap/>
            <w:vAlign w:val="bottom"/>
            <w:hideMark/>
          </w:tcPr>
          <w:p w14:paraId="4D2829FF"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0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01"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0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0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04"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05"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06"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07"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08"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09"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A0A" w14:textId="77777777" w:rsidR="005A4F24" w:rsidRPr="005A4F24" w:rsidRDefault="005A4F24" w:rsidP="005A4F24">
            <w:pPr>
              <w:rPr>
                <w:sz w:val="20"/>
                <w:szCs w:val="20"/>
              </w:rPr>
            </w:pPr>
            <w:r w:rsidRPr="005A4F24">
              <w:rPr>
                <w:sz w:val="20"/>
                <w:szCs w:val="20"/>
              </w:rPr>
              <w:t> </w:t>
            </w:r>
          </w:p>
        </w:tc>
      </w:tr>
      <w:tr w:rsidR="005A4F24" w:rsidRPr="005A4F24" w14:paraId="4D282A1A"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0C" w14:textId="77777777" w:rsidR="005A4F24" w:rsidRPr="005A4F24" w:rsidRDefault="005A4F24" w:rsidP="005A4F24">
            <w:pPr>
              <w:jc w:val="center"/>
              <w:rPr>
                <w:sz w:val="20"/>
                <w:szCs w:val="20"/>
              </w:rPr>
            </w:pPr>
            <w:r w:rsidRPr="005A4F24">
              <w:rPr>
                <w:sz w:val="20"/>
                <w:szCs w:val="20"/>
              </w:rPr>
              <w:t>2.1.3</w:t>
            </w:r>
          </w:p>
        </w:tc>
        <w:tc>
          <w:tcPr>
            <w:tcW w:w="7590" w:type="dxa"/>
            <w:tcBorders>
              <w:top w:val="nil"/>
              <w:left w:val="nil"/>
              <w:bottom w:val="single" w:sz="4" w:space="0" w:color="auto"/>
              <w:right w:val="nil"/>
            </w:tcBorders>
            <w:shd w:val="clear" w:color="auto" w:fill="auto"/>
            <w:noWrap/>
            <w:vAlign w:val="bottom"/>
            <w:hideMark/>
          </w:tcPr>
          <w:p w14:paraId="4D282A0D" w14:textId="77777777" w:rsidR="005A4F24" w:rsidRPr="005A4F24" w:rsidRDefault="005A4F24" w:rsidP="005A4F24">
            <w:pPr>
              <w:rPr>
                <w:sz w:val="20"/>
                <w:szCs w:val="20"/>
              </w:rPr>
            </w:pPr>
            <w:r w:rsidRPr="005A4F24">
              <w:rPr>
                <w:sz w:val="20"/>
                <w:szCs w:val="20"/>
              </w:rPr>
              <w:t>Prepare in-depth analysis of environmental governance</w:t>
            </w:r>
          </w:p>
        </w:tc>
        <w:tc>
          <w:tcPr>
            <w:tcW w:w="422" w:type="dxa"/>
            <w:tcBorders>
              <w:top w:val="nil"/>
              <w:left w:val="single" w:sz="8" w:space="0" w:color="auto"/>
              <w:bottom w:val="dotted" w:sz="4" w:space="0" w:color="auto"/>
              <w:right w:val="nil"/>
            </w:tcBorders>
            <w:shd w:val="clear" w:color="auto" w:fill="auto"/>
            <w:noWrap/>
            <w:vAlign w:val="bottom"/>
            <w:hideMark/>
          </w:tcPr>
          <w:p w14:paraId="4D282A0E"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0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10"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1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1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13"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14"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15"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16"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17"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18"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A19" w14:textId="77777777" w:rsidR="005A4F24" w:rsidRPr="005A4F24" w:rsidRDefault="005A4F24" w:rsidP="005A4F24">
            <w:pPr>
              <w:rPr>
                <w:sz w:val="20"/>
                <w:szCs w:val="20"/>
              </w:rPr>
            </w:pPr>
            <w:r w:rsidRPr="005A4F24">
              <w:rPr>
                <w:sz w:val="20"/>
                <w:szCs w:val="20"/>
              </w:rPr>
              <w:t> </w:t>
            </w:r>
          </w:p>
        </w:tc>
      </w:tr>
      <w:tr w:rsidR="005A4F24" w:rsidRPr="005A4F24" w14:paraId="4D282A29" w14:textId="77777777" w:rsidTr="009A6365">
        <w:trPr>
          <w:trHeight w:val="270"/>
        </w:trPr>
        <w:tc>
          <w:tcPr>
            <w:tcW w:w="960" w:type="dxa"/>
            <w:tcBorders>
              <w:top w:val="nil"/>
              <w:left w:val="nil"/>
              <w:bottom w:val="single" w:sz="4" w:space="0" w:color="auto"/>
              <w:right w:val="nil"/>
            </w:tcBorders>
            <w:shd w:val="clear" w:color="auto" w:fill="auto"/>
            <w:noWrap/>
            <w:vAlign w:val="bottom"/>
            <w:hideMark/>
          </w:tcPr>
          <w:p w14:paraId="4D282A1B" w14:textId="77777777" w:rsidR="005A4F24" w:rsidRPr="005A4F24" w:rsidRDefault="005A4F24" w:rsidP="005A4F24">
            <w:pPr>
              <w:jc w:val="center"/>
              <w:rPr>
                <w:sz w:val="20"/>
                <w:szCs w:val="20"/>
              </w:rPr>
            </w:pPr>
            <w:r w:rsidRPr="005A4F24">
              <w:rPr>
                <w:sz w:val="20"/>
                <w:szCs w:val="20"/>
              </w:rPr>
              <w:t>2.1.4</w:t>
            </w:r>
          </w:p>
        </w:tc>
        <w:tc>
          <w:tcPr>
            <w:tcW w:w="7590" w:type="dxa"/>
            <w:tcBorders>
              <w:top w:val="nil"/>
              <w:left w:val="nil"/>
              <w:bottom w:val="nil"/>
              <w:right w:val="nil"/>
            </w:tcBorders>
            <w:shd w:val="clear" w:color="auto" w:fill="auto"/>
            <w:noWrap/>
            <w:vAlign w:val="bottom"/>
            <w:hideMark/>
          </w:tcPr>
          <w:p w14:paraId="4D282A1C" w14:textId="77777777" w:rsidR="005A4F24" w:rsidRPr="005A4F24" w:rsidRDefault="005A4F24" w:rsidP="005A4F24">
            <w:pPr>
              <w:rPr>
                <w:sz w:val="20"/>
                <w:szCs w:val="20"/>
              </w:rPr>
            </w:pPr>
            <w:r w:rsidRPr="005A4F24">
              <w:rPr>
                <w:sz w:val="20"/>
                <w:szCs w:val="20"/>
              </w:rPr>
              <w:t>Convene four (4) stakeholder constituent dialogues</w:t>
            </w:r>
          </w:p>
        </w:tc>
        <w:tc>
          <w:tcPr>
            <w:tcW w:w="422" w:type="dxa"/>
            <w:tcBorders>
              <w:top w:val="nil"/>
              <w:left w:val="single" w:sz="8" w:space="0" w:color="auto"/>
              <w:bottom w:val="nil"/>
              <w:right w:val="nil"/>
            </w:tcBorders>
            <w:shd w:val="clear" w:color="auto" w:fill="auto"/>
            <w:noWrap/>
            <w:vAlign w:val="bottom"/>
            <w:hideMark/>
          </w:tcPr>
          <w:p w14:paraId="4D282A1D"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nil"/>
              <w:right w:val="nil"/>
            </w:tcBorders>
            <w:shd w:val="clear" w:color="auto" w:fill="auto"/>
            <w:noWrap/>
            <w:vAlign w:val="bottom"/>
            <w:hideMark/>
          </w:tcPr>
          <w:p w14:paraId="4D282A1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nil"/>
              <w:right w:val="nil"/>
            </w:tcBorders>
            <w:shd w:val="clear" w:color="auto" w:fill="auto"/>
            <w:noWrap/>
            <w:vAlign w:val="bottom"/>
            <w:hideMark/>
          </w:tcPr>
          <w:p w14:paraId="4D282A1F"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nil"/>
              <w:right w:val="nil"/>
            </w:tcBorders>
            <w:shd w:val="clear" w:color="000000" w:fill="538DD5"/>
            <w:noWrap/>
            <w:vAlign w:val="bottom"/>
            <w:hideMark/>
          </w:tcPr>
          <w:p w14:paraId="4D282A2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nil"/>
              <w:right w:val="nil"/>
            </w:tcBorders>
            <w:shd w:val="clear" w:color="auto" w:fill="auto"/>
            <w:noWrap/>
            <w:vAlign w:val="bottom"/>
            <w:hideMark/>
          </w:tcPr>
          <w:p w14:paraId="4D282A2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nil"/>
              <w:right w:val="nil"/>
            </w:tcBorders>
            <w:shd w:val="clear" w:color="auto" w:fill="auto"/>
            <w:noWrap/>
            <w:vAlign w:val="bottom"/>
            <w:hideMark/>
          </w:tcPr>
          <w:p w14:paraId="4D282A22"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nil"/>
              <w:right w:val="nil"/>
            </w:tcBorders>
            <w:shd w:val="clear" w:color="auto" w:fill="auto"/>
            <w:noWrap/>
            <w:vAlign w:val="bottom"/>
            <w:hideMark/>
          </w:tcPr>
          <w:p w14:paraId="4D282A23"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nil"/>
              <w:right w:val="nil"/>
            </w:tcBorders>
            <w:shd w:val="clear" w:color="auto" w:fill="auto"/>
            <w:noWrap/>
            <w:vAlign w:val="bottom"/>
            <w:hideMark/>
          </w:tcPr>
          <w:p w14:paraId="4D282A24"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nil"/>
              <w:right w:val="nil"/>
            </w:tcBorders>
            <w:shd w:val="clear" w:color="auto" w:fill="auto"/>
            <w:noWrap/>
            <w:vAlign w:val="bottom"/>
            <w:hideMark/>
          </w:tcPr>
          <w:p w14:paraId="4D282A25"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nil"/>
              <w:right w:val="nil"/>
            </w:tcBorders>
            <w:shd w:val="clear" w:color="auto" w:fill="auto"/>
            <w:noWrap/>
            <w:vAlign w:val="bottom"/>
            <w:hideMark/>
          </w:tcPr>
          <w:p w14:paraId="4D282A26"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nil"/>
              <w:right w:val="nil"/>
            </w:tcBorders>
            <w:shd w:val="clear" w:color="auto" w:fill="auto"/>
            <w:noWrap/>
            <w:vAlign w:val="bottom"/>
            <w:hideMark/>
          </w:tcPr>
          <w:p w14:paraId="4D282A27"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nil"/>
              <w:right w:val="dotted" w:sz="4" w:space="0" w:color="auto"/>
            </w:tcBorders>
            <w:shd w:val="clear" w:color="auto" w:fill="auto"/>
            <w:noWrap/>
            <w:vAlign w:val="bottom"/>
            <w:hideMark/>
          </w:tcPr>
          <w:p w14:paraId="4D282A28" w14:textId="77777777" w:rsidR="005A4F24" w:rsidRPr="005A4F24" w:rsidRDefault="005A4F24" w:rsidP="005A4F24">
            <w:pPr>
              <w:rPr>
                <w:sz w:val="20"/>
                <w:szCs w:val="20"/>
              </w:rPr>
            </w:pPr>
            <w:r w:rsidRPr="005A4F24">
              <w:rPr>
                <w:sz w:val="20"/>
                <w:szCs w:val="20"/>
              </w:rPr>
              <w:t> </w:t>
            </w:r>
          </w:p>
        </w:tc>
      </w:tr>
      <w:tr w:rsidR="005A4F24" w:rsidRPr="005A4F24" w14:paraId="4D282A38" w14:textId="77777777" w:rsidTr="009A6365">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A2A" w14:textId="77777777" w:rsidR="005A4F24" w:rsidRPr="005A4F24" w:rsidRDefault="005A4F24" w:rsidP="005A4F24">
            <w:pPr>
              <w:jc w:val="center"/>
              <w:rPr>
                <w:b/>
                <w:bCs/>
                <w:sz w:val="20"/>
                <w:szCs w:val="20"/>
              </w:rPr>
            </w:pPr>
            <w:r w:rsidRPr="005A4F24">
              <w:rPr>
                <w:b/>
                <w:bCs/>
                <w:sz w:val="20"/>
                <w:szCs w:val="20"/>
              </w:rPr>
              <w:t>Output 2.2</w:t>
            </w:r>
          </w:p>
        </w:tc>
        <w:tc>
          <w:tcPr>
            <w:tcW w:w="7590" w:type="dxa"/>
            <w:tcBorders>
              <w:top w:val="single" w:sz="8" w:space="0" w:color="auto"/>
              <w:left w:val="nil"/>
              <w:bottom w:val="single" w:sz="4" w:space="0" w:color="auto"/>
              <w:right w:val="nil"/>
            </w:tcBorders>
            <w:shd w:val="clear" w:color="000000" w:fill="EEECE1"/>
            <w:noWrap/>
            <w:vAlign w:val="bottom"/>
            <w:hideMark/>
          </w:tcPr>
          <w:p w14:paraId="4D282A2B" w14:textId="77777777" w:rsidR="005A4F24" w:rsidRPr="005A4F24" w:rsidRDefault="005A4F24" w:rsidP="005A4F24">
            <w:pPr>
              <w:rPr>
                <w:b/>
                <w:bCs/>
                <w:sz w:val="20"/>
                <w:szCs w:val="20"/>
              </w:rPr>
            </w:pPr>
            <w:r w:rsidRPr="005A4F24">
              <w:rPr>
                <w:b/>
                <w:bCs/>
                <w:sz w:val="20"/>
                <w:szCs w:val="20"/>
              </w:rPr>
              <w:t>Learn-by-doing integration of Rio Conventions into select environmental legislation</w:t>
            </w:r>
          </w:p>
        </w:tc>
        <w:tc>
          <w:tcPr>
            <w:tcW w:w="422" w:type="dxa"/>
            <w:tcBorders>
              <w:top w:val="single" w:sz="8" w:space="0" w:color="auto"/>
              <w:left w:val="single" w:sz="8" w:space="0" w:color="auto"/>
              <w:bottom w:val="single" w:sz="4" w:space="0" w:color="auto"/>
              <w:right w:val="nil"/>
            </w:tcBorders>
            <w:shd w:val="clear" w:color="000000" w:fill="EEECE1"/>
            <w:noWrap/>
            <w:vAlign w:val="bottom"/>
            <w:hideMark/>
          </w:tcPr>
          <w:p w14:paraId="4D282A2C" w14:textId="77777777" w:rsidR="005A4F24" w:rsidRPr="005A4F24" w:rsidRDefault="005A4F24" w:rsidP="005A4F24">
            <w:pPr>
              <w:rPr>
                <w:sz w:val="20"/>
                <w:szCs w:val="20"/>
              </w:rPr>
            </w:pPr>
            <w:r w:rsidRPr="005A4F24">
              <w:rPr>
                <w:sz w:val="20"/>
                <w:szCs w:val="20"/>
              </w:rPr>
              <w:t> </w:t>
            </w:r>
          </w:p>
        </w:tc>
        <w:tc>
          <w:tcPr>
            <w:tcW w:w="422" w:type="dxa"/>
            <w:tcBorders>
              <w:top w:val="single" w:sz="8" w:space="0" w:color="auto"/>
              <w:left w:val="nil"/>
              <w:bottom w:val="single" w:sz="4" w:space="0" w:color="auto"/>
              <w:right w:val="nil"/>
            </w:tcBorders>
            <w:shd w:val="clear" w:color="000000" w:fill="EEECE1"/>
            <w:noWrap/>
            <w:vAlign w:val="bottom"/>
            <w:hideMark/>
          </w:tcPr>
          <w:p w14:paraId="4D282A2D"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4" w:space="0" w:color="auto"/>
              <w:right w:val="nil"/>
            </w:tcBorders>
            <w:shd w:val="clear" w:color="000000" w:fill="EEECE1"/>
            <w:noWrap/>
            <w:vAlign w:val="bottom"/>
            <w:hideMark/>
          </w:tcPr>
          <w:p w14:paraId="4D282A2E"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single" w:sz="4" w:space="0" w:color="auto"/>
              <w:right w:val="nil"/>
            </w:tcBorders>
            <w:shd w:val="clear" w:color="000000" w:fill="EEECE1"/>
            <w:noWrap/>
            <w:vAlign w:val="bottom"/>
            <w:hideMark/>
          </w:tcPr>
          <w:p w14:paraId="4D282A2F"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4" w:space="0" w:color="auto"/>
              <w:right w:val="nil"/>
            </w:tcBorders>
            <w:shd w:val="clear" w:color="000000" w:fill="EEECE1"/>
            <w:noWrap/>
            <w:vAlign w:val="bottom"/>
            <w:hideMark/>
          </w:tcPr>
          <w:p w14:paraId="4D282A30"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4" w:space="0" w:color="auto"/>
              <w:right w:val="nil"/>
            </w:tcBorders>
            <w:shd w:val="clear" w:color="000000" w:fill="EEECE1"/>
            <w:noWrap/>
            <w:vAlign w:val="bottom"/>
            <w:hideMark/>
          </w:tcPr>
          <w:p w14:paraId="4D282A31" w14:textId="77777777" w:rsidR="005A4F24" w:rsidRPr="005A4F24" w:rsidRDefault="005A4F24" w:rsidP="005A4F24">
            <w:pPr>
              <w:rPr>
                <w:sz w:val="20"/>
                <w:szCs w:val="20"/>
              </w:rPr>
            </w:pPr>
            <w:r w:rsidRPr="005A4F24">
              <w:rPr>
                <w:sz w:val="20"/>
                <w:szCs w:val="20"/>
              </w:rPr>
              <w:t> </w:t>
            </w:r>
          </w:p>
        </w:tc>
        <w:tc>
          <w:tcPr>
            <w:tcW w:w="422" w:type="dxa"/>
            <w:tcBorders>
              <w:top w:val="single" w:sz="8" w:space="0" w:color="auto"/>
              <w:left w:val="nil"/>
              <w:bottom w:val="single" w:sz="4" w:space="0" w:color="auto"/>
              <w:right w:val="nil"/>
            </w:tcBorders>
            <w:shd w:val="clear" w:color="000000" w:fill="EEECE1"/>
            <w:noWrap/>
            <w:vAlign w:val="bottom"/>
            <w:hideMark/>
          </w:tcPr>
          <w:p w14:paraId="4D282A32"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single" w:sz="4" w:space="0" w:color="auto"/>
              <w:right w:val="nil"/>
            </w:tcBorders>
            <w:shd w:val="clear" w:color="000000" w:fill="EEECE1"/>
            <w:noWrap/>
            <w:vAlign w:val="bottom"/>
            <w:hideMark/>
          </w:tcPr>
          <w:p w14:paraId="4D282A33"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4" w:space="0" w:color="auto"/>
              <w:right w:val="nil"/>
            </w:tcBorders>
            <w:shd w:val="clear" w:color="000000" w:fill="EEECE1"/>
            <w:noWrap/>
            <w:vAlign w:val="bottom"/>
            <w:hideMark/>
          </w:tcPr>
          <w:p w14:paraId="4D282A34"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4" w:space="0" w:color="auto"/>
              <w:right w:val="nil"/>
            </w:tcBorders>
            <w:shd w:val="clear" w:color="000000" w:fill="EEECE1"/>
            <w:noWrap/>
            <w:vAlign w:val="bottom"/>
            <w:hideMark/>
          </w:tcPr>
          <w:p w14:paraId="4D282A35" w14:textId="77777777" w:rsidR="005A4F24" w:rsidRPr="005A4F24" w:rsidRDefault="005A4F24" w:rsidP="005A4F24">
            <w:pPr>
              <w:rPr>
                <w:sz w:val="20"/>
                <w:szCs w:val="20"/>
              </w:rPr>
            </w:pPr>
            <w:r w:rsidRPr="005A4F24">
              <w:rPr>
                <w:sz w:val="20"/>
                <w:szCs w:val="20"/>
              </w:rPr>
              <w:t> </w:t>
            </w:r>
          </w:p>
        </w:tc>
        <w:tc>
          <w:tcPr>
            <w:tcW w:w="422" w:type="dxa"/>
            <w:gridSpan w:val="2"/>
            <w:tcBorders>
              <w:top w:val="single" w:sz="8" w:space="0" w:color="auto"/>
              <w:left w:val="nil"/>
              <w:bottom w:val="single" w:sz="4" w:space="0" w:color="auto"/>
              <w:right w:val="nil"/>
            </w:tcBorders>
            <w:shd w:val="clear" w:color="000000" w:fill="EEECE1"/>
            <w:noWrap/>
            <w:vAlign w:val="bottom"/>
            <w:hideMark/>
          </w:tcPr>
          <w:p w14:paraId="4D282A36" w14:textId="77777777" w:rsidR="005A4F24" w:rsidRPr="005A4F24" w:rsidRDefault="005A4F24" w:rsidP="005A4F24">
            <w:pPr>
              <w:rPr>
                <w:sz w:val="20"/>
                <w:szCs w:val="20"/>
              </w:rPr>
            </w:pPr>
            <w:r w:rsidRPr="005A4F24">
              <w:rPr>
                <w:sz w:val="20"/>
                <w:szCs w:val="20"/>
              </w:rPr>
              <w:t> </w:t>
            </w:r>
          </w:p>
        </w:tc>
        <w:tc>
          <w:tcPr>
            <w:tcW w:w="423" w:type="dxa"/>
            <w:gridSpan w:val="2"/>
            <w:tcBorders>
              <w:top w:val="single" w:sz="8" w:space="0" w:color="auto"/>
              <w:left w:val="nil"/>
              <w:bottom w:val="single" w:sz="4" w:space="0" w:color="auto"/>
              <w:right w:val="dotted" w:sz="4" w:space="0" w:color="auto"/>
            </w:tcBorders>
            <w:shd w:val="clear" w:color="000000" w:fill="EEECE1"/>
            <w:noWrap/>
            <w:vAlign w:val="bottom"/>
            <w:hideMark/>
          </w:tcPr>
          <w:p w14:paraId="4D282A37" w14:textId="77777777" w:rsidR="005A4F24" w:rsidRPr="005A4F24" w:rsidRDefault="005A4F24" w:rsidP="005A4F24">
            <w:pPr>
              <w:rPr>
                <w:sz w:val="20"/>
                <w:szCs w:val="20"/>
              </w:rPr>
            </w:pPr>
            <w:r w:rsidRPr="005A4F24">
              <w:rPr>
                <w:sz w:val="20"/>
                <w:szCs w:val="20"/>
              </w:rPr>
              <w:t> </w:t>
            </w:r>
          </w:p>
        </w:tc>
      </w:tr>
      <w:tr w:rsidR="005A4F24" w:rsidRPr="005A4F24" w14:paraId="4D282A47"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39" w14:textId="77777777" w:rsidR="005A4F24" w:rsidRPr="005A4F24" w:rsidRDefault="005A4F24" w:rsidP="005A4F24">
            <w:pPr>
              <w:jc w:val="center"/>
              <w:rPr>
                <w:sz w:val="20"/>
                <w:szCs w:val="20"/>
              </w:rPr>
            </w:pPr>
            <w:r w:rsidRPr="005A4F24">
              <w:rPr>
                <w:sz w:val="20"/>
                <w:szCs w:val="20"/>
              </w:rPr>
              <w:t>2.2.1</w:t>
            </w:r>
          </w:p>
        </w:tc>
        <w:tc>
          <w:tcPr>
            <w:tcW w:w="7590" w:type="dxa"/>
            <w:tcBorders>
              <w:top w:val="nil"/>
              <w:left w:val="nil"/>
              <w:bottom w:val="single" w:sz="4" w:space="0" w:color="auto"/>
              <w:right w:val="nil"/>
            </w:tcBorders>
            <w:shd w:val="clear" w:color="auto" w:fill="auto"/>
            <w:noWrap/>
            <w:vAlign w:val="bottom"/>
            <w:hideMark/>
          </w:tcPr>
          <w:p w14:paraId="4D282A3A" w14:textId="77777777" w:rsidR="005A4F24" w:rsidRPr="005A4F24" w:rsidRDefault="005A4F24" w:rsidP="005A4F24">
            <w:pPr>
              <w:rPr>
                <w:sz w:val="20"/>
                <w:szCs w:val="20"/>
              </w:rPr>
            </w:pPr>
            <w:r w:rsidRPr="005A4F24">
              <w:rPr>
                <w:sz w:val="20"/>
                <w:szCs w:val="20"/>
              </w:rPr>
              <w:t>Structure MEA technical working groups on legislative responses and amendments</w:t>
            </w:r>
          </w:p>
        </w:tc>
        <w:tc>
          <w:tcPr>
            <w:tcW w:w="422" w:type="dxa"/>
            <w:tcBorders>
              <w:top w:val="nil"/>
              <w:left w:val="single" w:sz="8" w:space="0" w:color="auto"/>
              <w:bottom w:val="dotted" w:sz="4" w:space="0" w:color="auto"/>
              <w:right w:val="nil"/>
            </w:tcBorders>
            <w:shd w:val="clear" w:color="auto" w:fill="auto"/>
            <w:noWrap/>
            <w:vAlign w:val="bottom"/>
            <w:hideMark/>
          </w:tcPr>
          <w:p w14:paraId="4D282A3B"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3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3D"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3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3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40"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41"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4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4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44"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45"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A46" w14:textId="77777777" w:rsidR="005A4F24" w:rsidRPr="005A4F24" w:rsidRDefault="005A4F24" w:rsidP="005A4F24">
            <w:pPr>
              <w:rPr>
                <w:sz w:val="20"/>
                <w:szCs w:val="20"/>
              </w:rPr>
            </w:pPr>
            <w:r w:rsidRPr="005A4F24">
              <w:rPr>
                <w:sz w:val="20"/>
                <w:szCs w:val="20"/>
              </w:rPr>
              <w:t> </w:t>
            </w:r>
          </w:p>
        </w:tc>
      </w:tr>
      <w:tr w:rsidR="005A4F24" w:rsidRPr="005A4F24" w14:paraId="4D282A56"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48" w14:textId="77777777" w:rsidR="005A4F24" w:rsidRPr="005A4F24" w:rsidRDefault="005A4F24" w:rsidP="005A4F24">
            <w:pPr>
              <w:jc w:val="center"/>
              <w:rPr>
                <w:sz w:val="20"/>
                <w:szCs w:val="20"/>
              </w:rPr>
            </w:pPr>
            <w:r w:rsidRPr="005A4F24">
              <w:rPr>
                <w:sz w:val="20"/>
                <w:szCs w:val="20"/>
              </w:rPr>
              <w:t>2.2.2</w:t>
            </w:r>
          </w:p>
        </w:tc>
        <w:tc>
          <w:tcPr>
            <w:tcW w:w="7590" w:type="dxa"/>
            <w:tcBorders>
              <w:top w:val="nil"/>
              <w:left w:val="nil"/>
              <w:bottom w:val="single" w:sz="4" w:space="0" w:color="auto"/>
              <w:right w:val="nil"/>
            </w:tcBorders>
            <w:shd w:val="clear" w:color="auto" w:fill="auto"/>
            <w:noWrap/>
            <w:vAlign w:val="bottom"/>
            <w:hideMark/>
          </w:tcPr>
          <w:p w14:paraId="4D282A49" w14:textId="77777777" w:rsidR="005A4F24" w:rsidRPr="005A4F24" w:rsidRDefault="005A4F24" w:rsidP="005A4F24">
            <w:pPr>
              <w:rPr>
                <w:sz w:val="20"/>
                <w:szCs w:val="20"/>
              </w:rPr>
            </w:pPr>
            <w:r w:rsidRPr="005A4F24">
              <w:rPr>
                <w:sz w:val="20"/>
                <w:szCs w:val="20"/>
              </w:rPr>
              <w:t xml:space="preserve">Pilot the implementation of </w:t>
            </w:r>
            <w:r w:rsidR="00DB1735">
              <w:rPr>
                <w:sz w:val="20"/>
                <w:szCs w:val="20"/>
              </w:rPr>
              <w:t>Inter-Ministerial Council</w:t>
            </w:r>
            <w:r w:rsidRPr="005A4F24">
              <w:rPr>
                <w:sz w:val="20"/>
                <w:szCs w:val="20"/>
              </w:rPr>
              <w:t xml:space="preserve"> decisions</w:t>
            </w:r>
          </w:p>
        </w:tc>
        <w:tc>
          <w:tcPr>
            <w:tcW w:w="422" w:type="dxa"/>
            <w:tcBorders>
              <w:top w:val="nil"/>
              <w:left w:val="single" w:sz="8" w:space="0" w:color="auto"/>
              <w:bottom w:val="dotted" w:sz="4" w:space="0" w:color="auto"/>
              <w:right w:val="nil"/>
            </w:tcBorders>
            <w:shd w:val="clear" w:color="000000" w:fill="538DD5"/>
            <w:noWrap/>
            <w:vAlign w:val="bottom"/>
            <w:hideMark/>
          </w:tcPr>
          <w:p w14:paraId="4D282A4A"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000000" w:fill="538DD5"/>
            <w:noWrap/>
            <w:vAlign w:val="bottom"/>
            <w:hideMark/>
          </w:tcPr>
          <w:p w14:paraId="4D282A4B"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4C"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4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4E"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4F"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50"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5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5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53"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54"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auto" w:fill="auto"/>
            <w:noWrap/>
            <w:vAlign w:val="bottom"/>
            <w:hideMark/>
          </w:tcPr>
          <w:p w14:paraId="4D282A55" w14:textId="77777777" w:rsidR="005A4F24" w:rsidRPr="005A4F24" w:rsidRDefault="005A4F24" w:rsidP="005A4F24">
            <w:pPr>
              <w:rPr>
                <w:sz w:val="20"/>
                <w:szCs w:val="20"/>
              </w:rPr>
            </w:pPr>
            <w:r w:rsidRPr="005A4F24">
              <w:rPr>
                <w:sz w:val="20"/>
                <w:szCs w:val="20"/>
              </w:rPr>
              <w:t> </w:t>
            </w:r>
          </w:p>
        </w:tc>
      </w:tr>
      <w:tr w:rsidR="005A4F24" w:rsidRPr="005A4F24" w14:paraId="4D282A65"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57" w14:textId="77777777" w:rsidR="005A4F24" w:rsidRPr="005A4F24" w:rsidRDefault="005A4F24" w:rsidP="005A4F24">
            <w:pPr>
              <w:jc w:val="center"/>
              <w:rPr>
                <w:sz w:val="20"/>
                <w:szCs w:val="20"/>
              </w:rPr>
            </w:pPr>
            <w:r w:rsidRPr="005A4F24">
              <w:rPr>
                <w:sz w:val="20"/>
                <w:szCs w:val="20"/>
              </w:rPr>
              <w:t>2.2.3</w:t>
            </w:r>
          </w:p>
        </w:tc>
        <w:tc>
          <w:tcPr>
            <w:tcW w:w="7590" w:type="dxa"/>
            <w:tcBorders>
              <w:top w:val="nil"/>
              <w:left w:val="nil"/>
              <w:bottom w:val="single" w:sz="4" w:space="0" w:color="auto"/>
              <w:right w:val="nil"/>
            </w:tcBorders>
            <w:shd w:val="clear" w:color="auto" w:fill="auto"/>
            <w:noWrap/>
            <w:vAlign w:val="bottom"/>
            <w:hideMark/>
          </w:tcPr>
          <w:p w14:paraId="4D282A58" w14:textId="77777777" w:rsidR="005A4F24" w:rsidRPr="005A4F24" w:rsidRDefault="005A4F24" w:rsidP="005A4F24">
            <w:pPr>
              <w:rPr>
                <w:sz w:val="20"/>
                <w:szCs w:val="20"/>
              </w:rPr>
            </w:pPr>
            <w:r w:rsidRPr="005A4F24">
              <w:rPr>
                <w:sz w:val="20"/>
                <w:szCs w:val="20"/>
              </w:rPr>
              <w:t>Identify best practices and cull lessons learned on pilot exercises</w:t>
            </w:r>
          </w:p>
        </w:tc>
        <w:tc>
          <w:tcPr>
            <w:tcW w:w="422" w:type="dxa"/>
            <w:tcBorders>
              <w:top w:val="nil"/>
              <w:left w:val="single" w:sz="8" w:space="0" w:color="auto"/>
              <w:bottom w:val="dotted" w:sz="4" w:space="0" w:color="auto"/>
              <w:right w:val="nil"/>
            </w:tcBorders>
            <w:shd w:val="clear" w:color="auto" w:fill="auto"/>
            <w:noWrap/>
            <w:vAlign w:val="bottom"/>
            <w:hideMark/>
          </w:tcPr>
          <w:p w14:paraId="4D282A59"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5A"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000000" w:fill="538DD5"/>
            <w:noWrap/>
            <w:vAlign w:val="bottom"/>
            <w:hideMark/>
          </w:tcPr>
          <w:p w14:paraId="4D282A5B"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5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5D"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000000" w:fill="538DD5"/>
            <w:noWrap/>
            <w:vAlign w:val="bottom"/>
            <w:hideMark/>
          </w:tcPr>
          <w:p w14:paraId="4D282A5E"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dotted" w:sz="4" w:space="0" w:color="auto"/>
              <w:right w:val="nil"/>
            </w:tcBorders>
            <w:shd w:val="clear" w:color="auto" w:fill="auto"/>
            <w:noWrap/>
            <w:vAlign w:val="bottom"/>
            <w:hideMark/>
          </w:tcPr>
          <w:p w14:paraId="4D282A5F"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nil"/>
            </w:tcBorders>
            <w:shd w:val="clear" w:color="auto" w:fill="auto"/>
            <w:noWrap/>
            <w:vAlign w:val="bottom"/>
            <w:hideMark/>
          </w:tcPr>
          <w:p w14:paraId="4D282A6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000000" w:fill="538DD5"/>
            <w:noWrap/>
            <w:vAlign w:val="bottom"/>
            <w:hideMark/>
          </w:tcPr>
          <w:p w14:paraId="4D282A6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62"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dotted" w:sz="4" w:space="0" w:color="auto"/>
              <w:right w:val="nil"/>
            </w:tcBorders>
            <w:shd w:val="clear" w:color="auto" w:fill="auto"/>
            <w:noWrap/>
            <w:vAlign w:val="bottom"/>
            <w:hideMark/>
          </w:tcPr>
          <w:p w14:paraId="4D282A63"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dotted" w:sz="4" w:space="0" w:color="auto"/>
              <w:right w:val="dotted" w:sz="4" w:space="0" w:color="auto"/>
            </w:tcBorders>
            <w:shd w:val="clear" w:color="000000" w:fill="538DD5"/>
            <w:noWrap/>
            <w:vAlign w:val="bottom"/>
            <w:hideMark/>
          </w:tcPr>
          <w:p w14:paraId="4D282A64" w14:textId="77777777" w:rsidR="005A4F24" w:rsidRPr="005A4F24" w:rsidRDefault="005A4F24" w:rsidP="005A4F24">
            <w:pPr>
              <w:rPr>
                <w:sz w:val="20"/>
                <w:szCs w:val="20"/>
              </w:rPr>
            </w:pPr>
            <w:r w:rsidRPr="005A4F24">
              <w:rPr>
                <w:sz w:val="20"/>
                <w:szCs w:val="20"/>
              </w:rPr>
              <w:t> </w:t>
            </w:r>
          </w:p>
        </w:tc>
      </w:tr>
      <w:tr w:rsidR="005A4F24" w:rsidRPr="005A4F24" w14:paraId="4D282A74" w14:textId="77777777" w:rsidTr="009A6365">
        <w:trPr>
          <w:trHeight w:val="270"/>
        </w:trPr>
        <w:tc>
          <w:tcPr>
            <w:tcW w:w="960" w:type="dxa"/>
            <w:tcBorders>
              <w:top w:val="nil"/>
              <w:left w:val="nil"/>
              <w:bottom w:val="single" w:sz="4" w:space="0" w:color="auto"/>
              <w:right w:val="nil"/>
            </w:tcBorders>
            <w:shd w:val="clear" w:color="auto" w:fill="auto"/>
            <w:noWrap/>
            <w:vAlign w:val="bottom"/>
            <w:hideMark/>
          </w:tcPr>
          <w:p w14:paraId="4D282A66" w14:textId="77777777" w:rsidR="005A4F24" w:rsidRPr="005A4F24" w:rsidRDefault="005A4F24" w:rsidP="005A4F24">
            <w:pPr>
              <w:jc w:val="center"/>
              <w:rPr>
                <w:sz w:val="20"/>
                <w:szCs w:val="20"/>
              </w:rPr>
            </w:pPr>
            <w:r w:rsidRPr="005A4F24">
              <w:rPr>
                <w:sz w:val="20"/>
                <w:szCs w:val="20"/>
              </w:rPr>
              <w:t>2.2.4</w:t>
            </w:r>
          </w:p>
        </w:tc>
        <w:tc>
          <w:tcPr>
            <w:tcW w:w="7590" w:type="dxa"/>
            <w:tcBorders>
              <w:top w:val="nil"/>
              <w:left w:val="nil"/>
              <w:bottom w:val="single" w:sz="4" w:space="0" w:color="auto"/>
              <w:right w:val="nil"/>
            </w:tcBorders>
            <w:shd w:val="clear" w:color="auto" w:fill="auto"/>
            <w:noWrap/>
            <w:vAlign w:val="bottom"/>
            <w:hideMark/>
          </w:tcPr>
          <w:p w14:paraId="4D282A67" w14:textId="77777777" w:rsidR="005A4F24" w:rsidRPr="005A4F24" w:rsidRDefault="005A4F24" w:rsidP="005A4F24">
            <w:pPr>
              <w:rPr>
                <w:sz w:val="20"/>
                <w:szCs w:val="20"/>
              </w:rPr>
            </w:pPr>
            <w:r w:rsidRPr="005A4F24">
              <w:rPr>
                <w:sz w:val="20"/>
                <w:szCs w:val="20"/>
              </w:rPr>
              <w:t>Draft technical guidelines for the strategic implementation of environmental legislation</w:t>
            </w:r>
          </w:p>
        </w:tc>
        <w:tc>
          <w:tcPr>
            <w:tcW w:w="422" w:type="dxa"/>
            <w:tcBorders>
              <w:top w:val="dotted" w:sz="4" w:space="0" w:color="auto"/>
              <w:left w:val="single" w:sz="8" w:space="0" w:color="auto"/>
              <w:bottom w:val="single" w:sz="8" w:space="0" w:color="auto"/>
              <w:right w:val="nil"/>
            </w:tcBorders>
            <w:shd w:val="clear" w:color="auto" w:fill="auto"/>
            <w:noWrap/>
            <w:vAlign w:val="bottom"/>
            <w:hideMark/>
          </w:tcPr>
          <w:p w14:paraId="4D282A68"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000000" w:fill="538DD5"/>
            <w:noWrap/>
            <w:vAlign w:val="bottom"/>
            <w:hideMark/>
          </w:tcPr>
          <w:p w14:paraId="4D282A69"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A6A"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000000" w:fill="538DD5"/>
            <w:noWrap/>
            <w:vAlign w:val="bottom"/>
            <w:hideMark/>
          </w:tcPr>
          <w:p w14:paraId="4D282A6B"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A6C"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A6D" w14:textId="77777777" w:rsidR="005A4F24" w:rsidRPr="005A4F24" w:rsidRDefault="005A4F24" w:rsidP="005A4F24">
            <w:pPr>
              <w:rPr>
                <w:sz w:val="20"/>
                <w:szCs w:val="20"/>
              </w:rPr>
            </w:pPr>
            <w:r w:rsidRPr="005A4F24">
              <w:rPr>
                <w:sz w:val="20"/>
                <w:szCs w:val="20"/>
              </w:rPr>
              <w:t> </w:t>
            </w:r>
          </w:p>
        </w:tc>
        <w:tc>
          <w:tcPr>
            <w:tcW w:w="422" w:type="dxa"/>
            <w:tcBorders>
              <w:top w:val="nil"/>
              <w:left w:val="nil"/>
              <w:bottom w:val="single" w:sz="8" w:space="0" w:color="auto"/>
              <w:right w:val="nil"/>
            </w:tcBorders>
            <w:shd w:val="clear" w:color="auto" w:fill="auto"/>
            <w:noWrap/>
            <w:vAlign w:val="bottom"/>
            <w:hideMark/>
          </w:tcPr>
          <w:p w14:paraId="4D282A6E"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nil"/>
            </w:tcBorders>
            <w:shd w:val="clear" w:color="auto" w:fill="auto"/>
            <w:noWrap/>
            <w:vAlign w:val="bottom"/>
            <w:hideMark/>
          </w:tcPr>
          <w:p w14:paraId="4D282A6F"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A70"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A71" w14:textId="77777777" w:rsidR="005A4F24" w:rsidRPr="005A4F24" w:rsidRDefault="005A4F24" w:rsidP="005A4F24">
            <w:pPr>
              <w:rPr>
                <w:sz w:val="20"/>
                <w:szCs w:val="20"/>
              </w:rPr>
            </w:pPr>
            <w:r w:rsidRPr="005A4F24">
              <w:rPr>
                <w:sz w:val="20"/>
                <w:szCs w:val="20"/>
              </w:rPr>
              <w:t> </w:t>
            </w:r>
          </w:p>
        </w:tc>
        <w:tc>
          <w:tcPr>
            <w:tcW w:w="422" w:type="dxa"/>
            <w:gridSpan w:val="2"/>
            <w:tcBorders>
              <w:top w:val="nil"/>
              <w:left w:val="nil"/>
              <w:bottom w:val="single" w:sz="8" w:space="0" w:color="auto"/>
              <w:right w:val="nil"/>
            </w:tcBorders>
            <w:shd w:val="clear" w:color="auto" w:fill="auto"/>
            <w:noWrap/>
            <w:vAlign w:val="bottom"/>
            <w:hideMark/>
          </w:tcPr>
          <w:p w14:paraId="4D282A72" w14:textId="77777777" w:rsidR="005A4F24" w:rsidRPr="005A4F24" w:rsidRDefault="005A4F24" w:rsidP="005A4F24">
            <w:pPr>
              <w:rPr>
                <w:sz w:val="20"/>
                <w:szCs w:val="20"/>
              </w:rPr>
            </w:pPr>
            <w:r w:rsidRPr="005A4F24">
              <w:rPr>
                <w:sz w:val="20"/>
                <w:szCs w:val="20"/>
              </w:rPr>
              <w:t> </w:t>
            </w:r>
          </w:p>
        </w:tc>
        <w:tc>
          <w:tcPr>
            <w:tcW w:w="423" w:type="dxa"/>
            <w:gridSpan w:val="2"/>
            <w:tcBorders>
              <w:top w:val="nil"/>
              <w:left w:val="nil"/>
              <w:bottom w:val="single" w:sz="8" w:space="0" w:color="auto"/>
              <w:right w:val="dotted" w:sz="4" w:space="0" w:color="auto"/>
            </w:tcBorders>
            <w:shd w:val="clear" w:color="auto" w:fill="auto"/>
            <w:noWrap/>
            <w:vAlign w:val="bottom"/>
            <w:hideMark/>
          </w:tcPr>
          <w:p w14:paraId="4D282A73" w14:textId="77777777" w:rsidR="005A4F24" w:rsidRPr="005A4F24" w:rsidRDefault="005A4F24" w:rsidP="005A4F24">
            <w:pPr>
              <w:rPr>
                <w:sz w:val="20"/>
                <w:szCs w:val="20"/>
              </w:rPr>
            </w:pPr>
            <w:r w:rsidRPr="005A4F24">
              <w:rPr>
                <w:sz w:val="20"/>
                <w:szCs w:val="20"/>
              </w:rPr>
              <w:t> </w:t>
            </w:r>
          </w:p>
        </w:tc>
      </w:tr>
    </w:tbl>
    <w:p w14:paraId="4D282A75" w14:textId="77777777" w:rsidR="004A2E8F" w:rsidRDefault="004A2E8F">
      <w:r>
        <w:br w:type="page"/>
      </w:r>
    </w:p>
    <w:tbl>
      <w:tblPr>
        <w:tblW w:w="13532" w:type="dxa"/>
        <w:tblInd w:w="-162" w:type="dxa"/>
        <w:tblLook w:val="04A0" w:firstRow="1" w:lastRow="0" w:firstColumn="1" w:lastColumn="0" w:noHBand="0" w:noVBand="1"/>
      </w:tblPr>
      <w:tblGrid>
        <w:gridCol w:w="960"/>
        <w:gridCol w:w="7580"/>
        <w:gridCol w:w="416"/>
        <w:gridCol w:w="416"/>
        <w:gridCol w:w="416"/>
        <w:gridCol w:w="416"/>
        <w:gridCol w:w="416"/>
        <w:gridCol w:w="416"/>
        <w:gridCol w:w="416"/>
        <w:gridCol w:w="416"/>
        <w:gridCol w:w="416"/>
        <w:gridCol w:w="416"/>
        <w:gridCol w:w="416"/>
        <w:gridCol w:w="416"/>
      </w:tblGrid>
      <w:tr w:rsidR="005A4F24" w:rsidRPr="005A4F24" w14:paraId="4D282A84" w14:textId="77777777" w:rsidTr="009A6365">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A76" w14:textId="77777777" w:rsidR="005A4F24" w:rsidRPr="005A4F24" w:rsidRDefault="005A4F24" w:rsidP="005A4F24">
            <w:pPr>
              <w:jc w:val="center"/>
              <w:rPr>
                <w:b/>
                <w:bCs/>
                <w:sz w:val="20"/>
                <w:szCs w:val="20"/>
              </w:rPr>
            </w:pPr>
            <w:r w:rsidRPr="005A4F24">
              <w:rPr>
                <w:b/>
                <w:bCs/>
                <w:sz w:val="20"/>
                <w:szCs w:val="20"/>
              </w:rPr>
              <w:lastRenderedPageBreak/>
              <w:t>Output 2.3</w:t>
            </w:r>
          </w:p>
        </w:tc>
        <w:tc>
          <w:tcPr>
            <w:tcW w:w="7580" w:type="dxa"/>
            <w:tcBorders>
              <w:top w:val="single" w:sz="8" w:space="0" w:color="auto"/>
              <w:left w:val="nil"/>
              <w:bottom w:val="single" w:sz="4" w:space="0" w:color="auto"/>
              <w:right w:val="nil"/>
            </w:tcBorders>
            <w:shd w:val="clear" w:color="000000" w:fill="EEECE1"/>
            <w:noWrap/>
            <w:vAlign w:val="bottom"/>
            <w:hideMark/>
          </w:tcPr>
          <w:p w14:paraId="4D282A77" w14:textId="77777777" w:rsidR="005A4F24" w:rsidRPr="005A4F24" w:rsidRDefault="005A4F24" w:rsidP="005A4F24">
            <w:pPr>
              <w:rPr>
                <w:b/>
                <w:bCs/>
                <w:sz w:val="20"/>
                <w:szCs w:val="20"/>
              </w:rPr>
            </w:pPr>
            <w:r w:rsidRPr="005A4F24">
              <w:rPr>
                <w:b/>
                <w:bCs/>
                <w:sz w:val="20"/>
                <w:szCs w:val="20"/>
              </w:rPr>
              <w:t>Strengthened monitoring and compliance</w:t>
            </w:r>
          </w:p>
        </w:tc>
        <w:tc>
          <w:tcPr>
            <w:tcW w:w="416" w:type="dxa"/>
            <w:tcBorders>
              <w:top w:val="single" w:sz="8" w:space="0" w:color="auto"/>
              <w:left w:val="single" w:sz="8" w:space="0" w:color="auto"/>
              <w:bottom w:val="single" w:sz="4" w:space="0" w:color="auto"/>
              <w:right w:val="nil"/>
            </w:tcBorders>
            <w:shd w:val="clear" w:color="000000" w:fill="EEECE1"/>
            <w:noWrap/>
            <w:vAlign w:val="bottom"/>
            <w:hideMark/>
          </w:tcPr>
          <w:p w14:paraId="4D282A78"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79"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7A"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7B"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7C"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7D"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7E"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7F"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80"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81"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A82"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A83" w14:textId="77777777" w:rsidR="005A4F24" w:rsidRPr="005A4F24" w:rsidRDefault="005A4F24" w:rsidP="005A4F24">
            <w:pPr>
              <w:rPr>
                <w:sz w:val="20"/>
                <w:szCs w:val="20"/>
              </w:rPr>
            </w:pPr>
            <w:r w:rsidRPr="005A4F24">
              <w:rPr>
                <w:sz w:val="20"/>
                <w:szCs w:val="20"/>
              </w:rPr>
              <w:t> </w:t>
            </w:r>
          </w:p>
        </w:tc>
      </w:tr>
      <w:tr w:rsidR="005A4F24" w:rsidRPr="005A4F24" w14:paraId="4D282A93"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85" w14:textId="77777777" w:rsidR="005A4F24" w:rsidRPr="005A4F24" w:rsidRDefault="005A4F24" w:rsidP="005A4F24">
            <w:pPr>
              <w:jc w:val="center"/>
              <w:rPr>
                <w:sz w:val="20"/>
                <w:szCs w:val="20"/>
              </w:rPr>
            </w:pPr>
            <w:r w:rsidRPr="005A4F24">
              <w:rPr>
                <w:sz w:val="20"/>
                <w:szCs w:val="20"/>
              </w:rPr>
              <w:t>2.3.1</w:t>
            </w:r>
          </w:p>
        </w:tc>
        <w:tc>
          <w:tcPr>
            <w:tcW w:w="7580" w:type="dxa"/>
            <w:tcBorders>
              <w:top w:val="nil"/>
              <w:left w:val="nil"/>
              <w:bottom w:val="single" w:sz="4" w:space="0" w:color="auto"/>
              <w:right w:val="nil"/>
            </w:tcBorders>
            <w:shd w:val="clear" w:color="auto" w:fill="auto"/>
            <w:noWrap/>
            <w:vAlign w:val="bottom"/>
            <w:hideMark/>
          </w:tcPr>
          <w:p w14:paraId="4D282A86" w14:textId="77777777" w:rsidR="005A4F24" w:rsidRPr="005A4F24" w:rsidRDefault="005A4F24" w:rsidP="005A4F24">
            <w:pPr>
              <w:rPr>
                <w:sz w:val="20"/>
                <w:szCs w:val="20"/>
              </w:rPr>
            </w:pPr>
            <w:r w:rsidRPr="005A4F24">
              <w:rPr>
                <w:sz w:val="20"/>
                <w:szCs w:val="20"/>
              </w:rPr>
              <w:t>Recommend improved monitoring and compliance reforms based on 1.2.1 and 2.1.3</w:t>
            </w:r>
          </w:p>
        </w:tc>
        <w:tc>
          <w:tcPr>
            <w:tcW w:w="416" w:type="dxa"/>
            <w:tcBorders>
              <w:top w:val="nil"/>
              <w:left w:val="single" w:sz="8" w:space="0" w:color="auto"/>
              <w:bottom w:val="dotted" w:sz="4" w:space="0" w:color="auto"/>
              <w:right w:val="nil"/>
            </w:tcBorders>
            <w:shd w:val="clear" w:color="auto" w:fill="auto"/>
            <w:noWrap/>
            <w:vAlign w:val="bottom"/>
            <w:hideMark/>
          </w:tcPr>
          <w:p w14:paraId="4D282A8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8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8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8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8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8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8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8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8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9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9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A92" w14:textId="77777777" w:rsidR="005A4F24" w:rsidRPr="005A4F24" w:rsidRDefault="005A4F24" w:rsidP="005A4F24">
            <w:pPr>
              <w:rPr>
                <w:sz w:val="20"/>
                <w:szCs w:val="20"/>
              </w:rPr>
            </w:pPr>
            <w:r w:rsidRPr="005A4F24">
              <w:rPr>
                <w:sz w:val="20"/>
                <w:szCs w:val="20"/>
              </w:rPr>
              <w:t> </w:t>
            </w:r>
          </w:p>
        </w:tc>
      </w:tr>
      <w:tr w:rsidR="005A4F24" w:rsidRPr="005A4F24" w14:paraId="4D282AA2"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94" w14:textId="77777777" w:rsidR="005A4F24" w:rsidRPr="005A4F24" w:rsidRDefault="005A4F24" w:rsidP="005A4F24">
            <w:pPr>
              <w:jc w:val="center"/>
              <w:rPr>
                <w:sz w:val="20"/>
                <w:szCs w:val="20"/>
              </w:rPr>
            </w:pPr>
            <w:r w:rsidRPr="005A4F24">
              <w:rPr>
                <w:sz w:val="20"/>
                <w:szCs w:val="20"/>
              </w:rPr>
              <w:t>2.3.2</w:t>
            </w:r>
          </w:p>
        </w:tc>
        <w:tc>
          <w:tcPr>
            <w:tcW w:w="7580" w:type="dxa"/>
            <w:tcBorders>
              <w:top w:val="nil"/>
              <w:left w:val="nil"/>
              <w:bottom w:val="single" w:sz="4" w:space="0" w:color="auto"/>
              <w:right w:val="nil"/>
            </w:tcBorders>
            <w:shd w:val="clear" w:color="auto" w:fill="auto"/>
            <w:noWrap/>
            <w:vAlign w:val="bottom"/>
            <w:hideMark/>
          </w:tcPr>
          <w:p w14:paraId="4D282A95" w14:textId="77777777" w:rsidR="005A4F24" w:rsidRPr="005A4F24" w:rsidRDefault="005A4F24" w:rsidP="005A4F24">
            <w:pPr>
              <w:rPr>
                <w:sz w:val="20"/>
                <w:szCs w:val="20"/>
              </w:rPr>
            </w:pPr>
            <w:r w:rsidRPr="005A4F24">
              <w:rPr>
                <w:sz w:val="20"/>
                <w:szCs w:val="20"/>
              </w:rPr>
              <w:t>Pilot implementation of select monitoring and compliance reforms</w:t>
            </w:r>
          </w:p>
        </w:tc>
        <w:tc>
          <w:tcPr>
            <w:tcW w:w="416" w:type="dxa"/>
            <w:tcBorders>
              <w:top w:val="nil"/>
              <w:left w:val="single" w:sz="8" w:space="0" w:color="auto"/>
              <w:bottom w:val="dotted" w:sz="4" w:space="0" w:color="auto"/>
              <w:right w:val="nil"/>
            </w:tcBorders>
            <w:shd w:val="clear" w:color="auto" w:fill="auto"/>
            <w:noWrap/>
            <w:vAlign w:val="bottom"/>
            <w:hideMark/>
          </w:tcPr>
          <w:p w14:paraId="4D282A9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9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9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9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9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9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9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9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9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9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000000" w:fill="538DD5"/>
            <w:noWrap/>
            <w:vAlign w:val="bottom"/>
            <w:hideMark/>
          </w:tcPr>
          <w:p w14:paraId="4D282AA1" w14:textId="77777777" w:rsidR="005A4F24" w:rsidRPr="005A4F24" w:rsidRDefault="005A4F24" w:rsidP="005A4F24">
            <w:pPr>
              <w:rPr>
                <w:sz w:val="20"/>
                <w:szCs w:val="20"/>
              </w:rPr>
            </w:pPr>
            <w:r w:rsidRPr="005A4F24">
              <w:rPr>
                <w:sz w:val="20"/>
                <w:szCs w:val="20"/>
              </w:rPr>
              <w:t> </w:t>
            </w:r>
          </w:p>
        </w:tc>
      </w:tr>
      <w:tr w:rsidR="005A4F24" w:rsidRPr="005A4F24" w14:paraId="4D282AB1"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A3" w14:textId="77777777" w:rsidR="005A4F24" w:rsidRPr="005A4F24" w:rsidRDefault="005A4F24" w:rsidP="005A4F24">
            <w:pPr>
              <w:jc w:val="center"/>
              <w:rPr>
                <w:sz w:val="20"/>
                <w:szCs w:val="20"/>
              </w:rPr>
            </w:pPr>
            <w:r w:rsidRPr="005A4F24">
              <w:rPr>
                <w:sz w:val="20"/>
                <w:szCs w:val="20"/>
              </w:rPr>
              <w:t>2.3.3</w:t>
            </w:r>
          </w:p>
        </w:tc>
        <w:tc>
          <w:tcPr>
            <w:tcW w:w="7580" w:type="dxa"/>
            <w:tcBorders>
              <w:top w:val="nil"/>
              <w:left w:val="nil"/>
              <w:bottom w:val="single" w:sz="4" w:space="0" w:color="auto"/>
              <w:right w:val="nil"/>
            </w:tcBorders>
            <w:shd w:val="clear" w:color="auto" w:fill="auto"/>
            <w:noWrap/>
            <w:vAlign w:val="bottom"/>
            <w:hideMark/>
          </w:tcPr>
          <w:p w14:paraId="4D282AA4" w14:textId="77777777" w:rsidR="005A4F24" w:rsidRPr="005A4F24" w:rsidRDefault="005A4F24" w:rsidP="005A4F24">
            <w:pPr>
              <w:rPr>
                <w:sz w:val="20"/>
                <w:szCs w:val="20"/>
              </w:rPr>
            </w:pPr>
            <w:r w:rsidRPr="005A4F24">
              <w:rPr>
                <w:sz w:val="20"/>
                <w:szCs w:val="20"/>
              </w:rPr>
              <w:t xml:space="preserve">Undertake an assessment of existing guidelines, tools, and resources </w:t>
            </w:r>
          </w:p>
        </w:tc>
        <w:tc>
          <w:tcPr>
            <w:tcW w:w="416" w:type="dxa"/>
            <w:tcBorders>
              <w:top w:val="nil"/>
              <w:left w:val="single" w:sz="8" w:space="0" w:color="auto"/>
              <w:bottom w:val="dotted" w:sz="4" w:space="0" w:color="auto"/>
              <w:right w:val="nil"/>
            </w:tcBorders>
            <w:shd w:val="clear" w:color="auto" w:fill="auto"/>
            <w:noWrap/>
            <w:vAlign w:val="bottom"/>
            <w:hideMark/>
          </w:tcPr>
          <w:p w14:paraId="4D282AA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A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AB0" w14:textId="77777777" w:rsidR="005A4F24" w:rsidRPr="005A4F24" w:rsidRDefault="005A4F24" w:rsidP="005A4F24">
            <w:pPr>
              <w:rPr>
                <w:sz w:val="20"/>
                <w:szCs w:val="20"/>
              </w:rPr>
            </w:pPr>
            <w:r w:rsidRPr="005A4F24">
              <w:rPr>
                <w:sz w:val="20"/>
                <w:szCs w:val="20"/>
              </w:rPr>
              <w:t> </w:t>
            </w:r>
          </w:p>
        </w:tc>
      </w:tr>
      <w:tr w:rsidR="005A4F24" w:rsidRPr="005A4F24" w14:paraId="4D282AC0"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B2" w14:textId="77777777" w:rsidR="005A4F24" w:rsidRPr="005A4F24" w:rsidRDefault="005A4F24" w:rsidP="005A4F24">
            <w:pPr>
              <w:jc w:val="center"/>
              <w:rPr>
                <w:sz w:val="20"/>
                <w:szCs w:val="20"/>
              </w:rPr>
            </w:pPr>
            <w:r w:rsidRPr="005A4F24">
              <w:rPr>
                <w:sz w:val="20"/>
                <w:szCs w:val="20"/>
              </w:rPr>
              <w:t>2.3.4</w:t>
            </w:r>
          </w:p>
        </w:tc>
        <w:tc>
          <w:tcPr>
            <w:tcW w:w="7580" w:type="dxa"/>
            <w:tcBorders>
              <w:top w:val="nil"/>
              <w:left w:val="nil"/>
              <w:bottom w:val="single" w:sz="4" w:space="0" w:color="auto"/>
              <w:right w:val="nil"/>
            </w:tcBorders>
            <w:shd w:val="clear" w:color="auto" w:fill="auto"/>
            <w:noWrap/>
            <w:vAlign w:val="bottom"/>
            <w:hideMark/>
          </w:tcPr>
          <w:p w14:paraId="4D282AB3" w14:textId="77777777" w:rsidR="005A4F24" w:rsidRPr="005A4F24" w:rsidRDefault="005A4F24" w:rsidP="005A4F24">
            <w:pPr>
              <w:rPr>
                <w:sz w:val="20"/>
                <w:szCs w:val="20"/>
              </w:rPr>
            </w:pPr>
            <w:r w:rsidRPr="005A4F24">
              <w:rPr>
                <w:sz w:val="20"/>
                <w:szCs w:val="20"/>
              </w:rPr>
              <w:t xml:space="preserve">Prepare a comprehensive training </w:t>
            </w:r>
            <w:proofErr w:type="spellStart"/>
            <w:r w:rsidRPr="005A4F24">
              <w:rPr>
                <w:sz w:val="20"/>
                <w:szCs w:val="20"/>
              </w:rPr>
              <w:t>programme</w:t>
            </w:r>
            <w:proofErr w:type="spellEnd"/>
            <w:r w:rsidRPr="005A4F24">
              <w:rPr>
                <w:sz w:val="20"/>
                <w:szCs w:val="20"/>
              </w:rPr>
              <w:t>, including targeted training modules</w:t>
            </w:r>
          </w:p>
        </w:tc>
        <w:tc>
          <w:tcPr>
            <w:tcW w:w="416" w:type="dxa"/>
            <w:tcBorders>
              <w:top w:val="nil"/>
              <w:left w:val="single" w:sz="8" w:space="0" w:color="auto"/>
              <w:bottom w:val="dotted" w:sz="4" w:space="0" w:color="auto"/>
              <w:right w:val="nil"/>
            </w:tcBorders>
            <w:shd w:val="clear" w:color="auto" w:fill="auto"/>
            <w:noWrap/>
            <w:vAlign w:val="bottom"/>
            <w:hideMark/>
          </w:tcPr>
          <w:p w14:paraId="4D282AB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B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ABF" w14:textId="77777777" w:rsidR="005A4F24" w:rsidRPr="005A4F24" w:rsidRDefault="005A4F24" w:rsidP="005A4F24">
            <w:pPr>
              <w:rPr>
                <w:sz w:val="20"/>
                <w:szCs w:val="20"/>
              </w:rPr>
            </w:pPr>
            <w:r w:rsidRPr="005A4F24">
              <w:rPr>
                <w:sz w:val="20"/>
                <w:szCs w:val="20"/>
              </w:rPr>
              <w:t> </w:t>
            </w:r>
          </w:p>
        </w:tc>
      </w:tr>
      <w:tr w:rsidR="005A4F24" w:rsidRPr="005A4F24" w14:paraId="4D282ACF"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AC1" w14:textId="77777777" w:rsidR="005A4F24" w:rsidRPr="005A4F24" w:rsidRDefault="005A4F24" w:rsidP="005A4F24">
            <w:pPr>
              <w:jc w:val="center"/>
              <w:rPr>
                <w:sz w:val="20"/>
                <w:szCs w:val="20"/>
              </w:rPr>
            </w:pPr>
            <w:r w:rsidRPr="005A4F24">
              <w:rPr>
                <w:sz w:val="20"/>
                <w:szCs w:val="20"/>
              </w:rPr>
              <w:t>2.3.5</w:t>
            </w:r>
          </w:p>
        </w:tc>
        <w:tc>
          <w:tcPr>
            <w:tcW w:w="7580" w:type="dxa"/>
            <w:tcBorders>
              <w:top w:val="nil"/>
              <w:left w:val="nil"/>
              <w:bottom w:val="single" w:sz="4" w:space="0" w:color="auto"/>
              <w:right w:val="nil"/>
            </w:tcBorders>
            <w:shd w:val="clear" w:color="auto" w:fill="auto"/>
            <w:noWrap/>
            <w:vAlign w:val="bottom"/>
            <w:hideMark/>
          </w:tcPr>
          <w:p w14:paraId="4D282AC2" w14:textId="77777777" w:rsidR="005A4F24" w:rsidRPr="005A4F24" w:rsidRDefault="005A4F24" w:rsidP="005A4F24">
            <w:pPr>
              <w:rPr>
                <w:sz w:val="20"/>
                <w:szCs w:val="20"/>
              </w:rPr>
            </w:pPr>
            <w:r w:rsidRPr="005A4F24">
              <w:rPr>
                <w:sz w:val="20"/>
                <w:szCs w:val="20"/>
              </w:rPr>
              <w:t>Conduct trainings (4x) on best practices and innovations</w:t>
            </w:r>
          </w:p>
        </w:tc>
        <w:tc>
          <w:tcPr>
            <w:tcW w:w="416" w:type="dxa"/>
            <w:tcBorders>
              <w:top w:val="nil"/>
              <w:left w:val="single" w:sz="8" w:space="0" w:color="auto"/>
              <w:bottom w:val="dotted" w:sz="4" w:space="0" w:color="auto"/>
              <w:right w:val="nil"/>
            </w:tcBorders>
            <w:shd w:val="clear" w:color="auto" w:fill="auto"/>
            <w:noWrap/>
            <w:vAlign w:val="bottom"/>
            <w:hideMark/>
          </w:tcPr>
          <w:p w14:paraId="4D282AC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C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C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C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C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C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C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C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C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C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C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ACE" w14:textId="77777777" w:rsidR="005A4F24" w:rsidRPr="005A4F24" w:rsidRDefault="005A4F24" w:rsidP="005A4F24">
            <w:pPr>
              <w:rPr>
                <w:sz w:val="20"/>
                <w:szCs w:val="20"/>
              </w:rPr>
            </w:pPr>
            <w:r w:rsidRPr="005A4F24">
              <w:rPr>
                <w:sz w:val="20"/>
                <w:szCs w:val="20"/>
              </w:rPr>
              <w:t> </w:t>
            </w:r>
          </w:p>
        </w:tc>
      </w:tr>
      <w:tr w:rsidR="005A4F24" w:rsidRPr="005A4F24" w14:paraId="4D282ADE" w14:textId="77777777" w:rsidTr="009A6365">
        <w:trPr>
          <w:trHeight w:val="270"/>
        </w:trPr>
        <w:tc>
          <w:tcPr>
            <w:tcW w:w="960" w:type="dxa"/>
            <w:tcBorders>
              <w:top w:val="nil"/>
              <w:left w:val="nil"/>
              <w:bottom w:val="single" w:sz="4" w:space="0" w:color="auto"/>
              <w:right w:val="nil"/>
            </w:tcBorders>
            <w:shd w:val="clear" w:color="auto" w:fill="auto"/>
            <w:noWrap/>
            <w:vAlign w:val="bottom"/>
            <w:hideMark/>
          </w:tcPr>
          <w:p w14:paraId="4D282AD0" w14:textId="77777777" w:rsidR="005A4F24" w:rsidRPr="005A4F24" w:rsidRDefault="005A4F24" w:rsidP="005A4F24">
            <w:pPr>
              <w:jc w:val="center"/>
              <w:rPr>
                <w:sz w:val="20"/>
                <w:szCs w:val="20"/>
              </w:rPr>
            </w:pPr>
            <w:r w:rsidRPr="005A4F24">
              <w:rPr>
                <w:sz w:val="20"/>
                <w:szCs w:val="20"/>
              </w:rPr>
              <w:t>2.3.6</w:t>
            </w:r>
          </w:p>
        </w:tc>
        <w:tc>
          <w:tcPr>
            <w:tcW w:w="7580" w:type="dxa"/>
            <w:tcBorders>
              <w:top w:val="nil"/>
              <w:left w:val="nil"/>
              <w:bottom w:val="single" w:sz="4" w:space="0" w:color="auto"/>
              <w:right w:val="nil"/>
            </w:tcBorders>
            <w:shd w:val="clear" w:color="auto" w:fill="auto"/>
            <w:noWrap/>
            <w:vAlign w:val="bottom"/>
            <w:hideMark/>
          </w:tcPr>
          <w:p w14:paraId="4D282AD1" w14:textId="77777777" w:rsidR="005A4F24" w:rsidRPr="005A4F24" w:rsidRDefault="005A4F24" w:rsidP="005A4F24">
            <w:pPr>
              <w:rPr>
                <w:sz w:val="20"/>
                <w:szCs w:val="20"/>
              </w:rPr>
            </w:pPr>
            <w:r w:rsidRPr="005A4F24">
              <w:rPr>
                <w:sz w:val="20"/>
                <w:szCs w:val="20"/>
              </w:rPr>
              <w:t>Draft and validate guidelines for coordinated monitoring and compliance</w:t>
            </w:r>
          </w:p>
        </w:tc>
        <w:tc>
          <w:tcPr>
            <w:tcW w:w="416" w:type="dxa"/>
            <w:tcBorders>
              <w:top w:val="nil"/>
              <w:left w:val="single" w:sz="8" w:space="0" w:color="auto"/>
              <w:bottom w:val="dotted" w:sz="4" w:space="0" w:color="auto"/>
              <w:right w:val="nil"/>
            </w:tcBorders>
            <w:shd w:val="clear" w:color="auto" w:fill="auto"/>
            <w:noWrap/>
            <w:vAlign w:val="bottom"/>
            <w:hideMark/>
          </w:tcPr>
          <w:p w14:paraId="4D282AD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D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AD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D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ADD" w14:textId="77777777" w:rsidR="005A4F24" w:rsidRPr="005A4F24" w:rsidRDefault="005A4F24" w:rsidP="005A4F24">
            <w:pPr>
              <w:rPr>
                <w:sz w:val="20"/>
                <w:szCs w:val="20"/>
              </w:rPr>
            </w:pPr>
            <w:r w:rsidRPr="005A4F24">
              <w:rPr>
                <w:sz w:val="20"/>
                <w:szCs w:val="20"/>
              </w:rPr>
              <w:t> </w:t>
            </w:r>
          </w:p>
        </w:tc>
      </w:tr>
      <w:tr w:rsidR="005A4F24" w:rsidRPr="005A4F24" w14:paraId="4D282AEC" w14:textId="77777777" w:rsidTr="009A6365">
        <w:trPr>
          <w:trHeight w:val="330"/>
        </w:trPr>
        <w:tc>
          <w:tcPr>
            <w:tcW w:w="8540" w:type="dxa"/>
            <w:gridSpan w:val="2"/>
            <w:tcBorders>
              <w:top w:val="single" w:sz="8" w:space="0" w:color="auto"/>
              <w:left w:val="nil"/>
              <w:bottom w:val="single" w:sz="8" w:space="0" w:color="auto"/>
              <w:right w:val="nil"/>
            </w:tcBorders>
            <w:shd w:val="clear" w:color="000000" w:fill="DAEEF3"/>
            <w:noWrap/>
            <w:vAlign w:val="bottom"/>
            <w:hideMark/>
          </w:tcPr>
          <w:p w14:paraId="4D282ADF" w14:textId="77777777" w:rsidR="005A4F24" w:rsidRPr="005A4F24" w:rsidRDefault="005A4F24" w:rsidP="005A4F24">
            <w:pPr>
              <w:rPr>
                <w:b/>
                <w:bCs/>
                <w:sz w:val="24"/>
              </w:rPr>
            </w:pPr>
            <w:r w:rsidRPr="005A4F24">
              <w:rPr>
                <w:b/>
                <w:bCs/>
                <w:sz w:val="24"/>
              </w:rPr>
              <w:t>Component 3:  Strengthened technical and management capacities</w:t>
            </w:r>
          </w:p>
        </w:tc>
        <w:tc>
          <w:tcPr>
            <w:tcW w:w="416" w:type="dxa"/>
            <w:tcBorders>
              <w:top w:val="single" w:sz="8" w:space="0" w:color="auto"/>
              <w:left w:val="single" w:sz="8" w:space="0" w:color="auto"/>
              <w:bottom w:val="single" w:sz="8" w:space="0" w:color="auto"/>
              <w:right w:val="nil"/>
            </w:tcBorders>
            <w:shd w:val="clear" w:color="000000" w:fill="DAEEF3"/>
            <w:noWrap/>
            <w:vAlign w:val="bottom"/>
            <w:hideMark/>
          </w:tcPr>
          <w:p w14:paraId="4D282AE0"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1"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2"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3"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4"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5"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6"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7"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8"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9"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AEA"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dotted" w:sz="4" w:space="0" w:color="auto"/>
            </w:tcBorders>
            <w:shd w:val="clear" w:color="000000" w:fill="DAEEF3"/>
            <w:noWrap/>
            <w:vAlign w:val="bottom"/>
            <w:hideMark/>
          </w:tcPr>
          <w:p w14:paraId="4D282AEB" w14:textId="77777777" w:rsidR="005A4F24" w:rsidRPr="005A4F24" w:rsidRDefault="005A4F24" w:rsidP="005A4F24">
            <w:pPr>
              <w:rPr>
                <w:sz w:val="20"/>
                <w:szCs w:val="20"/>
              </w:rPr>
            </w:pPr>
            <w:r w:rsidRPr="005A4F24">
              <w:rPr>
                <w:sz w:val="20"/>
                <w:szCs w:val="20"/>
              </w:rPr>
              <w:t> </w:t>
            </w:r>
          </w:p>
        </w:tc>
      </w:tr>
      <w:tr w:rsidR="005A4F24" w:rsidRPr="005A4F24" w14:paraId="4D282AFB" w14:textId="77777777" w:rsidTr="009A6365">
        <w:trPr>
          <w:trHeight w:val="255"/>
        </w:trPr>
        <w:tc>
          <w:tcPr>
            <w:tcW w:w="960" w:type="dxa"/>
            <w:tcBorders>
              <w:top w:val="nil"/>
              <w:left w:val="nil"/>
              <w:bottom w:val="single" w:sz="4" w:space="0" w:color="auto"/>
              <w:right w:val="nil"/>
            </w:tcBorders>
            <w:shd w:val="clear" w:color="000000" w:fill="EEECE1"/>
            <w:noWrap/>
            <w:vAlign w:val="bottom"/>
            <w:hideMark/>
          </w:tcPr>
          <w:p w14:paraId="4D282AED" w14:textId="77777777" w:rsidR="005A4F24" w:rsidRPr="005A4F24" w:rsidRDefault="005A4F24" w:rsidP="005A4F24">
            <w:pPr>
              <w:jc w:val="center"/>
              <w:rPr>
                <w:b/>
                <w:bCs/>
                <w:sz w:val="20"/>
                <w:szCs w:val="20"/>
              </w:rPr>
            </w:pPr>
            <w:r w:rsidRPr="005A4F24">
              <w:rPr>
                <w:b/>
                <w:bCs/>
                <w:sz w:val="20"/>
                <w:szCs w:val="20"/>
              </w:rPr>
              <w:t>Output 3.1</w:t>
            </w:r>
          </w:p>
        </w:tc>
        <w:tc>
          <w:tcPr>
            <w:tcW w:w="7580" w:type="dxa"/>
            <w:tcBorders>
              <w:top w:val="nil"/>
              <w:left w:val="nil"/>
              <w:bottom w:val="single" w:sz="4" w:space="0" w:color="auto"/>
              <w:right w:val="nil"/>
            </w:tcBorders>
            <w:shd w:val="clear" w:color="000000" w:fill="EEECE1"/>
            <w:noWrap/>
            <w:vAlign w:val="bottom"/>
            <w:hideMark/>
          </w:tcPr>
          <w:p w14:paraId="4D282AEE" w14:textId="77777777" w:rsidR="005A4F24" w:rsidRPr="005A4F24" w:rsidRDefault="005A4F24" w:rsidP="005A4F24">
            <w:pPr>
              <w:rPr>
                <w:b/>
                <w:bCs/>
                <w:sz w:val="20"/>
                <w:szCs w:val="20"/>
              </w:rPr>
            </w:pPr>
            <w:r w:rsidRPr="005A4F24">
              <w:rPr>
                <w:b/>
                <w:bCs/>
                <w:sz w:val="20"/>
                <w:szCs w:val="20"/>
              </w:rPr>
              <w:t>Kick-Off and Project Results Conferences</w:t>
            </w:r>
          </w:p>
        </w:tc>
        <w:tc>
          <w:tcPr>
            <w:tcW w:w="416" w:type="dxa"/>
            <w:tcBorders>
              <w:top w:val="nil"/>
              <w:left w:val="single" w:sz="8" w:space="0" w:color="auto"/>
              <w:bottom w:val="single" w:sz="4" w:space="0" w:color="auto"/>
              <w:right w:val="nil"/>
            </w:tcBorders>
            <w:shd w:val="clear" w:color="000000" w:fill="EEECE1"/>
            <w:noWrap/>
            <w:vAlign w:val="bottom"/>
            <w:hideMark/>
          </w:tcPr>
          <w:p w14:paraId="4D282AE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AF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AFA" w14:textId="77777777" w:rsidR="005A4F24" w:rsidRPr="005A4F24" w:rsidRDefault="005A4F24" w:rsidP="005A4F24">
            <w:pPr>
              <w:rPr>
                <w:sz w:val="20"/>
                <w:szCs w:val="20"/>
              </w:rPr>
            </w:pPr>
            <w:r w:rsidRPr="005A4F24">
              <w:rPr>
                <w:sz w:val="20"/>
                <w:szCs w:val="20"/>
              </w:rPr>
              <w:t> </w:t>
            </w:r>
          </w:p>
        </w:tc>
      </w:tr>
      <w:tr w:rsidR="005A4F24" w:rsidRPr="005A4F24" w14:paraId="4D282B0A" w14:textId="77777777" w:rsidTr="009A6365">
        <w:trPr>
          <w:trHeight w:val="255"/>
        </w:trPr>
        <w:tc>
          <w:tcPr>
            <w:tcW w:w="960" w:type="dxa"/>
            <w:tcBorders>
              <w:top w:val="nil"/>
              <w:left w:val="nil"/>
              <w:bottom w:val="nil"/>
              <w:right w:val="nil"/>
            </w:tcBorders>
            <w:shd w:val="clear" w:color="auto" w:fill="auto"/>
            <w:noWrap/>
            <w:vAlign w:val="bottom"/>
            <w:hideMark/>
          </w:tcPr>
          <w:p w14:paraId="4D282AFC" w14:textId="77777777" w:rsidR="005A4F24" w:rsidRPr="005A4F24" w:rsidRDefault="005A4F24" w:rsidP="005A4F24">
            <w:pPr>
              <w:jc w:val="center"/>
              <w:rPr>
                <w:sz w:val="20"/>
                <w:szCs w:val="20"/>
              </w:rPr>
            </w:pPr>
            <w:r w:rsidRPr="005A4F24">
              <w:rPr>
                <w:sz w:val="20"/>
                <w:szCs w:val="20"/>
              </w:rPr>
              <w:t>3.1.1</w:t>
            </w:r>
          </w:p>
        </w:tc>
        <w:tc>
          <w:tcPr>
            <w:tcW w:w="7580" w:type="dxa"/>
            <w:tcBorders>
              <w:top w:val="nil"/>
              <w:left w:val="nil"/>
              <w:bottom w:val="nil"/>
              <w:right w:val="nil"/>
            </w:tcBorders>
            <w:shd w:val="clear" w:color="auto" w:fill="auto"/>
            <w:noWrap/>
            <w:vAlign w:val="bottom"/>
            <w:hideMark/>
          </w:tcPr>
          <w:p w14:paraId="4D282AFD" w14:textId="77777777" w:rsidR="005A4F24" w:rsidRPr="005A4F24" w:rsidRDefault="005A4F24" w:rsidP="005A4F24">
            <w:pPr>
              <w:rPr>
                <w:sz w:val="20"/>
                <w:szCs w:val="20"/>
              </w:rPr>
            </w:pPr>
            <w:r w:rsidRPr="005A4F24">
              <w:rPr>
                <w:sz w:val="20"/>
                <w:szCs w:val="20"/>
              </w:rPr>
              <w:t>Organize and convene a one-day Kick-Off Conference</w:t>
            </w:r>
          </w:p>
        </w:tc>
        <w:tc>
          <w:tcPr>
            <w:tcW w:w="416" w:type="dxa"/>
            <w:tcBorders>
              <w:top w:val="nil"/>
              <w:left w:val="single" w:sz="8" w:space="0" w:color="auto"/>
              <w:bottom w:val="dotted" w:sz="4" w:space="0" w:color="auto"/>
              <w:right w:val="nil"/>
            </w:tcBorders>
            <w:shd w:val="clear" w:color="auto" w:fill="auto"/>
            <w:noWrap/>
            <w:vAlign w:val="bottom"/>
            <w:hideMark/>
          </w:tcPr>
          <w:p w14:paraId="4D282AF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AF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0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B09" w14:textId="77777777" w:rsidR="005A4F24" w:rsidRPr="005A4F24" w:rsidRDefault="005A4F24" w:rsidP="005A4F24">
            <w:pPr>
              <w:rPr>
                <w:sz w:val="20"/>
                <w:szCs w:val="20"/>
              </w:rPr>
            </w:pPr>
            <w:r w:rsidRPr="005A4F24">
              <w:rPr>
                <w:sz w:val="20"/>
                <w:szCs w:val="20"/>
              </w:rPr>
              <w:t> </w:t>
            </w:r>
          </w:p>
        </w:tc>
      </w:tr>
      <w:tr w:rsidR="005A4F24" w:rsidRPr="005A4F24" w14:paraId="4D282B19" w14:textId="77777777" w:rsidTr="009A6365">
        <w:trPr>
          <w:trHeight w:val="270"/>
        </w:trPr>
        <w:tc>
          <w:tcPr>
            <w:tcW w:w="960" w:type="dxa"/>
            <w:tcBorders>
              <w:top w:val="single" w:sz="4" w:space="0" w:color="auto"/>
              <w:left w:val="nil"/>
              <w:bottom w:val="nil"/>
              <w:right w:val="nil"/>
            </w:tcBorders>
            <w:shd w:val="clear" w:color="auto" w:fill="auto"/>
            <w:noWrap/>
            <w:vAlign w:val="bottom"/>
            <w:hideMark/>
          </w:tcPr>
          <w:p w14:paraId="4D282B0B" w14:textId="77777777" w:rsidR="005A4F24" w:rsidRPr="005A4F24" w:rsidRDefault="005A4F24" w:rsidP="005A4F24">
            <w:pPr>
              <w:jc w:val="center"/>
              <w:rPr>
                <w:sz w:val="20"/>
                <w:szCs w:val="20"/>
              </w:rPr>
            </w:pPr>
            <w:r w:rsidRPr="005A4F24">
              <w:rPr>
                <w:sz w:val="20"/>
                <w:szCs w:val="20"/>
              </w:rPr>
              <w:t>3.1.2</w:t>
            </w:r>
          </w:p>
        </w:tc>
        <w:tc>
          <w:tcPr>
            <w:tcW w:w="7580" w:type="dxa"/>
            <w:tcBorders>
              <w:top w:val="single" w:sz="4" w:space="0" w:color="auto"/>
              <w:left w:val="nil"/>
              <w:bottom w:val="nil"/>
              <w:right w:val="nil"/>
            </w:tcBorders>
            <w:shd w:val="clear" w:color="auto" w:fill="auto"/>
            <w:noWrap/>
            <w:vAlign w:val="bottom"/>
            <w:hideMark/>
          </w:tcPr>
          <w:p w14:paraId="4D282B0C" w14:textId="77777777" w:rsidR="005A4F24" w:rsidRPr="005A4F24" w:rsidRDefault="005A4F24" w:rsidP="005A4F24">
            <w:pPr>
              <w:rPr>
                <w:sz w:val="20"/>
                <w:szCs w:val="20"/>
              </w:rPr>
            </w:pPr>
            <w:r w:rsidRPr="005A4F24">
              <w:rPr>
                <w:sz w:val="20"/>
                <w:szCs w:val="20"/>
              </w:rPr>
              <w:t>Organize and convene a one-day Project Results Conference</w:t>
            </w:r>
          </w:p>
        </w:tc>
        <w:tc>
          <w:tcPr>
            <w:tcW w:w="416" w:type="dxa"/>
            <w:tcBorders>
              <w:top w:val="nil"/>
              <w:left w:val="single" w:sz="8" w:space="0" w:color="auto"/>
              <w:bottom w:val="single" w:sz="8" w:space="0" w:color="auto"/>
              <w:right w:val="nil"/>
            </w:tcBorders>
            <w:shd w:val="clear" w:color="auto" w:fill="auto"/>
            <w:noWrap/>
            <w:vAlign w:val="bottom"/>
            <w:hideMark/>
          </w:tcPr>
          <w:p w14:paraId="4D282B0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0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0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1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1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1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1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1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000000" w:fill="538DD5"/>
            <w:noWrap/>
            <w:vAlign w:val="bottom"/>
            <w:hideMark/>
          </w:tcPr>
          <w:p w14:paraId="4D282B1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000000" w:fill="538DD5"/>
            <w:noWrap/>
            <w:vAlign w:val="bottom"/>
            <w:hideMark/>
          </w:tcPr>
          <w:p w14:paraId="4D282B1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1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B18" w14:textId="77777777" w:rsidR="005A4F24" w:rsidRPr="005A4F24" w:rsidRDefault="005A4F24" w:rsidP="005A4F24">
            <w:pPr>
              <w:rPr>
                <w:sz w:val="20"/>
                <w:szCs w:val="20"/>
              </w:rPr>
            </w:pPr>
            <w:r w:rsidRPr="005A4F24">
              <w:rPr>
                <w:sz w:val="20"/>
                <w:szCs w:val="20"/>
              </w:rPr>
              <w:t> </w:t>
            </w:r>
          </w:p>
        </w:tc>
      </w:tr>
      <w:tr w:rsidR="005A4F24" w:rsidRPr="005A4F24" w14:paraId="4D282B28" w14:textId="77777777" w:rsidTr="009A6365">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B1A" w14:textId="77777777" w:rsidR="005A4F24" w:rsidRPr="005A4F24" w:rsidRDefault="005A4F24" w:rsidP="005A4F24">
            <w:pPr>
              <w:jc w:val="center"/>
              <w:rPr>
                <w:b/>
                <w:bCs/>
                <w:sz w:val="20"/>
                <w:szCs w:val="20"/>
              </w:rPr>
            </w:pPr>
            <w:r w:rsidRPr="005A4F24">
              <w:rPr>
                <w:b/>
                <w:bCs/>
                <w:sz w:val="20"/>
                <w:szCs w:val="20"/>
              </w:rPr>
              <w:t>Output 3.2</w:t>
            </w:r>
          </w:p>
        </w:tc>
        <w:tc>
          <w:tcPr>
            <w:tcW w:w="7580" w:type="dxa"/>
            <w:tcBorders>
              <w:top w:val="single" w:sz="8" w:space="0" w:color="auto"/>
              <w:left w:val="nil"/>
              <w:bottom w:val="single" w:sz="4" w:space="0" w:color="auto"/>
              <w:right w:val="nil"/>
            </w:tcBorders>
            <w:shd w:val="clear" w:color="000000" w:fill="EEECE1"/>
            <w:noWrap/>
            <w:vAlign w:val="bottom"/>
            <w:hideMark/>
          </w:tcPr>
          <w:p w14:paraId="4D282B1B" w14:textId="77777777" w:rsidR="005A4F24" w:rsidRPr="005A4F24" w:rsidRDefault="005A4F24" w:rsidP="005A4F24">
            <w:pPr>
              <w:rPr>
                <w:b/>
                <w:bCs/>
                <w:sz w:val="20"/>
                <w:szCs w:val="20"/>
              </w:rPr>
            </w:pPr>
            <w:r w:rsidRPr="005A4F24">
              <w:rPr>
                <w:b/>
                <w:bCs/>
                <w:sz w:val="20"/>
                <w:szCs w:val="20"/>
              </w:rPr>
              <w:t>Public awareness campaign, survey, and educational materials</w:t>
            </w:r>
          </w:p>
        </w:tc>
        <w:tc>
          <w:tcPr>
            <w:tcW w:w="416" w:type="dxa"/>
            <w:tcBorders>
              <w:top w:val="nil"/>
              <w:left w:val="single" w:sz="8" w:space="0" w:color="auto"/>
              <w:bottom w:val="single" w:sz="4" w:space="0" w:color="auto"/>
              <w:right w:val="nil"/>
            </w:tcBorders>
            <w:shd w:val="clear" w:color="000000" w:fill="EEECE1"/>
            <w:noWrap/>
            <w:vAlign w:val="bottom"/>
            <w:hideMark/>
          </w:tcPr>
          <w:p w14:paraId="4D282B1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1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1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1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2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2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2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2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2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2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2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B27" w14:textId="77777777" w:rsidR="005A4F24" w:rsidRPr="005A4F24" w:rsidRDefault="005A4F24" w:rsidP="005A4F24">
            <w:pPr>
              <w:rPr>
                <w:sz w:val="20"/>
                <w:szCs w:val="20"/>
              </w:rPr>
            </w:pPr>
            <w:r w:rsidRPr="005A4F24">
              <w:rPr>
                <w:sz w:val="20"/>
                <w:szCs w:val="20"/>
              </w:rPr>
              <w:t> </w:t>
            </w:r>
          </w:p>
        </w:tc>
      </w:tr>
      <w:tr w:rsidR="005A4F24" w:rsidRPr="005A4F24" w14:paraId="4D282B37"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29" w14:textId="77777777" w:rsidR="005A4F24" w:rsidRPr="005A4F24" w:rsidRDefault="005A4F24" w:rsidP="005A4F24">
            <w:pPr>
              <w:jc w:val="center"/>
              <w:rPr>
                <w:sz w:val="20"/>
                <w:szCs w:val="20"/>
              </w:rPr>
            </w:pPr>
            <w:r w:rsidRPr="005A4F24">
              <w:rPr>
                <w:sz w:val="20"/>
                <w:szCs w:val="20"/>
              </w:rPr>
              <w:t>3.2.1</w:t>
            </w:r>
          </w:p>
        </w:tc>
        <w:tc>
          <w:tcPr>
            <w:tcW w:w="7580" w:type="dxa"/>
            <w:tcBorders>
              <w:top w:val="nil"/>
              <w:left w:val="nil"/>
              <w:bottom w:val="single" w:sz="4" w:space="0" w:color="auto"/>
              <w:right w:val="nil"/>
            </w:tcBorders>
            <w:shd w:val="clear" w:color="auto" w:fill="auto"/>
            <w:noWrap/>
            <w:vAlign w:val="bottom"/>
            <w:hideMark/>
          </w:tcPr>
          <w:p w14:paraId="4D282B2A" w14:textId="77777777" w:rsidR="005A4F24" w:rsidRPr="005A4F24" w:rsidRDefault="005A4F24" w:rsidP="005A4F24">
            <w:pPr>
              <w:rPr>
                <w:sz w:val="20"/>
                <w:szCs w:val="20"/>
              </w:rPr>
            </w:pPr>
            <w:r w:rsidRPr="005A4F24">
              <w:rPr>
                <w:sz w:val="20"/>
                <w:szCs w:val="20"/>
              </w:rPr>
              <w:t>Carry out broad-based awareness survey (in conjunction with activity 1.1.1)</w:t>
            </w:r>
          </w:p>
        </w:tc>
        <w:tc>
          <w:tcPr>
            <w:tcW w:w="416" w:type="dxa"/>
            <w:tcBorders>
              <w:top w:val="dotted" w:sz="4" w:space="0" w:color="auto"/>
              <w:left w:val="single" w:sz="8" w:space="0" w:color="auto"/>
              <w:bottom w:val="dotted" w:sz="4" w:space="0" w:color="auto"/>
              <w:right w:val="nil"/>
            </w:tcBorders>
            <w:shd w:val="clear" w:color="auto" w:fill="auto"/>
            <w:noWrap/>
            <w:vAlign w:val="bottom"/>
            <w:hideMark/>
          </w:tcPr>
          <w:p w14:paraId="4D282B2B"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2C"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2D"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2E"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2F"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30"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31"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B32"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B33"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B34"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B35"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B36" w14:textId="77777777" w:rsidR="005A4F24" w:rsidRPr="005A4F24" w:rsidRDefault="005A4F24" w:rsidP="005A4F24">
            <w:pPr>
              <w:rPr>
                <w:sz w:val="20"/>
                <w:szCs w:val="20"/>
              </w:rPr>
            </w:pPr>
            <w:r w:rsidRPr="005A4F24">
              <w:rPr>
                <w:sz w:val="20"/>
                <w:szCs w:val="20"/>
              </w:rPr>
              <w:t> </w:t>
            </w:r>
          </w:p>
        </w:tc>
      </w:tr>
      <w:tr w:rsidR="005A4F24" w:rsidRPr="005A4F24" w14:paraId="4D282B46"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38" w14:textId="77777777" w:rsidR="005A4F24" w:rsidRPr="005A4F24" w:rsidRDefault="005A4F24" w:rsidP="005A4F24">
            <w:pPr>
              <w:jc w:val="center"/>
              <w:rPr>
                <w:sz w:val="20"/>
                <w:szCs w:val="20"/>
              </w:rPr>
            </w:pPr>
            <w:r w:rsidRPr="005A4F24">
              <w:rPr>
                <w:sz w:val="20"/>
                <w:szCs w:val="20"/>
              </w:rPr>
              <w:t>3.2.2</w:t>
            </w:r>
          </w:p>
        </w:tc>
        <w:tc>
          <w:tcPr>
            <w:tcW w:w="7580" w:type="dxa"/>
            <w:tcBorders>
              <w:top w:val="nil"/>
              <w:left w:val="nil"/>
              <w:bottom w:val="single" w:sz="4" w:space="0" w:color="auto"/>
              <w:right w:val="nil"/>
            </w:tcBorders>
            <w:shd w:val="clear" w:color="auto" w:fill="auto"/>
            <w:noWrap/>
            <w:vAlign w:val="bottom"/>
            <w:hideMark/>
          </w:tcPr>
          <w:p w14:paraId="4D282B39" w14:textId="77777777" w:rsidR="005A4F24" w:rsidRPr="005A4F24" w:rsidRDefault="005A4F24" w:rsidP="005A4F24">
            <w:pPr>
              <w:rPr>
                <w:sz w:val="20"/>
                <w:szCs w:val="20"/>
              </w:rPr>
            </w:pPr>
            <w:r w:rsidRPr="005A4F24">
              <w:rPr>
                <w:sz w:val="20"/>
                <w:szCs w:val="20"/>
              </w:rPr>
              <w:t>Prepare public awareness implementation plan</w:t>
            </w:r>
          </w:p>
        </w:tc>
        <w:tc>
          <w:tcPr>
            <w:tcW w:w="416" w:type="dxa"/>
            <w:tcBorders>
              <w:top w:val="nil"/>
              <w:left w:val="single" w:sz="8" w:space="0" w:color="auto"/>
              <w:bottom w:val="dotted" w:sz="4" w:space="0" w:color="auto"/>
              <w:right w:val="nil"/>
            </w:tcBorders>
            <w:shd w:val="clear" w:color="auto" w:fill="auto"/>
            <w:noWrap/>
            <w:vAlign w:val="bottom"/>
            <w:hideMark/>
          </w:tcPr>
          <w:p w14:paraId="4D282B3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3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3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3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3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3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B45" w14:textId="77777777" w:rsidR="005A4F24" w:rsidRPr="005A4F24" w:rsidRDefault="005A4F24" w:rsidP="005A4F24">
            <w:pPr>
              <w:rPr>
                <w:sz w:val="20"/>
                <w:szCs w:val="20"/>
              </w:rPr>
            </w:pPr>
            <w:r w:rsidRPr="005A4F24">
              <w:rPr>
                <w:sz w:val="20"/>
                <w:szCs w:val="20"/>
              </w:rPr>
              <w:t> </w:t>
            </w:r>
          </w:p>
        </w:tc>
      </w:tr>
      <w:tr w:rsidR="005A4F24" w:rsidRPr="005A4F24" w14:paraId="4D282B55"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47" w14:textId="77777777" w:rsidR="005A4F24" w:rsidRPr="005A4F24" w:rsidRDefault="005A4F24" w:rsidP="005A4F24">
            <w:pPr>
              <w:jc w:val="center"/>
              <w:rPr>
                <w:sz w:val="20"/>
                <w:szCs w:val="20"/>
              </w:rPr>
            </w:pPr>
            <w:r w:rsidRPr="005A4F24">
              <w:rPr>
                <w:sz w:val="20"/>
                <w:szCs w:val="20"/>
              </w:rPr>
              <w:t>3.2.3</w:t>
            </w:r>
          </w:p>
        </w:tc>
        <w:tc>
          <w:tcPr>
            <w:tcW w:w="7580" w:type="dxa"/>
            <w:tcBorders>
              <w:top w:val="nil"/>
              <w:left w:val="nil"/>
              <w:bottom w:val="single" w:sz="4" w:space="0" w:color="auto"/>
              <w:right w:val="nil"/>
            </w:tcBorders>
            <w:shd w:val="clear" w:color="auto" w:fill="auto"/>
            <w:noWrap/>
            <w:vAlign w:val="bottom"/>
            <w:hideMark/>
          </w:tcPr>
          <w:p w14:paraId="4D282B48" w14:textId="77777777" w:rsidR="005A4F24" w:rsidRPr="005A4F24" w:rsidRDefault="005A4F24" w:rsidP="005A4F24">
            <w:pPr>
              <w:rPr>
                <w:sz w:val="20"/>
                <w:szCs w:val="20"/>
              </w:rPr>
            </w:pPr>
            <w:r w:rsidRPr="005A4F24">
              <w:rPr>
                <w:sz w:val="20"/>
                <w:szCs w:val="20"/>
              </w:rPr>
              <w:t>Prepare articles on legislative responses for Rio Convention implementation</w:t>
            </w:r>
          </w:p>
        </w:tc>
        <w:tc>
          <w:tcPr>
            <w:tcW w:w="416" w:type="dxa"/>
            <w:tcBorders>
              <w:top w:val="nil"/>
              <w:left w:val="single" w:sz="8" w:space="0" w:color="auto"/>
              <w:bottom w:val="dotted" w:sz="4" w:space="0" w:color="auto"/>
              <w:right w:val="nil"/>
            </w:tcBorders>
            <w:shd w:val="clear" w:color="auto" w:fill="auto"/>
            <w:noWrap/>
            <w:vAlign w:val="bottom"/>
            <w:hideMark/>
          </w:tcPr>
          <w:p w14:paraId="4D282B4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4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4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4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5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5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5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5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B54" w14:textId="77777777" w:rsidR="005A4F24" w:rsidRPr="005A4F24" w:rsidRDefault="005A4F24" w:rsidP="005A4F24">
            <w:pPr>
              <w:rPr>
                <w:sz w:val="20"/>
                <w:szCs w:val="20"/>
              </w:rPr>
            </w:pPr>
            <w:r w:rsidRPr="005A4F24">
              <w:rPr>
                <w:sz w:val="20"/>
                <w:szCs w:val="20"/>
              </w:rPr>
              <w:t> </w:t>
            </w:r>
          </w:p>
        </w:tc>
      </w:tr>
      <w:tr w:rsidR="005A4F24" w:rsidRPr="005A4F24" w14:paraId="4D282B64"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56" w14:textId="77777777" w:rsidR="005A4F24" w:rsidRPr="005A4F24" w:rsidRDefault="005A4F24" w:rsidP="005A4F24">
            <w:pPr>
              <w:jc w:val="center"/>
              <w:rPr>
                <w:sz w:val="20"/>
                <w:szCs w:val="20"/>
              </w:rPr>
            </w:pPr>
            <w:r w:rsidRPr="005A4F24">
              <w:rPr>
                <w:sz w:val="20"/>
                <w:szCs w:val="20"/>
              </w:rPr>
              <w:t>3.2.4</w:t>
            </w:r>
          </w:p>
        </w:tc>
        <w:tc>
          <w:tcPr>
            <w:tcW w:w="7580" w:type="dxa"/>
            <w:tcBorders>
              <w:top w:val="nil"/>
              <w:left w:val="nil"/>
              <w:bottom w:val="single" w:sz="4" w:space="0" w:color="auto"/>
              <w:right w:val="nil"/>
            </w:tcBorders>
            <w:shd w:val="clear" w:color="auto" w:fill="auto"/>
            <w:noWrap/>
            <w:vAlign w:val="bottom"/>
            <w:hideMark/>
          </w:tcPr>
          <w:p w14:paraId="4D282B57" w14:textId="77777777" w:rsidR="005A4F24" w:rsidRPr="005A4F24" w:rsidRDefault="005A4F24" w:rsidP="005A4F24">
            <w:pPr>
              <w:rPr>
                <w:sz w:val="20"/>
                <w:szCs w:val="20"/>
              </w:rPr>
            </w:pPr>
            <w:r w:rsidRPr="005A4F24">
              <w:rPr>
                <w:sz w:val="20"/>
                <w:szCs w:val="20"/>
              </w:rPr>
              <w:t>Develop plan for high school competitions on Rio Conventions and implement</w:t>
            </w:r>
          </w:p>
        </w:tc>
        <w:tc>
          <w:tcPr>
            <w:tcW w:w="416" w:type="dxa"/>
            <w:tcBorders>
              <w:top w:val="nil"/>
              <w:left w:val="single" w:sz="8" w:space="0" w:color="auto"/>
              <w:bottom w:val="dotted" w:sz="4" w:space="0" w:color="auto"/>
              <w:right w:val="nil"/>
            </w:tcBorders>
            <w:shd w:val="clear" w:color="auto" w:fill="auto"/>
            <w:noWrap/>
            <w:vAlign w:val="bottom"/>
            <w:hideMark/>
          </w:tcPr>
          <w:p w14:paraId="4D282B5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5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5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5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5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5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5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5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6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6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6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B63" w14:textId="77777777" w:rsidR="005A4F24" w:rsidRPr="005A4F24" w:rsidRDefault="005A4F24" w:rsidP="005A4F24">
            <w:pPr>
              <w:rPr>
                <w:sz w:val="20"/>
                <w:szCs w:val="20"/>
              </w:rPr>
            </w:pPr>
            <w:r w:rsidRPr="005A4F24">
              <w:rPr>
                <w:sz w:val="20"/>
                <w:szCs w:val="20"/>
              </w:rPr>
              <w:t> </w:t>
            </w:r>
          </w:p>
        </w:tc>
      </w:tr>
      <w:tr w:rsidR="005A4F24" w:rsidRPr="005A4F24" w14:paraId="4D282B73"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65" w14:textId="77777777" w:rsidR="005A4F24" w:rsidRPr="005A4F24" w:rsidRDefault="005A4F24" w:rsidP="005A4F24">
            <w:pPr>
              <w:jc w:val="center"/>
              <w:rPr>
                <w:sz w:val="20"/>
                <w:szCs w:val="20"/>
              </w:rPr>
            </w:pPr>
            <w:r w:rsidRPr="005A4F24">
              <w:rPr>
                <w:sz w:val="20"/>
                <w:szCs w:val="20"/>
              </w:rPr>
              <w:t>3.2.5</w:t>
            </w:r>
          </w:p>
        </w:tc>
        <w:tc>
          <w:tcPr>
            <w:tcW w:w="7580" w:type="dxa"/>
            <w:tcBorders>
              <w:top w:val="nil"/>
              <w:left w:val="nil"/>
              <w:bottom w:val="single" w:sz="4" w:space="0" w:color="auto"/>
              <w:right w:val="nil"/>
            </w:tcBorders>
            <w:shd w:val="clear" w:color="auto" w:fill="auto"/>
            <w:noWrap/>
            <w:vAlign w:val="bottom"/>
            <w:hideMark/>
          </w:tcPr>
          <w:p w14:paraId="4D282B66" w14:textId="77777777" w:rsidR="005A4F24" w:rsidRPr="005A4F24" w:rsidRDefault="005A4F24" w:rsidP="005A4F24">
            <w:pPr>
              <w:rPr>
                <w:sz w:val="20"/>
                <w:szCs w:val="20"/>
              </w:rPr>
            </w:pPr>
            <w:r w:rsidRPr="005A4F24">
              <w:rPr>
                <w:sz w:val="20"/>
                <w:szCs w:val="20"/>
              </w:rPr>
              <w:t>Prepare global environmental education module for high schools</w:t>
            </w:r>
          </w:p>
        </w:tc>
        <w:tc>
          <w:tcPr>
            <w:tcW w:w="416" w:type="dxa"/>
            <w:tcBorders>
              <w:top w:val="nil"/>
              <w:left w:val="single" w:sz="8" w:space="0" w:color="auto"/>
              <w:bottom w:val="dotted" w:sz="4" w:space="0" w:color="auto"/>
              <w:right w:val="nil"/>
            </w:tcBorders>
            <w:shd w:val="clear" w:color="auto" w:fill="auto"/>
            <w:noWrap/>
            <w:vAlign w:val="bottom"/>
            <w:hideMark/>
          </w:tcPr>
          <w:p w14:paraId="4D282B6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6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6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6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6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6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6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6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6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7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7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B72" w14:textId="77777777" w:rsidR="005A4F24" w:rsidRPr="005A4F24" w:rsidRDefault="005A4F24" w:rsidP="005A4F24">
            <w:pPr>
              <w:rPr>
                <w:sz w:val="20"/>
                <w:szCs w:val="20"/>
              </w:rPr>
            </w:pPr>
            <w:r w:rsidRPr="005A4F24">
              <w:rPr>
                <w:sz w:val="20"/>
                <w:szCs w:val="20"/>
              </w:rPr>
              <w:t> </w:t>
            </w:r>
          </w:p>
        </w:tc>
      </w:tr>
      <w:tr w:rsidR="005A4F24" w:rsidRPr="005A4F24" w14:paraId="4D282B82" w14:textId="77777777" w:rsidTr="009A6365">
        <w:trPr>
          <w:trHeight w:val="270"/>
        </w:trPr>
        <w:tc>
          <w:tcPr>
            <w:tcW w:w="960" w:type="dxa"/>
            <w:tcBorders>
              <w:top w:val="nil"/>
              <w:left w:val="nil"/>
              <w:bottom w:val="single" w:sz="8" w:space="0" w:color="auto"/>
              <w:right w:val="nil"/>
            </w:tcBorders>
            <w:shd w:val="clear" w:color="auto" w:fill="auto"/>
            <w:noWrap/>
            <w:vAlign w:val="bottom"/>
            <w:hideMark/>
          </w:tcPr>
          <w:p w14:paraId="4D282B74" w14:textId="77777777" w:rsidR="005A4F24" w:rsidRPr="005A4F24" w:rsidRDefault="005A4F24" w:rsidP="005A4F24">
            <w:pPr>
              <w:jc w:val="center"/>
              <w:rPr>
                <w:sz w:val="20"/>
                <w:szCs w:val="20"/>
              </w:rPr>
            </w:pPr>
            <w:r w:rsidRPr="005A4F24">
              <w:rPr>
                <w:sz w:val="20"/>
                <w:szCs w:val="20"/>
              </w:rPr>
              <w:t>3.2.6</w:t>
            </w:r>
          </w:p>
        </w:tc>
        <w:tc>
          <w:tcPr>
            <w:tcW w:w="7580" w:type="dxa"/>
            <w:tcBorders>
              <w:top w:val="nil"/>
              <w:left w:val="nil"/>
              <w:bottom w:val="single" w:sz="8" w:space="0" w:color="auto"/>
              <w:right w:val="nil"/>
            </w:tcBorders>
            <w:shd w:val="clear" w:color="auto" w:fill="auto"/>
            <w:noWrap/>
            <w:vAlign w:val="bottom"/>
            <w:hideMark/>
          </w:tcPr>
          <w:p w14:paraId="4D282B75" w14:textId="77777777" w:rsidR="005A4F24" w:rsidRPr="005A4F24" w:rsidRDefault="005A4F24" w:rsidP="005A4F24">
            <w:pPr>
              <w:rPr>
                <w:sz w:val="20"/>
                <w:szCs w:val="20"/>
              </w:rPr>
            </w:pPr>
            <w:r w:rsidRPr="005A4F24">
              <w:rPr>
                <w:sz w:val="20"/>
                <w:szCs w:val="20"/>
              </w:rPr>
              <w:t>Prepare and air a PSA on legislative links between local and global on TV and radio</w:t>
            </w:r>
          </w:p>
        </w:tc>
        <w:tc>
          <w:tcPr>
            <w:tcW w:w="416" w:type="dxa"/>
            <w:tcBorders>
              <w:top w:val="nil"/>
              <w:left w:val="single" w:sz="8" w:space="0" w:color="auto"/>
              <w:bottom w:val="single" w:sz="8" w:space="0" w:color="auto"/>
              <w:right w:val="nil"/>
            </w:tcBorders>
            <w:shd w:val="clear" w:color="auto" w:fill="auto"/>
            <w:noWrap/>
            <w:vAlign w:val="bottom"/>
            <w:hideMark/>
          </w:tcPr>
          <w:p w14:paraId="4D282B7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7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000000" w:fill="538DD5"/>
            <w:noWrap/>
            <w:vAlign w:val="bottom"/>
            <w:hideMark/>
          </w:tcPr>
          <w:p w14:paraId="4D282B7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B8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B81" w14:textId="77777777" w:rsidR="005A4F24" w:rsidRPr="005A4F24" w:rsidRDefault="005A4F24" w:rsidP="005A4F24">
            <w:pPr>
              <w:rPr>
                <w:sz w:val="20"/>
                <w:szCs w:val="20"/>
              </w:rPr>
            </w:pPr>
            <w:r w:rsidRPr="005A4F24">
              <w:rPr>
                <w:sz w:val="20"/>
                <w:szCs w:val="20"/>
              </w:rPr>
              <w:t> </w:t>
            </w:r>
          </w:p>
        </w:tc>
      </w:tr>
      <w:tr w:rsidR="005A4F24" w:rsidRPr="005A4F24" w14:paraId="4D282B91" w14:textId="77777777" w:rsidTr="009A6365">
        <w:trPr>
          <w:trHeight w:val="255"/>
        </w:trPr>
        <w:tc>
          <w:tcPr>
            <w:tcW w:w="960" w:type="dxa"/>
            <w:tcBorders>
              <w:top w:val="nil"/>
              <w:left w:val="nil"/>
              <w:bottom w:val="single" w:sz="4" w:space="0" w:color="auto"/>
              <w:right w:val="nil"/>
            </w:tcBorders>
            <w:shd w:val="clear" w:color="000000" w:fill="EEECE1"/>
            <w:noWrap/>
            <w:vAlign w:val="bottom"/>
            <w:hideMark/>
          </w:tcPr>
          <w:p w14:paraId="4D282B83" w14:textId="77777777" w:rsidR="005A4F24" w:rsidRPr="005A4F24" w:rsidRDefault="005A4F24" w:rsidP="005A4F24">
            <w:pPr>
              <w:jc w:val="center"/>
              <w:rPr>
                <w:b/>
                <w:bCs/>
                <w:sz w:val="20"/>
                <w:szCs w:val="20"/>
              </w:rPr>
            </w:pPr>
            <w:r w:rsidRPr="005A4F24">
              <w:rPr>
                <w:b/>
                <w:bCs/>
                <w:sz w:val="20"/>
                <w:szCs w:val="20"/>
              </w:rPr>
              <w:t>Output 3.3</w:t>
            </w:r>
          </w:p>
        </w:tc>
        <w:tc>
          <w:tcPr>
            <w:tcW w:w="7580" w:type="dxa"/>
            <w:tcBorders>
              <w:top w:val="nil"/>
              <w:left w:val="nil"/>
              <w:bottom w:val="single" w:sz="4" w:space="0" w:color="auto"/>
              <w:right w:val="nil"/>
            </w:tcBorders>
            <w:shd w:val="clear" w:color="000000" w:fill="EEECE1"/>
            <w:noWrap/>
            <w:vAlign w:val="bottom"/>
            <w:hideMark/>
          </w:tcPr>
          <w:p w14:paraId="4D282B84" w14:textId="77777777" w:rsidR="005A4F24" w:rsidRPr="005A4F24" w:rsidRDefault="005A4F24" w:rsidP="005A4F24">
            <w:pPr>
              <w:rPr>
                <w:b/>
                <w:bCs/>
                <w:sz w:val="20"/>
                <w:szCs w:val="20"/>
              </w:rPr>
            </w:pPr>
            <w:r w:rsidRPr="005A4F24">
              <w:rPr>
                <w:b/>
                <w:bCs/>
                <w:sz w:val="20"/>
                <w:szCs w:val="20"/>
              </w:rPr>
              <w:t>Awareness-raising dialogues and workshops</w:t>
            </w:r>
          </w:p>
        </w:tc>
        <w:tc>
          <w:tcPr>
            <w:tcW w:w="416" w:type="dxa"/>
            <w:tcBorders>
              <w:top w:val="nil"/>
              <w:left w:val="single" w:sz="8" w:space="0" w:color="auto"/>
              <w:bottom w:val="single" w:sz="4" w:space="0" w:color="auto"/>
              <w:right w:val="nil"/>
            </w:tcBorders>
            <w:shd w:val="clear" w:color="000000" w:fill="EEECE1"/>
            <w:noWrap/>
            <w:vAlign w:val="bottom"/>
            <w:hideMark/>
          </w:tcPr>
          <w:p w14:paraId="4D282B8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8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B90" w14:textId="77777777" w:rsidR="005A4F24" w:rsidRPr="005A4F24" w:rsidRDefault="005A4F24" w:rsidP="005A4F24">
            <w:pPr>
              <w:rPr>
                <w:sz w:val="20"/>
                <w:szCs w:val="20"/>
              </w:rPr>
            </w:pPr>
            <w:r w:rsidRPr="005A4F24">
              <w:rPr>
                <w:sz w:val="20"/>
                <w:szCs w:val="20"/>
              </w:rPr>
              <w:t> </w:t>
            </w:r>
          </w:p>
        </w:tc>
      </w:tr>
      <w:tr w:rsidR="005A4F24" w:rsidRPr="005A4F24" w14:paraId="4D282BA0"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92" w14:textId="77777777" w:rsidR="005A4F24" w:rsidRPr="005A4F24" w:rsidRDefault="005A4F24" w:rsidP="005A4F24">
            <w:pPr>
              <w:jc w:val="center"/>
              <w:rPr>
                <w:sz w:val="20"/>
                <w:szCs w:val="20"/>
              </w:rPr>
            </w:pPr>
            <w:r w:rsidRPr="005A4F24">
              <w:rPr>
                <w:sz w:val="20"/>
                <w:szCs w:val="20"/>
              </w:rPr>
              <w:t>3.3.1</w:t>
            </w:r>
          </w:p>
        </w:tc>
        <w:tc>
          <w:tcPr>
            <w:tcW w:w="7580" w:type="dxa"/>
            <w:tcBorders>
              <w:top w:val="nil"/>
              <w:left w:val="nil"/>
              <w:bottom w:val="single" w:sz="4" w:space="0" w:color="auto"/>
              <w:right w:val="nil"/>
            </w:tcBorders>
            <w:shd w:val="clear" w:color="auto" w:fill="auto"/>
            <w:noWrap/>
            <w:vAlign w:val="bottom"/>
            <w:hideMark/>
          </w:tcPr>
          <w:p w14:paraId="4D282B93" w14:textId="77777777" w:rsidR="005A4F24" w:rsidRPr="005A4F24" w:rsidRDefault="005A4F24" w:rsidP="005A4F24">
            <w:pPr>
              <w:rPr>
                <w:sz w:val="20"/>
                <w:szCs w:val="20"/>
              </w:rPr>
            </w:pPr>
            <w:r w:rsidRPr="005A4F24">
              <w:rPr>
                <w:sz w:val="20"/>
                <w:szCs w:val="20"/>
              </w:rPr>
              <w:t>Organize and convene private sector sensitization panel discussions</w:t>
            </w:r>
          </w:p>
        </w:tc>
        <w:tc>
          <w:tcPr>
            <w:tcW w:w="416" w:type="dxa"/>
            <w:tcBorders>
              <w:top w:val="dotted" w:sz="4" w:space="0" w:color="auto"/>
              <w:left w:val="single" w:sz="8" w:space="0" w:color="auto"/>
              <w:bottom w:val="dotted" w:sz="4" w:space="0" w:color="auto"/>
              <w:right w:val="nil"/>
            </w:tcBorders>
            <w:shd w:val="clear" w:color="auto" w:fill="auto"/>
            <w:noWrap/>
            <w:vAlign w:val="bottom"/>
            <w:hideMark/>
          </w:tcPr>
          <w:p w14:paraId="4D282B94"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5"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B96"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B97"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8"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9"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A"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B"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C"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D"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9E"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B9F" w14:textId="77777777" w:rsidR="005A4F24" w:rsidRPr="005A4F24" w:rsidRDefault="005A4F24" w:rsidP="005A4F24">
            <w:pPr>
              <w:rPr>
                <w:sz w:val="20"/>
                <w:szCs w:val="20"/>
              </w:rPr>
            </w:pPr>
            <w:r w:rsidRPr="005A4F24">
              <w:rPr>
                <w:sz w:val="20"/>
                <w:szCs w:val="20"/>
              </w:rPr>
              <w:t> </w:t>
            </w:r>
          </w:p>
        </w:tc>
      </w:tr>
      <w:tr w:rsidR="005A4F24" w:rsidRPr="005A4F24" w14:paraId="4D282BAF"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A1" w14:textId="77777777" w:rsidR="005A4F24" w:rsidRPr="005A4F24" w:rsidRDefault="005A4F24" w:rsidP="005A4F24">
            <w:pPr>
              <w:jc w:val="center"/>
              <w:rPr>
                <w:sz w:val="20"/>
                <w:szCs w:val="20"/>
              </w:rPr>
            </w:pPr>
            <w:r w:rsidRPr="005A4F24">
              <w:rPr>
                <w:sz w:val="20"/>
                <w:szCs w:val="20"/>
              </w:rPr>
              <w:t>3.3.2</w:t>
            </w:r>
          </w:p>
        </w:tc>
        <w:tc>
          <w:tcPr>
            <w:tcW w:w="7580" w:type="dxa"/>
            <w:tcBorders>
              <w:top w:val="nil"/>
              <w:left w:val="nil"/>
              <w:bottom w:val="single" w:sz="4" w:space="0" w:color="auto"/>
              <w:right w:val="nil"/>
            </w:tcBorders>
            <w:shd w:val="clear" w:color="auto" w:fill="auto"/>
            <w:noWrap/>
            <w:vAlign w:val="bottom"/>
            <w:hideMark/>
          </w:tcPr>
          <w:p w14:paraId="4D282BA2" w14:textId="77777777" w:rsidR="005A4F24" w:rsidRPr="005A4F24" w:rsidRDefault="005A4F24" w:rsidP="005A4F24">
            <w:pPr>
              <w:rPr>
                <w:sz w:val="20"/>
                <w:szCs w:val="20"/>
              </w:rPr>
            </w:pPr>
            <w:r w:rsidRPr="005A4F24">
              <w:rPr>
                <w:sz w:val="20"/>
                <w:szCs w:val="20"/>
              </w:rPr>
              <w:t>Organize and convene journalist awareness workshops</w:t>
            </w:r>
          </w:p>
        </w:tc>
        <w:tc>
          <w:tcPr>
            <w:tcW w:w="416" w:type="dxa"/>
            <w:tcBorders>
              <w:top w:val="nil"/>
              <w:left w:val="single" w:sz="8" w:space="0" w:color="auto"/>
              <w:bottom w:val="dotted" w:sz="4" w:space="0" w:color="auto"/>
              <w:right w:val="nil"/>
            </w:tcBorders>
            <w:shd w:val="clear" w:color="auto" w:fill="auto"/>
            <w:noWrap/>
            <w:vAlign w:val="bottom"/>
            <w:hideMark/>
          </w:tcPr>
          <w:p w14:paraId="4D282BA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A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A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A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BAE" w14:textId="77777777" w:rsidR="005A4F24" w:rsidRPr="005A4F24" w:rsidRDefault="005A4F24" w:rsidP="005A4F24">
            <w:pPr>
              <w:rPr>
                <w:sz w:val="20"/>
                <w:szCs w:val="20"/>
              </w:rPr>
            </w:pPr>
            <w:r w:rsidRPr="005A4F24">
              <w:rPr>
                <w:sz w:val="20"/>
                <w:szCs w:val="20"/>
              </w:rPr>
              <w:t> </w:t>
            </w:r>
          </w:p>
        </w:tc>
      </w:tr>
      <w:tr w:rsidR="005A4F24" w:rsidRPr="005A4F24" w14:paraId="4D282BBE"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B0" w14:textId="77777777" w:rsidR="005A4F24" w:rsidRPr="005A4F24" w:rsidRDefault="005A4F24" w:rsidP="005A4F24">
            <w:pPr>
              <w:jc w:val="center"/>
              <w:rPr>
                <w:sz w:val="20"/>
                <w:szCs w:val="20"/>
              </w:rPr>
            </w:pPr>
            <w:r w:rsidRPr="005A4F24">
              <w:rPr>
                <w:sz w:val="20"/>
                <w:szCs w:val="20"/>
              </w:rPr>
              <w:t>3.3.3</w:t>
            </w:r>
          </w:p>
        </w:tc>
        <w:tc>
          <w:tcPr>
            <w:tcW w:w="7580" w:type="dxa"/>
            <w:tcBorders>
              <w:top w:val="nil"/>
              <w:left w:val="nil"/>
              <w:bottom w:val="single" w:sz="4" w:space="0" w:color="auto"/>
              <w:right w:val="nil"/>
            </w:tcBorders>
            <w:shd w:val="clear" w:color="auto" w:fill="auto"/>
            <w:noWrap/>
            <w:vAlign w:val="bottom"/>
            <w:hideMark/>
          </w:tcPr>
          <w:p w14:paraId="4D282BB1" w14:textId="77777777" w:rsidR="005A4F24" w:rsidRPr="005A4F24" w:rsidRDefault="005A4F24" w:rsidP="005A4F24">
            <w:pPr>
              <w:rPr>
                <w:sz w:val="20"/>
                <w:szCs w:val="20"/>
              </w:rPr>
            </w:pPr>
            <w:r w:rsidRPr="005A4F24">
              <w:rPr>
                <w:sz w:val="20"/>
                <w:szCs w:val="20"/>
              </w:rPr>
              <w:t>Organize and convene awareness workshops on MEA legislative mainstreaming</w:t>
            </w:r>
          </w:p>
        </w:tc>
        <w:tc>
          <w:tcPr>
            <w:tcW w:w="416" w:type="dxa"/>
            <w:tcBorders>
              <w:top w:val="nil"/>
              <w:left w:val="single" w:sz="8" w:space="0" w:color="auto"/>
              <w:bottom w:val="dotted" w:sz="4" w:space="0" w:color="auto"/>
              <w:right w:val="nil"/>
            </w:tcBorders>
            <w:shd w:val="clear" w:color="auto" w:fill="auto"/>
            <w:noWrap/>
            <w:vAlign w:val="bottom"/>
            <w:hideMark/>
          </w:tcPr>
          <w:p w14:paraId="4D282BB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B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000000" w:fill="538DD5"/>
            <w:noWrap/>
            <w:vAlign w:val="bottom"/>
            <w:hideMark/>
          </w:tcPr>
          <w:p w14:paraId="4D282BB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BB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BBD" w14:textId="77777777" w:rsidR="005A4F24" w:rsidRPr="005A4F24" w:rsidRDefault="005A4F24" w:rsidP="005A4F24">
            <w:pPr>
              <w:rPr>
                <w:sz w:val="20"/>
                <w:szCs w:val="20"/>
              </w:rPr>
            </w:pPr>
            <w:r w:rsidRPr="005A4F24">
              <w:rPr>
                <w:sz w:val="20"/>
                <w:szCs w:val="20"/>
              </w:rPr>
              <w:t> </w:t>
            </w:r>
          </w:p>
        </w:tc>
      </w:tr>
      <w:tr w:rsidR="005A4F24" w:rsidRPr="005A4F24" w14:paraId="4D282BCD"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BF" w14:textId="77777777" w:rsidR="005A4F24" w:rsidRPr="005A4F24" w:rsidRDefault="005A4F24" w:rsidP="005A4F24">
            <w:pPr>
              <w:jc w:val="center"/>
              <w:rPr>
                <w:sz w:val="20"/>
                <w:szCs w:val="20"/>
              </w:rPr>
            </w:pPr>
            <w:r w:rsidRPr="005A4F24">
              <w:rPr>
                <w:sz w:val="20"/>
                <w:szCs w:val="20"/>
              </w:rPr>
              <w:t>3.3.4</w:t>
            </w:r>
          </w:p>
        </w:tc>
        <w:tc>
          <w:tcPr>
            <w:tcW w:w="7580" w:type="dxa"/>
            <w:tcBorders>
              <w:top w:val="nil"/>
              <w:left w:val="nil"/>
              <w:bottom w:val="single" w:sz="4" w:space="0" w:color="auto"/>
              <w:right w:val="nil"/>
            </w:tcBorders>
            <w:shd w:val="clear" w:color="auto" w:fill="auto"/>
            <w:noWrap/>
            <w:vAlign w:val="bottom"/>
            <w:hideMark/>
          </w:tcPr>
          <w:p w14:paraId="4D282BC0" w14:textId="77777777" w:rsidR="005A4F24" w:rsidRPr="005A4F24" w:rsidRDefault="005A4F24" w:rsidP="005A4F24">
            <w:pPr>
              <w:rPr>
                <w:sz w:val="20"/>
                <w:szCs w:val="20"/>
              </w:rPr>
            </w:pPr>
            <w:r w:rsidRPr="005A4F24">
              <w:rPr>
                <w:sz w:val="20"/>
                <w:szCs w:val="20"/>
              </w:rPr>
              <w:t>Organize and convene regional awareness workshops</w:t>
            </w:r>
          </w:p>
        </w:tc>
        <w:tc>
          <w:tcPr>
            <w:tcW w:w="416" w:type="dxa"/>
            <w:tcBorders>
              <w:top w:val="nil"/>
              <w:left w:val="single" w:sz="8" w:space="0" w:color="auto"/>
              <w:bottom w:val="dotted" w:sz="4" w:space="0" w:color="auto"/>
              <w:right w:val="nil"/>
            </w:tcBorders>
            <w:shd w:val="clear" w:color="auto" w:fill="auto"/>
            <w:noWrap/>
            <w:vAlign w:val="bottom"/>
            <w:hideMark/>
          </w:tcPr>
          <w:p w14:paraId="4D282BC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nil"/>
              <w:right w:val="nil"/>
            </w:tcBorders>
            <w:shd w:val="clear" w:color="auto" w:fill="auto"/>
            <w:noWrap/>
            <w:vAlign w:val="bottom"/>
            <w:hideMark/>
          </w:tcPr>
          <w:p w14:paraId="4D282BC2"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BC3"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BC4"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BC5" w14:textId="77777777" w:rsidR="005A4F24" w:rsidRPr="005A4F24" w:rsidRDefault="005A4F24" w:rsidP="005A4F24">
            <w:pPr>
              <w:rPr>
                <w:sz w:val="20"/>
                <w:szCs w:val="20"/>
              </w:rPr>
            </w:pPr>
          </w:p>
        </w:tc>
        <w:tc>
          <w:tcPr>
            <w:tcW w:w="416" w:type="dxa"/>
            <w:tcBorders>
              <w:top w:val="nil"/>
              <w:left w:val="nil"/>
              <w:bottom w:val="nil"/>
              <w:right w:val="nil"/>
            </w:tcBorders>
            <w:shd w:val="clear" w:color="000000" w:fill="538DD5"/>
            <w:noWrap/>
            <w:vAlign w:val="bottom"/>
            <w:hideMark/>
          </w:tcPr>
          <w:p w14:paraId="4D282BC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nil"/>
              <w:right w:val="nil"/>
            </w:tcBorders>
            <w:shd w:val="clear" w:color="000000" w:fill="538DD5"/>
            <w:noWrap/>
            <w:vAlign w:val="bottom"/>
            <w:hideMark/>
          </w:tcPr>
          <w:p w14:paraId="4D282BC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nil"/>
              <w:right w:val="nil"/>
            </w:tcBorders>
            <w:shd w:val="clear" w:color="auto" w:fill="auto"/>
            <w:noWrap/>
            <w:vAlign w:val="bottom"/>
            <w:hideMark/>
          </w:tcPr>
          <w:p w14:paraId="4D282BC8"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BC9"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BCA"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BCB" w14:textId="77777777" w:rsidR="005A4F24" w:rsidRPr="005A4F24" w:rsidRDefault="005A4F24" w:rsidP="005A4F24">
            <w:pPr>
              <w:rPr>
                <w:sz w:val="20"/>
                <w:szCs w:val="20"/>
              </w:rPr>
            </w:pPr>
          </w:p>
        </w:tc>
        <w:tc>
          <w:tcPr>
            <w:tcW w:w="416" w:type="dxa"/>
            <w:tcBorders>
              <w:top w:val="nil"/>
              <w:left w:val="nil"/>
              <w:bottom w:val="nil"/>
              <w:right w:val="dotted" w:sz="4" w:space="0" w:color="auto"/>
            </w:tcBorders>
            <w:shd w:val="clear" w:color="auto" w:fill="auto"/>
            <w:noWrap/>
            <w:vAlign w:val="bottom"/>
            <w:hideMark/>
          </w:tcPr>
          <w:p w14:paraId="4D282BCC" w14:textId="77777777" w:rsidR="005A4F24" w:rsidRPr="005A4F24" w:rsidRDefault="005A4F24" w:rsidP="005A4F24">
            <w:pPr>
              <w:rPr>
                <w:sz w:val="20"/>
                <w:szCs w:val="20"/>
              </w:rPr>
            </w:pPr>
          </w:p>
        </w:tc>
      </w:tr>
      <w:tr w:rsidR="005A4F24" w:rsidRPr="005A4F24" w14:paraId="4D282BDC" w14:textId="77777777" w:rsidTr="009A6365">
        <w:trPr>
          <w:trHeight w:val="270"/>
        </w:trPr>
        <w:tc>
          <w:tcPr>
            <w:tcW w:w="960" w:type="dxa"/>
            <w:tcBorders>
              <w:top w:val="nil"/>
              <w:left w:val="nil"/>
              <w:bottom w:val="single" w:sz="4" w:space="0" w:color="auto"/>
              <w:right w:val="nil"/>
            </w:tcBorders>
            <w:shd w:val="clear" w:color="auto" w:fill="auto"/>
            <w:noWrap/>
            <w:vAlign w:val="bottom"/>
            <w:hideMark/>
          </w:tcPr>
          <w:p w14:paraId="4D282BCE" w14:textId="77777777" w:rsidR="005A4F24" w:rsidRPr="005A4F24" w:rsidRDefault="005A4F24" w:rsidP="005A4F24">
            <w:pPr>
              <w:jc w:val="center"/>
              <w:rPr>
                <w:sz w:val="20"/>
                <w:szCs w:val="20"/>
              </w:rPr>
            </w:pPr>
            <w:r w:rsidRPr="005A4F24">
              <w:rPr>
                <w:sz w:val="20"/>
                <w:szCs w:val="20"/>
              </w:rPr>
              <w:t>3.3.5</w:t>
            </w:r>
          </w:p>
        </w:tc>
        <w:tc>
          <w:tcPr>
            <w:tcW w:w="7580" w:type="dxa"/>
            <w:tcBorders>
              <w:top w:val="nil"/>
              <w:left w:val="nil"/>
              <w:bottom w:val="single" w:sz="4" w:space="0" w:color="auto"/>
              <w:right w:val="nil"/>
            </w:tcBorders>
            <w:shd w:val="clear" w:color="auto" w:fill="auto"/>
            <w:noWrap/>
            <w:vAlign w:val="bottom"/>
            <w:hideMark/>
          </w:tcPr>
          <w:p w14:paraId="4D282BCF" w14:textId="77777777" w:rsidR="005A4F24" w:rsidRPr="005A4F24" w:rsidRDefault="005A4F24" w:rsidP="005A4F24">
            <w:pPr>
              <w:rPr>
                <w:sz w:val="20"/>
                <w:szCs w:val="20"/>
              </w:rPr>
            </w:pPr>
            <w:r w:rsidRPr="005A4F24">
              <w:rPr>
                <w:sz w:val="20"/>
                <w:szCs w:val="20"/>
              </w:rPr>
              <w:t>Convene four (4) public policy dialogues</w:t>
            </w:r>
          </w:p>
        </w:tc>
        <w:tc>
          <w:tcPr>
            <w:tcW w:w="416" w:type="dxa"/>
            <w:tcBorders>
              <w:top w:val="nil"/>
              <w:left w:val="single" w:sz="8" w:space="0" w:color="auto"/>
              <w:bottom w:val="single" w:sz="8" w:space="0" w:color="auto"/>
              <w:right w:val="nil"/>
            </w:tcBorders>
            <w:shd w:val="clear" w:color="auto" w:fill="auto"/>
            <w:noWrap/>
            <w:vAlign w:val="bottom"/>
            <w:hideMark/>
          </w:tcPr>
          <w:p w14:paraId="4D282BD0"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000000" w:fill="538DD5"/>
            <w:noWrap/>
            <w:vAlign w:val="bottom"/>
            <w:hideMark/>
          </w:tcPr>
          <w:p w14:paraId="4D282BD1"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000000" w:fill="538DD5"/>
            <w:noWrap/>
            <w:vAlign w:val="bottom"/>
            <w:hideMark/>
          </w:tcPr>
          <w:p w14:paraId="4D282BD2"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3"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4"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5"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6"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7"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8"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9"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BDA"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dotted" w:sz="4" w:space="0" w:color="auto"/>
            </w:tcBorders>
            <w:shd w:val="clear" w:color="auto" w:fill="auto"/>
            <w:noWrap/>
            <w:vAlign w:val="bottom"/>
            <w:hideMark/>
          </w:tcPr>
          <w:p w14:paraId="4D282BDB" w14:textId="77777777" w:rsidR="005A4F24" w:rsidRPr="005A4F24" w:rsidRDefault="005A4F24" w:rsidP="005A4F24">
            <w:pPr>
              <w:rPr>
                <w:sz w:val="20"/>
                <w:szCs w:val="20"/>
              </w:rPr>
            </w:pPr>
            <w:r w:rsidRPr="005A4F24">
              <w:rPr>
                <w:sz w:val="20"/>
                <w:szCs w:val="20"/>
              </w:rPr>
              <w:t> </w:t>
            </w:r>
          </w:p>
        </w:tc>
      </w:tr>
      <w:tr w:rsidR="005A4F24" w:rsidRPr="005A4F24" w14:paraId="4D282BEB" w14:textId="77777777" w:rsidTr="009A6365">
        <w:trPr>
          <w:trHeight w:val="255"/>
        </w:trPr>
        <w:tc>
          <w:tcPr>
            <w:tcW w:w="960" w:type="dxa"/>
            <w:tcBorders>
              <w:top w:val="single" w:sz="8" w:space="0" w:color="auto"/>
              <w:left w:val="nil"/>
              <w:bottom w:val="single" w:sz="4" w:space="0" w:color="auto"/>
              <w:right w:val="nil"/>
            </w:tcBorders>
            <w:shd w:val="clear" w:color="000000" w:fill="EEECE1"/>
            <w:noWrap/>
            <w:vAlign w:val="bottom"/>
            <w:hideMark/>
          </w:tcPr>
          <w:p w14:paraId="4D282BDD" w14:textId="77777777" w:rsidR="005A4F24" w:rsidRPr="005A4F24" w:rsidRDefault="005A4F24" w:rsidP="005A4F24">
            <w:pPr>
              <w:jc w:val="center"/>
              <w:rPr>
                <w:b/>
                <w:bCs/>
                <w:sz w:val="20"/>
                <w:szCs w:val="20"/>
              </w:rPr>
            </w:pPr>
            <w:r w:rsidRPr="005A4F24">
              <w:rPr>
                <w:b/>
                <w:bCs/>
                <w:sz w:val="20"/>
                <w:szCs w:val="20"/>
              </w:rPr>
              <w:t>Output 3.4</w:t>
            </w:r>
          </w:p>
        </w:tc>
        <w:tc>
          <w:tcPr>
            <w:tcW w:w="7580" w:type="dxa"/>
            <w:tcBorders>
              <w:top w:val="single" w:sz="8" w:space="0" w:color="auto"/>
              <w:left w:val="nil"/>
              <w:bottom w:val="single" w:sz="4" w:space="0" w:color="auto"/>
              <w:right w:val="nil"/>
            </w:tcBorders>
            <w:shd w:val="clear" w:color="000000" w:fill="EEECE1"/>
            <w:noWrap/>
            <w:vAlign w:val="bottom"/>
            <w:hideMark/>
          </w:tcPr>
          <w:p w14:paraId="4D282BDE" w14:textId="77777777" w:rsidR="005A4F24" w:rsidRPr="005A4F24" w:rsidRDefault="005A4F24" w:rsidP="005A4F24">
            <w:pPr>
              <w:rPr>
                <w:b/>
                <w:bCs/>
                <w:sz w:val="20"/>
                <w:szCs w:val="20"/>
              </w:rPr>
            </w:pPr>
            <w:r w:rsidRPr="005A4F24">
              <w:rPr>
                <w:b/>
                <w:bCs/>
                <w:sz w:val="20"/>
                <w:szCs w:val="20"/>
              </w:rPr>
              <w:t>Resource mobilization strategy</w:t>
            </w:r>
          </w:p>
        </w:tc>
        <w:tc>
          <w:tcPr>
            <w:tcW w:w="416" w:type="dxa"/>
            <w:tcBorders>
              <w:top w:val="nil"/>
              <w:left w:val="single" w:sz="8" w:space="0" w:color="auto"/>
              <w:bottom w:val="single" w:sz="4" w:space="0" w:color="auto"/>
              <w:right w:val="nil"/>
            </w:tcBorders>
            <w:shd w:val="clear" w:color="000000" w:fill="EEECE1"/>
            <w:noWrap/>
            <w:vAlign w:val="bottom"/>
            <w:hideMark/>
          </w:tcPr>
          <w:p w14:paraId="4D282BD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1"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2"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D282BE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4" w:space="0" w:color="auto"/>
              <w:right w:val="dotted" w:sz="4" w:space="0" w:color="auto"/>
            </w:tcBorders>
            <w:shd w:val="clear" w:color="000000" w:fill="EEECE1"/>
            <w:noWrap/>
            <w:vAlign w:val="bottom"/>
            <w:hideMark/>
          </w:tcPr>
          <w:p w14:paraId="4D282BEA" w14:textId="77777777" w:rsidR="005A4F24" w:rsidRPr="005A4F24" w:rsidRDefault="005A4F24" w:rsidP="005A4F24">
            <w:pPr>
              <w:rPr>
                <w:sz w:val="20"/>
                <w:szCs w:val="20"/>
              </w:rPr>
            </w:pPr>
            <w:r w:rsidRPr="005A4F24">
              <w:rPr>
                <w:sz w:val="20"/>
                <w:szCs w:val="20"/>
              </w:rPr>
              <w:t> </w:t>
            </w:r>
          </w:p>
        </w:tc>
      </w:tr>
      <w:tr w:rsidR="005A4F24" w:rsidRPr="005A4F24" w14:paraId="4D282BFA"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EC" w14:textId="77777777" w:rsidR="005A4F24" w:rsidRPr="005A4F24" w:rsidRDefault="005A4F24" w:rsidP="005A4F24">
            <w:pPr>
              <w:jc w:val="center"/>
              <w:rPr>
                <w:sz w:val="20"/>
                <w:szCs w:val="20"/>
              </w:rPr>
            </w:pPr>
            <w:r w:rsidRPr="005A4F24">
              <w:rPr>
                <w:sz w:val="20"/>
                <w:szCs w:val="20"/>
              </w:rPr>
              <w:t>3.4.1</w:t>
            </w:r>
          </w:p>
        </w:tc>
        <w:tc>
          <w:tcPr>
            <w:tcW w:w="7580" w:type="dxa"/>
            <w:tcBorders>
              <w:top w:val="nil"/>
              <w:left w:val="nil"/>
              <w:bottom w:val="single" w:sz="4" w:space="0" w:color="auto"/>
              <w:right w:val="nil"/>
            </w:tcBorders>
            <w:shd w:val="clear" w:color="auto" w:fill="auto"/>
            <w:noWrap/>
            <w:vAlign w:val="bottom"/>
            <w:hideMark/>
          </w:tcPr>
          <w:p w14:paraId="4D282BED" w14:textId="77777777" w:rsidR="005A4F24" w:rsidRPr="005A4F24" w:rsidRDefault="005A4F24" w:rsidP="005A4F24">
            <w:pPr>
              <w:rPr>
                <w:sz w:val="20"/>
                <w:szCs w:val="20"/>
              </w:rPr>
            </w:pPr>
            <w:r w:rsidRPr="005A4F24">
              <w:rPr>
                <w:sz w:val="20"/>
                <w:szCs w:val="20"/>
              </w:rPr>
              <w:t xml:space="preserve">Undertake an in-depth financial and economic analysis of the environmental M&amp;C </w:t>
            </w:r>
          </w:p>
        </w:tc>
        <w:tc>
          <w:tcPr>
            <w:tcW w:w="416" w:type="dxa"/>
            <w:tcBorders>
              <w:top w:val="dotted" w:sz="4" w:space="0" w:color="auto"/>
              <w:left w:val="single" w:sz="8" w:space="0" w:color="auto"/>
              <w:bottom w:val="dotted" w:sz="4" w:space="0" w:color="auto"/>
              <w:right w:val="nil"/>
            </w:tcBorders>
            <w:shd w:val="clear" w:color="auto" w:fill="auto"/>
            <w:noWrap/>
            <w:vAlign w:val="bottom"/>
            <w:hideMark/>
          </w:tcPr>
          <w:p w14:paraId="4D282BEE"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EF"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0"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1"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2"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3"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4"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5"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6"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7"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BF8"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BF9" w14:textId="77777777" w:rsidR="005A4F24" w:rsidRPr="005A4F24" w:rsidRDefault="005A4F24" w:rsidP="005A4F24">
            <w:pPr>
              <w:rPr>
                <w:sz w:val="20"/>
                <w:szCs w:val="20"/>
              </w:rPr>
            </w:pPr>
            <w:r w:rsidRPr="005A4F24">
              <w:rPr>
                <w:sz w:val="20"/>
                <w:szCs w:val="20"/>
              </w:rPr>
              <w:t> </w:t>
            </w:r>
          </w:p>
        </w:tc>
      </w:tr>
      <w:tr w:rsidR="005A4F24" w:rsidRPr="005A4F24" w14:paraId="4D282C09" w14:textId="77777777" w:rsidTr="009A6365">
        <w:trPr>
          <w:trHeight w:val="255"/>
        </w:trPr>
        <w:tc>
          <w:tcPr>
            <w:tcW w:w="960" w:type="dxa"/>
            <w:tcBorders>
              <w:top w:val="nil"/>
              <w:left w:val="nil"/>
              <w:bottom w:val="single" w:sz="4" w:space="0" w:color="auto"/>
              <w:right w:val="nil"/>
            </w:tcBorders>
            <w:shd w:val="clear" w:color="auto" w:fill="auto"/>
            <w:noWrap/>
            <w:vAlign w:val="bottom"/>
            <w:hideMark/>
          </w:tcPr>
          <w:p w14:paraId="4D282BFB" w14:textId="77777777" w:rsidR="005A4F24" w:rsidRPr="005A4F24" w:rsidRDefault="005A4F24" w:rsidP="005A4F24">
            <w:pPr>
              <w:jc w:val="center"/>
              <w:rPr>
                <w:sz w:val="20"/>
                <w:szCs w:val="20"/>
              </w:rPr>
            </w:pPr>
            <w:r w:rsidRPr="005A4F24">
              <w:rPr>
                <w:sz w:val="20"/>
                <w:szCs w:val="20"/>
              </w:rPr>
              <w:t>3.4.2</w:t>
            </w:r>
          </w:p>
        </w:tc>
        <w:tc>
          <w:tcPr>
            <w:tcW w:w="7580" w:type="dxa"/>
            <w:tcBorders>
              <w:top w:val="nil"/>
              <w:left w:val="nil"/>
              <w:bottom w:val="single" w:sz="4" w:space="0" w:color="auto"/>
              <w:right w:val="nil"/>
            </w:tcBorders>
            <w:shd w:val="clear" w:color="auto" w:fill="auto"/>
            <w:noWrap/>
            <w:vAlign w:val="bottom"/>
            <w:hideMark/>
          </w:tcPr>
          <w:p w14:paraId="4D282BFC" w14:textId="77777777" w:rsidR="005A4F24" w:rsidRPr="005A4F24" w:rsidRDefault="005A4F24" w:rsidP="005A4F24">
            <w:pPr>
              <w:rPr>
                <w:sz w:val="20"/>
                <w:szCs w:val="20"/>
              </w:rPr>
            </w:pPr>
            <w:r w:rsidRPr="005A4F24">
              <w:rPr>
                <w:sz w:val="20"/>
                <w:szCs w:val="20"/>
              </w:rPr>
              <w:t>Select best practice and innovative financial and economic instruments for piloting</w:t>
            </w:r>
          </w:p>
        </w:tc>
        <w:tc>
          <w:tcPr>
            <w:tcW w:w="416" w:type="dxa"/>
            <w:tcBorders>
              <w:top w:val="nil"/>
              <w:left w:val="single" w:sz="8" w:space="0" w:color="auto"/>
              <w:bottom w:val="dotted" w:sz="4" w:space="0" w:color="auto"/>
              <w:right w:val="nil"/>
            </w:tcBorders>
            <w:shd w:val="clear" w:color="auto" w:fill="auto"/>
            <w:noWrap/>
            <w:vAlign w:val="bottom"/>
            <w:hideMark/>
          </w:tcPr>
          <w:p w14:paraId="4D282BF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nil"/>
              <w:right w:val="nil"/>
            </w:tcBorders>
            <w:shd w:val="clear" w:color="auto" w:fill="auto"/>
            <w:noWrap/>
            <w:vAlign w:val="bottom"/>
            <w:hideMark/>
          </w:tcPr>
          <w:p w14:paraId="4D282BFE"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BFF"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0"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1"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2"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3"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4"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5"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6"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07" w14:textId="77777777" w:rsidR="005A4F24" w:rsidRPr="005A4F24" w:rsidRDefault="005A4F24" w:rsidP="005A4F24">
            <w:pPr>
              <w:rPr>
                <w:sz w:val="20"/>
                <w:szCs w:val="20"/>
              </w:rPr>
            </w:pPr>
          </w:p>
        </w:tc>
        <w:tc>
          <w:tcPr>
            <w:tcW w:w="416" w:type="dxa"/>
            <w:tcBorders>
              <w:top w:val="nil"/>
              <w:left w:val="nil"/>
              <w:bottom w:val="nil"/>
              <w:right w:val="dotted" w:sz="4" w:space="0" w:color="auto"/>
            </w:tcBorders>
            <w:shd w:val="clear" w:color="auto" w:fill="auto"/>
            <w:noWrap/>
            <w:vAlign w:val="bottom"/>
            <w:hideMark/>
          </w:tcPr>
          <w:p w14:paraId="4D282C08" w14:textId="77777777" w:rsidR="005A4F24" w:rsidRPr="005A4F24" w:rsidRDefault="005A4F24" w:rsidP="005A4F24">
            <w:pPr>
              <w:rPr>
                <w:sz w:val="20"/>
                <w:szCs w:val="20"/>
              </w:rPr>
            </w:pPr>
          </w:p>
        </w:tc>
      </w:tr>
      <w:tr w:rsidR="005A4F24" w:rsidRPr="005A4F24" w14:paraId="4D282C18" w14:textId="77777777" w:rsidTr="009A6365">
        <w:trPr>
          <w:trHeight w:val="270"/>
        </w:trPr>
        <w:tc>
          <w:tcPr>
            <w:tcW w:w="960" w:type="dxa"/>
            <w:tcBorders>
              <w:top w:val="nil"/>
              <w:left w:val="nil"/>
              <w:bottom w:val="single" w:sz="8" w:space="0" w:color="auto"/>
              <w:right w:val="nil"/>
            </w:tcBorders>
            <w:shd w:val="clear" w:color="auto" w:fill="auto"/>
            <w:noWrap/>
            <w:vAlign w:val="bottom"/>
            <w:hideMark/>
          </w:tcPr>
          <w:p w14:paraId="4D282C0A" w14:textId="77777777" w:rsidR="005A4F24" w:rsidRPr="005A4F24" w:rsidRDefault="005A4F24" w:rsidP="005A4F24">
            <w:pPr>
              <w:jc w:val="center"/>
              <w:rPr>
                <w:sz w:val="20"/>
                <w:szCs w:val="20"/>
              </w:rPr>
            </w:pPr>
            <w:r w:rsidRPr="005A4F24">
              <w:rPr>
                <w:sz w:val="20"/>
                <w:szCs w:val="20"/>
              </w:rPr>
              <w:t>3.4.3</w:t>
            </w:r>
          </w:p>
        </w:tc>
        <w:tc>
          <w:tcPr>
            <w:tcW w:w="7580" w:type="dxa"/>
            <w:tcBorders>
              <w:top w:val="nil"/>
              <w:left w:val="nil"/>
              <w:bottom w:val="single" w:sz="8" w:space="0" w:color="auto"/>
              <w:right w:val="nil"/>
            </w:tcBorders>
            <w:shd w:val="clear" w:color="auto" w:fill="auto"/>
            <w:noWrap/>
            <w:vAlign w:val="bottom"/>
            <w:hideMark/>
          </w:tcPr>
          <w:p w14:paraId="4D282C0B" w14:textId="77777777" w:rsidR="005A4F24" w:rsidRPr="005A4F24" w:rsidRDefault="005A4F24" w:rsidP="005A4F24">
            <w:pPr>
              <w:rPr>
                <w:sz w:val="20"/>
                <w:szCs w:val="20"/>
              </w:rPr>
            </w:pPr>
            <w:r w:rsidRPr="005A4F24">
              <w:rPr>
                <w:sz w:val="20"/>
                <w:szCs w:val="20"/>
              </w:rPr>
              <w:t>Use MEA technical committees (1.1.2) to facilitate resource mobilization</w:t>
            </w:r>
          </w:p>
        </w:tc>
        <w:tc>
          <w:tcPr>
            <w:tcW w:w="416" w:type="dxa"/>
            <w:tcBorders>
              <w:top w:val="nil"/>
              <w:left w:val="single" w:sz="8" w:space="0" w:color="auto"/>
              <w:bottom w:val="single" w:sz="8" w:space="0" w:color="auto"/>
              <w:right w:val="nil"/>
            </w:tcBorders>
            <w:shd w:val="clear" w:color="auto" w:fill="auto"/>
            <w:noWrap/>
            <w:vAlign w:val="bottom"/>
            <w:hideMark/>
          </w:tcPr>
          <w:p w14:paraId="4D282C0C"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0D"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0E"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0F"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10"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11"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12"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13"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14"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15"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4D282C16"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single" w:sz="8" w:space="0" w:color="auto"/>
              <w:right w:val="dotted" w:sz="4" w:space="0" w:color="auto"/>
            </w:tcBorders>
            <w:shd w:val="clear" w:color="auto" w:fill="auto"/>
            <w:noWrap/>
            <w:vAlign w:val="bottom"/>
            <w:hideMark/>
          </w:tcPr>
          <w:p w14:paraId="4D282C17" w14:textId="77777777" w:rsidR="005A4F24" w:rsidRPr="005A4F24" w:rsidRDefault="005A4F24" w:rsidP="005A4F24">
            <w:pPr>
              <w:rPr>
                <w:sz w:val="20"/>
                <w:szCs w:val="20"/>
              </w:rPr>
            </w:pPr>
            <w:r w:rsidRPr="005A4F24">
              <w:rPr>
                <w:sz w:val="20"/>
                <w:szCs w:val="20"/>
              </w:rPr>
              <w:t> </w:t>
            </w:r>
          </w:p>
        </w:tc>
      </w:tr>
    </w:tbl>
    <w:p w14:paraId="4D282C19" w14:textId="77777777" w:rsidR="004A2E8F" w:rsidRDefault="004A2E8F">
      <w:r>
        <w:br w:type="page"/>
      </w:r>
    </w:p>
    <w:tbl>
      <w:tblPr>
        <w:tblW w:w="13532" w:type="dxa"/>
        <w:tblInd w:w="-162" w:type="dxa"/>
        <w:tblLook w:val="04A0" w:firstRow="1" w:lastRow="0" w:firstColumn="1" w:lastColumn="0" w:noHBand="0" w:noVBand="1"/>
      </w:tblPr>
      <w:tblGrid>
        <w:gridCol w:w="416"/>
        <w:gridCol w:w="416"/>
        <w:gridCol w:w="128"/>
        <w:gridCol w:w="288"/>
        <w:gridCol w:w="416"/>
        <w:gridCol w:w="416"/>
        <w:gridCol w:w="416"/>
        <w:gridCol w:w="416"/>
        <w:gridCol w:w="416"/>
        <w:gridCol w:w="416"/>
        <w:gridCol w:w="416"/>
        <w:gridCol w:w="416"/>
        <w:gridCol w:w="416"/>
        <w:gridCol w:w="416"/>
        <w:gridCol w:w="416"/>
        <w:gridCol w:w="2716"/>
        <w:gridCol w:w="416"/>
        <w:gridCol w:w="416"/>
        <w:gridCol w:w="416"/>
        <w:gridCol w:w="416"/>
        <w:gridCol w:w="416"/>
        <w:gridCol w:w="416"/>
        <w:gridCol w:w="416"/>
        <w:gridCol w:w="416"/>
        <w:gridCol w:w="416"/>
        <w:gridCol w:w="416"/>
        <w:gridCol w:w="416"/>
        <w:gridCol w:w="416"/>
      </w:tblGrid>
      <w:tr w:rsidR="005A4F24" w:rsidRPr="005A4F24" w14:paraId="4D282C28" w14:textId="77777777" w:rsidTr="009A6365">
        <w:trPr>
          <w:trHeight w:val="255"/>
        </w:trPr>
        <w:tc>
          <w:tcPr>
            <w:tcW w:w="960" w:type="dxa"/>
            <w:gridSpan w:val="3"/>
            <w:tcBorders>
              <w:top w:val="single" w:sz="8" w:space="0" w:color="auto"/>
              <w:left w:val="nil"/>
              <w:bottom w:val="single" w:sz="4" w:space="0" w:color="auto"/>
              <w:right w:val="nil"/>
            </w:tcBorders>
            <w:shd w:val="clear" w:color="000000" w:fill="EEECE1"/>
            <w:noWrap/>
            <w:vAlign w:val="bottom"/>
            <w:hideMark/>
          </w:tcPr>
          <w:p w14:paraId="4D282C1A" w14:textId="77777777" w:rsidR="005A4F24" w:rsidRPr="005A4F24" w:rsidRDefault="005A4F24" w:rsidP="005A4F24">
            <w:pPr>
              <w:jc w:val="center"/>
              <w:rPr>
                <w:b/>
                <w:bCs/>
                <w:sz w:val="20"/>
                <w:szCs w:val="20"/>
              </w:rPr>
            </w:pPr>
            <w:r w:rsidRPr="005A4F24">
              <w:rPr>
                <w:b/>
                <w:bCs/>
                <w:sz w:val="20"/>
                <w:szCs w:val="20"/>
              </w:rPr>
              <w:lastRenderedPageBreak/>
              <w:t>Output 3.5</w:t>
            </w:r>
          </w:p>
        </w:tc>
        <w:tc>
          <w:tcPr>
            <w:tcW w:w="7580" w:type="dxa"/>
            <w:gridSpan w:val="13"/>
            <w:tcBorders>
              <w:top w:val="single" w:sz="8" w:space="0" w:color="auto"/>
              <w:left w:val="nil"/>
              <w:bottom w:val="single" w:sz="4" w:space="0" w:color="auto"/>
              <w:right w:val="nil"/>
            </w:tcBorders>
            <w:shd w:val="clear" w:color="000000" w:fill="EEECE1"/>
            <w:noWrap/>
            <w:vAlign w:val="bottom"/>
            <w:hideMark/>
          </w:tcPr>
          <w:p w14:paraId="4D282C1B" w14:textId="77777777" w:rsidR="005A4F24" w:rsidRPr="005A4F24" w:rsidRDefault="005A4F24" w:rsidP="005A4F24">
            <w:pPr>
              <w:rPr>
                <w:b/>
                <w:bCs/>
                <w:sz w:val="20"/>
                <w:szCs w:val="20"/>
              </w:rPr>
            </w:pPr>
            <w:r w:rsidRPr="005A4F24">
              <w:rPr>
                <w:b/>
                <w:bCs/>
                <w:sz w:val="20"/>
                <w:szCs w:val="20"/>
              </w:rPr>
              <w:t>Internet visibility of integrated and streamlined environmental legislation</w:t>
            </w:r>
          </w:p>
        </w:tc>
        <w:tc>
          <w:tcPr>
            <w:tcW w:w="416" w:type="dxa"/>
            <w:tcBorders>
              <w:top w:val="single" w:sz="8" w:space="0" w:color="auto"/>
              <w:left w:val="single" w:sz="8" w:space="0" w:color="auto"/>
              <w:bottom w:val="single" w:sz="4" w:space="0" w:color="auto"/>
              <w:right w:val="nil"/>
            </w:tcBorders>
            <w:shd w:val="clear" w:color="000000" w:fill="EEECE1"/>
            <w:noWrap/>
            <w:vAlign w:val="bottom"/>
            <w:hideMark/>
          </w:tcPr>
          <w:p w14:paraId="4D282C1C"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1D"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1E"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1F"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20"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21"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22"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23"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24"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25"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nil"/>
            </w:tcBorders>
            <w:shd w:val="clear" w:color="000000" w:fill="EEECE1"/>
            <w:noWrap/>
            <w:vAlign w:val="bottom"/>
            <w:hideMark/>
          </w:tcPr>
          <w:p w14:paraId="4D282C26"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4" w:space="0" w:color="auto"/>
              <w:right w:val="dotted" w:sz="4" w:space="0" w:color="auto"/>
            </w:tcBorders>
            <w:shd w:val="clear" w:color="000000" w:fill="EEECE1"/>
            <w:noWrap/>
            <w:vAlign w:val="bottom"/>
            <w:hideMark/>
          </w:tcPr>
          <w:p w14:paraId="4D282C27" w14:textId="77777777" w:rsidR="005A4F24" w:rsidRPr="005A4F24" w:rsidRDefault="005A4F24" w:rsidP="005A4F24">
            <w:pPr>
              <w:rPr>
                <w:sz w:val="20"/>
                <w:szCs w:val="20"/>
              </w:rPr>
            </w:pPr>
            <w:r w:rsidRPr="005A4F24">
              <w:rPr>
                <w:sz w:val="20"/>
                <w:szCs w:val="20"/>
              </w:rPr>
              <w:t> </w:t>
            </w:r>
          </w:p>
        </w:tc>
      </w:tr>
      <w:tr w:rsidR="005A4F24" w:rsidRPr="005A4F24" w14:paraId="4D282C37" w14:textId="77777777" w:rsidTr="009A6365">
        <w:trPr>
          <w:trHeight w:val="255"/>
        </w:trPr>
        <w:tc>
          <w:tcPr>
            <w:tcW w:w="960" w:type="dxa"/>
            <w:gridSpan w:val="3"/>
            <w:tcBorders>
              <w:top w:val="nil"/>
              <w:left w:val="nil"/>
              <w:bottom w:val="single" w:sz="4" w:space="0" w:color="auto"/>
              <w:right w:val="nil"/>
            </w:tcBorders>
            <w:shd w:val="clear" w:color="auto" w:fill="auto"/>
            <w:noWrap/>
            <w:vAlign w:val="bottom"/>
            <w:hideMark/>
          </w:tcPr>
          <w:p w14:paraId="4D282C29" w14:textId="77777777" w:rsidR="005A4F24" w:rsidRPr="005A4F24" w:rsidRDefault="005A4F24" w:rsidP="005A4F24">
            <w:pPr>
              <w:jc w:val="center"/>
              <w:rPr>
                <w:sz w:val="20"/>
                <w:szCs w:val="20"/>
              </w:rPr>
            </w:pPr>
            <w:r w:rsidRPr="005A4F24">
              <w:rPr>
                <w:sz w:val="20"/>
                <w:szCs w:val="20"/>
              </w:rPr>
              <w:t>3.5.1</w:t>
            </w:r>
          </w:p>
        </w:tc>
        <w:tc>
          <w:tcPr>
            <w:tcW w:w="7580" w:type="dxa"/>
            <w:gridSpan w:val="13"/>
            <w:tcBorders>
              <w:top w:val="nil"/>
              <w:left w:val="nil"/>
              <w:bottom w:val="single" w:sz="4" w:space="0" w:color="auto"/>
              <w:right w:val="nil"/>
            </w:tcBorders>
            <w:shd w:val="clear" w:color="auto" w:fill="auto"/>
            <w:noWrap/>
            <w:vAlign w:val="bottom"/>
            <w:hideMark/>
          </w:tcPr>
          <w:p w14:paraId="4D282C2A" w14:textId="77777777" w:rsidR="005A4F24" w:rsidRPr="005A4F24" w:rsidRDefault="005A4F24" w:rsidP="005A4F24">
            <w:pPr>
              <w:rPr>
                <w:sz w:val="20"/>
                <w:szCs w:val="20"/>
              </w:rPr>
            </w:pPr>
            <w:r w:rsidRPr="005A4F24">
              <w:rPr>
                <w:sz w:val="20"/>
                <w:szCs w:val="20"/>
              </w:rPr>
              <w:t>Develop and manage an easy-to-use one-stop environmental legislation website</w:t>
            </w:r>
          </w:p>
        </w:tc>
        <w:tc>
          <w:tcPr>
            <w:tcW w:w="416" w:type="dxa"/>
            <w:tcBorders>
              <w:top w:val="dotted" w:sz="4" w:space="0" w:color="auto"/>
              <w:left w:val="single" w:sz="8" w:space="0" w:color="auto"/>
              <w:bottom w:val="dotted" w:sz="4" w:space="0" w:color="auto"/>
              <w:right w:val="nil"/>
            </w:tcBorders>
            <w:shd w:val="clear" w:color="auto" w:fill="auto"/>
            <w:noWrap/>
            <w:vAlign w:val="bottom"/>
            <w:hideMark/>
          </w:tcPr>
          <w:p w14:paraId="4D282C2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nil"/>
              <w:right w:val="nil"/>
            </w:tcBorders>
            <w:shd w:val="clear" w:color="auto" w:fill="auto"/>
            <w:noWrap/>
            <w:vAlign w:val="bottom"/>
            <w:hideMark/>
          </w:tcPr>
          <w:p w14:paraId="4D282C2C"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2D"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2E"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2F"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30"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31"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32"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33"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34"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35" w14:textId="77777777" w:rsidR="005A4F24" w:rsidRPr="005A4F24" w:rsidRDefault="005A4F24" w:rsidP="005A4F24">
            <w:pPr>
              <w:rPr>
                <w:sz w:val="20"/>
                <w:szCs w:val="20"/>
              </w:rPr>
            </w:pPr>
          </w:p>
        </w:tc>
        <w:tc>
          <w:tcPr>
            <w:tcW w:w="416" w:type="dxa"/>
            <w:tcBorders>
              <w:top w:val="nil"/>
              <w:left w:val="nil"/>
              <w:bottom w:val="nil"/>
              <w:right w:val="dotted" w:sz="4" w:space="0" w:color="auto"/>
            </w:tcBorders>
            <w:shd w:val="clear" w:color="auto" w:fill="auto"/>
            <w:noWrap/>
            <w:vAlign w:val="bottom"/>
            <w:hideMark/>
          </w:tcPr>
          <w:p w14:paraId="4D282C36" w14:textId="77777777" w:rsidR="005A4F24" w:rsidRPr="005A4F24" w:rsidRDefault="005A4F24" w:rsidP="005A4F24">
            <w:pPr>
              <w:rPr>
                <w:sz w:val="20"/>
                <w:szCs w:val="20"/>
              </w:rPr>
            </w:pPr>
          </w:p>
        </w:tc>
      </w:tr>
      <w:tr w:rsidR="005A4F24" w:rsidRPr="005A4F24" w14:paraId="4D282C46" w14:textId="77777777" w:rsidTr="009A6365">
        <w:trPr>
          <w:trHeight w:val="270"/>
        </w:trPr>
        <w:tc>
          <w:tcPr>
            <w:tcW w:w="960" w:type="dxa"/>
            <w:gridSpan w:val="3"/>
            <w:tcBorders>
              <w:top w:val="nil"/>
              <w:left w:val="nil"/>
              <w:bottom w:val="single" w:sz="4" w:space="0" w:color="auto"/>
              <w:right w:val="nil"/>
            </w:tcBorders>
            <w:shd w:val="clear" w:color="auto" w:fill="auto"/>
            <w:noWrap/>
            <w:vAlign w:val="bottom"/>
            <w:hideMark/>
          </w:tcPr>
          <w:p w14:paraId="4D282C38" w14:textId="77777777" w:rsidR="005A4F24" w:rsidRPr="005A4F24" w:rsidRDefault="005A4F24" w:rsidP="005A4F24">
            <w:pPr>
              <w:jc w:val="center"/>
              <w:rPr>
                <w:sz w:val="20"/>
                <w:szCs w:val="20"/>
              </w:rPr>
            </w:pPr>
            <w:r w:rsidRPr="005A4F24">
              <w:rPr>
                <w:sz w:val="20"/>
                <w:szCs w:val="20"/>
              </w:rPr>
              <w:t>3.5.2</w:t>
            </w:r>
          </w:p>
        </w:tc>
        <w:tc>
          <w:tcPr>
            <w:tcW w:w="7580" w:type="dxa"/>
            <w:gridSpan w:val="13"/>
            <w:tcBorders>
              <w:top w:val="nil"/>
              <w:left w:val="nil"/>
              <w:bottom w:val="single" w:sz="4" w:space="0" w:color="auto"/>
              <w:right w:val="nil"/>
            </w:tcBorders>
            <w:shd w:val="clear" w:color="auto" w:fill="auto"/>
            <w:noWrap/>
            <w:vAlign w:val="bottom"/>
            <w:hideMark/>
          </w:tcPr>
          <w:p w14:paraId="4D282C39" w14:textId="77777777" w:rsidR="005A4F24" w:rsidRPr="005A4F24" w:rsidRDefault="005A4F24" w:rsidP="005A4F24">
            <w:pPr>
              <w:rPr>
                <w:sz w:val="20"/>
                <w:szCs w:val="20"/>
              </w:rPr>
            </w:pPr>
            <w:r w:rsidRPr="005A4F24">
              <w:rPr>
                <w:sz w:val="20"/>
                <w:szCs w:val="20"/>
              </w:rPr>
              <w:t>Create a Facebook page on Rio Convention mainstreaming</w:t>
            </w:r>
          </w:p>
        </w:tc>
        <w:tc>
          <w:tcPr>
            <w:tcW w:w="416" w:type="dxa"/>
            <w:tcBorders>
              <w:top w:val="nil"/>
              <w:left w:val="single" w:sz="8" w:space="0" w:color="auto"/>
              <w:bottom w:val="dotted" w:sz="4" w:space="0" w:color="auto"/>
              <w:right w:val="nil"/>
            </w:tcBorders>
            <w:shd w:val="clear" w:color="auto" w:fill="auto"/>
            <w:noWrap/>
            <w:vAlign w:val="bottom"/>
            <w:hideMark/>
          </w:tcPr>
          <w:p w14:paraId="4D282C3A"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3B"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3C"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3D"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3E"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3F"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40"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14:paraId="4D282C41"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42"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43"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44"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C45" w14:textId="77777777" w:rsidR="005A4F24" w:rsidRPr="005A4F24" w:rsidRDefault="005A4F24" w:rsidP="005A4F24">
            <w:pPr>
              <w:rPr>
                <w:sz w:val="20"/>
                <w:szCs w:val="20"/>
              </w:rPr>
            </w:pPr>
            <w:r w:rsidRPr="005A4F24">
              <w:rPr>
                <w:sz w:val="20"/>
                <w:szCs w:val="20"/>
              </w:rPr>
              <w:t> </w:t>
            </w:r>
          </w:p>
        </w:tc>
      </w:tr>
      <w:tr w:rsidR="005A4F24" w:rsidRPr="005A4F24" w14:paraId="4D282C54" w14:textId="77777777" w:rsidTr="009A6365">
        <w:trPr>
          <w:trHeight w:val="270"/>
        </w:trPr>
        <w:tc>
          <w:tcPr>
            <w:tcW w:w="8540" w:type="dxa"/>
            <w:gridSpan w:val="16"/>
            <w:tcBorders>
              <w:top w:val="single" w:sz="8" w:space="0" w:color="auto"/>
              <w:left w:val="nil"/>
              <w:bottom w:val="single" w:sz="8" w:space="0" w:color="auto"/>
              <w:right w:val="nil"/>
            </w:tcBorders>
            <w:shd w:val="clear" w:color="000000" w:fill="DAEEF3"/>
            <w:noWrap/>
            <w:vAlign w:val="bottom"/>
            <w:hideMark/>
          </w:tcPr>
          <w:p w14:paraId="4D282C47" w14:textId="77777777" w:rsidR="005A4F24" w:rsidRPr="005A4F24" w:rsidRDefault="005A4F24" w:rsidP="005A4F24">
            <w:pPr>
              <w:rPr>
                <w:b/>
                <w:bCs/>
                <w:sz w:val="20"/>
                <w:szCs w:val="20"/>
              </w:rPr>
            </w:pPr>
            <w:r w:rsidRPr="005A4F24">
              <w:rPr>
                <w:b/>
                <w:bCs/>
                <w:sz w:val="20"/>
                <w:szCs w:val="20"/>
              </w:rPr>
              <w:t>Project Management</w:t>
            </w:r>
          </w:p>
        </w:tc>
        <w:tc>
          <w:tcPr>
            <w:tcW w:w="416" w:type="dxa"/>
            <w:tcBorders>
              <w:top w:val="single" w:sz="8" w:space="0" w:color="auto"/>
              <w:left w:val="single" w:sz="8" w:space="0" w:color="auto"/>
              <w:bottom w:val="single" w:sz="8" w:space="0" w:color="auto"/>
              <w:right w:val="nil"/>
            </w:tcBorders>
            <w:shd w:val="clear" w:color="000000" w:fill="DAEEF3"/>
            <w:noWrap/>
            <w:vAlign w:val="bottom"/>
            <w:hideMark/>
          </w:tcPr>
          <w:p w14:paraId="4D282C48"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49"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4A"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4B"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4C"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4D"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4E"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4F"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50"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51"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4D282C52" w14:textId="77777777" w:rsidR="005A4F24" w:rsidRPr="005A4F24" w:rsidRDefault="005A4F24" w:rsidP="005A4F24">
            <w:pPr>
              <w:rPr>
                <w:sz w:val="20"/>
                <w:szCs w:val="20"/>
              </w:rPr>
            </w:pPr>
            <w:r w:rsidRPr="005A4F24">
              <w:rPr>
                <w:sz w:val="20"/>
                <w:szCs w:val="20"/>
              </w:rPr>
              <w:t> </w:t>
            </w:r>
          </w:p>
        </w:tc>
        <w:tc>
          <w:tcPr>
            <w:tcW w:w="416" w:type="dxa"/>
            <w:tcBorders>
              <w:top w:val="single" w:sz="8" w:space="0" w:color="auto"/>
              <w:left w:val="nil"/>
              <w:bottom w:val="single" w:sz="8" w:space="0" w:color="auto"/>
              <w:right w:val="dotted" w:sz="4" w:space="0" w:color="auto"/>
            </w:tcBorders>
            <w:shd w:val="clear" w:color="000000" w:fill="DAEEF3"/>
            <w:noWrap/>
            <w:vAlign w:val="bottom"/>
            <w:hideMark/>
          </w:tcPr>
          <w:p w14:paraId="4D282C53" w14:textId="77777777" w:rsidR="005A4F24" w:rsidRPr="005A4F24" w:rsidRDefault="005A4F24" w:rsidP="005A4F24">
            <w:pPr>
              <w:rPr>
                <w:sz w:val="20"/>
                <w:szCs w:val="20"/>
              </w:rPr>
            </w:pPr>
            <w:r w:rsidRPr="005A4F24">
              <w:rPr>
                <w:sz w:val="20"/>
                <w:szCs w:val="20"/>
              </w:rPr>
              <w:t> </w:t>
            </w:r>
          </w:p>
        </w:tc>
      </w:tr>
      <w:tr w:rsidR="005A4F24" w:rsidRPr="005A4F24" w14:paraId="4D282C63" w14:textId="77777777" w:rsidTr="009A6365">
        <w:trPr>
          <w:trHeight w:val="255"/>
        </w:trPr>
        <w:tc>
          <w:tcPr>
            <w:tcW w:w="960" w:type="dxa"/>
            <w:gridSpan w:val="3"/>
            <w:tcBorders>
              <w:top w:val="nil"/>
              <w:left w:val="nil"/>
              <w:bottom w:val="single" w:sz="4" w:space="0" w:color="auto"/>
              <w:right w:val="nil"/>
            </w:tcBorders>
            <w:shd w:val="clear" w:color="auto" w:fill="auto"/>
            <w:noWrap/>
            <w:vAlign w:val="bottom"/>
            <w:hideMark/>
          </w:tcPr>
          <w:p w14:paraId="4D282C55" w14:textId="77777777" w:rsidR="005A4F24" w:rsidRPr="005A4F24" w:rsidRDefault="005A4F24" w:rsidP="005A4F24">
            <w:pPr>
              <w:jc w:val="center"/>
              <w:rPr>
                <w:b/>
                <w:bCs/>
                <w:sz w:val="20"/>
                <w:szCs w:val="20"/>
              </w:rPr>
            </w:pPr>
            <w:r w:rsidRPr="005A4F24">
              <w:rPr>
                <w:b/>
                <w:bCs/>
                <w:sz w:val="20"/>
                <w:szCs w:val="20"/>
              </w:rPr>
              <w:t>A</w:t>
            </w:r>
          </w:p>
        </w:tc>
        <w:tc>
          <w:tcPr>
            <w:tcW w:w="7580" w:type="dxa"/>
            <w:gridSpan w:val="13"/>
            <w:tcBorders>
              <w:top w:val="nil"/>
              <w:left w:val="single" w:sz="8" w:space="0" w:color="auto"/>
              <w:bottom w:val="single" w:sz="4" w:space="0" w:color="auto"/>
              <w:right w:val="nil"/>
            </w:tcBorders>
            <w:shd w:val="clear" w:color="auto" w:fill="auto"/>
            <w:vAlign w:val="center"/>
            <w:hideMark/>
          </w:tcPr>
          <w:p w14:paraId="4D282C56" w14:textId="77777777" w:rsidR="005A4F24" w:rsidRPr="005A4F24" w:rsidRDefault="005A4F24" w:rsidP="005A4F24">
            <w:pPr>
              <w:rPr>
                <w:sz w:val="20"/>
                <w:szCs w:val="20"/>
              </w:rPr>
            </w:pPr>
            <w:r w:rsidRPr="005A4F24">
              <w:rPr>
                <w:sz w:val="20"/>
                <w:szCs w:val="20"/>
              </w:rPr>
              <w:t>Locally recruited personnel: Project Manager (1)</w:t>
            </w:r>
          </w:p>
        </w:tc>
        <w:tc>
          <w:tcPr>
            <w:tcW w:w="416" w:type="dxa"/>
            <w:tcBorders>
              <w:top w:val="dotted" w:sz="4" w:space="0" w:color="auto"/>
              <w:left w:val="single" w:sz="8" w:space="0" w:color="auto"/>
              <w:bottom w:val="dotted" w:sz="4" w:space="0" w:color="auto"/>
              <w:right w:val="nil"/>
            </w:tcBorders>
            <w:shd w:val="clear" w:color="auto" w:fill="auto"/>
            <w:noWrap/>
            <w:vAlign w:val="bottom"/>
            <w:hideMark/>
          </w:tcPr>
          <w:p w14:paraId="4D282C57"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8"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9"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A"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B"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C"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D"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E"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5F"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60"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61"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dotted" w:sz="4" w:space="0" w:color="auto"/>
            </w:tcBorders>
            <w:shd w:val="clear" w:color="auto" w:fill="auto"/>
            <w:noWrap/>
            <w:vAlign w:val="bottom"/>
            <w:hideMark/>
          </w:tcPr>
          <w:p w14:paraId="4D282C62" w14:textId="77777777" w:rsidR="005A4F24" w:rsidRPr="005A4F24" w:rsidRDefault="005A4F24" w:rsidP="005A4F24">
            <w:pPr>
              <w:rPr>
                <w:sz w:val="20"/>
                <w:szCs w:val="20"/>
              </w:rPr>
            </w:pPr>
            <w:r w:rsidRPr="005A4F24">
              <w:rPr>
                <w:sz w:val="20"/>
                <w:szCs w:val="20"/>
              </w:rPr>
              <w:t> </w:t>
            </w:r>
          </w:p>
        </w:tc>
      </w:tr>
      <w:tr w:rsidR="005A4F24" w:rsidRPr="005A4F24" w14:paraId="4D282C72" w14:textId="77777777" w:rsidTr="009A6365">
        <w:trPr>
          <w:trHeight w:val="255"/>
        </w:trPr>
        <w:tc>
          <w:tcPr>
            <w:tcW w:w="960" w:type="dxa"/>
            <w:gridSpan w:val="3"/>
            <w:tcBorders>
              <w:top w:val="nil"/>
              <w:left w:val="nil"/>
              <w:bottom w:val="single" w:sz="4" w:space="0" w:color="auto"/>
              <w:right w:val="nil"/>
            </w:tcBorders>
            <w:shd w:val="clear" w:color="auto" w:fill="auto"/>
            <w:noWrap/>
            <w:vAlign w:val="bottom"/>
            <w:hideMark/>
          </w:tcPr>
          <w:p w14:paraId="4D282C64" w14:textId="77777777" w:rsidR="005A4F24" w:rsidRPr="005A4F24" w:rsidRDefault="005A4F24" w:rsidP="005A4F24">
            <w:pPr>
              <w:jc w:val="center"/>
              <w:rPr>
                <w:b/>
                <w:bCs/>
                <w:sz w:val="20"/>
                <w:szCs w:val="20"/>
              </w:rPr>
            </w:pPr>
            <w:r w:rsidRPr="005A4F24">
              <w:rPr>
                <w:b/>
                <w:bCs/>
                <w:sz w:val="20"/>
                <w:szCs w:val="20"/>
              </w:rPr>
              <w:t>B</w:t>
            </w:r>
          </w:p>
        </w:tc>
        <w:tc>
          <w:tcPr>
            <w:tcW w:w="7580" w:type="dxa"/>
            <w:gridSpan w:val="13"/>
            <w:tcBorders>
              <w:top w:val="nil"/>
              <w:left w:val="single" w:sz="8" w:space="0" w:color="auto"/>
              <w:bottom w:val="single" w:sz="4" w:space="0" w:color="auto"/>
              <w:right w:val="nil"/>
            </w:tcBorders>
            <w:shd w:val="clear" w:color="auto" w:fill="auto"/>
            <w:vAlign w:val="center"/>
            <w:hideMark/>
          </w:tcPr>
          <w:p w14:paraId="4D282C65" w14:textId="77777777" w:rsidR="005A4F24" w:rsidRPr="005A4F24" w:rsidRDefault="005A4F24" w:rsidP="005A4F24">
            <w:pPr>
              <w:rPr>
                <w:sz w:val="20"/>
                <w:szCs w:val="20"/>
              </w:rPr>
            </w:pPr>
            <w:r w:rsidRPr="005A4F24">
              <w:rPr>
                <w:sz w:val="20"/>
                <w:szCs w:val="20"/>
              </w:rPr>
              <w:t>Locally recruited personnel: Project Assistant (1)</w:t>
            </w:r>
          </w:p>
        </w:tc>
        <w:tc>
          <w:tcPr>
            <w:tcW w:w="416" w:type="dxa"/>
            <w:tcBorders>
              <w:top w:val="nil"/>
              <w:left w:val="single" w:sz="8" w:space="0" w:color="auto"/>
              <w:bottom w:val="dotted" w:sz="4" w:space="0" w:color="auto"/>
              <w:right w:val="nil"/>
            </w:tcBorders>
            <w:shd w:val="clear" w:color="auto" w:fill="auto"/>
            <w:noWrap/>
            <w:vAlign w:val="bottom"/>
            <w:hideMark/>
          </w:tcPr>
          <w:p w14:paraId="4D282C6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6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0"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C71" w14:textId="77777777" w:rsidR="005A4F24" w:rsidRPr="005A4F24" w:rsidRDefault="005A4F24" w:rsidP="005A4F24">
            <w:pPr>
              <w:rPr>
                <w:sz w:val="20"/>
                <w:szCs w:val="20"/>
              </w:rPr>
            </w:pPr>
            <w:r w:rsidRPr="005A4F24">
              <w:rPr>
                <w:sz w:val="20"/>
                <w:szCs w:val="20"/>
              </w:rPr>
              <w:t> </w:t>
            </w:r>
          </w:p>
        </w:tc>
      </w:tr>
      <w:tr w:rsidR="005A4F24" w:rsidRPr="005A4F24" w14:paraId="4D282C81" w14:textId="77777777" w:rsidTr="009A6365">
        <w:trPr>
          <w:trHeight w:val="255"/>
        </w:trPr>
        <w:tc>
          <w:tcPr>
            <w:tcW w:w="960" w:type="dxa"/>
            <w:gridSpan w:val="3"/>
            <w:tcBorders>
              <w:top w:val="nil"/>
              <w:left w:val="nil"/>
              <w:bottom w:val="single" w:sz="4" w:space="0" w:color="auto"/>
              <w:right w:val="nil"/>
            </w:tcBorders>
            <w:shd w:val="clear" w:color="auto" w:fill="auto"/>
            <w:noWrap/>
            <w:vAlign w:val="bottom"/>
            <w:hideMark/>
          </w:tcPr>
          <w:p w14:paraId="4D282C73" w14:textId="77777777" w:rsidR="005A4F24" w:rsidRPr="005A4F24" w:rsidRDefault="005A4F24" w:rsidP="005A4F24">
            <w:pPr>
              <w:jc w:val="center"/>
              <w:rPr>
                <w:b/>
                <w:bCs/>
                <w:sz w:val="20"/>
                <w:szCs w:val="20"/>
              </w:rPr>
            </w:pPr>
            <w:r w:rsidRPr="005A4F24">
              <w:rPr>
                <w:b/>
                <w:bCs/>
                <w:sz w:val="20"/>
                <w:szCs w:val="20"/>
              </w:rPr>
              <w:t>C</w:t>
            </w:r>
          </w:p>
        </w:tc>
        <w:tc>
          <w:tcPr>
            <w:tcW w:w="7580" w:type="dxa"/>
            <w:gridSpan w:val="13"/>
            <w:tcBorders>
              <w:top w:val="nil"/>
              <w:left w:val="single" w:sz="8" w:space="0" w:color="auto"/>
              <w:bottom w:val="single" w:sz="4" w:space="0" w:color="auto"/>
              <w:right w:val="nil"/>
            </w:tcBorders>
            <w:shd w:val="clear" w:color="auto" w:fill="auto"/>
            <w:noWrap/>
            <w:vAlign w:val="bottom"/>
            <w:hideMark/>
          </w:tcPr>
          <w:p w14:paraId="4D282C74" w14:textId="77777777" w:rsidR="005A4F24" w:rsidRPr="005A4F24" w:rsidRDefault="005A4F24" w:rsidP="005A4F24">
            <w:pPr>
              <w:rPr>
                <w:sz w:val="20"/>
                <w:szCs w:val="20"/>
              </w:rPr>
            </w:pPr>
            <w:r w:rsidRPr="005A4F24">
              <w:rPr>
                <w:sz w:val="20"/>
                <w:szCs w:val="20"/>
              </w:rPr>
              <w:t>International Evaluation Consultant: Terminal Evaluation</w:t>
            </w:r>
          </w:p>
        </w:tc>
        <w:tc>
          <w:tcPr>
            <w:tcW w:w="416" w:type="dxa"/>
            <w:tcBorders>
              <w:top w:val="nil"/>
              <w:left w:val="single" w:sz="8" w:space="0" w:color="auto"/>
              <w:bottom w:val="dotted" w:sz="4" w:space="0" w:color="auto"/>
              <w:right w:val="nil"/>
            </w:tcBorders>
            <w:shd w:val="clear" w:color="auto" w:fill="auto"/>
            <w:noWrap/>
            <w:vAlign w:val="bottom"/>
            <w:hideMark/>
          </w:tcPr>
          <w:p w14:paraId="4D282C7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7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nil"/>
              <w:right w:val="nil"/>
            </w:tcBorders>
            <w:shd w:val="clear" w:color="000000" w:fill="538DD5"/>
            <w:noWrap/>
            <w:vAlign w:val="bottom"/>
            <w:hideMark/>
          </w:tcPr>
          <w:p w14:paraId="4D282C7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nil"/>
              <w:right w:val="nil"/>
            </w:tcBorders>
            <w:shd w:val="clear" w:color="000000" w:fill="538DD5"/>
            <w:noWrap/>
            <w:vAlign w:val="bottom"/>
            <w:hideMark/>
          </w:tcPr>
          <w:p w14:paraId="4D282C7F"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C80" w14:textId="77777777" w:rsidR="005A4F24" w:rsidRPr="005A4F24" w:rsidRDefault="005A4F24" w:rsidP="005A4F24">
            <w:pPr>
              <w:rPr>
                <w:sz w:val="20"/>
                <w:szCs w:val="20"/>
              </w:rPr>
            </w:pPr>
            <w:r w:rsidRPr="005A4F24">
              <w:rPr>
                <w:sz w:val="20"/>
                <w:szCs w:val="20"/>
              </w:rPr>
              <w:t> </w:t>
            </w:r>
          </w:p>
        </w:tc>
      </w:tr>
      <w:tr w:rsidR="005A4F24" w:rsidRPr="005A4F24" w14:paraId="4D282C90" w14:textId="77777777" w:rsidTr="009A6365">
        <w:trPr>
          <w:trHeight w:val="255"/>
        </w:trPr>
        <w:tc>
          <w:tcPr>
            <w:tcW w:w="960" w:type="dxa"/>
            <w:gridSpan w:val="3"/>
            <w:tcBorders>
              <w:top w:val="nil"/>
              <w:left w:val="nil"/>
              <w:bottom w:val="single" w:sz="4" w:space="0" w:color="auto"/>
              <w:right w:val="nil"/>
            </w:tcBorders>
            <w:shd w:val="clear" w:color="auto" w:fill="auto"/>
            <w:noWrap/>
            <w:vAlign w:val="bottom"/>
            <w:hideMark/>
          </w:tcPr>
          <w:p w14:paraId="4D282C82" w14:textId="77777777" w:rsidR="005A4F24" w:rsidRPr="005A4F24" w:rsidRDefault="005A4F24" w:rsidP="005A4F24">
            <w:pPr>
              <w:jc w:val="center"/>
              <w:rPr>
                <w:b/>
                <w:bCs/>
                <w:sz w:val="20"/>
                <w:szCs w:val="20"/>
              </w:rPr>
            </w:pPr>
            <w:r w:rsidRPr="005A4F24">
              <w:rPr>
                <w:b/>
                <w:bCs/>
                <w:sz w:val="20"/>
                <w:szCs w:val="20"/>
              </w:rPr>
              <w:t>D</w:t>
            </w:r>
          </w:p>
        </w:tc>
        <w:tc>
          <w:tcPr>
            <w:tcW w:w="7580" w:type="dxa"/>
            <w:gridSpan w:val="13"/>
            <w:tcBorders>
              <w:top w:val="nil"/>
              <w:left w:val="single" w:sz="8" w:space="0" w:color="auto"/>
              <w:bottom w:val="single" w:sz="4" w:space="0" w:color="auto"/>
              <w:right w:val="nil"/>
            </w:tcBorders>
            <w:shd w:val="clear" w:color="auto" w:fill="auto"/>
            <w:vAlign w:val="center"/>
            <w:hideMark/>
          </w:tcPr>
          <w:p w14:paraId="4D282C83" w14:textId="77777777" w:rsidR="005A4F24" w:rsidRPr="005A4F24" w:rsidRDefault="005A4F24" w:rsidP="005A4F24">
            <w:pPr>
              <w:rPr>
                <w:sz w:val="20"/>
                <w:szCs w:val="20"/>
              </w:rPr>
            </w:pPr>
            <w:r w:rsidRPr="005A4F24">
              <w:rPr>
                <w:sz w:val="20"/>
                <w:szCs w:val="20"/>
              </w:rPr>
              <w:t>Office facilities and communications (2)</w:t>
            </w:r>
          </w:p>
        </w:tc>
        <w:tc>
          <w:tcPr>
            <w:tcW w:w="416" w:type="dxa"/>
            <w:tcBorders>
              <w:top w:val="nil"/>
              <w:left w:val="single" w:sz="8" w:space="0" w:color="auto"/>
              <w:bottom w:val="dotted" w:sz="4" w:space="0" w:color="auto"/>
              <w:right w:val="nil"/>
            </w:tcBorders>
            <w:shd w:val="clear" w:color="auto" w:fill="auto"/>
            <w:noWrap/>
            <w:vAlign w:val="bottom"/>
            <w:hideMark/>
          </w:tcPr>
          <w:p w14:paraId="4D282C8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nil"/>
            </w:tcBorders>
            <w:shd w:val="clear" w:color="auto" w:fill="auto"/>
            <w:noWrap/>
            <w:vAlign w:val="bottom"/>
            <w:hideMark/>
          </w:tcPr>
          <w:p w14:paraId="4D282C8C"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8D" w14:textId="77777777" w:rsidR="005A4F24" w:rsidRPr="005A4F24" w:rsidRDefault="005A4F24" w:rsidP="005A4F24">
            <w:pPr>
              <w:rPr>
                <w:sz w:val="20"/>
                <w:szCs w:val="20"/>
              </w:rPr>
            </w:pPr>
            <w:r w:rsidRPr="005A4F24">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D282C8E"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dotted" w:sz="4" w:space="0" w:color="auto"/>
              <w:right w:val="dotted" w:sz="4" w:space="0" w:color="auto"/>
            </w:tcBorders>
            <w:shd w:val="clear" w:color="auto" w:fill="auto"/>
            <w:noWrap/>
            <w:vAlign w:val="bottom"/>
            <w:hideMark/>
          </w:tcPr>
          <w:p w14:paraId="4D282C8F" w14:textId="77777777" w:rsidR="005A4F24" w:rsidRPr="005A4F24" w:rsidRDefault="005A4F24" w:rsidP="005A4F24">
            <w:pPr>
              <w:rPr>
                <w:sz w:val="20"/>
                <w:szCs w:val="20"/>
              </w:rPr>
            </w:pPr>
            <w:r w:rsidRPr="005A4F24">
              <w:rPr>
                <w:sz w:val="20"/>
                <w:szCs w:val="20"/>
              </w:rPr>
              <w:t> </w:t>
            </w:r>
          </w:p>
        </w:tc>
      </w:tr>
      <w:tr w:rsidR="005A4F24" w:rsidRPr="005A4F24" w14:paraId="4D282C9F" w14:textId="77777777" w:rsidTr="009A6365">
        <w:trPr>
          <w:trHeight w:val="270"/>
        </w:trPr>
        <w:tc>
          <w:tcPr>
            <w:tcW w:w="960" w:type="dxa"/>
            <w:gridSpan w:val="3"/>
            <w:tcBorders>
              <w:top w:val="nil"/>
              <w:left w:val="nil"/>
              <w:bottom w:val="single" w:sz="8" w:space="0" w:color="auto"/>
              <w:right w:val="nil"/>
            </w:tcBorders>
            <w:shd w:val="clear" w:color="auto" w:fill="auto"/>
            <w:noWrap/>
            <w:vAlign w:val="bottom"/>
            <w:hideMark/>
          </w:tcPr>
          <w:p w14:paraId="4D282C91" w14:textId="77777777" w:rsidR="005A4F24" w:rsidRPr="005A4F24" w:rsidRDefault="005A4F24" w:rsidP="005A4F24">
            <w:pPr>
              <w:jc w:val="center"/>
              <w:rPr>
                <w:b/>
                <w:bCs/>
                <w:sz w:val="20"/>
                <w:szCs w:val="20"/>
              </w:rPr>
            </w:pPr>
            <w:r w:rsidRPr="005A4F24">
              <w:rPr>
                <w:b/>
                <w:bCs/>
                <w:sz w:val="20"/>
                <w:szCs w:val="20"/>
              </w:rPr>
              <w:t>E</w:t>
            </w:r>
          </w:p>
        </w:tc>
        <w:tc>
          <w:tcPr>
            <w:tcW w:w="7580" w:type="dxa"/>
            <w:gridSpan w:val="13"/>
            <w:tcBorders>
              <w:top w:val="nil"/>
              <w:left w:val="single" w:sz="8" w:space="0" w:color="auto"/>
              <w:bottom w:val="single" w:sz="8" w:space="0" w:color="auto"/>
              <w:right w:val="nil"/>
            </w:tcBorders>
            <w:shd w:val="clear" w:color="auto" w:fill="auto"/>
            <w:noWrap/>
            <w:vAlign w:val="bottom"/>
            <w:hideMark/>
          </w:tcPr>
          <w:p w14:paraId="4D282C92" w14:textId="77777777" w:rsidR="005A4F24" w:rsidRPr="005A4F24" w:rsidRDefault="005A4F24" w:rsidP="005A4F24">
            <w:pPr>
              <w:rPr>
                <w:sz w:val="20"/>
                <w:szCs w:val="20"/>
              </w:rPr>
            </w:pPr>
            <w:r w:rsidRPr="005A4F24">
              <w:rPr>
                <w:sz w:val="20"/>
                <w:szCs w:val="20"/>
              </w:rPr>
              <w:t>Travel (Regional Mainstreaming meetings)</w:t>
            </w:r>
          </w:p>
        </w:tc>
        <w:tc>
          <w:tcPr>
            <w:tcW w:w="416" w:type="dxa"/>
            <w:tcBorders>
              <w:top w:val="nil"/>
              <w:left w:val="single" w:sz="8" w:space="0" w:color="auto"/>
              <w:bottom w:val="single" w:sz="8" w:space="0" w:color="auto"/>
              <w:right w:val="nil"/>
            </w:tcBorders>
            <w:shd w:val="clear" w:color="auto" w:fill="auto"/>
            <w:noWrap/>
            <w:vAlign w:val="bottom"/>
            <w:hideMark/>
          </w:tcPr>
          <w:p w14:paraId="4D282C93"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4"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5"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6"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7"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8"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9"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A"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B"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C"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nil"/>
            </w:tcBorders>
            <w:shd w:val="clear" w:color="auto" w:fill="auto"/>
            <w:noWrap/>
            <w:vAlign w:val="bottom"/>
            <w:hideMark/>
          </w:tcPr>
          <w:p w14:paraId="4D282C9D" w14:textId="77777777" w:rsidR="005A4F24" w:rsidRPr="005A4F24" w:rsidRDefault="005A4F24" w:rsidP="005A4F24">
            <w:pPr>
              <w:rPr>
                <w:sz w:val="20"/>
                <w:szCs w:val="20"/>
              </w:rPr>
            </w:pPr>
            <w:r w:rsidRPr="005A4F24">
              <w:rPr>
                <w:sz w:val="20"/>
                <w:szCs w:val="20"/>
              </w:rPr>
              <w:t> </w:t>
            </w:r>
          </w:p>
        </w:tc>
        <w:tc>
          <w:tcPr>
            <w:tcW w:w="416" w:type="dxa"/>
            <w:tcBorders>
              <w:top w:val="nil"/>
              <w:left w:val="nil"/>
              <w:bottom w:val="single" w:sz="8" w:space="0" w:color="auto"/>
              <w:right w:val="dotted" w:sz="4" w:space="0" w:color="auto"/>
            </w:tcBorders>
            <w:shd w:val="clear" w:color="auto" w:fill="auto"/>
            <w:noWrap/>
            <w:vAlign w:val="bottom"/>
            <w:hideMark/>
          </w:tcPr>
          <w:p w14:paraId="4D282C9E" w14:textId="77777777" w:rsidR="005A4F24" w:rsidRPr="005A4F24" w:rsidRDefault="005A4F24" w:rsidP="005A4F24">
            <w:pPr>
              <w:rPr>
                <w:sz w:val="20"/>
                <w:szCs w:val="20"/>
              </w:rPr>
            </w:pPr>
            <w:r w:rsidRPr="005A4F24">
              <w:rPr>
                <w:sz w:val="20"/>
                <w:szCs w:val="20"/>
              </w:rPr>
              <w:t> </w:t>
            </w:r>
          </w:p>
        </w:tc>
      </w:tr>
      <w:tr w:rsidR="005A4F24" w:rsidRPr="005A4F24" w14:paraId="4D282CAE" w14:textId="77777777" w:rsidTr="009A6365">
        <w:trPr>
          <w:trHeight w:val="255"/>
        </w:trPr>
        <w:tc>
          <w:tcPr>
            <w:tcW w:w="960" w:type="dxa"/>
            <w:gridSpan w:val="3"/>
            <w:tcBorders>
              <w:top w:val="nil"/>
              <w:left w:val="nil"/>
              <w:bottom w:val="nil"/>
              <w:right w:val="nil"/>
            </w:tcBorders>
            <w:shd w:val="clear" w:color="auto" w:fill="auto"/>
            <w:noWrap/>
            <w:vAlign w:val="bottom"/>
            <w:hideMark/>
          </w:tcPr>
          <w:p w14:paraId="4D282CA0" w14:textId="77777777" w:rsidR="005A4F24" w:rsidRPr="005A4F24" w:rsidRDefault="005A4F24" w:rsidP="005A4F24">
            <w:pPr>
              <w:jc w:val="center"/>
              <w:rPr>
                <w:sz w:val="20"/>
                <w:szCs w:val="20"/>
              </w:rPr>
            </w:pPr>
          </w:p>
        </w:tc>
        <w:tc>
          <w:tcPr>
            <w:tcW w:w="7580" w:type="dxa"/>
            <w:gridSpan w:val="13"/>
            <w:tcBorders>
              <w:top w:val="nil"/>
              <w:left w:val="nil"/>
              <w:bottom w:val="nil"/>
              <w:right w:val="nil"/>
            </w:tcBorders>
            <w:shd w:val="clear" w:color="auto" w:fill="auto"/>
            <w:noWrap/>
            <w:vAlign w:val="bottom"/>
            <w:hideMark/>
          </w:tcPr>
          <w:p w14:paraId="4D282CA1"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2"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3"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4"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5"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6"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7"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8"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9"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A"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B"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C"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AD" w14:textId="77777777" w:rsidR="005A4F24" w:rsidRPr="005A4F24" w:rsidRDefault="005A4F24" w:rsidP="005A4F24">
            <w:pPr>
              <w:rPr>
                <w:sz w:val="20"/>
                <w:szCs w:val="20"/>
              </w:rPr>
            </w:pPr>
          </w:p>
        </w:tc>
      </w:tr>
      <w:tr w:rsidR="005A4F24" w:rsidRPr="005A4F24" w14:paraId="4D282CBD" w14:textId="77777777" w:rsidTr="009A6365">
        <w:trPr>
          <w:trHeight w:val="255"/>
        </w:trPr>
        <w:tc>
          <w:tcPr>
            <w:tcW w:w="960" w:type="dxa"/>
            <w:gridSpan w:val="3"/>
            <w:tcBorders>
              <w:top w:val="nil"/>
              <w:left w:val="nil"/>
              <w:bottom w:val="nil"/>
              <w:right w:val="nil"/>
            </w:tcBorders>
            <w:shd w:val="clear" w:color="auto" w:fill="auto"/>
            <w:noWrap/>
            <w:vAlign w:val="bottom"/>
            <w:hideMark/>
          </w:tcPr>
          <w:p w14:paraId="4D282CAF" w14:textId="77777777" w:rsidR="005A4F24" w:rsidRPr="005A4F24" w:rsidRDefault="005A4F24" w:rsidP="005A4F24">
            <w:pPr>
              <w:jc w:val="center"/>
              <w:rPr>
                <w:sz w:val="20"/>
                <w:szCs w:val="20"/>
              </w:rPr>
            </w:pPr>
            <w:r w:rsidRPr="005A4F24">
              <w:rPr>
                <w:sz w:val="20"/>
                <w:szCs w:val="20"/>
              </w:rPr>
              <w:t>Notes</w:t>
            </w:r>
          </w:p>
        </w:tc>
        <w:tc>
          <w:tcPr>
            <w:tcW w:w="7580" w:type="dxa"/>
            <w:gridSpan w:val="13"/>
            <w:tcBorders>
              <w:top w:val="nil"/>
              <w:left w:val="nil"/>
              <w:bottom w:val="nil"/>
              <w:right w:val="nil"/>
            </w:tcBorders>
            <w:shd w:val="clear" w:color="auto" w:fill="auto"/>
            <w:noWrap/>
            <w:vAlign w:val="bottom"/>
            <w:hideMark/>
          </w:tcPr>
          <w:p w14:paraId="4D282CB0"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1"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2"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3"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4"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5"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6"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7"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8"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9"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A"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B"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BC" w14:textId="77777777" w:rsidR="005A4F24" w:rsidRPr="005A4F24" w:rsidRDefault="005A4F24" w:rsidP="005A4F24">
            <w:pPr>
              <w:rPr>
                <w:sz w:val="20"/>
                <w:szCs w:val="20"/>
              </w:rPr>
            </w:pPr>
          </w:p>
        </w:tc>
      </w:tr>
      <w:tr w:rsidR="005A4F24" w:rsidRPr="009A6365" w14:paraId="4D282CCB" w14:textId="77777777" w:rsidTr="009A6365">
        <w:trPr>
          <w:trHeight w:val="255"/>
        </w:trPr>
        <w:tc>
          <w:tcPr>
            <w:tcW w:w="8540" w:type="dxa"/>
            <w:gridSpan w:val="16"/>
            <w:tcBorders>
              <w:top w:val="nil"/>
              <w:left w:val="nil"/>
              <w:bottom w:val="nil"/>
              <w:right w:val="nil"/>
            </w:tcBorders>
            <w:shd w:val="clear" w:color="auto" w:fill="auto"/>
            <w:noWrap/>
            <w:vAlign w:val="center"/>
            <w:hideMark/>
          </w:tcPr>
          <w:p w14:paraId="4D282CBE" w14:textId="77777777" w:rsidR="005A4F24" w:rsidRPr="009A6365" w:rsidRDefault="009A6365" w:rsidP="005A4F24">
            <w:pPr>
              <w:rPr>
                <w:color w:val="000000"/>
                <w:sz w:val="20"/>
                <w:szCs w:val="20"/>
              </w:rPr>
            </w:pPr>
            <w:r>
              <w:rPr>
                <w:color w:val="000000"/>
                <w:sz w:val="20"/>
                <w:szCs w:val="20"/>
              </w:rPr>
              <w:t xml:space="preserve">(1) </w:t>
            </w:r>
            <w:r w:rsidR="005A4F24" w:rsidRPr="009A6365">
              <w:rPr>
                <w:color w:val="000000"/>
                <w:sz w:val="20"/>
                <w:szCs w:val="20"/>
              </w:rPr>
              <w:t>The Environmental Lawyer will have additional duties as the Project Manager</w:t>
            </w:r>
            <w:r w:rsidR="001A50BA" w:rsidRPr="009A6365">
              <w:rPr>
                <w:color w:val="000000"/>
                <w:sz w:val="20"/>
                <w:szCs w:val="20"/>
              </w:rPr>
              <w:t xml:space="preserve">.  </w:t>
            </w:r>
          </w:p>
        </w:tc>
        <w:tc>
          <w:tcPr>
            <w:tcW w:w="416" w:type="dxa"/>
            <w:tcBorders>
              <w:top w:val="nil"/>
              <w:left w:val="nil"/>
              <w:bottom w:val="nil"/>
              <w:right w:val="nil"/>
            </w:tcBorders>
            <w:shd w:val="clear" w:color="auto" w:fill="auto"/>
            <w:noWrap/>
            <w:vAlign w:val="bottom"/>
            <w:hideMark/>
          </w:tcPr>
          <w:p w14:paraId="4D282CBF"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0"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1"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2"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3"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4"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5"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6"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7"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8"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9" w14:textId="77777777" w:rsidR="005A4F24" w:rsidRPr="009A6365"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A" w14:textId="77777777" w:rsidR="005A4F24" w:rsidRPr="009A6365" w:rsidRDefault="005A4F24" w:rsidP="005A4F24">
            <w:pPr>
              <w:rPr>
                <w:sz w:val="20"/>
                <w:szCs w:val="20"/>
              </w:rPr>
            </w:pPr>
          </w:p>
        </w:tc>
      </w:tr>
      <w:tr w:rsidR="005A4F24" w:rsidRPr="005A4F24" w14:paraId="4D282CDA" w14:textId="77777777" w:rsidTr="009A6365">
        <w:trPr>
          <w:gridAfter w:val="13"/>
          <w:wAfter w:w="7708" w:type="dxa"/>
          <w:trHeight w:val="255"/>
        </w:trPr>
        <w:tc>
          <w:tcPr>
            <w:tcW w:w="416" w:type="dxa"/>
            <w:tcBorders>
              <w:top w:val="nil"/>
              <w:left w:val="nil"/>
              <w:bottom w:val="nil"/>
              <w:right w:val="nil"/>
            </w:tcBorders>
            <w:shd w:val="clear" w:color="auto" w:fill="auto"/>
            <w:noWrap/>
            <w:vAlign w:val="bottom"/>
            <w:hideMark/>
          </w:tcPr>
          <w:p w14:paraId="4D282CCC"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D" w14:textId="77777777" w:rsidR="005A4F24" w:rsidRPr="005A4F24" w:rsidRDefault="005A4F24" w:rsidP="005A4F24">
            <w:pPr>
              <w:rPr>
                <w:sz w:val="20"/>
                <w:szCs w:val="20"/>
              </w:rPr>
            </w:pPr>
          </w:p>
        </w:tc>
        <w:tc>
          <w:tcPr>
            <w:tcW w:w="416" w:type="dxa"/>
            <w:gridSpan w:val="2"/>
            <w:tcBorders>
              <w:top w:val="nil"/>
              <w:left w:val="nil"/>
              <w:bottom w:val="nil"/>
              <w:right w:val="nil"/>
            </w:tcBorders>
            <w:shd w:val="clear" w:color="auto" w:fill="auto"/>
            <w:noWrap/>
            <w:vAlign w:val="bottom"/>
            <w:hideMark/>
          </w:tcPr>
          <w:p w14:paraId="4D282CCE"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CF"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0"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1"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2"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3"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4"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5"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6"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7"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8"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9" w14:textId="77777777" w:rsidR="005A4F24" w:rsidRPr="005A4F24" w:rsidRDefault="005A4F24" w:rsidP="005A4F24">
            <w:pPr>
              <w:rPr>
                <w:sz w:val="20"/>
                <w:szCs w:val="20"/>
              </w:rPr>
            </w:pPr>
          </w:p>
        </w:tc>
      </w:tr>
      <w:tr w:rsidR="005A4F24" w:rsidRPr="005A4F24" w14:paraId="4D282CE9" w14:textId="77777777" w:rsidTr="009A6365">
        <w:trPr>
          <w:trHeight w:val="255"/>
        </w:trPr>
        <w:tc>
          <w:tcPr>
            <w:tcW w:w="960" w:type="dxa"/>
            <w:gridSpan w:val="3"/>
            <w:tcBorders>
              <w:top w:val="nil"/>
              <w:left w:val="nil"/>
              <w:bottom w:val="nil"/>
              <w:right w:val="nil"/>
            </w:tcBorders>
            <w:shd w:val="clear" w:color="auto" w:fill="auto"/>
            <w:noWrap/>
            <w:vAlign w:val="bottom"/>
            <w:hideMark/>
          </w:tcPr>
          <w:p w14:paraId="4D282CDB" w14:textId="77777777" w:rsidR="005A4F24" w:rsidRPr="005A4F24" w:rsidRDefault="005A4F24" w:rsidP="005A4F24">
            <w:pPr>
              <w:jc w:val="center"/>
              <w:rPr>
                <w:sz w:val="20"/>
                <w:szCs w:val="20"/>
              </w:rPr>
            </w:pPr>
          </w:p>
        </w:tc>
        <w:tc>
          <w:tcPr>
            <w:tcW w:w="7580" w:type="dxa"/>
            <w:gridSpan w:val="13"/>
            <w:tcBorders>
              <w:top w:val="nil"/>
              <w:left w:val="nil"/>
              <w:bottom w:val="nil"/>
              <w:right w:val="nil"/>
            </w:tcBorders>
            <w:shd w:val="clear" w:color="auto" w:fill="auto"/>
            <w:noWrap/>
            <w:vAlign w:val="bottom"/>
            <w:hideMark/>
          </w:tcPr>
          <w:p w14:paraId="4D282CDC"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D"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E"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DF"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0"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1"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2"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3"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4"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5"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6"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7" w14:textId="77777777" w:rsidR="005A4F24" w:rsidRPr="005A4F24" w:rsidRDefault="005A4F24" w:rsidP="005A4F24">
            <w:pPr>
              <w:rPr>
                <w:sz w:val="20"/>
                <w:szCs w:val="20"/>
              </w:rPr>
            </w:pPr>
          </w:p>
        </w:tc>
        <w:tc>
          <w:tcPr>
            <w:tcW w:w="416" w:type="dxa"/>
            <w:tcBorders>
              <w:top w:val="nil"/>
              <w:left w:val="nil"/>
              <w:bottom w:val="nil"/>
              <w:right w:val="nil"/>
            </w:tcBorders>
            <w:shd w:val="clear" w:color="auto" w:fill="auto"/>
            <w:noWrap/>
            <w:vAlign w:val="bottom"/>
            <w:hideMark/>
          </w:tcPr>
          <w:p w14:paraId="4D282CE8" w14:textId="77777777" w:rsidR="005A4F24" w:rsidRPr="005A4F24" w:rsidRDefault="005A4F24" w:rsidP="005A4F24">
            <w:pPr>
              <w:rPr>
                <w:sz w:val="20"/>
                <w:szCs w:val="20"/>
              </w:rPr>
            </w:pPr>
          </w:p>
        </w:tc>
      </w:tr>
    </w:tbl>
    <w:p w14:paraId="4D282CEA" w14:textId="77777777" w:rsidR="004D4C34" w:rsidRPr="00422E02" w:rsidRDefault="004D4C34" w:rsidP="004D4C34">
      <w:pPr>
        <w:sectPr w:rsidR="004D4C34" w:rsidRPr="00422E02" w:rsidSect="00BD6604">
          <w:pgSz w:w="15840" w:h="12240" w:orient="landscape" w:code="1"/>
          <w:pgMar w:top="1440" w:right="1296" w:bottom="1440" w:left="1296" w:header="576" w:footer="576" w:gutter="0"/>
          <w:cols w:space="720"/>
          <w:docGrid w:linePitch="360"/>
        </w:sectPr>
      </w:pPr>
    </w:p>
    <w:p w14:paraId="4D282CEB" w14:textId="77777777" w:rsidR="004D4C34" w:rsidRPr="00927DB1" w:rsidRDefault="00F12944" w:rsidP="004D4C34">
      <w:pPr>
        <w:pStyle w:val="Heading2"/>
      </w:pPr>
      <w:bookmarkStart w:id="161" w:name="annex7"/>
      <w:bookmarkStart w:id="162" w:name="_Toc374656053"/>
      <w:r>
        <w:lastRenderedPageBreak/>
        <w:t>Annex 6</w:t>
      </w:r>
      <w:r w:rsidR="004D4C34">
        <w:t xml:space="preserve">:    </w:t>
      </w:r>
      <w:r w:rsidR="004D4C34" w:rsidRPr="00927DB1">
        <w:t>Terms of References</w:t>
      </w:r>
      <w:bookmarkEnd w:id="161"/>
      <w:bookmarkEnd w:id="162"/>
    </w:p>
    <w:p w14:paraId="4D282CEC" w14:textId="77777777" w:rsidR="004D4C34" w:rsidRPr="00422E02" w:rsidRDefault="004D4C34" w:rsidP="00271F0E">
      <w:pPr>
        <w:jc w:val="both"/>
      </w:pPr>
      <w:r w:rsidRPr="00422E02">
        <w:t>The following Terms of Reference outlines the general responsibilities to be carried out by consultants contracted under the project.</w:t>
      </w:r>
      <w:r w:rsidR="00A94E55">
        <w:t xml:space="preserve">  They will be developed in detail at the onset of project implementation.</w:t>
      </w:r>
    </w:p>
    <w:p w14:paraId="4D282CED" w14:textId="77777777" w:rsidR="004D4C34" w:rsidRPr="00422E02" w:rsidRDefault="004D4C34" w:rsidP="00271F0E">
      <w:pPr>
        <w:jc w:val="both"/>
      </w:pPr>
    </w:p>
    <w:p w14:paraId="4D282CEE" w14:textId="77777777" w:rsidR="004D4C34" w:rsidRDefault="004D4C34" w:rsidP="00271F0E">
      <w:pPr>
        <w:jc w:val="both"/>
        <w:rPr>
          <w:b/>
        </w:rPr>
      </w:pPr>
      <w:r w:rsidRPr="00422E02">
        <w:rPr>
          <w:b/>
        </w:rPr>
        <w:t>Background</w:t>
      </w:r>
    </w:p>
    <w:p w14:paraId="4D282CEF" w14:textId="77777777" w:rsidR="001B48EB" w:rsidRPr="00422E02" w:rsidRDefault="001B48EB" w:rsidP="00271F0E">
      <w:pPr>
        <w:pStyle w:val="Footer"/>
        <w:tabs>
          <w:tab w:val="clear" w:pos="4320"/>
          <w:tab w:val="clear" w:pos="8640"/>
        </w:tabs>
        <w:spacing w:before="120" w:after="120"/>
        <w:jc w:val="both"/>
        <w:rPr>
          <w:noProof/>
          <w:szCs w:val="22"/>
        </w:rPr>
      </w:pPr>
      <w:r>
        <w:rPr>
          <w:noProof/>
          <w:szCs w:val="22"/>
        </w:rPr>
        <w:t>Costa Rica</w:t>
      </w:r>
      <w:r w:rsidRPr="00422E02">
        <w:rPr>
          <w:noProof/>
          <w:szCs w:val="22"/>
        </w:rPr>
        <w:t xml:space="preserve"> completed its National Capacity Self-Assessment (NCSA) in 2007, the final report of which included a prioritization of capacity development actions by </w:t>
      </w:r>
      <w:r>
        <w:rPr>
          <w:noProof/>
          <w:szCs w:val="22"/>
        </w:rPr>
        <w:t xml:space="preserve">GEF </w:t>
      </w:r>
      <w:r w:rsidRPr="00422E02">
        <w:rPr>
          <w:noProof/>
          <w:szCs w:val="22"/>
        </w:rPr>
        <w:t xml:space="preserve">focal area </w:t>
      </w:r>
      <w:r>
        <w:rPr>
          <w:noProof/>
          <w:szCs w:val="22"/>
        </w:rPr>
        <w:t>as defined by the three Rio Conventions, as well as those capacity development needs that cut across the three self-same Conventions</w:t>
      </w:r>
      <w:r w:rsidR="001A50BA">
        <w:rPr>
          <w:noProof/>
          <w:szCs w:val="22"/>
        </w:rPr>
        <w:t xml:space="preserve">.  </w:t>
      </w:r>
      <w:r>
        <w:rPr>
          <w:noProof/>
          <w:szCs w:val="22"/>
        </w:rPr>
        <w:t>In particular, Costa Ricaprioritized</w:t>
      </w:r>
      <w:r w:rsidRPr="00422E02">
        <w:rPr>
          <w:noProof/>
          <w:szCs w:val="22"/>
        </w:rPr>
        <w:t xml:space="preserve"> the strengthening of </w:t>
      </w:r>
      <w:r>
        <w:rPr>
          <w:noProof/>
          <w:szCs w:val="22"/>
        </w:rPr>
        <w:t>national</w:t>
      </w:r>
      <w:r w:rsidRPr="00422E02">
        <w:rPr>
          <w:noProof/>
          <w:szCs w:val="22"/>
        </w:rPr>
        <w:t xml:space="preserve"> organizational capacities </w:t>
      </w:r>
      <w:r>
        <w:rPr>
          <w:noProof/>
          <w:szCs w:val="22"/>
        </w:rPr>
        <w:t>necessary towards having a better understanding of how to more effectively implement the three Rio Conventions and other multilateral environmental agreements (MEAs) within the framework of their existing national legislation</w:t>
      </w:r>
      <w:r w:rsidR="001A50BA">
        <w:rPr>
          <w:noProof/>
          <w:szCs w:val="22"/>
        </w:rPr>
        <w:t xml:space="preserve">.  </w:t>
      </w:r>
      <w:r>
        <w:rPr>
          <w:noProof/>
          <w:szCs w:val="22"/>
        </w:rPr>
        <w:t>Recommended a</w:t>
      </w:r>
      <w:r w:rsidRPr="00422E02">
        <w:rPr>
          <w:noProof/>
          <w:szCs w:val="22"/>
        </w:rPr>
        <w:t>ctivities included better training and sensitization of government decision-makers responsible for rule-making and enforcement, as well as strengthening inter-agency cooperation for improved planning of environmentally sound and sustainable development</w:t>
      </w:r>
      <w:r w:rsidR="001A50BA">
        <w:rPr>
          <w:noProof/>
          <w:szCs w:val="22"/>
        </w:rPr>
        <w:t xml:space="preserve">.  </w:t>
      </w:r>
    </w:p>
    <w:p w14:paraId="4D282CF0" w14:textId="77777777" w:rsidR="001B48EB" w:rsidRDefault="001B48EB" w:rsidP="00271F0E">
      <w:pPr>
        <w:pStyle w:val="Footer"/>
        <w:tabs>
          <w:tab w:val="clear" w:pos="4320"/>
          <w:tab w:val="clear" w:pos="8640"/>
        </w:tabs>
        <w:spacing w:after="120"/>
        <w:jc w:val="both"/>
        <w:rPr>
          <w:noProof/>
          <w:szCs w:val="22"/>
        </w:rPr>
      </w:pPr>
      <w:r w:rsidRPr="003401B6">
        <w:rPr>
          <w:noProof/>
          <w:szCs w:val="22"/>
        </w:rPr>
        <w:t xml:space="preserve">The rationale for this project stems from the NCSA findings that there a great number (over 30) environment laws and decrees that generate much confusion, impeding </w:t>
      </w:r>
      <w:r>
        <w:rPr>
          <w:noProof/>
          <w:szCs w:val="22"/>
        </w:rPr>
        <w:t>Costa Rica</w:t>
      </w:r>
      <w:r w:rsidRPr="003401B6">
        <w:rPr>
          <w:noProof/>
          <w:szCs w:val="22"/>
        </w:rPr>
        <w:t>’s ability to effectively comply with Convention objectives</w:t>
      </w:r>
      <w:r w:rsidR="001A50BA">
        <w:rPr>
          <w:noProof/>
          <w:szCs w:val="22"/>
        </w:rPr>
        <w:t xml:space="preserve">.  </w:t>
      </w:r>
      <w:r w:rsidRPr="003401B6">
        <w:rPr>
          <w:noProof/>
          <w:szCs w:val="22"/>
        </w:rPr>
        <w:t>As a result, none of these legal instruments are effectively implemented or enforced, and in certain cases work against each other</w:t>
      </w:r>
      <w:r w:rsidR="001A50BA">
        <w:rPr>
          <w:noProof/>
          <w:szCs w:val="22"/>
        </w:rPr>
        <w:t xml:space="preserve">.  </w:t>
      </w:r>
      <w:r w:rsidRPr="003401B6">
        <w:rPr>
          <w:noProof/>
          <w:szCs w:val="22"/>
        </w:rPr>
        <w:t>This is further exacerbated by decision-makers and planners not being adequately versed on the excessive legislation</w:t>
      </w:r>
      <w:r w:rsidR="001A50BA">
        <w:rPr>
          <w:noProof/>
          <w:szCs w:val="22"/>
        </w:rPr>
        <w:t xml:space="preserve">.  </w:t>
      </w:r>
      <w:r w:rsidRPr="003401B6">
        <w:rPr>
          <w:noProof/>
          <w:szCs w:val="22"/>
        </w:rPr>
        <w:t>This is due to a variety of reasons including staff changes and insufficient training.</w:t>
      </w:r>
    </w:p>
    <w:p w14:paraId="4D282CF1" w14:textId="77777777" w:rsidR="001B48EB" w:rsidRPr="003401B6" w:rsidRDefault="001B48EB" w:rsidP="00271F0E">
      <w:pPr>
        <w:pStyle w:val="Footer"/>
        <w:tabs>
          <w:tab w:val="clear" w:pos="4320"/>
          <w:tab w:val="clear" w:pos="8640"/>
        </w:tabs>
        <w:spacing w:after="120"/>
        <w:jc w:val="both"/>
        <w:rPr>
          <w:szCs w:val="22"/>
        </w:rPr>
      </w:pPr>
      <w:r>
        <w:rPr>
          <w:szCs w:val="22"/>
        </w:rPr>
        <w:t>This</w:t>
      </w:r>
      <w:r w:rsidRPr="003401B6">
        <w:rPr>
          <w:szCs w:val="22"/>
        </w:rPr>
        <w:t xml:space="preserve"> project</w:t>
      </w:r>
      <w:r>
        <w:rPr>
          <w:szCs w:val="22"/>
        </w:rPr>
        <w:t xml:space="preserve"> was developed under the GEF-5 Cross-Cutting Capacity Development (CCCD) Strategy to meet two complementary outcomes:  The first </w:t>
      </w:r>
      <w:proofErr w:type="spellStart"/>
      <w:r>
        <w:rPr>
          <w:szCs w:val="22"/>
        </w:rPr>
        <w:t>isObjective</w:t>
      </w:r>
      <w:proofErr w:type="spellEnd"/>
      <w:r>
        <w:rPr>
          <w:szCs w:val="22"/>
        </w:rPr>
        <w:t xml:space="preserve"> 3 of the CCCD Results Framework, which sets out </w:t>
      </w:r>
      <w:r w:rsidRPr="00557116">
        <w:rPr>
          <w:i/>
          <w:szCs w:val="22"/>
        </w:rPr>
        <w:t>to strengthen capacities for policy and legislation development for achieving global benefits</w:t>
      </w:r>
      <w:r w:rsidR="001A50BA">
        <w:rPr>
          <w:i/>
          <w:szCs w:val="22"/>
        </w:rPr>
        <w:t xml:space="preserve">.  </w:t>
      </w:r>
      <w:r>
        <w:rPr>
          <w:szCs w:val="22"/>
        </w:rPr>
        <w:t xml:space="preserve">Objective 4 of the CCCD Results Framework complements Objective 3 by undertaking a set of capacity development activities </w:t>
      </w:r>
      <w:r w:rsidRPr="00557116">
        <w:rPr>
          <w:i/>
          <w:szCs w:val="22"/>
        </w:rPr>
        <w:t>to strengthen capacities for management and implementation of convention guidelines</w:t>
      </w:r>
      <w:r w:rsidR="001A50BA">
        <w:rPr>
          <w:szCs w:val="22"/>
        </w:rPr>
        <w:t xml:space="preserve">.  </w:t>
      </w:r>
    </w:p>
    <w:p w14:paraId="4D282CF2" w14:textId="77777777" w:rsidR="00DB02B0" w:rsidRPr="003401B6" w:rsidRDefault="004D4C34" w:rsidP="00271F0E">
      <w:pPr>
        <w:pStyle w:val="Footer"/>
        <w:tabs>
          <w:tab w:val="clear" w:pos="4320"/>
          <w:tab w:val="clear" w:pos="8640"/>
        </w:tabs>
        <w:spacing w:after="120"/>
        <w:jc w:val="both"/>
        <w:rPr>
          <w:szCs w:val="22"/>
        </w:rPr>
      </w:pPr>
      <w:r w:rsidRPr="00422E02">
        <w:rPr>
          <w:b/>
        </w:rPr>
        <w:t>Project Goal and Objectives</w:t>
      </w:r>
    </w:p>
    <w:p w14:paraId="4D282CF3" w14:textId="77777777" w:rsidR="00DB02B0" w:rsidRPr="003401B6" w:rsidRDefault="00DB02B0" w:rsidP="00271F0E">
      <w:pPr>
        <w:pStyle w:val="Footer"/>
        <w:tabs>
          <w:tab w:val="clear" w:pos="4320"/>
          <w:tab w:val="clear" w:pos="8640"/>
        </w:tabs>
        <w:spacing w:after="120"/>
        <w:jc w:val="both"/>
        <w:rPr>
          <w:szCs w:val="22"/>
        </w:rPr>
      </w:pPr>
      <w:r w:rsidRPr="00422E02">
        <w:t xml:space="preserve">The </w:t>
      </w:r>
      <w:proofErr w:type="gramStart"/>
      <w:r w:rsidRPr="00422E02">
        <w:t xml:space="preserve">goal of this project is </w:t>
      </w:r>
      <w:proofErr w:type="spellStart"/>
      <w:r w:rsidRPr="00B22EB3">
        <w:t>to</w:t>
      </w:r>
      <w:r w:rsidRPr="00B22EB3">
        <w:rPr>
          <w:iCs/>
          <w:noProof/>
          <w:szCs w:val="22"/>
        </w:rPr>
        <w:t>integrate</w:t>
      </w:r>
      <w:proofErr w:type="spellEnd"/>
      <w:r w:rsidRPr="00B22EB3">
        <w:rPr>
          <w:iCs/>
          <w:noProof/>
          <w:szCs w:val="22"/>
        </w:rPr>
        <w:t xml:space="preserve"> and institutionalize</w:t>
      </w:r>
      <w:proofErr w:type="gramEnd"/>
      <w:r w:rsidRPr="00B22EB3">
        <w:rPr>
          <w:iCs/>
          <w:noProof/>
          <w:szCs w:val="22"/>
        </w:rPr>
        <w:t xml:space="preserve"> inter-ministerial decision-making for </w:t>
      </w:r>
      <w:r>
        <w:rPr>
          <w:iCs/>
          <w:noProof/>
          <w:szCs w:val="22"/>
        </w:rPr>
        <w:t xml:space="preserve">effective and sustainable </w:t>
      </w:r>
      <w:r w:rsidRPr="00B22EB3">
        <w:rPr>
          <w:iCs/>
          <w:noProof/>
          <w:szCs w:val="22"/>
        </w:rPr>
        <w:t>MEA implementation</w:t>
      </w:r>
      <w:r>
        <w:rPr>
          <w:iCs/>
          <w:noProof/>
          <w:szCs w:val="22"/>
        </w:rPr>
        <w:t xml:space="preserve"> through existing national environmental legislation</w:t>
      </w:r>
      <w:r w:rsidR="001A50BA">
        <w:t xml:space="preserve">.  </w:t>
      </w:r>
      <w:r>
        <w:t xml:space="preserve">To this end, the objective of this project is </w:t>
      </w:r>
      <w:r w:rsidRPr="009F65D8">
        <w:rPr>
          <w:b/>
        </w:rPr>
        <w:t xml:space="preserve">to </w:t>
      </w:r>
      <w:r w:rsidRPr="009F65D8">
        <w:rPr>
          <w:b/>
          <w:bCs/>
          <w:szCs w:val="22"/>
        </w:rPr>
        <w:t>mainstream the international commitments derived from the Rio Conventions into targeted national environmental legislation</w:t>
      </w:r>
      <w:r>
        <w:rPr>
          <w:bCs/>
          <w:szCs w:val="22"/>
        </w:rPr>
        <w:t>, and to do so by a learn-by-doing process that will institutionalize a long-term process for effective environmental governance</w:t>
      </w:r>
      <w:r w:rsidR="001A50BA">
        <w:rPr>
          <w:bCs/>
          <w:szCs w:val="22"/>
        </w:rPr>
        <w:t xml:space="preserve">.  </w:t>
      </w:r>
      <w:r w:rsidRPr="00906C99">
        <w:rPr>
          <w:bCs/>
          <w:szCs w:val="22"/>
        </w:rPr>
        <w:t>The objective of this project is in line with the CCCD strategy of mainstreaming Rio Conventions into the national sustainable development baseline as a strategic approach to institutionalize national efforts that deliver global environmental benefits</w:t>
      </w:r>
      <w:r w:rsidR="001A50BA">
        <w:rPr>
          <w:bCs/>
          <w:szCs w:val="22"/>
        </w:rPr>
        <w:t xml:space="preserve">.  </w:t>
      </w:r>
      <w:r w:rsidR="00600A3C">
        <w:rPr>
          <w:bCs/>
          <w:szCs w:val="22"/>
        </w:rPr>
        <w:t>Annex 3</w:t>
      </w:r>
      <w:r>
        <w:rPr>
          <w:bCs/>
          <w:szCs w:val="22"/>
        </w:rPr>
        <w:t xml:space="preserve"> provides a logical framework of the project that deconstructs the project objective into component outputs and activities</w:t>
      </w:r>
      <w:r w:rsidR="001A50BA">
        <w:rPr>
          <w:bCs/>
          <w:szCs w:val="22"/>
        </w:rPr>
        <w:t xml:space="preserve">.  </w:t>
      </w:r>
    </w:p>
    <w:p w14:paraId="4D282CF4" w14:textId="77777777" w:rsidR="00DB02B0" w:rsidRPr="003401B6" w:rsidRDefault="004D4C34" w:rsidP="00271F0E">
      <w:pPr>
        <w:pStyle w:val="Footer"/>
        <w:tabs>
          <w:tab w:val="clear" w:pos="4320"/>
          <w:tab w:val="clear" w:pos="8640"/>
        </w:tabs>
        <w:spacing w:after="120"/>
        <w:jc w:val="both"/>
        <w:rPr>
          <w:szCs w:val="22"/>
        </w:rPr>
      </w:pPr>
      <w:r w:rsidRPr="00422E02">
        <w:rPr>
          <w:b/>
        </w:rPr>
        <w:t>Project Strategy</w:t>
      </w:r>
    </w:p>
    <w:p w14:paraId="4D282CF5" w14:textId="77777777" w:rsidR="00DB02B0" w:rsidRPr="003401B6" w:rsidRDefault="001B48EB" w:rsidP="00271F0E">
      <w:pPr>
        <w:pStyle w:val="Footer"/>
        <w:tabs>
          <w:tab w:val="clear" w:pos="4320"/>
          <w:tab w:val="clear" w:pos="8640"/>
        </w:tabs>
        <w:spacing w:after="120"/>
        <w:jc w:val="both"/>
        <w:rPr>
          <w:szCs w:val="22"/>
        </w:rPr>
      </w:pPr>
      <w:r w:rsidRPr="00422E02">
        <w:t xml:space="preserve">Through a learning-by-doing process, this project will </w:t>
      </w:r>
      <w:r>
        <w:t>engage key decision-makers and planners, among other stakeholders, in the critical analysis of Costa Rica’s environmental governance</w:t>
      </w:r>
      <w:r w:rsidR="001A50BA">
        <w:t xml:space="preserve">.  </w:t>
      </w:r>
      <w:r>
        <w:t xml:space="preserve">Through this process, they will collaborate and negotiate on a shared approach on better approaches to deliver global environmental benefits through improved interpretation, planning, and decision-making on environmental and </w:t>
      </w:r>
      <w:proofErr w:type="spellStart"/>
      <w:r>
        <w:t>sectoral</w:t>
      </w:r>
      <w:proofErr w:type="spellEnd"/>
      <w:r>
        <w:t xml:space="preserve"> p</w:t>
      </w:r>
      <w:r w:rsidRPr="00422E02">
        <w:t xml:space="preserve">olicies, plans and </w:t>
      </w:r>
      <w:proofErr w:type="spellStart"/>
      <w:r w:rsidRPr="00422E02">
        <w:t>programmes</w:t>
      </w:r>
      <w:proofErr w:type="spellEnd"/>
      <w:r w:rsidRPr="00422E02">
        <w:t xml:space="preserve"> </w:t>
      </w:r>
      <w:r>
        <w:t>from the lens of the three Rio Conventions</w:t>
      </w:r>
      <w:r w:rsidR="001A50BA">
        <w:t xml:space="preserve">.  </w:t>
      </w:r>
      <w:r>
        <w:t xml:space="preserve">These capacities will be </w:t>
      </w:r>
      <w:r w:rsidRPr="00422E02">
        <w:t>institutionalize</w:t>
      </w:r>
      <w:r>
        <w:t>d by the implementation of select</w:t>
      </w:r>
      <w:r w:rsidRPr="00422E02">
        <w:t xml:space="preserve"> recommendations</w:t>
      </w:r>
      <w:r>
        <w:t xml:space="preserve"> that will serve to demonstrate the value of this approach through improved/reinforced </w:t>
      </w:r>
      <w:r w:rsidRPr="00422E02">
        <w:t xml:space="preserve">compliance with Rio Conventions </w:t>
      </w:r>
      <w:r>
        <w:t>obligations</w:t>
      </w:r>
      <w:r w:rsidR="001A50BA">
        <w:t xml:space="preserve">.  </w:t>
      </w:r>
    </w:p>
    <w:p w14:paraId="4D282CF6" w14:textId="77777777" w:rsidR="00DB02B0" w:rsidRPr="003401B6" w:rsidRDefault="009F7E8B" w:rsidP="00271F0E">
      <w:pPr>
        <w:pStyle w:val="Footer"/>
        <w:tabs>
          <w:tab w:val="clear" w:pos="4320"/>
          <w:tab w:val="clear" w:pos="8640"/>
        </w:tabs>
        <w:spacing w:after="120"/>
        <w:jc w:val="both"/>
        <w:rPr>
          <w:szCs w:val="22"/>
        </w:rPr>
      </w:pPr>
      <w:r w:rsidRPr="009D69B9">
        <w:t>Th</w:t>
      </w:r>
      <w:r>
        <w:t>e design of this project takes into account the Costa Rica’s National Development Plan (NDP), which currently serves as the over-arching planning instrument to achieve sustainable development</w:t>
      </w:r>
      <w:r w:rsidR="001A50BA">
        <w:t xml:space="preserve">.  </w:t>
      </w:r>
      <w:r>
        <w:t xml:space="preserve">Within this </w:t>
      </w:r>
      <w:r>
        <w:lastRenderedPageBreak/>
        <w:t>framework, the integration of Rio Convention provisions into environment legislation and regulation through better approaches for their implementation and oversight will serve as a catalyst to implement the NDP in a way that not only meets national socio-economic priorities, but also delivers global environmental benefits</w:t>
      </w:r>
      <w:r w:rsidR="001A50BA">
        <w:t xml:space="preserve">.  </w:t>
      </w:r>
      <w:r w:rsidR="000C7FF1">
        <w:t>T</w:t>
      </w:r>
      <w:r>
        <w:t xml:space="preserve">his project </w:t>
      </w:r>
      <w:r w:rsidR="000C7FF1">
        <w:t xml:space="preserve">is complementary with the </w:t>
      </w:r>
      <w:r w:rsidRPr="009D69B9">
        <w:t>Regional Sustainable Development Framework (PARCA) developed within the cooperation scheme of the Central American Integration System</w:t>
      </w:r>
      <w:r w:rsidR="001A50BA">
        <w:t xml:space="preserve">.  </w:t>
      </w:r>
      <w:r>
        <w:t>This CCCD p</w:t>
      </w:r>
      <w:r w:rsidRPr="009D69B9">
        <w:t xml:space="preserve">roject will be closely coordinated with </w:t>
      </w:r>
      <w:r>
        <w:t>key GEF-financed projects, including Costa Rica</w:t>
      </w:r>
      <w:r w:rsidRPr="009D69B9">
        <w:t>'s work to pursue low-emission and climate-resilient development (LECRD)</w:t>
      </w:r>
      <w:r>
        <w:t>;</w:t>
      </w:r>
      <w:r w:rsidRPr="009D69B9">
        <w:t xml:space="preserve"> an</w:t>
      </w:r>
      <w:r>
        <w:t xml:space="preserve">d the UNDP/GEF project </w:t>
      </w:r>
      <w:r w:rsidRPr="009D69B9">
        <w:t xml:space="preserve">Overcoming Barriers to Sustainability of </w:t>
      </w:r>
      <w:r>
        <w:t>Costa Rica</w:t>
      </w:r>
      <w:r w:rsidRPr="009D69B9">
        <w:t>'s Protected Areas System</w:t>
      </w:r>
      <w:r>
        <w:t xml:space="preserve">, the IADB/GEF project on </w:t>
      </w:r>
      <w:r w:rsidRPr="009D69B9">
        <w:t>Integrated Management of Marine and Coastal Resources in Puntaren</w:t>
      </w:r>
      <w:r>
        <w:t xml:space="preserve">as, and the UNDP/GEF project </w:t>
      </w:r>
      <w:r w:rsidRPr="009D69B9">
        <w:t xml:space="preserve">Consolidating </w:t>
      </w:r>
      <w:r>
        <w:t>Costa Rica’s Marine Protected Areas</w:t>
      </w:r>
      <w:r w:rsidRPr="009D69B9">
        <w:t xml:space="preserve"> currently under implementation</w:t>
      </w:r>
      <w:r w:rsidR="001A50BA">
        <w:t xml:space="preserve">.  </w:t>
      </w:r>
    </w:p>
    <w:p w14:paraId="4D282CF7" w14:textId="77777777" w:rsidR="00DB02B0" w:rsidRPr="003401B6" w:rsidRDefault="009C3475" w:rsidP="00271F0E">
      <w:pPr>
        <w:pStyle w:val="Footer"/>
        <w:tabs>
          <w:tab w:val="clear" w:pos="4320"/>
          <w:tab w:val="clear" w:pos="8640"/>
        </w:tabs>
        <w:spacing w:after="120"/>
        <w:jc w:val="both"/>
        <w:rPr>
          <w:szCs w:val="22"/>
        </w:rPr>
      </w:pPr>
      <w:r w:rsidRPr="00422E02">
        <w:t>The project will take an adaptive collaborative management (ACM) approach to implementation, which calls for stakeholders to take an early and proactive role in the mainstreaming exercises, as well as to help identify and solve unexpected implementation barriers and challenges</w:t>
      </w:r>
      <w:r w:rsidR="001A50BA">
        <w:t xml:space="preserve">.  </w:t>
      </w:r>
      <w:r w:rsidRPr="00422E02">
        <w:t>By taking an ACM approach, project activities and outputs can be more legitimately modified and adapted to maintain timely and cost-effective project performance and delivery</w:t>
      </w:r>
      <w:r w:rsidR="001A50BA">
        <w:t xml:space="preserve">.  </w:t>
      </w:r>
    </w:p>
    <w:p w14:paraId="4D282CF8" w14:textId="77777777" w:rsidR="00DB02B0" w:rsidRPr="003401B6" w:rsidRDefault="004D4C34" w:rsidP="00271F0E">
      <w:pPr>
        <w:pStyle w:val="Footer"/>
        <w:tabs>
          <w:tab w:val="clear" w:pos="4320"/>
          <w:tab w:val="clear" w:pos="8640"/>
        </w:tabs>
        <w:spacing w:after="120"/>
        <w:jc w:val="both"/>
        <w:rPr>
          <w:szCs w:val="22"/>
        </w:rPr>
      </w:pPr>
      <w:r w:rsidRPr="00422E02">
        <w:rPr>
          <w:b/>
        </w:rPr>
        <w:t>Project Outcomes and Components</w:t>
      </w:r>
    </w:p>
    <w:p w14:paraId="4D282CF9" w14:textId="77777777" w:rsidR="00DB02B0" w:rsidRPr="003401B6" w:rsidRDefault="009C3475" w:rsidP="00271F0E">
      <w:pPr>
        <w:pStyle w:val="Footer"/>
        <w:tabs>
          <w:tab w:val="clear" w:pos="4320"/>
          <w:tab w:val="clear" w:pos="8640"/>
        </w:tabs>
        <w:spacing w:after="120"/>
        <w:jc w:val="both"/>
        <w:rPr>
          <w:szCs w:val="22"/>
        </w:rPr>
      </w:pPr>
      <w:r>
        <w:rPr>
          <w:b/>
          <w:szCs w:val="22"/>
        </w:rPr>
        <w:t>Component 1:</w:t>
      </w:r>
      <w:r>
        <w:rPr>
          <w:b/>
          <w:szCs w:val="22"/>
        </w:rPr>
        <w:tab/>
      </w:r>
      <w:r w:rsidRPr="00422E02">
        <w:rPr>
          <w:b/>
          <w:noProof/>
          <w:szCs w:val="22"/>
        </w:rPr>
        <w:t>Integrated inter-ministerial decision-making process for the global environment</w:t>
      </w:r>
    </w:p>
    <w:p w14:paraId="4D282CFA" w14:textId="77777777" w:rsidR="00DB02B0" w:rsidRPr="003401B6" w:rsidRDefault="009C3475" w:rsidP="00271F0E">
      <w:pPr>
        <w:pStyle w:val="Footer"/>
        <w:tabs>
          <w:tab w:val="clear" w:pos="4320"/>
          <w:tab w:val="clear" w:pos="8640"/>
        </w:tabs>
        <w:spacing w:after="120"/>
        <w:jc w:val="both"/>
        <w:rPr>
          <w:szCs w:val="22"/>
        </w:rPr>
      </w:pPr>
      <w:r w:rsidRPr="007A69F2">
        <w:rPr>
          <w:noProof/>
          <w:szCs w:val="22"/>
        </w:rPr>
        <w:t xml:space="preserve">This first component focuses on assessing and structuring an improved consultative </w:t>
      </w:r>
      <w:r>
        <w:rPr>
          <w:noProof/>
          <w:szCs w:val="22"/>
        </w:rPr>
        <w:t xml:space="preserve">and decision-making </w:t>
      </w:r>
      <w:r w:rsidRPr="007A69F2">
        <w:rPr>
          <w:noProof/>
          <w:szCs w:val="22"/>
        </w:rPr>
        <w:t xml:space="preserve">process that </w:t>
      </w:r>
      <w:r>
        <w:rPr>
          <w:noProof/>
          <w:szCs w:val="22"/>
        </w:rPr>
        <w:t>effectively integrates global</w:t>
      </w:r>
      <w:r w:rsidRPr="007A69F2">
        <w:rPr>
          <w:noProof/>
          <w:szCs w:val="22"/>
        </w:rPr>
        <w:t xml:space="preserve"> environmental objectives</w:t>
      </w:r>
      <w:r>
        <w:rPr>
          <w:noProof/>
          <w:szCs w:val="22"/>
        </w:rPr>
        <w:t xml:space="preserve"> into existing national environmental legislation</w:t>
      </w:r>
      <w:r w:rsidR="001A50BA">
        <w:rPr>
          <w:noProof/>
          <w:szCs w:val="22"/>
        </w:rPr>
        <w:t xml:space="preserve">.  </w:t>
      </w:r>
      <w:r>
        <w:rPr>
          <w:noProof/>
          <w:szCs w:val="22"/>
        </w:rPr>
        <w:t>Without having to create any new environmental legislation, th</w:t>
      </w:r>
      <w:r w:rsidRPr="007A69F2">
        <w:rPr>
          <w:noProof/>
          <w:szCs w:val="22"/>
        </w:rPr>
        <w:t xml:space="preserve">e project will </w:t>
      </w:r>
      <w:r>
        <w:rPr>
          <w:noProof/>
          <w:szCs w:val="22"/>
        </w:rPr>
        <w:t>make it easier for decision-makers to interpret and agree on how best to monitor and enforce environmental legislation that not only meets national priorities, but also global environmental obligations</w:t>
      </w:r>
      <w:r w:rsidR="001A50BA">
        <w:rPr>
          <w:noProof/>
          <w:szCs w:val="22"/>
        </w:rPr>
        <w:t xml:space="preserve">.  </w:t>
      </w:r>
      <w:r>
        <w:rPr>
          <w:noProof/>
          <w:szCs w:val="22"/>
        </w:rPr>
        <w:t>This component will focus on the processes to facilitate these decisions, whereas component 2 will focus on strengthening stakeholders’ and decision-makers’ knowledge and technical capacities towards the same result</w:t>
      </w:r>
      <w:r w:rsidR="001A50BA">
        <w:rPr>
          <w:noProof/>
          <w:szCs w:val="22"/>
        </w:rPr>
        <w:t xml:space="preserve">.  </w:t>
      </w:r>
      <w:r>
        <w:rPr>
          <w:noProof/>
          <w:szCs w:val="22"/>
        </w:rPr>
        <w:t>This component will also include strengthening the process by where expert interpretations from non-governmental stakeholders, such as NGOs, civil society, private sector and academia can provide their knowledge through the technical committees and other relevant mechanisms to be decided by the project</w:t>
      </w:r>
      <w:r w:rsidR="001A50BA">
        <w:rPr>
          <w:noProof/>
          <w:szCs w:val="22"/>
        </w:rPr>
        <w:t xml:space="preserve">.  </w:t>
      </w:r>
    </w:p>
    <w:p w14:paraId="4D282CFB" w14:textId="77777777" w:rsidR="00DB02B0" w:rsidRPr="003401B6" w:rsidRDefault="009C3475" w:rsidP="00271F0E">
      <w:pPr>
        <w:pStyle w:val="Footer"/>
        <w:tabs>
          <w:tab w:val="clear" w:pos="4320"/>
          <w:tab w:val="clear" w:pos="8640"/>
        </w:tabs>
        <w:spacing w:after="120"/>
        <w:jc w:val="both"/>
        <w:rPr>
          <w:szCs w:val="22"/>
        </w:rPr>
      </w:pPr>
      <w:r w:rsidRPr="00A23C7E">
        <w:rPr>
          <w:b/>
          <w:szCs w:val="22"/>
        </w:rPr>
        <w:t>Component 2:</w:t>
      </w:r>
      <w:r w:rsidRPr="00A23C7E">
        <w:rPr>
          <w:b/>
          <w:szCs w:val="22"/>
        </w:rPr>
        <w:tab/>
      </w:r>
      <w:r w:rsidRPr="00A23C7E">
        <w:rPr>
          <w:b/>
          <w:noProof/>
          <w:szCs w:val="22"/>
        </w:rPr>
        <w:t>I</w:t>
      </w:r>
      <w:r w:rsidRPr="00A23C7E">
        <w:rPr>
          <w:b/>
          <w:szCs w:val="22"/>
        </w:rPr>
        <w:t>ntegrating cross-cutting Rio Convention provisions into environmental legislation</w:t>
      </w:r>
    </w:p>
    <w:p w14:paraId="4D282CFC" w14:textId="77777777" w:rsidR="00DB02B0" w:rsidRPr="003401B6" w:rsidRDefault="009C3475" w:rsidP="00271F0E">
      <w:pPr>
        <w:pStyle w:val="Footer"/>
        <w:tabs>
          <w:tab w:val="clear" w:pos="4320"/>
          <w:tab w:val="clear" w:pos="8640"/>
        </w:tabs>
        <w:spacing w:after="120"/>
        <w:jc w:val="both"/>
        <w:rPr>
          <w:szCs w:val="22"/>
        </w:rPr>
      </w:pPr>
      <w:r w:rsidRPr="00A23C7E">
        <w:rPr>
          <w:szCs w:val="22"/>
        </w:rPr>
        <w:t>This second component is structured as a set of learn-by-doing formulation of legislative responses and amendments (as appropriate) to implement Rio Convention provisions as well as to identify and apply best practices for enforcing current environmental legal instruments to deliver global environmental benefits</w:t>
      </w:r>
      <w:r w:rsidR="001A50BA">
        <w:rPr>
          <w:szCs w:val="22"/>
        </w:rPr>
        <w:t xml:space="preserve">.  </w:t>
      </w:r>
      <w:r w:rsidRPr="00A23C7E">
        <w:rPr>
          <w:szCs w:val="22"/>
          <w:lang w:eastAsia="ru-RU"/>
        </w:rPr>
        <w:t>This will be addressed through three streams of activities:  The first is through a comprehensive analysis of all Costa Rica’s environmental regime (legislation, regulation, statutes, decrees, and institutional structures and mechanisms</w:t>
      </w:r>
      <w:r w:rsidR="001A50BA">
        <w:rPr>
          <w:szCs w:val="22"/>
          <w:lang w:eastAsia="ru-RU"/>
        </w:rPr>
        <w:t xml:space="preserve">.  </w:t>
      </w:r>
      <w:r w:rsidRPr="00A23C7E">
        <w:rPr>
          <w:szCs w:val="22"/>
          <w:lang w:eastAsia="ru-RU"/>
        </w:rPr>
        <w:t>This analysis will complement targeted analys</w:t>
      </w:r>
      <w:r w:rsidR="00B625A3">
        <w:rPr>
          <w:szCs w:val="22"/>
          <w:lang w:eastAsia="ru-RU"/>
        </w:rPr>
        <w:t>e</w:t>
      </w:r>
      <w:r w:rsidRPr="00A23C7E">
        <w:rPr>
          <w:szCs w:val="22"/>
          <w:lang w:eastAsia="ru-RU"/>
        </w:rPr>
        <w:t>s on the flow of information from non-state actors to planners and decision-makers</w:t>
      </w:r>
      <w:r w:rsidR="001A50BA">
        <w:rPr>
          <w:szCs w:val="22"/>
          <w:lang w:eastAsia="ru-RU"/>
        </w:rPr>
        <w:t xml:space="preserve">.  </w:t>
      </w:r>
      <w:r w:rsidRPr="00A23C7E">
        <w:rPr>
          <w:szCs w:val="22"/>
          <w:lang w:eastAsia="ru-RU"/>
        </w:rPr>
        <w:t>The second stream of activities picks up where the first stream leaves off and focuses on two pieces of environmental legislation to pilot and test their differentiated implementation and enforcement from a Rio Convention perspective</w:t>
      </w:r>
      <w:r w:rsidR="001A50BA">
        <w:rPr>
          <w:szCs w:val="22"/>
          <w:lang w:eastAsia="ru-RU"/>
        </w:rPr>
        <w:t xml:space="preserve">.  </w:t>
      </w:r>
      <w:r w:rsidRPr="00A23C7E">
        <w:rPr>
          <w:szCs w:val="22"/>
          <w:lang w:eastAsia="ru-RU"/>
        </w:rPr>
        <w:t>The third stream of activities focuses on the development of monitoring and compliance guidelines</w:t>
      </w:r>
      <w:r w:rsidR="001A50BA">
        <w:rPr>
          <w:szCs w:val="22"/>
          <w:lang w:eastAsia="ru-RU"/>
        </w:rPr>
        <w:t xml:space="preserve">.  </w:t>
      </w:r>
      <w:r w:rsidRPr="00A23C7E">
        <w:rPr>
          <w:szCs w:val="22"/>
          <w:lang w:eastAsia="ru-RU"/>
        </w:rPr>
        <w:t>The latter will include training on monitoring and compliance best practices and innovations</w:t>
      </w:r>
      <w:r w:rsidR="001A50BA">
        <w:rPr>
          <w:szCs w:val="22"/>
          <w:lang w:eastAsia="ru-RU"/>
        </w:rPr>
        <w:t xml:space="preserve">.  </w:t>
      </w:r>
    </w:p>
    <w:p w14:paraId="4D282CFD" w14:textId="77777777" w:rsidR="00DB02B0" w:rsidRPr="003401B6" w:rsidRDefault="009C3475" w:rsidP="00271F0E">
      <w:pPr>
        <w:pStyle w:val="Footer"/>
        <w:tabs>
          <w:tab w:val="clear" w:pos="4320"/>
          <w:tab w:val="clear" w:pos="8640"/>
        </w:tabs>
        <w:spacing w:after="120"/>
        <w:jc w:val="both"/>
        <w:rPr>
          <w:szCs w:val="22"/>
        </w:rPr>
      </w:pPr>
      <w:r w:rsidRPr="004F4CCB">
        <w:rPr>
          <w:b/>
          <w:bCs/>
          <w:iCs/>
          <w:szCs w:val="22"/>
        </w:rPr>
        <w:t>Component 3:</w:t>
      </w:r>
      <w:r w:rsidRPr="004F4CCB">
        <w:rPr>
          <w:b/>
          <w:bCs/>
          <w:iCs/>
          <w:szCs w:val="22"/>
        </w:rPr>
        <w:tab/>
      </w:r>
      <w:r w:rsidRPr="004F4CCB">
        <w:rPr>
          <w:b/>
          <w:bCs/>
          <w:szCs w:val="22"/>
          <w:lang w:eastAsia="es-ES"/>
        </w:rPr>
        <w:t>Strengthened technical and management capacities</w:t>
      </w:r>
    </w:p>
    <w:p w14:paraId="4D282CFE" w14:textId="77777777" w:rsidR="00DB02B0" w:rsidRDefault="009C3475" w:rsidP="00271F0E">
      <w:pPr>
        <w:pStyle w:val="Footer"/>
        <w:tabs>
          <w:tab w:val="clear" w:pos="4320"/>
          <w:tab w:val="clear" w:pos="8640"/>
        </w:tabs>
        <w:spacing w:after="120"/>
        <w:jc w:val="both"/>
      </w:pPr>
      <w:r w:rsidRPr="004F4CCB">
        <w:t>The aim of this third component is to strengthen the institutional sustainability of the project results by ensuring that there is sufficient awareness, understanding and know-how surrounding the project so that when it ends, there is less likelihood of reverting to the baseline</w:t>
      </w:r>
      <w:r w:rsidR="001A50BA">
        <w:t xml:space="preserve">.  </w:t>
      </w:r>
      <w:r w:rsidRPr="004F4CCB">
        <w:t>While activities in component 2 focus on the learn-by-doing integrating of the Rio Conventions into environmental legislation, there is still a need to train other staff and stakeholders who would or could eventually become future planners and decision-makers</w:t>
      </w:r>
      <w:r w:rsidR="001A50BA">
        <w:t xml:space="preserve">.  </w:t>
      </w:r>
      <w:r w:rsidRPr="004F4CCB">
        <w:t>The sustainability of the project also rests on ensuring that a sufficient baseline of stakeholders value the project and has the support of champions</w:t>
      </w:r>
      <w:r w:rsidR="001A50BA">
        <w:t xml:space="preserve">.  </w:t>
      </w:r>
      <w:r w:rsidRPr="004F4CCB">
        <w:t xml:space="preserve">Activities are therefore directed to </w:t>
      </w:r>
      <w:r w:rsidRPr="004F4CCB">
        <w:lastRenderedPageBreak/>
        <w:t>raising the public profile of the project, convening targeted awareness-raising workshops and developing related materials, as well as developing a resource mobilization strategy to address the financial sustainability of project results</w:t>
      </w:r>
      <w:r w:rsidR="00B73BE6">
        <w:t>.</w:t>
      </w:r>
    </w:p>
    <w:p w14:paraId="4D282CFF" w14:textId="77777777" w:rsidR="004D4C34" w:rsidRPr="00422E02" w:rsidRDefault="004D4C34" w:rsidP="00271F0E">
      <w:pPr>
        <w:jc w:val="both"/>
        <w:rPr>
          <w:b/>
        </w:rPr>
      </w:pPr>
      <w:r w:rsidRPr="00422E02">
        <w:rPr>
          <w:b/>
        </w:rPr>
        <w:t xml:space="preserve">Responsibilities </w:t>
      </w:r>
    </w:p>
    <w:p w14:paraId="4D282D00" w14:textId="77777777" w:rsidR="004D4C34" w:rsidRPr="00422E02" w:rsidRDefault="004D4C34" w:rsidP="00271F0E">
      <w:pPr>
        <w:jc w:val="both"/>
        <w:rPr>
          <w:szCs w:val="22"/>
        </w:rPr>
      </w:pPr>
    </w:p>
    <w:p w14:paraId="4D282D01" w14:textId="77777777" w:rsidR="004D4C34" w:rsidRPr="00D01CD5" w:rsidRDefault="004D4C34" w:rsidP="00271F0E">
      <w:pPr>
        <w:jc w:val="both"/>
        <w:rPr>
          <w:u w:val="single"/>
        </w:rPr>
      </w:pPr>
      <w:r w:rsidRPr="00D01CD5">
        <w:rPr>
          <w:bCs/>
          <w:szCs w:val="22"/>
          <w:u w:val="single"/>
        </w:rPr>
        <w:t xml:space="preserve"> National Project Director (NPD)</w:t>
      </w:r>
    </w:p>
    <w:p w14:paraId="4D282D02" w14:textId="77777777" w:rsidR="004D4C34" w:rsidRPr="00422E02" w:rsidRDefault="004D4C34" w:rsidP="00271F0E">
      <w:pPr>
        <w:jc w:val="both"/>
        <w:rPr>
          <w:b/>
          <w:bCs/>
          <w:szCs w:val="22"/>
          <w:u w:val="single"/>
        </w:rPr>
      </w:pPr>
    </w:p>
    <w:p w14:paraId="4D282D03" w14:textId="77777777" w:rsidR="00D337DB" w:rsidRPr="003401B6" w:rsidRDefault="001B48EB" w:rsidP="00271F0E">
      <w:pPr>
        <w:pStyle w:val="Footer"/>
        <w:tabs>
          <w:tab w:val="clear" w:pos="4320"/>
          <w:tab w:val="clear" w:pos="8640"/>
        </w:tabs>
        <w:spacing w:after="120"/>
        <w:jc w:val="both"/>
        <w:rPr>
          <w:szCs w:val="22"/>
        </w:rPr>
      </w:pPr>
      <w:r>
        <w:rPr>
          <w:szCs w:val="22"/>
        </w:rPr>
        <w:t>The Government of Costa Rica will</w:t>
      </w:r>
      <w:r w:rsidR="004D4C34" w:rsidRPr="00422E02">
        <w:rPr>
          <w:szCs w:val="22"/>
        </w:rPr>
        <w:t xml:space="preserve"> appoint a national director for this UNDP-supported project</w:t>
      </w:r>
      <w:r w:rsidR="001A50BA">
        <w:rPr>
          <w:szCs w:val="22"/>
        </w:rPr>
        <w:t xml:space="preserve">.  </w:t>
      </w:r>
      <w:r w:rsidR="004D4C34" w:rsidRPr="00422E02">
        <w:rPr>
          <w:szCs w:val="22"/>
        </w:rPr>
        <w:t>The National Project Director supports the project and acts as a focal point on the part of the Government</w:t>
      </w:r>
      <w:r w:rsidR="001A50BA">
        <w:rPr>
          <w:szCs w:val="22"/>
        </w:rPr>
        <w:t xml:space="preserve">.  </w:t>
      </w:r>
      <w:r w:rsidR="004D4C34" w:rsidRPr="00422E02">
        <w:rPr>
          <w:szCs w:val="22"/>
        </w:rPr>
        <w:t>This responsibility normally entails ensuring effective communication between partners and monitoring of progress towards expected results</w:t>
      </w:r>
      <w:r w:rsidR="001A50BA">
        <w:rPr>
          <w:szCs w:val="22"/>
        </w:rPr>
        <w:t xml:space="preserve">.  </w:t>
      </w:r>
    </w:p>
    <w:p w14:paraId="4D282D04" w14:textId="77777777" w:rsidR="00D337DB" w:rsidRPr="003401B6" w:rsidRDefault="004D4C34" w:rsidP="00271F0E">
      <w:pPr>
        <w:pStyle w:val="Footer"/>
        <w:tabs>
          <w:tab w:val="clear" w:pos="4320"/>
          <w:tab w:val="clear" w:pos="8640"/>
        </w:tabs>
        <w:spacing w:after="120"/>
        <w:jc w:val="both"/>
        <w:rPr>
          <w:szCs w:val="22"/>
        </w:rPr>
      </w:pPr>
      <w:r w:rsidRPr="00422E02">
        <w:rPr>
          <w:szCs w:val="22"/>
        </w:rPr>
        <w:t xml:space="preserve">The National Project Director is the party that represents the Government’s </w:t>
      </w:r>
      <w:r w:rsidRPr="00422E02">
        <w:rPr>
          <w:i/>
          <w:iCs/>
          <w:szCs w:val="22"/>
        </w:rPr>
        <w:t>ownership</w:t>
      </w:r>
      <w:r w:rsidRPr="00422E02">
        <w:rPr>
          <w:szCs w:val="22"/>
        </w:rPr>
        <w:t xml:space="preserve"> and </w:t>
      </w:r>
      <w:r w:rsidRPr="00422E02">
        <w:rPr>
          <w:i/>
          <w:iCs/>
          <w:szCs w:val="22"/>
        </w:rPr>
        <w:t>authority</w:t>
      </w:r>
      <w:r w:rsidRPr="00422E02">
        <w:rPr>
          <w:szCs w:val="22"/>
        </w:rPr>
        <w:t xml:space="preserve"> over the project, </w:t>
      </w:r>
      <w:r w:rsidRPr="00422E02">
        <w:rPr>
          <w:i/>
          <w:iCs/>
          <w:szCs w:val="22"/>
        </w:rPr>
        <w:t>responsibility</w:t>
      </w:r>
      <w:r w:rsidRPr="00422E02">
        <w:rPr>
          <w:szCs w:val="22"/>
        </w:rPr>
        <w:t xml:space="preserve"> for achieving project objectives and the </w:t>
      </w:r>
      <w:r w:rsidRPr="00422E02">
        <w:rPr>
          <w:i/>
          <w:iCs/>
          <w:szCs w:val="22"/>
        </w:rPr>
        <w:t>accountability</w:t>
      </w:r>
      <w:r w:rsidRPr="00422E02">
        <w:rPr>
          <w:szCs w:val="22"/>
        </w:rPr>
        <w:t xml:space="preserve"> to the Government and UNDP for the use of project resources</w:t>
      </w:r>
      <w:r w:rsidR="001A50BA">
        <w:rPr>
          <w:szCs w:val="22"/>
        </w:rPr>
        <w:t xml:space="preserve">.  </w:t>
      </w:r>
    </w:p>
    <w:p w14:paraId="4D282D05" w14:textId="77777777" w:rsidR="00D337DB" w:rsidRPr="003401B6" w:rsidRDefault="004D4C34" w:rsidP="00271F0E">
      <w:pPr>
        <w:pStyle w:val="Footer"/>
        <w:tabs>
          <w:tab w:val="clear" w:pos="4320"/>
          <w:tab w:val="clear" w:pos="8640"/>
        </w:tabs>
        <w:spacing w:after="120"/>
        <w:jc w:val="both"/>
        <w:rPr>
          <w:szCs w:val="22"/>
        </w:rPr>
      </w:pPr>
      <w:r w:rsidRPr="00422E02">
        <w:rPr>
          <w:szCs w:val="22"/>
        </w:rPr>
        <w:t>In consultation with UNDP, the Ministry of Energy and the Environment, as the concerned ministry, will designate the National Project Director from among its staff at not lower than the Deputy Minister or Head of Department level</w:t>
      </w:r>
      <w:r w:rsidR="001A50BA">
        <w:rPr>
          <w:szCs w:val="22"/>
        </w:rPr>
        <w:t xml:space="preserve">.  </w:t>
      </w:r>
      <w:r w:rsidRPr="00422E02">
        <w:rPr>
          <w:szCs w:val="22"/>
        </w:rPr>
        <w:t>The National Project Director (NPD) will be supported by a full-time National Project Manager (NPM)</w:t>
      </w:r>
      <w:r w:rsidR="001A50BA">
        <w:rPr>
          <w:szCs w:val="22"/>
        </w:rPr>
        <w:t xml:space="preserve">.  </w:t>
      </w:r>
    </w:p>
    <w:p w14:paraId="4D282D06" w14:textId="77777777" w:rsidR="00D337DB" w:rsidRPr="003401B6" w:rsidRDefault="004D4C34" w:rsidP="00271F0E">
      <w:pPr>
        <w:pStyle w:val="Footer"/>
        <w:tabs>
          <w:tab w:val="clear" w:pos="4320"/>
          <w:tab w:val="clear" w:pos="8640"/>
        </w:tabs>
        <w:spacing w:after="120"/>
        <w:jc w:val="both"/>
        <w:rPr>
          <w:szCs w:val="22"/>
        </w:rPr>
      </w:pPr>
      <w:r w:rsidRPr="00422E02">
        <w:rPr>
          <w:i/>
        </w:rPr>
        <w:t>Duties and Responsibilities of the NPD</w:t>
      </w:r>
    </w:p>
    <w:p w14:paraId="4D282D07" w14:textId="77777777" w:rsidR="004D4C34" w:rsidRPr="00422E02" w:rsidRDefault="004D4C34" w:rsidP="00271F0E">
      <w:pPr>
        <w:jc w:val="both"/>
        <w:rPr>
          <w:szCs w:val="22"/>
        </w:rPr>
      </w:pPr>
      <w:r w:rsidRPr="00422E02">
        <w:rPr>
          <w:szCs w:val="22"/>
        </w:rPr>
        <w:t>The NPD will have the following duties and responsibilities:</w:t>
      </w:r>
    </w:p>
    <w:p w14:paraId="4D282D08" w14:textId="77777777" w:rsidR="004D4C34" w:rsidRPr="00422E02" w:rsidRDefault="004D4C34" w:rsidP="00271F0E">
      <w:pPr>
        <w:pStyle w:val="ListNumber"/>
        <w:numPr>
          <w:ilvl w:val="0"/>
          <w:numId w:val="6"/>
        </w:numPr>
        <w:spacing w:before="0" w:after="0"/>
        <w:ind w:left="900"/>
        <w:rPr>
          <w:sz w:val="22"/>
          <w:szCs w:val="22"/>
        </w:rPr>
      </w:pPr>
      <w:r w:rsidRPr="00422E02">
        <w:rPr>
          <w:sz w:val="22"/>
          <w:szCs w:val="22"/>
        </w:rPr>
        <w:t xml:space="preserve">Assume overall responsibility for the successful execution and implementation of the project, accountability to the Government and UNDP for the proper and effective use of project resources) </w:t>
      </w:r>
    </w:p>
    <w:p w14:paraId="4D282D09" w14:textId="77777777" w:rsidR="004D4C34" w:rsidRPr="00422E02" w:rsidRDefault="004D4C34" w:rsidP="00271F0E">
      <w:pPr>
        <w:pStyle w:val="ListNumber"/>
        <w:numPr>
          <w:ilvl w:val="0"/>
          <w:numId w:val="6"/>
        </w:numPr>
        <w:spacing w:before="0" w:after="0"/>
        <w:ind w:left="900"/>
        <w:rPr>
          <w:sz w:val="22"/>
          <w:szCs w:val="22"/>
        </w:rPr>
      </w:pPr>
      <w:r w:rsidRPr="00422E02">
        <w:rPr>
          <w:sz w:val="22"/>
          <w:szCs w:val="22"/>
        </w:rPr>
        <w:t>Serve as a focal point for the coordination of projects with other Government agencies, UNDP and outside implementing agencies;</w:t>
      </w:r>
    </w:p>
    <w:p w14:paraId="4D282D0A" w14:textId="77777777" w:rsidR="004D4C34" w:rsidRPr="00422E02" w:rsidRDefault="004D4C34" w:rsidP="00271F0E">
      <w:pPr>
        <w:pStyle w:val="ListNumber"/>
        <w:numPr>
          <w:ilvl w:val="0"/>
          <w:numId w:val="6"/>
        </w:numPr>
        <w:spacing w:before="0" w:after="0"/>
        <w:ind w:left="900"/>
        <w:rPr>
          <w:sz w:val="22"/>
          <w:szCs w:val="22"/>
        </w:rPr>
      </w:pPr>
      <w:r w:rsidRPr="00422E02">
        <w:rPr>
          <w:sz w:val="22"/>
          <w:szCs w:val="22"/>
        </w:rPr>
        <w:t>Ensure that all Government inputs committed to the project are made available;</w:t>
      </w:r>
    </w:p>
    <w:p w14:paraId="4D282D0B" w14:textId="77777777" w:rsidR="004D4C34" w:rsidRPr="00422E02" w:rsidRDefault="004D4C34" w:rsidP="00271F0E">
      <w:pPr>
        <w:pStyle w:val="ListNumber"/>
        <w:numPr>
          <w:ilvl w:val="0"/>
          <w:numId w:val="6"/>
        </w:numPr>
        <w:spacing w:before="0" w:after="0"/>
        <w:ind w:left="900"/>
        <w:rPr>
          <w:sz w:val="22"/>
          <w:szCs w:val="22"/>
        </w:rPr>
      </w:pPr>
      <w:r w:rsidRPr="00422E02">
        <w:rPr>
          <w:sz w:val="22"/>
          <w:szCs w:val="22"/>
        </w:rPr>
        <w:t>Supervise the work of the National Project Manager and ensure that the National Project Manager is empowered to effectively manage the project and other project staff to perform their duties effectively;</w:t>
      </w:r>
    </w:p>
    <w:p w14:paraId="4D282D0C" w14:textId="77777777" w:rsidR="004D4C34" w:rsidRPr="00422E02" w:rsidRDefault="004D4C34" w:rsidP="00271F0E">
      <w:pPr>
        <w:pStyle w:val="ListNumber"/>
        <w:numPr>
          <w:ilvl w:val="0"/>
          <w:numId w:val="6"/>
        </w:numPr>
        <w:spacing w:before="0" w:after="0"/>
        <w:ind w:left="900"/>
        <w:rPr>
          <w:sz w:val="22"/>
          <w:szCs w:val="22"/>
        </w:rPr>
      </w:pPr>
      <w:r w:rsidRPr="00422E02">
        <w:rPr>
          <w:sz w:val="22"/>
          <w:szCs w:val="22"/>
        </w:rPr>
        <w:t>Select and arrange, in close collaboration with UNDP, for the appointment of the National Project Manager (in cases where the NPM has not yet been appointed);</w:t>
      </w:r>
    </w:p>
    <w:p w14:paraId="4D282D0D" w14:textId="77777777" w:rsidR="004D4C34" w:rsidRPr="00422E02" w:rsidRDefault="004D4C34" w:rsidP="00271F0E">
      <w:pPr>
        <w:pStyle w:val="ListNumber"/>
        <w:numPr>
          <w:ilvl w:val="0"/>
          <w:numId w:val="6"/>
        </w:numPr>
        <w:spacing w:before="0" w:after="0"/>
        <w:ind w:left="900"/>
        <w:rPr>
          <w:sz w:val="22"/>
          <w:szCs w:val="22"/>
        </w:rPr>
      </w:pPr>
      <w:r w:rsidRPr="00422E02">
        <w:rPr>
          <w:sz w:val="22"/>
          <w:szCs w:val="22"/>
        </w:rPr>
        <w:t>Supervise the preparation of project work plans, updating, clearance and approval, in consultation with UNDP and other stakeholders and ensure the timely request of inputs according to the project work plans;</w:t>
      </w:r>
    </w:p>
    <w:p w14:paraId="4D282D0E" w14:textId="77777777" w:rsidR="004D4C34" w:rsidRPr="00422E02" w:rsidRDefault="004D4C34" w:rsidP="00271F0E">
      <w:pPr>
        <w:pStyle w:val="ListNumber"/>
        <w:numPr>
          <w:ilvl w:val="0"/>
          <w:numId w:val="6"/>
        </w:numPr>
        <w:spacing w:before="0" w:after="0"/>
        <w:ind w:left="900"/>
        <w:rPr>
          <w:sz w:val="22"/>
          <w:szCs w:val="22"/>
        </w:rPr>
      </w:pPr>
      <w:r w:rsidRPr="00422E02">
        <w:rPr>
          <w:sz w:val="22"/>
          <w:szCs w:val="22"/>
        </w:rPr>
        <w:t>Represent the Government institution (national counterpart) at the tripartite review project meetings, and other stakeholder meetings.</w:t>
      </w:r>
    </w:p>
    <w:p w14:paraId="4D282D0F" w14:textId="77777777" w:rsidR="004D4C34" w:rsidRPr="00422E02" w:rsidRDefault="004D4C34" w:rsidP="00271F0E">
      <w:pPr>
        <w:ind w:left="270"/>
        <w:jc w:val="both"/>
        <w:rPr>
          <w:b/>
          <w:u w:val="single"/>
        </w:rPr>
      </w:pPr>
    </w:p>
    <w:p w14:paraId="4D282D10" w14:textId="77777777" w:rsidR="00D337DB" w:rsidRPr="003401B6" w:rsidRDefault="004D4C34" w:rsidP="00271F0E">
      <w:pPr>
        <w:pStyle w:val="Footer"/>
        <w:tabs>
          <w:tab w:val="clear" w:pos="4320"/>
          <w:tab w:val="clear" w:pos="8640"/>
        </w:tabs>
        <w:spacing w:after="120"/>
        <w:jc w:val="both"/>
        <w:rPr>
          <w:szCs w:val="22"/>
        </w:rPr>
      </w:pPr>
      <w:r w:rsidRPr="00422E02">
        <w:rPr>
          <w:i/>
        </w:rPr>
        <w:t xml:space="preserve">Remuneration and entitlements: </w:t>
      </w:r>
    </w:p>
    <w:p w14:paraId="4D282D11" w14:textId="77777777" w:rsidR="00D337DB" w:rsidRPr="003401B6" w:rsidRDefault="004D4C34" w:rsidP="00271F0E">
      <w:pPr>
        <w:pStyle w:val="Footer"/>
        <w:tabs>
          <w:tab w:val="clear" w:pos="4320"/>
          <w:tab w:val="clear" w:pos="8640"/>
        </w:tabs>
        <w:spacing w:after="120"/>
        <w:jc w:val="both"/>
        <w:rPr>
          <w:szCs w:val="22"/>
        </w:rPr>
      </w:pPr>
      <w:r w:rsidRPr="00422E02">
        <w:rPr>
          <w:szCs w:val="22"/>
        </w:rPr>
        <w:t>The National Project Director may not receive monetary compensation from project funds for the discharge of his/her functions</w:t>
      </w:r>
      <w:r w:rsidR="001A50BA">
        <w:rPr>
          <w:szCs w:val="22"/>
        </w:rPr>
        <w:t xml:space="preserve">.  </w:t>
      </w:r>
    </w:p>
    <w:p w14:paraId="4D282D12" w14:textId="77777777" w:rsidR="00B73BE6" w:rsidRPr="003B16EB" w:rsidRDefault="00D01CD5" w:rsidP="00271F0E">
      <w:pPr>
        <w:jc w:val="both"/>
        <w:rPr>
          <w:u w:val="single"/>
        </w:rPr>
      </w:pPr>
      <w:r>
        <w:rPr>
          <w:szCs w:val="22"/>
          <w:u w:val="single"/>
        </w:rPr>
        <w:t>A</w:t>
      </w:r>
      <w:r w:rsidR="003B16EB">
        <w:rPr>
          <w:szCs w:val="22"/>
          <w:u w:val="single"/>
        </w:rPr>
        <w:t>.</w:t>
      </w:r>
      <w:r w:rsidR="003B16EB">
        <w:rPr>
          <w:szCs w:val="22"/>
          <w:u w:val="single"/>
        </w:rPr>
        <w:tab/>
      </w:r>
      <w:r w:rsidR="00944C9B" w:rsidRPr="003B16EB">
        <w:rPr>
          <w:szCs w:val="22"/>
          <w:u w:val="single"/>
        </w:rPr>
        <w:t>National Project Manager</w:t>
      </w:r>
    </w:p>
    <w:p w14:paraId="4D282D13" w14:textId="77777777" w:rsidR="00B73BE6" w:rsidRDefault="00B73BE6" w:rsidP="00271F0E">
      <w:pPr>
        <w:pStyle w:val="ListParagraph"/>
        <w:ind w:left="0"/>
        <w:jc w:val="both"/>
      </w:pPr>
    </w:p>
    <w:p w14:paraId="4D282D14" w14:textId="77777777" w:rsidR="00B73BE6" w:rsidRDefault="00B73BE6" w:rsidP="00271F0E">
      <w:pPr>
        <w:pStyle w:val="ListParagraph"/>
        <w:ind w:left="0"/>
        <w:jc w:val="both"/>
      </w:pPr>
      <w:r>
        <w:t>The individual contracted as the Project Manager will also be recruited under a separate parallel contract for the position of the Environmental Lawyer.  One-quarter (25%) of this national consultant’s time will be spent overseeing the execution of the project’s capacity development activities as well as carrying out the monitoring and evaluation procedures as outlined in Section C.5.  These include:</w:t>
      </w:r>
    </w:p>
    <w:p w14:paraId="4D282D15" w14:textId="77777777" w:rsidR="00B73BE6" w:rsidRDefault="00B73BE6" w:rsidP="00271F0E">
      <w:pPr>
        <w:pStyle w:val="ListParagraph"/>
        <w:numPr>
          <w:ilvl w:val="0"/>
          <w:numId w:val="31"/>
        </w:numPr>
        <w:jc w:val="both"/>
      </w:pPr>
      <w:r>
        <w:t>Oversee the day-to-day monitoring of project implementation</w:t>
      </w:r>
    </w:p>
    <w:p w14:paraId="4D282D16" w14:textId="77777777" w:rsidR="00B73BE6" w:rsidRDefault="00B73BE6" w:rsidP="00271F0E">
      <w:pPr>
        <w:pStyle w:val="ListParagraph"/>
        <w:numPr>
          <w:ilvl w:val="0"/>
          <w:numId w:val="31"/>
        </w:numPr>
        <w:jc w:val="both"/>
      </w:pPr>
      <w:r>
        <w:lastRenderedPageBreak/>
        <w:t>In consultation with stakeholders, recommend modifications to project management to maintain project’s cost-effectiveness, timeliness, and quality project deliverables (adaptive collaborative management) to be approved by the Project Board</w:t>
      </w:r>
    </w:p>
    <w:p w14:paraId="4D282D17" w14:textId="77777777" w:rsidR="00B73BE6" w:rsidRDefault="00B73BE6" w:rsidP="00271F0E">
      <w:pPr>
        <w:pStyle w:val="ListParagraph"/>
        <w:numPr>
          <w:ilvl w:val="0"/>
          <w:numId w:val="31"/>
        </w:numPr>
        <w:jc w:val="both"/>
      </w:pPr>
      <w:r>
        <w:t>Prepare all required progress and management reports, e.g., APR/PIR and project initiation report</w:t>
      </w:r>
    </w:p>
    <w:p w14:paraId="4D282D18" w14:textId="77777777" w:rsidR="00B73BE6" w:rsidRDefault="00B73BE6" w:rsidP="00271F0E">
      <w:pPr>
        <w:pStyle w:val="ListParagraph"/>
        <w:numPr>
          <w:ilvl w:val="0"/>
          <w:numId w:val="31"/>
        </w:numPr>
        <w:jc w:val="both"/>
      </w:pPr>
      <w:r>
        <w:t>Support all meetings of the Project Board</w:t>
      </w:r>
    </w:p>
    <w:p w14:paraId="4D282D19" w14:textId="77777777" w:rsidR="00B73BE6" w:rsidRDefault="00B73BE6" w:rsidP="00271F0E">
      <w:pPr>
        <w:pStyle w:val="ListParagraph"/>
        <w:numPr>
          <w:ilvl w:val="0"/>
          <w:numId w:val="31"/>
        </w:numPr>
        <w:jc w:val="both"/>
      </w:pPr>
      <w:r>
        <w:t>Maintain effective communication with project partners and stakeholders to dissemination project results, as well as to facilitate input from stak</w:t>
      </w:r>
      <w:r w:rsidR="00A94E55">
        <w:t>eholder representatives as pro</w:t>
      </w:r>
      <w:r>
        <w:t>ject partners</w:t>
      </w:r>
    </w:p>
    <w:p w14:paraId="4D282D1A" w14:textId="77777777" w:rsidR="00B73BE6" w:rsidRDefault="00B73BE6" w:rsidP="00271F0E">
      <w:pPr>
        <w:pStyle w:val="ListParagraph"/>
        <w:numPr>
          <w:ilvl w:val="0"/>
          <w:numId w:val="31"/>
        </w:numPr>
        <w:jc w:val="both"/>
      </w:pPr>
      <w:r>
        <w:t>Support the independent terminal evaluation</w:t>
      </w:r>
    </w:p>
    <w:p w14:paraId="4D282D1B" w14:textId="77777777" w:rsidR="00B73BE6" w:rsidRDefault="00B73BE6" w:rsidP="00271F0E">
      <w:pPr>
        <w:pStyle w:val="ListParagraph"/>
        <w:numPr>
          <w:ilvl w:val="0"/>
          <w:numId w:val="31"/>
        </w:numPr>
        <w:jc w:val="both"/>
      </w:pPr>
      <w:r>
        <w:t>Ensure full compliance with the UNDP and GEF branding policy</w:t>
      </w:r>
    </w:p>
    <w:p w14:paraId="4D282D1C" w14:textId="77777777" w:rsidR="00D01CD5" w:rsidRDefault="00D01CD5" w:rsidP="00271F0E">
      <w:pPr>
        <w:jc w:val="both"/>
        <w:rPr>
          <w:u w:val="single"/>
        </w:rPr>
      </w:pPr>
    </w:p>
    <w:p w14:paraId="4D282D1D" w14:textId="77777777" w:rsidR="00D01CD5" w:rsidRPr="003B16EB" w:rsidRDefault="00D01CD5" w:rsidP="00271F0E">
      <w:pPr>
        <w:jc w:val="both"/>
        <w:rPr>
          <w:u w:val="single"/>
        </w:rPr>
      </w:pPr>
      <w:r>
        <w:rPr>
          <w:u w:val="single"/>
        </w:rPr>
        <w:t>B.</w:t>
      </w:r>
      <w:r>
        <w:rPr>
          <w:u w:val="single"/>
        </w:rPr>
        <w:tab/>
      </w:r>
      <w:r w:rsidRPr="003B16EB">
        <w:rPr>
          <w:u w:val="single"/>
        </w:rPr>
        <w:t>Project Assistant</w:t>
      </w:r>
    </w:p>
    <w:p w14:paraId="4D282D1E" w14:textId="77777777" w:rsidR="00D01CD5" w:rsidRPr="00422E02" w:rsidRDefault="00D01CD5" w:rsidP="00271F0E">
      <w:pPr>
        <w:pStyle w:val="ListParagraph"/>
        <w:ind w:left="0"/>
        <w:jc w:val="both"/>
      </w:pPr>
    </w:p>
    <w:p w14:paraId="4D282D1F" w14:textId="77777777" w:rsidR="00D01CD5" w:rsidRPr="00422E02" w:rsidRDefault="00D01CD5" w:rsidP="00271F0E">
      <w:pPr>
        <w:pStyle w:val="ListParagraph"/>
        <w:ind w:left="0"/>
        <w:jc w:val="both"/>
      </w:pPr>
      <w:r w:rsidRPr="00422E02">
        <w:t>The Project Assistant will support the Project Manager in the carrying out of his/her duties</w:t>
      </w:r>
      <w:r>
        <w:t xml:space="preserve">.  He/she </w:t>
      </w:r>
      <w:r w:rsidRPr="00422E02">
        <w:t xml:space="preserve">will have at least </w:t>
      </w:r>
      <w:r>
        <w:t>three (3</w:t>
      </w:r>
      <w:r w:rsidRPr="00422E02">
        <w:t>) years’ experience in supporting the implementation of UNDP implemented projects, with preference in environment and natural resource management projects</w:t>
      </w:r>
      <w:r>
        <w:t>.  Duties include</w:t>
      </w:r>
      <w:r w:rsidRPr="00422E02">
        <w:t>:</w:t>
      </w:r>
    </w:p>
    <w:p w14:paraId="4D282D20" w14:textId="77777777" w:rsidR="00D01CD5" w:rsidRPr="00422E02" w:rsidRDefault="00D01CD5" w:rsidP="00271F0E">
      <w:pPr>
        <w:pStyle w:val="ListParagraph"/>
        <w:ind w:left="540"/>
        <w:jc w:val="both"/>
      </w:pPr>
    </w:p>
    <w:p w14:paraId="4D282D21" w14:textId="77777777" w:rsidR="00D01CD5" w:rsidRPr="00422E02" w:rsidRDefault="00D01CD5" w:rsidP="00271F0E">
      <w:pPr>
        <w:pStyle w:val="ListParagraph"/>
        <w:numPr>
          <w:ilvl w:val="0"/>
          <w:numId w:val="33"/>
        </w:numPr>
        <w:jc w:val="both"/>
      </w:pPr>
      <w:r w:rsidRPr="00422E02">
        <w:t>Organizational and logistical issues related to project execution per UNDP guidelines and procedures</w:t>
      </w:r>
    </w:p>
    <w:p w14:paraId="4D282D22" w14:textId="77777777" w:rsidR="00D01CD5" w:rsidRPr="00422E02" w:rsidRDefault="00D01CD5" w:rsidP="00271F0E">
      <w:pPr>
        <w:pStyle w:val="ListParagraph"/>
        <w:numPr>
          <w:ilvl w:val="0"/>
          <w:numId w:val="33"/>
        </w:numPr>
        <w:jc w:val="both"/>
      </w:pPr>
      <w:r w:rsidRPr="00422E02">
        <w:t>Record keeping of project documents, including financial in accordance with audit requirements</w:t>
      </w:r>
    </w:p>
    <w:p w14:paraId="4D282D23" w14:textId="77777777" w:rsidR="00D01CD5" w:rsidRPr="00422E02" w:rsidRDefault="00D01CD5" w:rsidP="00271F0E">
      <w:pPr>
        <w:pStyle w:val="ListParagraph"/>
        <w:numPr>
          <w:ilvl w:val="0"/>
          <w:numId w:val="33"/>
        </w:numPr>
        <w:jc w:val="both"/>
      </w:pPr>
      <w:r w:rsidRPr="00422E02">
        <w:t>Ensure all logistical arrangements are carried out smoothly</w:t>
      </w:r>
    </w:p>
    <w:p w14:paraId="4D282D24" w14:textId="77777777" w:rsidR="00D01CD5" w:rsidRPr="00422E02" w:rsidRDefault="00D01CD5" w:rsidP="00271F0E">
      <w:pPr>
        <w:pStyle w:val="ListParagraph"/>
        <w:numPr>
          <w:ilvl w:val="0"/>
          <w:numId w:val="33"/>
        </w:numPr>
        <w:jc w:val="both"/>
      </w:pPr>
      <w:r w:rsidRPr="00422E02">
        <w:t>Assist Project Manager in preparation and update of project work plans in collaboration with the UNDP Country Office</w:t>
      </w:r>
    </w:p>
    <w:p w14:paraId="4D282D25" w14:textId="77777777" w:rsidR="00D01CD5" w:rsidRPr="00422E02" w:rsidRDefault="00D01CD5" w:rsidP="00271F0E">
      <w:pPr>
        <w:pStyle w:val="ListParagraph"/>
        <w:numPr>
          <w:ilvl w:val="0"/>
          <w:numId w:val="33"/>
        </w:numPr>
        <w:jc w:val="both"/>
      </w:pPr>
      <w:r w:rsidRPr="00422E02">
        <w:t>Facilitate timely preparation and submission of financial reports and settlement of advances, including progress reports and other substantial reports</w:t>
      </w:r>
    </w:p>
    <w:p w14:paraId="4D282D26" w14:textId="77777777" w:rsidR="00D01CD5" w:rsidRPr="00422E02" w:rsidRDefault="00D01CD5" w:rsidP="00271F0E">
      <w:pPr>
        <w:pStyle w:val="ListParagraph"/>
        <w:numPr>
          <w:ilvl w:val="0"/>
          <w:numId w:val="33"/>
        </w:numPr>
        <w:jc w:val="both"/>
      </w:pPr>
      <w:r w:rsidRPr="00422E02">
        <w:t xml:space="preserve">Report to the Project Manager and UNDP </w:t>
      </w:r>
      <w:proofErr w:type="spellStart"/>
      <w:r w:rsidRPr="00422E02">
        <w:t>Programme</w:t>
      </w:r>
      <w:proofErr w:type="spellEnd"/>
      <w:r w:rsidRPr="00422E02">
        <w:t xml:space="preserve"> Officer on a regular basis</w:t>
      </w:r>
    </w:p>
    <w:p w14:paraId="4D282D27" w14:textId="77777777" w:rsidR="00D01CD5" w:rsidRPr="00422E02" w:rsidRDefault="00D01CD5" w:rsidP="00271F0E">
      <w:pPr>
        <w:pStyle w:val="ListParagraph"/>
        <w:numPr>
          <w:ilvl w:val="0"/>
          <w:numId w:val="33"/>
        </w:numPr>
        <w:jc w:val="both"/>
      </w:pPr>
      <w:r w:rsidRPr="00422E02">
        <w:t>Identification and resolution of logistical and organizational problems, under the guidance of the Project Manager</w:t>
      </w:r>
    </w:p>
    <w:p w14:paraId="4D282D28" w14:textId="77777777" w:rsidR="00D01CD5" w:rsidRPr="00D01CD5" w:rsidRDefault="00D01CD5" w:rsidP="00271F0E">
      <w:pPr>
        <w:jc w:val="both"/>
        <w:rPr>
          <w:u w:val="single"/>
        </w:rPr>
      </w:pPr>
    </w:p>
    <w:p w14:paraId="4D282D29" w14:textId="77777777" w:rsidR="00334119" w:rsidRPr="003B16EB" w:rsidRDefault="003B16EB" w:rsidP="00271F0E">
      <w:pPr>
        <w:jc w:val="both"/>
        <w:rPr>
          <w:u w:val="single"/>
        </w:rPr>
      </w:pPr>
      <w:r>
        <w:rPr>
          <w:szCs w:val="22"/>
          <w:u w:val="single"/>
        </w:rPr>
        <w:t>C.</w:t>
      </w:r>
      <w:r>
        <w:rPr>
          <w:szCs w:val="22"/>
          <w:u w:val="single"/>
        </w:rPr>
        <w:tab/>
      </w:r>
      <w:r w:rsidR="00D031BD" w:rsidRPr="003B16EB">
        <w:rPr>
          <w:szCs w:val="22"/>
          <w:u w:val="single"/>
        </w:rPr>
        <w:t>Environmental Lawyer</w:t>
      </w:r>
    </w:p>
    <w:p w14:paraId="4D282D2A" w14:textId="77777777" w:rsidR="004D4C34" w:rsidRPr="00334119" w:rsidRDefault="004D4C34" w:rsidP="00271F0E">
      <w:pPr>
        <w:pStyle w:val="ListParagraph"/>
        <w:ind w:left="0"/>
        <w:jc w:val="both"/>
        <w:rPr>
          <w:szCs w:val="22"/>
        </w:rPr>
      </w:pPr>
    </w:p>
    <w:p w14:paraId="4D282D2B" w14:textId="77777777" w:rsidR="008022D9" w:rsidRDefault="00B73BE6" w:rsidP="00271F0E">
      <w:pPr>
        <w:pStyle w:val="ListParagraph"/>
        <w:ind w:left="0"/>
        <w:jc w:val="both"/>
      </w:pPr>
      <w:r>
        <w:t xml:space="preserve">The individual contracted as the Environmental Lawyer will also be recruited under a separate parallel contract for the position of </w:t>
      </w:r>
      <w:proofErr w:type="spellStart"/>
      <w:r>
        <w:t>theProject</w:t>
      </w:r>
      <w:proofErr w:type="spellEnd"/>
      <w:r>
        <w:t xml:space="preserve"> Manager.  </w:t>
      </w:r>
      <w:r w:rsidR="003C4426">
        <w:t xml:space="preserve">He/she will </w:t>
      </w:r>
      <w:r w:rsidR="009C1445">
        <w:t>undertak</w:t>
      </w:r>
      <w:r w:rsidR="003C4426">
        <w:t>e</w:t>
      </w:r>
      <w:r w:rsidR="009C1445">
        <w:t xml:space="preserve"> substantive projec</w:t>
      </w:r>
      <w:r w:rsidR="003C4426">
        <w:t>t activities, including</w:t>
      </w:r>
      <w:r w:rsidR="008022D9">
        <w:t>:</w:t>
      </w:r>
    </w:p>
    <w:p w14:paraId="4D282D2C" w14:textId="77777777" w:rsidR="008022D9" w:rsidRDefault="008022D9" w:rsidP="00271F0E">
      <w:pPr>
        <w:pStyle w:val="ListParagraph"/>
        <w:numPr>
          <w:ilvl w:val="0"/>
          <w:numId w:val="32"/>
        </w:numPr>
        <w:jc w:val="both"/>
      </w:pPr>
      <w:r>
        <w:t>Preparing technical materials and facilitating the MEA technical committee meetings (activity 1.1.2)</w:t>
      </w:r>
    </w:p>
    <w:p w14:paraId="4D282D2D" w14:textId="77777777" w:rsidR="008022D9" w:rsidRDefault="009F609D" w:rsidP="00271F0E">
      <w:pPr>
        <w:pStyle w:val="ListParagraph"/>
        <w:numPr>
          <w:ilvl w:val="0"/>
          <w:numId w:val="32"/>
        </w:numPr>
        <w:jc w:val="both"/>
      </w:pPr>
      <w:r>
        <w:t xml:space="preserve">Undertake </w:t>
      </w:r>
      <w:r w:rsidR="003C24A2">
        <w:t>an in-depth baseline analysis of</w:t>
      </w:r>
      <w:r>
        <w:t xml:space="preserve"> information needs, sources and flows </w:t>
      </w:r>
      <w:r w:rsidR="003C24A2">
        <w:t>to implement environmental legislation</w:t>
      </w:r>
      <w:r>
        <w:t xml:space="preserve"> (activity 1.2.1</w:t>
      </w:r>
      <w:r w:rsidR="008022D9">
        <w:t>)</w:t>
      </w:r>
      <w:r w:rsidR="003C24A2">
        <w:t xml:space="preserve"> (to be coordinated with activity 2.1.3)</w:t>
      </w:r>
    </w:p>
    <w:p w14:paraId="4D282D2E" w14:textId="77777777" w:rsidR="008022D9" w:rsidRDefault="009F609D" w:rsidP="00271F0E">
      <w:pPr>
        <w:pStyle w:val="ListParagraph"/>
        <w:numPr>
          <w:ilvl w:val="0"/>
          <w:numId w:val="32"/>
        </w:numPr>
        <w:jc w:val="both"/>
      </w:pPr>
      <w:r>
        <w:t>Facilitate negotiations among line ministries on cooperative agreements</w:t>
      </w:r>
      <w:r w:rsidR="008022D9">
        <w:t xml:space="preserve"> (activity </w:t>
      </w:r>
      <w:r>
        <w:t>1.3.</w:t>
      </w:r>
      <w:r w:rsidR="008022D9">
        <w:t>1)</w:t>
      </w:r>
    </w:p>
    <w:p w14:paraId="4D282D2F" w14:textId="77777777" w:rsidR="008022D9" w:rsidRDefault="00AA7B30" w:rsidP="00271F0E">
      <w:pPr>
        <w:pStyle w:val="ListParagraph"/>
        <w:numPr>
          <w:ilvl w:val="0"/>
          <w:numId w:val="32"/>
        </w:numPr>
        <w:jc w:val="both"/>
      </w:pPr>
      <w:r>
        <w:t xml:space="preserve">In collaboration with other national consultants, contribute </w:t>
      </w:r>
      <w:r w:rsidR="009F609D">
        <w:t>to the preparation of the Rio Convention analytical framework</w:t>
      </w:r>
      <w:r w:rsidR="008022D9">
        <w:t xml:space="preserve"> (activity </w:t>
      </w:r>
      <w:r w:rsidR="009F609D">
        <w:t>2.1.2</w:t>
      </w:r>
      <w:r w:rsidR="008022D9">
        <w:t>)</w:t>
      </w:r>
    </w:p>
    <w:p w14:paraId="4D282D30" w14:textId="77777777" w:rsidR="003C24A2" w:rsidRDefault="003C24A2" w:rsidP="00271F0E">
      <w:pPr>
        <w:pStyle w:val="ListParagraph"/>
        <w:numPr>
          <w:ilvl w:val="0"/>
          <w:numId w:val="32"/>
        </w:numPr>
        <w:jc w:val="both"/>
      </w:pPr>
      <w:r>
        <w:t>Undertake an in-depth analysis of environmental legislation and compliance (activity 2.1.3) (to be coordinated with activity 1.2.1)</w:t>
      </w:r>
    </w:p>
    <w:p w14:paraId="4D282D31" w14:textId="77777777" w:rsidR="003C24A2" w:rsidRDefault="003C24A2" w:rsidP="00271F0E">
      <w:pPr>
        <w:pStyle w:val="ListParagraph"/>
        <w:numPr>
          <w:ilvl w:val="0"/>
          <w:numId w:val="32"/>
        </w:numPr>
        <w:jc w:val="both"/>
      </w:pPr>
      <w:r>
        <w:t xml:space="preserve">Facilitate targeted consultations and negotiations to implement </w:t>
      </w:r>
      <w:r w:rsidR="00DB1735">
        <w:t>Inter-Ministerial Council</w:t>
      </w:r>
      <w:r>
        <w:t xml:space="preserve"> decisions</w:t>
      </w:r>
      <w:r w:rsidR="00EA3F54">
        <w:t xml:space="preserve"> as well as select monitoring and compliance</w:t>
      </w:r>
      <w:r>
        <w:t xml:space="preserve"> (activit</w:t>
      </w:r>
      <w:r w:rsidR="00EA3F54">
        <w:t>ies</w:t>
      </w:r>
      <w:r>
        <w:t xml:space="preserve"> 2.2.2</w:t>
      </w:r>
      <w:r w:rsidR="00EA3F54">
        <w:t xml:space="preserve"> and 2.3.2</w:t>
      </w:r>
      <w:r>
        <w:t>)</w:t>
      </w:r>
    </w:p>
    <w:p w14:paraId="4D282D32" w14:textId="77777777" w:rsidR="003C24A2" w:rsidRDefault="00ED7D62" w:rsidP="00271F0E">
      <w:pPr>
        <w:pStyle w:val="ListParagraph"/>
        <w:numPr>
          <w:ilvl w:val="0"/>
          <w:numId w:val="32"/>
        </w:numPr>
        <w:jc w:val="both"/>
      </w:pPr>
      <w:r>
        <w:t>In collaboration with other national consultants, u</w:t>
      </w:r>
      <w:r w:rsidR="003C24A2">
        <w:t>ndertake an analysis of best practices and lessons learned (activity 2.2.3)</w:t>
      </w:r>
    </w:p>
    <w:p w14:paraId="4D282D33" w14:textId="77777777" w:rsidR="003C24A2" w:rsidRDefault="003C24A2" w:rsidP="00271F0E">
      <w:pPr>
        <w:pStyle w:val="ListParagraph"/>
        <w:numPr>
          <w:ilvl w:val="0"/>
          <w:numId w:val="32"/>
        </w:numPr>
        <w:jc w:val="both"/>
      </w:pPr>
      <w:r>
        <w:t>Lead drafter of technical guidelines for the strategic implementation of environmental legislation (activity 2.2.4)</w:t>
      </w:r>
    </w:p>
    <w:p w14:paraId="4D282D34" w14:textId="77777777" w:rsidR="00EA3F54" w:rsidRDefault="00ED7D62" w:rsidP="00271F0E">
      <w:pPr>
        <w:pStyle w:val="ListParagraph"/>
        <w:numPr>
          <w:ilvl w:val="0"/>
          <w:numId w:val="32"/>
        </w:numPr>
        <w:jc w:val="both"/>
      </w:pPr>
      <w:r>
        <w:lastRenderedPageBreak/>
        <w:t>In collaboration with other national consultants, d</w:t>
      </w:r>
      <w:r w:rsidR="00EA3F54">
        <w:t>raft recommended monitoring and compliance  reforms (activity 2.3.1)</w:t>
      </w:r>
    </w:p>
    <w:p w14:paraId="4D282D35" w14:textId="77777777" w:rsidR="00076675" w:rsidRDefault="00ED7D62" w:rsidP="00271F0E">
      <w:pPr>
        <w:pStyle w:val="ListParagraph"/>
        <w:numPr>
          <w:ilvl w:val="0"/>
          <w:numId w:val="32"/>
        </w:numPr>
        <w:jc w:val="both"/>
      </w:pPr>
      <w:r>
        <w:t>In collaboration with other national consultants, u</w:t>
      </w:r>
      <w:r w:rsidR="00EA3F54">
        <w:t>ndertake an assessment of existing guidel</w:t>
      </w:r>
      <w:r>
        <w:t>ines, tools and resources (activity 2.3.3)</w:t>
      </w:r>
    </w:p>
    <w:p w14:paraId="4D282D36" w14:textId="77777777" w:rsidR="00076675" w:rsidRDefault="00076675" w:rsidP="00271F0E">
      <w:pPr>
        <w:pStyle w:val="ListParagraph"/>
        <w:numPr>
          <w:ilvl w:val="0"/>
          <w:numId w:val="32"/>
        </w:numPr>
        <w:jc w:val="both"/>
      </w:pPr>
      <w:r>
        <w:t xml:space="preserve">In collaboration with other national consultants, prepare a comprehensive training </w:t>
      </w:r>
      <w:proofErr w:type="spellStart"/>
      <w:r>
        <w:t>programme</w:t>
      </w:r>
      <w:proofErr w:type="spellEnd"/>
      <w:r>
        <w:t xml:space="preserve"> and targeted training modules (activity 2.3.4)</w:t>
      </w:r>
    </w:p>
    <w:p w14:paraId="4D282D37" w14:textId="77777777" w:rsidR="00076675" w:rsidRDefault="00076675" w:rsidP="00271F0E">
      <w:pPr>
        <w:pStyle w:val="ListParagraph"/>
        <w:numPr>
          <w:ilvl w:val="0"/>
          <w:numId w:val="32"/>
        </w:numPr>
        <w:jc w:val="both"/>
      </w:pPr>
      <w:r>
        <w:t>In collaboration with other national consultants, draft operational guidelines for coordinated monitoring and compliance (activity 2.3.6)</w:t>
      </w:r>
    </w:p>
    <w:p w14:paraId="4D282D38" w14:textId="77777777" w:rsidR="00076675" w:rsidRDefault="00076675" w:rsidP="00271F0E">
      <w:pPr>
        <w:pStyle w:val="ListParagraph"/>
        <w:numPr>
          <w:ilvl w:val="0"/>
          <w:numId w:val="32"/>
        </w:numPr>
        <w:jc w:val="both"/>
      </w:pPr>
      <w:r>
        <w:t>In collaboration with other national consultants, support sub-contracted NGO to carry out broad-based survey (activity 3.2.1)</w:t>
      </w:r>
    </w:p>
    <w:p w14:paraId="4D282D39" w14:textId="77777777" w:rsidR="00B72287" w:rsidRDefault="00B72287" w:rsidP="00271F0E">
      <w:pPr>
        <w:pStyle w:val="ListParagraph"/>
        <w:numPr>
          <w:ilvl w:val="0"/>
          <w:numId w:val="32"/>
        </w:numPr>
        <w:jc w:val="both"/>
      </w:pPr>
      <w:r>
        <w:t>Contribute to the preparation of the public awareness implementation plan (activity 3.2.2)</w:t>
      </w:r>
    </w:p>
    <w:p w14:paraId="4D282D3A" w14:textId="77777777" w:rsidR="00B72287" w:rsidRDefault="00B72287" w:rsidP="00271F0E">
      <w:pPr>
        <w:pStyle w:val="ListParagraph"/>
        <w:numPr>
          <w:ilvl w:val="0"/>
          <w:numId w:val="32"/>
        </w:numPr>
        <w:jc w:val="both"/>
      </w:pPr>
      <w:r>
        <w:t>Contribute to the preparation of articles on legislative responses for Rio Convention implementation (activity 3.2.3)</w:t>
      </w:r>
    </w:p>
    <w:p w14:paraId="4D282D3B" w14:textId="77777777" w:rsidR="00B72287" w:rsidRDefault="00B72287" w:rsidP="00271F0E">
      <w:pPr>
        <w:pStyle w:val="ListParagraph"/>
        <w:numPr>
          <w:ilvl w:val="0"/>
          <w:numId w:val="32"/>
        </w:numPr>
        <w:jc w:val="both"/>
      </w:pPr>
      <w:r>
        <w:t>Contribute to the preparation and implementation of the high school competitions on the Rio Conventions (activity 3.2.4)</w:t>
      </w:r>
    </w:p>
    <w:p w14:paraId="4D282D3C" w14:textId="77777777" w:rsidR="00B72287" w:rsidRDefault="00B72287" w:rsidP="00271F0E">
      <w:pPr>
        <w:pStyle w:val="ListParagraph"/>
        <w:numPr>
          <w:ilvl w:val="0"/>
          <w:numId w:val="32"/>
        </w:numPr>
        <w:jc w:val="both"/>
      </w:pPr>
      <w:r>
        <w:t>In collaboration with other national consultants, prepare a global environmental education module for high schools (activity 3.2.5)</w:t>
      </w:r>
    </w:p>
    <w:p w14:paraId="4D282D3D" w14:textId="77777777" w:rsidR="00995299" w:rsidRDefault="00995299" w:rsidP="00271F0E">
      <w:pPr>
        <w:pStyle w:val="ListParagraph"/>
        <w:numPr>
          <w:ilvl w:val="0"/>
          <w:numId w:val="32"/>
        </w:numPr>
        <w:jc w:val="both"/>
      </w:pPr>
      <w:r>
        <w:t>In collaboration with other national consultants and the sub-contracted video production, prepare the narrative for the public service announcement (activity 3.2.6)</w:t>
      </w:r>
    </w:p>
    <w:p w14:paraId="4D282D3E" w14:textId="77777777" w:rsidR="00995299" w:rsidRDefault="00995299" w:rsidP="00271F0E">
      <w:pPr>
        <w:pStyle w:val="ListParagraph"/>
        <w:numPr>
          <w:ilvl w:val="0"/>
          <w:numId w:val="32"/>
        </w:numPr>
        <w:jc w:val="both"/>
      </w:pPr>
      <w:r>
        <w:t>In collaboration with other national consultants, undertake an in-depth financial and economic analysis of environmental monitoring</w:t>
      </w:r>
      <w:r w:rsidR="003577E0">
        <w:t xml:space="preserve"> and compliance (activity 3.4.1)</w:t>
      </w:r>
    </w:p>
    <w:p w14:paraId="4D282D3F" w14:textId="77777777" w:rsidR="003577E0" w:rsidRDefault="003577E0" w:rsidP="00271F0E">
      <w:pPr>
        <w:pStyle w:val="ListParagraph"/>
        <w:numPr>
          <w:ilvl w:val="0"/>
          <w:numId w:val="32"/>
        </w:numPr>
        <w:jc w:val="both"/>
      </w:pPr>
      <w:r>
        <w:t>In collaboration with other national consultants and based on consultations with stakeholders and the MEA technical committee members, facilitate meetings and at least one workshop to select best practice and innovative financial and economic instruments to piloted (activity 3.4.2)</w:t>
      </w:r>
    </w:p>
    <w:p w14:paraId="4D282D40" w14:textId="77777777" w:rsidR="003577E0" w:rsidRDefault="003577E0" w:rsidP="00271F0E">
      <w:pPr>
        <w:pStyle w:val="ListParagraph"/>
        <w:numPr>
          <w:ilvl w:val="0"/>
          <w:numId w:val="32"/>
        </w:numPr>
        <w:jc w:val="both"/>
      </w:pPr>
      <w:r>
        <w:t xml:space="preserve">Contribute to the development of the environmental legislation website and </w:t>
      </w:r>
      <w:r w:rsidR="00B51A29">
        <w:t>Facebook</w:t>
      </w:r>
      <w:r>
        <w:t xml:space="preserve"> (activities 3.5.1 and 3.5.2</w:t>
      </w:r>
      <w:r w:rsidR="009930FD">
        <w:t>)</w:t>
      </w:r>
    </w:p>
    <w:p w14:paraId="4D282D41" w14:textId="77777777" w:rsidR="008022D9" w:rsidRDefault="008022D9" w:rsidP="00271F0E">
      <w:pPr>
        <w:ind w:left="540"/>
        <w:jc w:val="both"/>
      </w:pPr>
    </w:p>
    <w:p w14:paraId="4D282D42" w14:textId="77777777" w:rsidR="008022D9" w:rsidRDefault="008022D9" w:rsidP="00271F0E">
      <w:pPr>
        <w:pStyle w:val="ListParagraph"/>
        <w:ind w:left="0"/>
        <w:jc w:val="both"/>
      </w:pPr>
      <w:r>
        <w:t xml:space="preserve">The </w:t>
      </w:r>
      <w:r w:rsidR="009930FD">
        <w:t>Envi</w:t>
      </w:r>
      <w:r w:rsidR="0053524C">
        <w:t>ronmental Lawyer</w:t>
      </w:r>
      <w:r>
        <w:t xml:space="preserve"> will have a post-graduate degree in </w:t>
      </w:r>
      <w:r w:rsidR="009930FD">
        <w:t xml:space="preserve">law, with a specialization on environmental law, as well as </w:t>
      </w:r>
      <w:r>
        <w:t>have a minimum of ten (10) years’ experience in progressively responsible and substantive areas in environmental and natural resource governance programming and planning.</w:t>
      </w:r>
    </w:p>
    <w:p w14:paraId="4D282D43" w14:textId="77777777" w:rsidR="004171B0" w:rsidRPr="00422E02" w:rsidRDefault="004171B0" w:rsidP="00271F0E">
      <w:pPr>
        <w:pStyle w:val="BodyText"/>
        <w:framePr w:w="0" w:hRule="auto" w:hSpace="0" w:wrap="auto" w:vAnchor="margin" w:hAnchor="text" w:xAlign="left" w:yAlign="inline"/>
        <w:jc w:val="both"/>
        <w:rPr>
          <w:sz w:val="22"/>
          <w:szCs w:val="22"/>
        </w:rPr>
      </w:pPr>
    </w:p>
    <w:p w14:paraId="4D282D44" w14:textId="77777777" w:rsidR="0053524C" w:rsidRDefault="0053524C" w:rsidP="00271F0E">
      <w:pPr>
        <w:jc w:val="both"/>
      </w:pPr>
      <w:r w:rsidRPr="0053524C">
        <w:t xml:space="preserve">Other </w:t>
      </w:r>
      <w:r>
        <w:t>national experts and consultants will be recruited to support the implementation of project activities.  These include the:</w:t>
      </w:r>
    </w:p>
    <w:p w14:paraId="4D282D45" w14:textId="77777777" w:rsidR="0053524C" w:rsidRPr="0053524C" w:rsidRDefault="0053524C" w:rsidP="00271F0E">
      <w:pPr>
        <w:jc w:val="both"/>
      </w:pPr>
    </w:p>
    <w:p w14:paraId="4D282D46" w14:textId="77777777" w:rsidR="00334119" w:rsidRPr="0053524C" w:rsidRDefault="00D01CD5" w:rsidP="00271F0E">
      <w:pPr>
        <w:jc w:val="both"/>
      </w:pPr>
      <w:r>
        <w:t xml:space="preserve">D.  </w:t>
      </w:r>
      <w:r w:rsidR="00944C9B" w:rsidRPr="0053524C">
        <w:t>Environmental Education Specialist</w:t>
      </w:r>
      <w:r w:rsidR="0053524C">
        <w:tab/>
      </w:r>
      <w:r w:rsidR="0053524C">
        <w:tab/>
      </w:r>
      <w:r>
        <w:t xml:space="preserve">G.  </w:t>
      </w:r>
      <w:r w:rsidR="0053524C" w:rsidRPr="0053524C">
        <w:t>Information Technology Expert</w:t>
      </w:r>
    </w:p>
    <w:p w14:paraId="4D282D47" w14:textId="77777777" w:rsidR="0053524C" w:rsidRPr="0053524C" w:rsidRDefault="00D01CD5" w:rsidP="00271F0E">
      <w:pPr>
        <w:jc w:val="both"/>
      </w:pPr>
      <w:r>
        <w:t xml:space="preserve">E.  </w:t>
      </w:r>
      <w:r w:rsidR="0053524C" w:rsidRPr="0053524C">
        <w:t>Environmental Economist</w:t>
      </w:r>
      <w:r w:rsidR="0053524C">
        <w:tab/>
      </w:r>
      <w:r w:rsidR="0053524C">
        <w:tab/>
      </w:r>
      <w:r w:rsidR="0053524C">
        <w:tab/>
      </w:r>
      <w:r w:rsidR="002A3E83">
        <w:t>H</w:t>
      </w:r>
      <w:r>
        <w:t xml:space="preserve">.  </w:t>
      </w:r>
      <w:r w:rsidR="0053524C" w:rsidRPr="0053524C">
        <w:t>Land Management Expert</w:t>
      </w:r>
    </w:p>
    <w:p w14:paraId="4D282D48" w14:textId="77777777" w:rsidR="0053524C" w:rsidRPr="0053524C" w:rsidRDefault="002A3E83" w:rsidP="00271F0E">
      <w:pPr>
        <w:jc w:val="both"/>
      </w:pPr>
      <w:r>
        <w:t>F</w:t>
      </w:r>
      <w:r w:rsidR="00D01CD5">
        <w:t xml:space="preserve">.  </w:t>
      </w:r>
      <w:r w:rsidR="0053524C" w:rsidRPr="0053524C">
        <w:t>Energy Specialist</w:t>
      </w:r>
      <w:r w:rsidR="0053524C">
        <w:tab/>
      </w:r>
      <w:r w:rsidR="0053524C">
        <w:tab/>
      </w:r>
      <w:r w:rsidR="0053524C">
        <w:tab/>
      </w:r>
      <w:r w:rsidR="0053524C">
        <w:tab/>
      </w:r>
      <w:r>
        <w:t>I</w:t>
      </w:r>
      <w:r w:rsidR="00D01CD5" w:rsidRPr="00D01CD5">
        <w:t xml:space="preserve">.  </w:t>
      </w:r>
      <w:r w:rsidR="0053524C" w:rsidRPr="0053524C">
        <w:t>Natural Resource Management Expert</w:t>
      </w:r>
    </w:p>
    <w:p w14:paraId="4D282D49" w14:textId="77777777" w:rsidR="0053524C" w:rsidRPr="0053524C" w:rsidRDefault="0053524C" w:rsidP="00271F0E">
      <w:pPr>
        <w:jc w:val="both"/>
      </w:pPr>
    </w:p>
    <w:p w14:paraId="4D282D4A" w14:textId="77777777" w:rsidR="00781B83" w:rsidRDefault="0053524C" w:rsidP="00271F0E">
      <w:pPr>
        <w:jc w:val="both"/>
        <w:sectPr w:rsidR="00781B83" w:rsidSect="003D5A12">
          <w:pgSz w:w="12240" w:h="15840" w:code="1"/>
          <w:pgMar w:top="1440" w:right="1440" w:bottom="1440" w:left="1440" w:header="576" w:footer="576" w:gutter="0"/>
          <w:cols w:space="720"/>
          <w:docGrid w:linePitch="360"/>
        </w:sectPr>
      </w:pPr>
      <w:r w:rsidRPr="0053524C">
        <w:t>In addition to the above national expe</w:t>
      </w:r>
      <w:r>
        <w:t xml:space="preserve">rts, a video production company will be sub-contracted to produce a high-quality public service announcement (PSA) for both radio and television.  This company will have had at least five (5) years’ experience in video production and will advise the Project Manager and UNDP on the best strategy for airing the PSAs.  Two international consultants will also be recruited under the project.  The </w:t>
      </w:r>
      <w:r w:rsidR="00C508FD" w:rsidRPr="0053524C">
        <w:t>International Evaluation Consultant</w:t>
      </w:r>
      <w:r w:rsidR="002A3E83">
        <w:t xml:space="preserve">(J) </w:t>
      </w:r>
      <w:r>
        <w:t xml:space="preserve">will </w:t>
      </w:r>
      <w:r w:rsidRPr="0053524C">
        <w:t>carry out the independent terminal evaluation</w:t>
      </w:r>
      <w:r>
        <w:t xml:space="preserve"> and an </w:t>
      </w:r>
      <w:r w:rsidR="00C508FD">
        <w:t xml:space="preserve">international technical specialist </w:t>
      </w:r>
      <w:r w:rsidR="002A3E83">
        <w:t xml:space="preserve">(K) </w:t>
      </w:r>
      <w:r w:rsidR="00C508FD">
        <w:t>will be retained on a part-time basis to pr</w:t>
      </w:r>
      <w:r w:rsidR="00C508FD" w:rsidRPr="00F507BE">
        <w:t xml:space="preserve">ovide necessary technical </w:t>
      </w:r>
      <w:r w:rsidR="00C508FD">
        <w:t>advisory services on the implementation of key project activities, in particular the preparation of technical analyses and drafting of integrated Rio Convention/</w:t>
      </w:r>
      <w:proofErr w:type="spellStart"/>
      <w:r w:rsidR="00C508FD">
        <w:t>sectoral</w:t>
      </w:r>
      <w:proofErr w:type="spellEnd"/>
      <w:r w:rsidR="00C508FD">
        <w:t xml:space="preserve"> policies, </w:t>
      </w:r>
      <w:proofErr w:type="spellStart"/>
      <w:r w:rsidR="00C508FD">
        <w:t>programmes</w:t>
      </w:r>
      <w:proofErr w:type="spellEnd"/>
      <w:r w:rsidR="00C508FD">
        <w:t>, plans and/or legislation, as appropriate.  These services will be provided over the course of the three-year implementation period to provide technical backstopping to help ensure the timely and high quality project delivery.</w:t>
      </w:r>
    </w:p>
    <w:p w14:paraId="4D282D4B" w14:textId="77777777" w:rsidR="000A51B3" w:rsidRPr="000A51B3" w:rsidRDefault="000A51B3" w:rsidP="008C63A7">
      <w:pPr>
        <w:ind w:left="270" w:right="4626"/>
      </w:pPr>
      <w:r w:rsidRPr="000A51B3">
        <w:lastRenderedPageBreak/>
        <w:t>The following table</w:t>
      </w:r>
      <w:r>
        <w:t xml:space="preserve"> maps out the estimated number of weeks that each consultant will allocate to supporting the implementation of project activities.  This table will help inform the development of the Terms of References for each of the consultants at the beginning of the project.</w:t>
      </w:r>
    </w:p>
    <w:p w14:paraId="4D282D4C" w14:textId="77777777" w:rsidR="000A51B3" w:rsidRDefault="000A51B3" w:rsidP="00D337DB">
      <w:pPr>
        <w:rPr>
          <w:b/>
          <w:u w:val="single"/>
        </w:rPr>
      </w:pPr>
    </w:p>
    <w:p w14:paraId="4D282D4D" w14:textId="77777777" w:rsidR="004D4C34" w:rsidRPr="009A6163" w:rsidRDefault="00E62172" w:rsidP="00D337DB">
      <w:pPr>
        <w:rPr>
          <w:b/>
          <w:u w:val="single"/>
        </w:rPr>
      </w:pPr>
      <w:r w:rsidRPr="009A6163">
        <w:rPr>
          <w:b/>
          <w:u w:val="single"/>
        </w:rPr>
        <w:t xml:space="preserve">Table A6.1    </w:t>
      </w:r>
      <w:r w:rsidR="009A6163" w:rsidRPr="009A6163">
        <w:rPr>
          <w:b/>
          <w:u w:val="single"/>
        </w:rPr>
        <w:t>Project activities undertaken with direct support by consultants</w:t>
      </w:r>
    </w:p>
    <w:p w14:paraId="4D282D4E" w14:textId="77777777" w:rsidR="001911DA" w:rsidRDefault="001911DA"/>
    <w:p w14:paraId="4D282D4F" w14:textId="77777777" w:rsidR="001911DA" w:rsidRPr="001911DA" w:rsidRDefault="001911DA">
      <w:pPr>
        <w:rPr>
          <w:b/>
          <w:sz w:val="20"/>
          <w:szCs w:val="20"/>
          <w:u w:val="single"/>
        </w:rPr>
      </w:pPr>
      <w:r w:rsidRPr="001911DA">
        <w:rPr>
          <w:b/>
          <w:sz w:val="20"/>
          <w:szCs w:val="20"/>
          <w:u w:val="single"/>
        </w:rPr>
        <w:t>Legend</w:t>
      </w:r>
    </w:p>
    <w:tbl>
      <w:tblPr>
        <w:tblW w:w="8565" w:type="dxa"/>
        <w:tblInd w:w="93" w:type="dxa"/>
        <w:tblLook w:val="04A0" w:firstRow="1" w:lastRow="0" w:firstColumn="1" w:lastColumn="0" w:noHBand="0" w:noVBand="1"/>
      </w:tblPr>
      <w:tblGrid>
        <w:gridCol w:w="355"/>
        <w:gridCol w:w="3530"/>
        <w:gridCol w:w="222"/>
        <w:gridCol w:w="357"/>
        <w:gridCol w:w="4101"/>
      </w:tblGrid>
      <w:tr w:rsidR="001911DA" w:rsidRPr="001911DA" w14:paraId="4D282D55" w14:textId="77777777" w:rsidTr="001911DA">
        <w:trPr>
          <w:trHeight w:val="300"/>
        </w:trPr>
        <w:tc>
          <w:tcPr>
            <w:tcW w:w="355" w:type="dxa"/>
            <w:tcBorders>
              <w:top w:val="nil"/>
              <w:left w:val="nil"/>
              <w:bottom w:val="nil"/>
              <w:right w:val="nil"/>
            </w:tcBorders>
            <w:shd w:val="clear" w:color="auto" w:fill="auto"/>
            <w:noWrap/>
            <w:vAlign w:val="bottom"/>
            <w:hideMark/>
          </w:tcPr>
          <w:p w14:paraId="4D282D50"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A</w:t>
            </w:r>
          </w:p>
        </w:tc>
        <w:tc>
          <w:tcPr>
            <w:tcW w:w="3530" w:type="dxa"/>
            <w:tcBorders>
              <w:top w:val="nil"/>
              <w:left w:val="nil"/>
              <w:bottom w:val="nil"/>
              <w:right w:val="nil"/>
            </w:tcBorders>
            <w:shd w:val="clear" w:color="auto" w:fill="auto"/>
            <w:noWrap/>
            <w:vAlign w:val="bottom"/>
            <w:hideMark/>
          </w:tcPr>
          <w:p w14:paraId="4D282D51" w14:textId="77777777" w:rsidR="001911DA" w:rsidRPr="001911DA" w:rsidRDefault="001911DA" w:rsidP="001911DA">
            <w:pPr>
              <w:rPr>
                <w:b/>
                <w:bCs/>
                <w:sz w:val="20"/>
                <w:szCs w:val="20"/>
              </w:rPr>
            </w:pPr>
            <w:r w:rsidRPr="001911DA">
              <w:rPr>
                <w:b/>
                <w:bCs/>
                <w:sz w:val="20"/>
                <w:szCs w:val="20"/>
              </w:rPr>
              <w:t>National Project Manager</w:t>
            </w:r>
          </w:p>
        </w:tc>
        <w:tc>
          <w:tcPr>
            <w:tcW w:w="222" w:type="dxa"/>
            <w:tcBorders>
              <w:top w:val="nil"/>
              <w:left w:val="nil"/>
              <w:bottom w:val="nil"/>
              <w:right w:val="nil"/>
            </w:tcBorders>
            <w:shd w:val="clear" w:color="auto" w:fill="auto"/>
            <w:noWrap/>
            <w:vAlign w:val="bottom"/>
            <w:hideMark/>
          </w:tcPr>
          <w:p w14:paraId="4D282D52" w14:textId="77777777" w:rsidR="001911DA" w:rsidRPr="001911DA" w:rsidRDefault="001911DA" w:rsidP="001911DA">
            <w:pPr>
              <w:rPr>
                <w:rFonts w:ascii="Calibri" w:hAnsi="Calibri"/>
                <w:color w:val="000000"/>
                <w:szCs w:val="22"/>
              </w:rPr>
            </w:pPr>
          </w:p>
        </w:tc>
        <w:tc>
          <w:tcPr>
            <w:tcW w:w="357" w:type="dxa"/>
            <w:tcBorders>
              <w:top w:val="nil"/>
              <w:left w:val="nil"/>
              <w:bottom w:val="nil"/>
              <w:right w:val="nil"/>
            </w:tcBorders>
            <w:shd w:val="clear" w:color="auto" w:fill="auto"/>
            <w:noWrap/>
            <w:vAlign w:val="bottom"/>
            <w:hideMark/>
          </w:tcPr>
          <w:p w14:paraId="4D282D53"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G</w:t>
            </w:r>
          </w:p>
        </w:tc>
        <w:tc>
          <w:tcPr>
            <w:tcW w:w="4101" w:type="dxa"/>
            <w:tcBorders>
              <w:top w:val="nil"/>
              <w:left w:val="nil"/>
              <w:bottom w:val="nil"/>
              <w:right w:val="nil"/>
            </w:tcBorders>
            <w:shd w:val="clear" w:color="auto" w:fill="auto"/>
            <w:noWrap/>
            <w:vAlign w:val="bottom"/>
            <w:hideMark/>
          </w:tcPr>
          <w:p w14:paraId="4D282D54" w14:textId="77777777" w:rsidR="001911DA" w:rsidRPr="001911DA" w:rsidRDefault="001911DA" w:rsidP="001911DA">
            <w:pPr>
              <w:rPr>
                <w:b/>
                <w:bCs/>
                <w:sz w:val="20"/>
                <w:szCs w:val="20"/>
              </w:rPr>
            </w:pPr>
            <w:r w:rsidRPr="001911DA">
              <w:rPr>
                <w:b/>
                <w:bCs/>
                <w:sz w:val="20"/>
                <w:szCs w:val="20"/>
              </w:rPr>
              <w:t>Information Technology Expert</w:t>
            </w:r>
          </w:p>
        </w:tc>
      </w:tr>
      <w:tr w:rsidR="001911DA" w:rsidRPr="001911DA" w14:paraId="4D282D5B" w14:textId="77777777" w:rsidTr="001911DA">
        <w:trPr>
          <w:trHeight w:val="300"/>
        </w:trPr>
        <w:tc>
          <w:tcPr>
            <w:tcW w:w="355" w:type="dxa"/>
            <w:tcBorders>
              <w:top w:val="nil"/>
              <w:left w:val="nil"/>
              <w:bottom w:val="nil"/>
              <w:right w:val="nil"/>
            </w:tcBorders>
            <w:shd w:val="clear" w:color="auto" w:fill="auto"/>
            <w:noWrap/>
            <w:vAlign w:val="bottom"/>
            <w:hideMark/>
          </w:tcPr>
          <w:p w14:paraId="4D282D56"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B</w:t>
            </w:r>
          </w:p>
        </w:tc>
        <w:tc>
          <w:tcPr>
            <w:tcW w:w="3530" w:type="dxa"/>
            <w:tcBorders>
              <w:top w:val="nil"/>
              <w:left w:val="nil"/>
              <w:bottom w:val="nil"/>
              <w:right w:val="nil"/>
            </w:tcBorders>
            <w:shd w:val="clear" w:color="auto" w:fill="auto"/>
            <w:noWrap/>
            <w:vAlign w:val="bottom"/>
            <w:hideMark/>
          </w:tcPr>
          <w:p w14:paraId="4D282D57" w14:textId="77777777" w:rsidR="001911DA" w:rsidRPr="001911DA" w:rsidRDefault="001911DA" w:rsidP="001911DA">
            <w:pPr>
              <w:rPr>
                <w:b/>
                <w:bCs/>
                <w:sz w:val="20"/>
                <w:szCs w:val="20"/>
              </w:rPr>
            </w:pPr>
            <w:r w:rsidRPr="001911DA">
              <w:rPr>
                <w:b/>
                <w:bCs/>
                <w:sz w:val="20"/>
                <w:szCs w:val="20"/>
              </w:rPr>
              <w:t>Project Assistant</w:t>
            </w:r>
          </w:p>
        </w:tc>
        <w:tc>
          <w:tcPr>
            <w:tcW w:w="222" w:type="dxa"/>
            <w:tcBorders>
              <w:top w:val="nil"/>
              <w:left w:val="nil"/>
              <w:bottom w:val="nil"/>
              <w:right w:val="nil"/>
            </w:tcBorders>
            <w:shd w:val="clear" w:color="auto" w:fill="auto"/>
            <w:noWrap/>
            <w:vAlign w:val="bottom"/>
            <w:hideMark/>
          </w:tcPr>
          <w:p w14:paraId="4D282D58" w14:textId="77777777" w:rsidR="001911DA" w:rsidRPr="001911DA" w:rsidRDefault="001911DA" w:rsidP="001911DA">
            <w:pPr>
              <w:rPr>
                <w:rFonts w:ascii="Calibri" w:hAnsi="Calibri"/>
                <w:color w:val="000000"/>
                <w:szCs w:val="22"/>
              </w:rPr>
            </w:pPr>
          </w:p>
        </w:tc>
        <w:tc>
          <w:tcPr>
            <w:tcW w:w="357" w:type="dxa"/>
            <w:tcBorders>
              <w:top w:val="nil"/>
              <w:left w:val="nil"/>
              <w:bottom w:val="nil"/>
              <w:right w:val="nil"/>
            </w:tcBorders>
            <w:shd w:val="clear" w:color="auto" w:fill="auto"/>
            <w:noWrap/>
            <w:vAlign w:val="bottom"/>
            <w:hideMark/>
          </w:tcPr>
          <w:p w14:paraId="4D282D59"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H</w:t>
            </w:r>
          </w:p>
        </w:tc>
        <w:tc>
          <w:tcPr>
            <w:tcW w:w="4101" w:type="dxa"/>
            <w:tcBorders>
              <w:top w:val="nil"/>
              <w:left w:val="nil"/>
              <w:bottom w:val="nil"/>
              <w:right w:val="nil"/>
            </w:tcBorders>
            <w:shd w:val="clear" w:color="auto" w:fill="auto"/>
            <w:noWrap/>
            <w:vAlign w:val="bottom"/>
            <w:hideMark/>
          </w:tcPr>
          <w:p w14:paraId="4D282D5A" w14:textId="77777777" w:rsidR="001911DA" w:rsidRPr="001911DA" w:rsidRDefault="001911DA" w:rsidP="001911DA">
            <w:pPr>
              <w:rPr>
                <w:b/>
                <w:bCs/>
                <w:sz w:val="20"/>
                <w:szCs w:val="20"/>
              </w:rPr>
            </w:pPr>
            <w:r w:rsidRPr="001911DA">
              <w:rPr>
                <w:b/>
                <w:bCs/>
                <w:sz w:val="20"/>
                <w:szCs w:val="20"/>
              </w:rPr>
              <w:t>Land M</w:t>
            </w:r>
            <w:r>
              <w:rPr>
                <w:b/>
                <w:bCs/>
                <w:sz w:val="20"/>
                <w:szCs w:val="20"/>
              </w:rPr>
              <w:t>anagement</w:t>
            </w:r>
            <w:r w:rsidRPr="001911DA">
              <w:rPr>
                <w:b/>
                <w:bCs/>
                <w:sz w:val="20"/>
                <w:szCs w:val="20"/>
              </w:rPr>
              <w:t xml:space="preserve"> Expert</w:t>
            </w:r>
          </w:p>
        </w:tc>
      </w:tr>
      <w:tr w:rsidR="001911DA" w:rsidRPr="001911DA" w14:paraId="4D282D61" w14:textId="77777777" w:rsidTr="001911DA">
        <w:trPr>
          <w:trHeight w:val="300"/>
        </w:trPr>
        <w:tc>
          <w:tcPr>
            <w:tcW w:w="355" w:type="dxa"/>
            <w:tcBorders>
              <w:top w:val="nil"/>
              <w:left w:val="nil"/>
              <w:bottom w:val="nil"/>
              <w:right w:val="nil"/>
            </w:tcBorders>
            <w:shd w:val="clear" w:color="auto" w:fill="auto"/>
            <w:noWrap/>
            <w:vAlign w:val="bottom"/>
            <w:hideMark/>
          </w:tcPr>
          <w:p w14:paraId="4D282D5C"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C</w:t>
            </w:r>
          </w:p>
        </w:tc>
        <w:tc>
          <w:tcPr>
            <w:tcW w:w="3530" w:type="dxa"/>
            <w:tcBorders>
              <w:top w:val="nil"/>
              <w:left w:val="nil"/>
              <w:bottom w:val="nil"/>
              <w:right w:val="nil"/>
            </w:tcBorders>
            <w:shd w:val="clear" w:color="auto" w:fill="auto"/>
            <w:noWrap/>
            <w:vAlign w:val="bottom"/>
            <w:hideMark/>
          </w:tcPr>
          <w:p w14:paraId="4D282D5D" w14:textId="77777777" w:rsidR="001911DA" w:rsidRPr="001911DA" w:rsidRDefault="001911DA" w:rsidP="001911DA">
            <w:pPr>
              <w:rPr>
                <w:b/>
                <w:bCs/>
                <w:sz w:val="20"/>
                <w:szCs w:val="20"/>
              </w:rPr>
            </w:pPr>
            <w:r w:rsidRPr="001911DA">
              <w:rPr>
                <w:b/>
                <w:bCs/>
                <w:sz w:val="20"/>
                <w:szCs w:val="20"/>
              </w:rPr>
              <w:t>Environmental Lawyer</w:t>
            </w:r>
          </w:p>
        </w:tc>
        <w:tc>
          <w:tcPr>
            <w:tcW w:w="222" w:type="dxa"/>
            <w:tcBorders>
              <w:top w:val="nil"/>
              <w:left w:val="nil"/>
              <w:bottom w:val="nil"/>
              <w:right w:val="nil"/>
            </w:tcBorders>
            <w:shd w:val="clear" w:color="auto" w:fill="auto"/>
            <w:noWrap/>
            <w:vAlign w:val="bottom"/>
            <w:hideMark/>
          </w:tcPr>
          <w:p w14:paraId="4D282D5E" w14:textId="77777777" w:rsidR="001911DA" w:rsidRPr="001911DA" w:rsidRDefault="001911DA" w:rsidP="001911DA">
            <w:pPr>
              <w:rPr>
                <w:rFonts w:ascii="Calibri" w:hAnsi="Calibri"/>
                <w:color w:val="000000"/>
                <w:szCs w:val="22"/>
              </w:rPr>
            </w:pPr>
          </w:p>
        </w:tc>
        <w:tc>
          <w:tcPr>
            <w:tcW w:w="357" w:type="dxa"/>
            <w:tcBorders>
              <w:top w:val="nil"/>
              <w:left w:val="nil"/>
              <w:bottom w:val="nil"/>
              <w:right w:val="nil"/>
            </w:tcBorders>
            <w:shd w:val="clear" w:color="auto" w:fill="auto"/>
            <w:noWrap/>
            <w:vAlign w:val="bottom"/>
            <w:hideMark/>
          </w:tcPr>
          <w:p w14:paraId="4D282D5F"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I</w:t>
            </w:r>
          </w:p>
        </w:tc>
        <w:tc>
          <w:tcPr>
            <w:tcW w:w="4101" w:type="dxa"/>
            <w:tcBorders>
              <w:top w:val="nil"/>
              <w:left w:val="nil"/>
              <w:bottom w:val="nil"/>
              <w:right w:val="nil"/>
            </w:tcBorders>
            <w:shd w:val="clear" w:color="auto" w:fill="auto"/>
            <w:noWrap/>
            <w:vAlign w:val="bottom"/>
            <w:hideMark/>
          </w:tcPr>
          <w:p w14:paraId="4D282D60" w14:textId="77777777" w:rsidR="001911DA" w:rsidRPr="001911DA" w:rsidRDefault="001911DA" w:rsidP="001911DA">
            <w:pPr>
              <w:rPr>
                <w:b/>
                <w:bCs/>
                <w:sz w:val="20"/>
                <w:szCs w:val="20"/>
              </w:rPr>
            </w:pPr>
            <w:r w:rsidRPr="001911DA">
              <w:rPr>
                <w:b/>
                <w:bCs/>
                <w:sz w:val="20"/>
                <w:szCs w:val="20"/>
              </w:rPr>
              <w:t>Natural Resource Management Expert</w:t>
            </w:r>
          </w:p>
        </w:tc>
      </w:tr>
      <w:tr w:rsidR="001911DA" w:rsidRPr="001911DA" w14:paraId="4D282D67" w14:textId="77777777" w:rsidTr="001911DA">
        <w:trPr>
          <w:trHeight w:val="300"/>
        </w:trPr>
        <w:tc>
          <w:tcPr>
            <w:tcW w:w="355" w:type="dxa"/>
            <w:tcBorders>
              <w:top w:val="nil"/>
              <w:left w:val="nil"/>
              <w:bottom w:val="nil"/>
              <w:right w:val="nil"/>
            </w:tcBorders>
            <w:shd w:val="clear" w:color="auto" w:fill="auto"/>
            <w:noWrap/>
            <w:vAlign w:val="bottom"/>
            <w:hideMark/>
          </w:tcPr>
          <w:p w14:paraId="4D282D62"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D</w:t>
            </w:r>
          </w:p>
        </w:tc>
        <w:tc>
          <w:tcPr>
            <w:tcW w:w="3530" w:type="dxa"/>
            <w:tcBorders>
              <w:top w:val="nil"/>
              <w:left w:val="nil"/>
              <w:bottom w:val="nil"/>
              <w:right w:val="nil"/>
            </w:tcBorders>
            <w:shd w:val="clear" w:color="auto" w:fill="auto"/>
            <w:noWrap/>
            <w:vAlign w:val="bottom"/>
            <w:hideMark/>
          </w:tcPr>
          <w:p w14:paraId="4D282D63" w14:textId="77777777" w:rsidR="001911DA" w:rsidRPr="001911DA" w:rsidRDefault="001911DA" w:rsidP="001911DA">
            <w:pPr>
              <w:rPr>
                <w:b/>
                <w:bCs/>
                <w:sz w:val="20"/>
                <w:szCs w:val="20"/>
              </w:rPr>
            </w:pPr>
            <w:r w:rsidRPr="001911DA">
              <w:rPr>
                <w:b/>
                <w:bCs/>
                <w:sz w:val="20"/>
                <w:szCs w:val="20"/>
              </w:rPr>
              <w:t>Environmental Education Specialist</w:t>
            </w:r>
          </w:p>
        </w:tc>
        <w:tc>
          <w:tcPr>
            <w:tcW w:w="222" w:type="dxa"/>
            <w:tcBorders>
              <w:top w:val="nil"/>
              <w:left w:val="nil"/>
              <w:bottom w:val="nil"/>
              <w:right w:val="nil"/>
            </w:tcBorders>
            <w:shd w:val="clear" w:color="auto" w:fill="auto"/>
            <w:noWrap/>
            <w:vAlign w:val="bottom"/>
            <w:hideMark/>
          </w:tcPr>
          <w:p w14:paraId="4D282D64" w14:textId="77777777" w:rsidR="001911DA" w:rsidRPr="001911DA" w:rsidRDefault="001911DA" w:rsidP="001911DA">
            <w:pPr>
              <w:rPr>
                <w:rFonts w:ascii="Calibri" w:hAnsi="Calibri"/>
                <w:color w:val="000000"/>
                <w:szCs w:val="22"/>
              </w:rPr>
            </w:pPr>
          </w:p>
        </w:tc>
        <w:tc>
          <w:tcPr>
            <w:tcW w:w="357" w:type="dxa"/>
            <w:tcBorders>
              <w:top w:val="nil"/>
              <w:left w:val="nil"/>
              <w:bottom w:val="nil"/>
              <w:right w:val="nil"/>
            </w:tcBorders>
            <w:shd w:val="clear" w:color="auto" w:fill="auto"/>
            <w:noWrap/>
            <w:vAlign w:val="bottom"/>
            <w:hideMark/>
          </w:tcPr>
          <w:p w14:paraId="4D282D65"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J</w:t>
            </w:r>
          </w:p>
        </w:tc>
        <w:tc>
          <w:tcPr>
            <w:tcW w:w="4101" w:type="dxa"/>
            <w:tcBorders>
              <w:top w:val="nil"/>
              <w:left w:val="nil"/>
              <w:bottom w:val="nil"/>
              <w:right w:val="nil"/>
            </w:tcBorders>
            <w:shd w:val="clear" w:color="auto" w:fill="auto"/>
            <w:noWrap/>
            <w:vAlign w:val="bottom"/>
            <w:hideMark/>
          </w:tcPr>
          <w:p w14:paraId="4D282D66" w14:textId="77777777" w:rsidR="001911DA" w:rsidRPr="001911DA" w:rsidRDefault="001911DA" w:rsidP="001911DA">
            <w:pPr>
              <w:rPr>
                <w:b/>
                <w:bCs/>
                <w:sz w:val="20"/>
                <w:szCs w:val="20"/>
              </w:rPr>
            </w:pPr>
            <w:r w:rsidRPr="001911DA">
              <w:rPr>
                <w:b/>
                <w:bCs/>
                <w:sz w:val="20"/>
                <w:szCs w:val="20"/>
              </w:rPr>
              <w:t>International Technical Specialist</w:t>
            </w:r>
          </w:p>
        </w:tc>
      </w:tr>
      <w:tr w:rsidR="001911DA" w:rsidRPr="001911DA" w14:paraId="4D282D6D" w14:textId="77777777" w:rsidTr="001911DA">
        <w:trPr>
          <w:trHeight w:val="300"/>
        </w:trPr>
        <w:tc>
          <w:tcPr>
            <w:tcW w:w="355" w:type="dxa"/>
            <w:tcBorders>
              <w:top w:val="nil"/>
              <w:left w:val="nil"/>
              <w:bottom w:val="nil"/>
              <w:right w:val="nil"/>
            </w:tcBorders>
            <w:shd w:val="clear" w:color="auto" w:fill="auto"/>
            <w:noWrap/>
            <w:vAlign w:val="bottom"/>
            <w:hideMark/>
          </w:tcPr>
          <w:p w14:paraId="4D282D68"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E</w:t>
            </w:r>
          </w:p>
        </w:tc>
        <w:tc>
          <w:tcPr>
            <w:tcW w:w="3530" w:type="dxa"/>
            <w:tcBorders>
              <w:top w:val="nil"/>
              <w:left w:val="nil"/>
              <w:bottom w:val="nil"/>
              <w:right w:val="nil"/>
            </w:tcBorders>
            <w:shd w:val="clear" w:color="auto" w:fill="auto"/>
            <w:noWrap/>
            <w:vAlign w:val="bottom"/>
            <w:hideMark/>
          </w:tcPr>
          <w:p w14:paraId="4D282D69" w14:textId="77777777" w:rsidR="001911DA" w:rsidRPr="001911DA" w:rsidRDefault="001911DA" w:rsidP="001911DA">
            <w:pPr>
              <w:rPr>
                <w:b/>
                <w:bCs/>
                <w:sz w:val="20"/>
                <w:szCs w:val="20"/>
              </w:rPr>
            </w:pPr>
            <w:r w:rsidRPr="001911DA">
              <w:rPr>
                <w:b/>
                <w:bCs/>
                <w:sz w:val="20"/>
                <w:szCs w:val="20"/>
              </w:rPr>
              <w:t>Environmental Economist</w:t>
            </w:r>
          </w:p>
        </w:tc>
        <w:tc>
          <w:tcPr>
            <w:tcW w:w="222" w:type="dxa"/>
            <w:tcBorders>
              <w:top w:val="nil"/>
              <w:left w:val="nil"/>
              <w:bottom w:val="nil"/>
              <w:right w:val="nil"/>
            </w:tcBorders>
            <w:shd w:val="clear" w:color="auto" w:fill="auto"/>
            <w:noWrap/>
            <w:vAlign w:val="bottom"/>
            <w:hideMark/>
          </w:tcPr>
          <w:p w14:paraId="4D282D6A" w14:textId="77777777" w:rsidR="001911DA" w:rsidRPr="001911DA" w:rsidRDefault="001911DA" w:rsidP="001911DA">
            <w:pPr>
              <w:rPr>
                <w:rFonts w:ascii="Calibri" w:hAnsi="Calibri"/>
                <w:color w:val="000000"/>
                <w:szCs w:val="22"/>
              </w:rPr>
            </w:pPr>
          </w:p>
        </w:tc>
        <w:tc>
          <w:tcPr>
            <w:tcW w:w="357" w:type="dxa"/>
            <w:tcBorders>
              <w:top w:val="nil"/>
              <w:left w:val="nil"/>
              <w:bottom w:val="nil"/>
              <w:right w:val="nil"/>
            </w:tcBorders>
            <w:shd w:val="clear" w:color="auto" w:fill="auto"/>
            <w:noWrap/>
            <w:vAlign w:val="bottom"/>
            <w:hideMark/>
          </w:tcPr>
          <w:p w14:paraId="4D282D6B"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K</w:t>
            </w:r>
          </w:p>
        </w:tc>
        <w:tc>
          <w:tcPr>
            <w:tcW w:w="4101" w:type="dxa"/>
            <w:tcBorders>
              <w:top w:val="nil"/>
              <w:left w:val="nil"/>
              <w:bottom w:val="nil"/>
              <w:right w:val="nil"/>
            </w:tcBorders>
            <w:shd w:val="clear" w:color="auto" w:fill="auto"/>
            <w:noWrap/>
            <w:vAlign w:val="bottom"/>
            <w:hideMark/>
          </w:tcPr>
          <w:p w14:paraId="4D282D6C" w14:textId="77777777" w:rsidR="001911DA" w:rsidRPr="001911DA" w:rsidRDefault="001911DA" w:rsidP="001911DA">
            <w:pPr>
              <w:rPr>
                <w:b/>
                <w:bCs/>
                <w:sz w:val="20"/>
                <w:szCs w:val="20"/>
              </w:rPr>
            </w:pPr>
            <w:r w:rsidRPr="001911DA">
              <w:rPr>
                <w:b/>
                <w:bCs/>
                <w:sz w:val="20"/>
                <w:szCs w:val="20"/>
              </w:rPr>
              <w:t>Terminal Evaluator</w:t>
            </w:r>
          </w:p>
        </w:tc>
      </w:tr>
      <w:tr w:rsidR="001911DA" w:rsidRPr="001911DA" w14:paraId="4D282D73" w14:textId="77777777" w:rsidTr="001911DA">
        <w:trPr>
          <w:trHeight w:val="300"/>
        </w:trPr>
        <w:tc>
          <w:tcPr>
            <w:tcW w:w="355" w:type="dxa"/>
            <w:tcBorders>
              <w:top w:val="nil"/>
              <w:left w:val="nil"/>
              <w:bottom w:val="nil"/>
              <w:right w:val="nil"/>
            </w:tcBorders>
            <w:shd w:val="clear" w:color="auto" w:fill="auto"/>
            <w:noWrap/>
            <w:vAlign w:val="bottom"/>
            <w:hideMark/>
          </w:tcPr>
          <w:p w14:paraId="4D282D6E" w14:textId="77777777" w:rsidR="001911DA" w:rsidRPr="001911DA" w:rsidRDefault="001911DA" w:rsidP="001911DA">
            <w:pPr>
              <w:jc w:val="center"/>
              <w:rPr>
                <w:rFonts w:ascii="Calibri" w:hAnsi="Calibri"/>
                <w:b/>
                <w:bCs/>
                <w:color w:val="000000"/>
                <w:szCs w:val="22"/>
              </w:rPr>
            </w:pPr>
            <w:r w:rsidRPr="001911DA">
              <w:rPr>
                <w:rFonts w:ascii="Calibri" w:hAnsi="Calibri"/>
                <w:b/>
                <w:bCs/>
                <w:color w:val="000000"/>
                <w:szCs w:val="22"/>
              </w:rPr>
              <w:t>F</w:t>
            </w:r>
          </w:p>
        </w:tc>
        <w:tc>
          <w:tcPr>
            <w:tcW w:w="3530" w:type="dxa"/>
            <w:tcBorders>
              <w:top w:val="nil"/>
              <w:left w:val="nil"/>
              <w:bottom w:val="nil"/>
              <w:right w:val="nil"/>
            </w:tcBorders>
            <w:shd w:val="clear" w:color="auto" w:fill="auto"/>
            <w:noWrap/>
            <w:vAlign w:val="bottom"/>
            <w:hideMark/>
          </w:tcPr>
          <w:p w14:paraId="4D282D6F" w14:textId="77777777" w:rsidR="001911DA" w:rsidRPr="001911DA" w:rsidRDefault="001911DA" w:rsidP="001911DA">
            <w:pPr>
              <w:rPr>
                <w:b/>
                <w:bCs/>
                <w:sz w:val="20"/>
                <w:szCs w:val="20"/>
              </w:rPr>
            </w:pPr>
            <w:r w:rsidRPr="001911DA">
              <w:rPr>
                <w:b/>
                <w:bCs/>
                <w:sz w:val="20"/>
                <w:szCs w:val="20"/>
              </w:rPr>
              <w:t>Energy Specialist</w:t>
            </w:r>
          </w:p>
        </w:tc>
        <w:tc>
          <w:tcPr>
            <w:tcW w:w="222" w:type="dxa"/>
            <w:tcBorders>
              <w:top w:val="nil"/>
              <w:left w:val="nil"/>
              <w:bottom w:val="nil"/>
              <w:right w:val="nil"/>
            </w:tcBorders>
            <w:shd w:val="clear" w:color="auto" w:fill="auto"/>
            <w:noWrap/>
            <w:vAlign w:val="bottom"/>
            <w:hideMark/>
          </w:tcPr>
          <w:p w14:paraId="4D282D70" w14:textId="77777777" w:rsidR="001911DA" w:rsidRPr="001911DA" w:rsidRDefault="001911DA" w:rsidP="001911DA">
            <w:pPr>
              <w:rPr>
                <w:rFonts w:ascii="Calibri" w:hAnsi="Calibri"/>
                <w:color w:val="000000"/>
                <w:szCs w:val="22"/>
              </w:rPr>
            </w:pPr>
          </w:p>
        </w:tc>
        <w:tc>
          <w:tcPr>
            <w:tcW w:w="357" w:type="dxa"/>
            <w:tcBorders>
              <w:top w:val="nil"/>
              <w:left w:val="nil"/>
              <w:bottom w:val="nil"/>
              <w:right w:val="nil"/>
            </w:tcBorders>
            <w:shd w:val="clear" w:color="auto" w:fill="auto"/>
            <w:noWrap/>
            <w:vAlign w:val="bottom"/>
            <w:hideMark/>
          </w:tcPr>
          <w:p w14:paraId="4D282D71" w14:textId="77777777" w:rsidR="001911DA" w:rsidRPr="001911DA" w:rsidRDefault="001911DA" w:rsidP="001911DA">
            <w:pPr>
              <w:rPr>
                <w:rFonts w:ascii="Calibri" w:hAnsi="Calibri"/>
                <w:color w:val="000000"/>
                <w:szCs w:val="22"/>
              </w:rPr>
            </w:pPr>
          </w:p>
        </w:tc>
        <w:tc>
          <w:tcPr>
            <w:tcW w:w="4101" w:type="dxa"/>
            <w:tcBorders>
              <w:top w:val="nil"/>
              <w:left w:val="nil"/>
              <w:bottom w:val="nil"/>
              <w:right w:val="nil"/>
            </w:tcBorders>
            <w:shd w:val="clear" w:color="auto" w:fill="auto"/>
            <w:noWrap/>
            <w:vAlign w:val="bottom"/>
            <w:hideMark/>
          </w:tcPr>
          <w:p w14:paraId="4D282D72" w14:textId="77777777" w:rsidR="001911DA" w:rsidRPr="001911DA" w:rsidRDefault="001911DA" w:rsidP="001911DA">
            <w:pPr>
              <w:rPr>
                <w:rFonts w:ascii="Calibri" w:hAnsi="Calibri"/>
                <w:color w:val="000000"/>
                <w:szCs w:val="22"/>
              </w:rPr>
            </w:pPr>
          </w:p>
        </w:tc>
      </w:tr>
    </w:tbl>
    <w:p w14:paraId="4D282D74" w14:textId="77777777" w:rsidR="001911DA" w:rsidRDefault="001911DA"/>
    <w:p w14:paraId="4D282D75" w14:textId="77777777" w:rsidR="001911DA" w:rsidRDefault="001911DA"/>
    <w:tbl>
      <w:tblPr>
        <w:tblW w:w="13203" w:type="dxa"/>
        <w:tblInd w:w="93" w:type="dxa"/>
        <w:tblLook w:val="04A0" w:firstRow="1" w:lastRow="0" w:firstColumn="1" w:lastColumn="0" w:noHBand="0" w:noVBand="1"/>
      </w:tblPr>
      <w:tblGrid>
        <w:gridCol w:w="894"/>
        <w:gridCol w:w="7131"/>
        <w:gridCol w:w="540"/>
        <w:gridCol w:w="427"/>
        <w:gridCol w:w="460"/>
        <w:gridCol w:w="419"/>
        <w:gridCol w:w="494"/>
        <w:gridCol w:w="540"/>
        <w:gridCol w:w="434"/>
        <w:gridCol w:w="522"/>
        <w:gridCol w:w="484"/>
        <w:gridCol w:w="457"/>
        <w:gridCol w:w="401"/>
      </w:tblGrid>
      <w:tr w:rsidR="001911DA" w:rsidRPr="001911DA" w14:paraId="4D282D83" w14:textId="77777777" w:rsidTr="00BC7225">
        <w:trPr>
          <w:trHeight w:val="525"/>
        </w:trPr>
        <w:tc>
          <w:tcPr>
            <w:tcW w:w="894" w:type="dxa"/>
            <w:tcBorders>
              <w:top w:val="nil"/>
              <w:left w:val="nil"/>
              <w:bottom w:val="nil"/>
              <w:right w:val="nil"/>
            </w:tcBorders>
            <w:shd w:val="clear" w:color="000000" w:fill="FDE9D9"/>
            <w:vAlign w:val="bottom"/>
            <w:hideMark/>
          </w:tcPr>
          <w:p w14:paraId="4D282D76" w14:textId="77777777" w:rsidR="001911DA" w:rsidRPr="001911DA" w:rsidRDefault="001911DA" w:rsidP="001911DA">
            <w:pPr>
              <w:jc w:val="center"/>
              <w:rPr>
                <w:b/>
                <w:bCs/>
                <w:sz w:val="20"/>
                <w:szCs w:val="20"/>
              </w:rPr>
            </w:pPr>
            <w:r w:rsidRPr="001911DA">
              <w:rPr>
                <w:b/>
                <w:bCs/>
                <w:sz w:val="20"/>
                <w:szCs w:val="20"/>
              </w:rPr>
              <w:t>Activity</w:t>
            </w:r>
          </w:p>
        </w:tc>
        <w:tc>
          <w:tcPr>
            <w:tcW w:w="7131" w:type="dxa"/>
            <w:tcBorders>
              <w:top w:val="nil"/>
              <w:left w:val="nil"/>
              <w:bottom w:val="nil"/>
              <w:right w:val="nil"/>
            </w:tcBorders>
            <w:shd w:val="clear" w:color="000000" w:fill="FDE9D9"/>
            <w:noWrap/>
            <w:vAlign w:val="bottom"/>
            <w:hideMark/>
          </w:tcPr>
          <w:p w14:paraId="4D282D77" w14:textId="77777777" w:rsidR="001911DA" w:rsidRPr="001911DA" w:rsidRDefault="001911DA" w:rsidP="001911DA">
            <w:pPr>
              <w:rPr>
                <w:b/>
                <w:bCs/>
                <w:sz w:val="20"/>
                <w:szCs w:val="20"/>
              </w:rPr>
            </w:pPr>
            <w:r w:rsidRPr="001911DA">
              <w:rPr>
                <w:b/>
                <w:bCs/>
                <w:sz w:val="20"/>
                <w:szCs w:val="20"/>
              </w:rPr>
              <w:t>Description</w:t>
            </w:r>
          </w:p>
        </w:tc>
        <w:tc>
          <w:tcPr>
            <w:tcW w:w="540" w:type="dxa"/>
            <w:tcBorders>
              <w:top w:val="nil"/>
              <w:left w:val="nil"/>
              <w:bottom w:val="nil"/>
              <w:right w:val="nil"/>
            </w:tcBorders>
            <w:shd w:val="clear" w:color="auto" w:fill="FDE9D9" w:themeFill="accent6" w:themeFillTint="33"/>
            <w:vAlign w:val="bottom"/>
            <w:hideMark/>
          </w:tcPr>
          <w:p w14:paraId="4D282D78" w14:textId="77777777" w:rsidR="001911DA" w:rsidRPr="001911DA" w:rsidRDefault="001911DA" w:rsidP="001911DA">
            <w:pPr>
              <w:jc w:val="center"/>
              <w:rPr>
                <w:b/>
                <w:bCs/>
                <w:sz w:val="20"/>
                <w:szCs w:val="20"/>
              </w:rPr>
            </w:pPr>
            <w:r w:rsidRPr="001911DA">
              <w:rPr>
                <w:b/>
                <w:bCs/>
                <w:sz w:val="20"/>
                <w:szCs w:val="20"/>
              </w:rPr>
              <w:t>A</w:t>
            </w:r>
          </w:p>
        </w:tc>
        <w:tc>
          <w:tcPr>
            <w:tcW w:w="427" w:type="dxa"/>
            <w:tcBorders>
              <w:top w:val="nil"/>
              <w:left w:val="nil"/>
              <w:bottom w:val="nil"/>
              <w:right w:val="nil"/>
            </w:tcBorders>
            <w:shd w:val="clear" w:color="auto" w:fill="FDE9D9" w:themeFill="accent6" w:themeFillTint="33"/>
            <w:vAlign w:val="bottom"/>
            <w:hideMark/>
          </w:tcPr>
          <w:p w14:paraId="4D282D79" w14:textId="77777777" w:rsidR="001911DA" w:rsidRPr="001911DA" w:rsidRDefault="001911DA" w:rsidP="001911DA">
            <w:pPr>
              <w:jc w:val="center"/>
              <w:rPr>
                <w:b/>
                <w:bCs/>
                <w:sz w:val="20"/>
                <w:szCs w:val="20"/>
              </w:rPr>
            </w:pPr>
            <w:r w:rsidRPr="001911DA">
              <w:rPr>
                <w:b/>
                <w:bCs/>
                <w:sz w:val="20"/>
                <w:szCs w:val="20"/>
              </w:rPr>
              <w:t>B</w:t>
            </w:r>
          </w:p>
        </w:tc>
        <w:tc>
          <w:tcPr>
            <w:tcW w:w="460" w:type="dxa"/>
            <w:tcBorders>
              <w:top w:val="nil"/>
              <w:left w:val="nil"/>
              <w:bottom w:val="nil"/>
              <w:right w:val="nil"/>
            </w:tcBorders>
            <w:shd w:val="clear" w:color="auto" w:fill="FDE9D9" w:themeFill="accent6" w:themeFillTint="33"/>
            <w:vAlign w:val="bottom"/>
            <w:hideMark/>
          </w:tcPr>
          <w:p w14:paraId="4D282D7A" w14:textId="77777777" w:rsidR="001911DA" w:rsidRPr="001911DA" w:rsidRDefault="001911DA" w:rsidP="001911DA">
            <w:pPr>
              <w:jc w:val="center"/>
              <w:rPr>
                <w:b/>
                <w:bCs/>
                <w:sz w:val="20"/>
                <w:szCs w:val="20"/>
              </w:rPr>
            </w:pPr>
            <w:r w:rsidRPr="001911DA">
              <w:rPr>
                <w:b/>
                <w:bCs/>
                <w:sz w:val="20"/>
                <w:szCs w:val="20"/>
              </w:rPr>
              <w:t>C</w:t>
            </w:r>
          </w:p>
        </w:tc>
        <w:tc>
          <w:tcPr>
            <w:tcW w:w="419" w:type="dxa"/>
            <w:tcBorders>
              <w:top w:val="nil"/>
              <w:left w:val="nil"/>
              <w:bottom w:val="nil"/>
              <w:right w:val="nil"/>
            </w:tcBorders>
            <w:shd w:val="clear" w:color="auto" w:fill="FDE9D9" w:themeFill="accent6" w:themeFillTint="33"/>
            <w:vAlign w:val="bottom"/>
            <w:hideMark/>
          </w:tcPr>
          <w:p w14:paraId="4D282D7B" w14:textId="77777777" w:rsidR="001911DA" w:rsidRPr="001911DA" w:rsidRDefault="001911DA" w:rsidP="001911DA">
            <w:pPr>
              <w:jc w:val="center"/>
              <w:rPr>
                <w:b/>
                <w:bCs/>
                <w:sz w:val="20"/>
                <w:szCs w:val="20"/>
              </w:rPr>
            </w:pPr>
            <w:r w:rsidRPr="001911DA">
              <w:rPr>
                <w:b/>
                <w:bCs/>
                <w:sz w:val="20"/>
                <w:szCs w:val="20"/>
              </w:rPr>
              <w:t>D</w:t>
            </w:r>
          </w:p>
        </w:tc>
        <w:tc>
          <w:tcPr>
            <w:tcW w:w="494" w:type="dxa"/>
            <w:tcBorders>
              <w:top w:val="nil"/>
              <w:left w:val="nil"/>
              <w:bottom w:val="nil"/>
              <w:right w:val="nil"/>
            </w:tcBorders>
            <w:shd w:val="clear" w:color="auto" w:fill="FDE9D9" w:themeFill="accent6" w:themeFillTint="33"/>
            <w:vAlign w:val="bottom"/>
            <w:hideMark/>
          </w:tcPr>
          <w:p w14:paraId="4D282D7C" w14:textId="77777777" w:rsidR="001911DA" w:rsidRPr="001911DA" w:rsidRDefault="001911DA" w:rsidP="001911DA">
            <w:pPr>
              <w:jc w:val="center"/>
              <w:rPr>
                <w:b/>
                <w:bCs/>
                <w:sz w:val="20"/>
                <w:szCs w:val="20"/>
              </w:rPr>
            </w:pPr>
            <w:r w:rsidRPr="001911DA">
              <w:rPr>
                <w:b/>
                <w:bCs/>
                <w:sz w:val="20"/>
                <w:szCs w:val="20"/>
              </w:rPr>
              <w:t>E</w:t>
            </w:r>
          </w:p>
        </w:tc>
        <w:tc>
          <w:tcPr>
            <w:tcW w:w="540" w:type="dxa"/>
            <w:tcBorders>
              <w:top w:val="nil"/>
              <w:left w:val="nil"/>
              <w:bottom w:val="nil"/>
              <w:right w:val="nil"/>
            </w:tcBorders>
            <w:shd w:val="clear" w:color="auto" w:fill="FDE9D9" w:themeFill="accent6" w:themeFillTint="33"/>
            <w:vAlign w:val="bottom"/>
            <w:hideMark/>
          </w:tcPr>
          <w:p w14:paraId="4D282D7D" w14:textId="77777777" w:rsidR="001911DA" w:rsidRPr="001911DA" w:rsidRDefault="001911DA" w:rsidP="001911DA">
            <w:pPr>
              <w:jc w:val="center"/>
              <w:rPr>
                <w:b/>
                <w:bCs/>
                <w:sz w:val="20"/>
                <w:szCs w:val="20"/>
              </w:rPr>
            </w:pPr>
            <w:r w:rsidRPr="001911DA">
              <w:rPr>
                <w:b/>
                <w:bCs/>
                <w:sz w:val="20"/>
                <w:szCs w:val="20"/>
              </w:rPr>
              <w:t>F</w:t>
            </w:r>
          </w:p>
        </w:tc>
        <w:tc>
          <w:tcPr>
            <w:tcW w:w="434" w:type="dxa"/>
            <w:tcBorders>
              <w:top w:val="nil"/>
              <w:left w:val="nil"/>
              <w:bottom w:val="nil"/>
              <w:right w:val="nil"/>
            </w:tcBorders>
            <w:shd w:val="clear" w:color="auto" w:fill="FDE9D9" w:themeFill="accent6" w:themeFillTint="33"/>
            <w:vAlign w:val="bottom"/>
            <w:hideMark/>
          </w:tcPr>
          <w:p w14:paraId="4D282D7E" w14:textId="77777777" w:rsidR="001911DA" w:rsidRPr="001911DA" w:rsidRDefault="001911DA" w:rsidP="001911DA">
            <w:pPr>
              <w:jc w:val="center"/>
              <w:rPr>
                <w:b/>
                <w:bCs/>
                <w:sz w:val="20"/>
                <w:szCs w:val="20"/>
              </w:rPr>
            </w:pPr>
            <w:r w:rsidRPr="001911DA">
              <w:rPr>
                <w:b/>
                <w:bCs/>
                <w:sz w:val="20"/>
                <w:szCs w:val="20"/>
              </w:rPr>
              <w:t>G</w:t>
            </w:r>
          </w:p>
        </w:tc>
        <w:tc>
          <w:tcPr>
            <w:tcW w:w="522" w:type="dxa"/>
            <w:tcBorders>
              <w:top w:val="nil"/>
              <w:left w:val="nil"/>
              <w:bottom w:val="nil"/>
              <w:right w:val="nil"/>
            </w:tcBorders>
            <w:shd w:val="clear" w:color="auto" w:fill="FDE9D9" w:themeFill="accent6" w:themeFillTint="33"/>
            <w:vAlign w:val="bottom"/>
            <w:hideMark/>
          </w:tcPr>
          <w:p w14:paraId="4D282D7F" w14:textId="77777777" w:rsidR="001911DA" w:rsidRPr="001911DA" w:rsidRDefault="001911DA" w:rsidP="001911DA">
            <w:pPr>
              <w:jc w:val="center"/>
              <w:rPr>
                <w:b/>
                <w:bCs/>
                <w:sz w:val="20"/>
                <w:szCs w:val="20"/>
              </w:rPr>
            </w:pPr>
            <w:r w:rsidRPr="001911DA">
              <w:rPr>
                <w:b/>
                <w:bCs/>
                <w:sz w:val="20"/>
                <w:szCs w:val="20"/>
              </w:rPr>
              <w:t>H</w:t>
            </w:r>
          </w:p>
        </w:tc>
        <w:tc>
          <w:tcPr>
            <w:tcW w:w="484" w:type="dxa"/>
            <w:tcBorders>
              <w:top w:val="nil"/>
              <w:left w:val="nil"/>
              <w:bottom w:val="nil"/>
              <w:right w:val="nil"/>
            </w:tcBorders>
            <w:shd w:val="clear" w:color="auto" w:fill="FDE9D9" w:themeFill="accent6" w:themeFillTint="33"/>
            <w:vAlign w:val="bottom"/>
            <w:hideMark/>
          </w:tcPr>
          <w:p w14:paraId="4D282D80" w14:textId="77777777" w:rsidR="001911DA" w:rsidRPr="001911DA" w:rsidRDefault="001911DA" w:rsidP="001911DA">
            <w:pPr>
              <w:jc w:val="center"/>
              <w:rPr>
                <w:b/>
                <w:bCs/>
                <w:sz w:val="20"/>
                <w:szCs w:val="20"/>
              </w:rPr>
            </w:pPr>
            <w:r w:rsidRPr="001911DA">
              <w:rPr>
                <w:b/>
                <w:bCs/>
                <w:sz w:val="20"/>
                <w:szCs w:val="20"/>
              </w:rPr>
              <w:t>I</w:t>
            </w:r>
          </w:p>
        </w:tc>
        <w:tc>
          <w:tcPr>
            <w:tcW w:w="457" w:type="dxa"/>
            <w:tcBorders>
              <w:top w:val="nil"/>
              <w:left w:val="nil"/>
              <w:bottom w:val="nil"/>
              <w:right w:val="nil"/>
            </w:tcBorders>
            <w:shd w:val="clear" w:color="auto" w:fill="FDE9D9" w:themeFill="accent6" w:themeFillTint="33"/>
            <w:vAlign w:val="bottom"/>
            <w:hideMark/>
          </w:tcPr>
          <w:p w14:paraId="4D282D81" w14:textId="77777777" w:rsidR="001911DA" w:rsidRPr="001911DA" w:rsidRDefault="001911DA" w:rsidP="001911DA">
            <w:pPr>
              <w:jc w:val="center"/>
              <w:rPr>
                <w:b/>
                <w:bCs/>
                <w:sz w:val="20"/>
                <w:szCs w:val="20"/>
              </w:rPr>
            </w:pPr>
            <w:r w:rsidRPr="001911DA">
              <w:rPr>
                <w:b/>
                <w:bCs/>
                <w:sz w:val="20"/>
                <w:szCs w:val="20"/>
              </w:rPr>
              <w:t>J</w:t>
            </w:r>
          </w:p>
        </w:tc>
        <w:tc>
          <w:tcPr>
            <w:tcW w:w="401" w:type="dxa"/>
            <w:tcBorders>
              <w:top w:val="nil"/>
              <w:left w:val="nil"/>
              <w:bottom w:val="nil"/>
              <w:right w:val="nil"/>
            </w:tcBorders>
            <w:shd w:val="clear" w:color="auto" w:fill="FDE9D9" w:themeFill="accent6" w:themeFillTint="33"/>
            <w:vAlign w:val="bottom"/>
            <w:hideMark/>
          </w:tcPr>
          <w:p w14:paraId="4D282D82" w14:textId="77777777" w:rsidR="001911DA" w:rsidRPr="001911DA" w:rsidRDefault="001911DA" w:rsidP="001911DA">
            <w:pPr>
              <w:jc w:val="center"/>
              <w:rPr>
                <w:b/>
                <w:bCs/>
                <w:sz w:val="20"/>
                <w:szCs w:val="20"/>
              </w:rPr>
            </w:pPr>
            <w:r w:rsidRPr="001911DA">
              <w:rPr>
                <w:b/>
                <w:bCs/>
                <w:sz w:val="20"/>
                <w:szCs w:val="20"/>
              </w:rPr>
              <w:t>K</w:t>
            </w:r>
          </w:p>
        </w:tc>
      </w:tr>
      <w:tr w:rsidR="001911DA" w:rsidRPr="001911DA" w14:paraId="4D282D90" w14:textId="77777777" w:rsidTr="00BC7225">
        <w:trPr>
          <w:trHeight w:val="270"/>
        </w:trPr>
        <w:tc>
          <w:tcPr>
            <w:tcW w:w="8025" w:type="dxa"/>
            <w:gridSpan w:val="2"/>
            <w:tcBorders>
              <w:top w:val="single" w:sz="8" w:space="0" w:color="auto"/>
              <w:left w:val="nil"/>
              <w:bottom w:val="single" w:sz="8" w:space="0" w:color="auto"/>
              <w:right w:val="nil"/>
            </w:tcBorders>
            <w:shd w:val="clear" w:color="000000" w:fill="DAEEF3"/>
            <w:noWrap/>
            <w:vAlign w:val="bottom"/>
            <w:hideMark/>
          </w:tcPr>
          <w:p w14:paraId="4D282D84" w14:textId="77777777" w:rsidR="001911DA" w:rsidRPr="001911DA" w:rsidRDefault="001911DA" w:rsidP="001911DA">
            <w:pPr>
              <w:rPr>
                <w:b/>
                <w:bCs/>
                <w:sz w:val="20"/>
                <w:szCs w:val="20"/>
              </w:rPr>
            </w:pPr>
            <w:r w:rsidRPr="001911DA">
              <w:rPr>
                <w:b/>
                <w:bCs/>
                <w:sz w:val="20"/>
                <w:szCs w:val="20"/>
              </w:rPr>
              <w:t>Component 1:  Integrated inter-ministerial decision-making</w:t>
            </w:r>
          </w:p>
        </w:tc>
        <w:tc>
          <w:tcPr>
            <w:tcW w:w="540" w:type="dxa"/>
            <w:tcBorders>
              <w:top w:val="single" w:sz="8" w:space="0" w:color="auto"/>
              <w:left w:val="nil"/>
              <w:bottom w:val="single" w:sz="8" w:space="0" w:color="auto"/>
              <w:right w:val="nil"/>
            </w:tcBorders>
            <w:shd w:val="clear" w:color="000000" w:fill="DAEEF3"/>
            <w:noWrap/>
            <w:vAlign w:val="bottom"/>
            <w:hideMark/>
          </w:tcPr>
          <w:p w14:paraId="4D282D85" w14:textId="77777777" w:rsidR="001911DA" w:rsidRPr="001911DA" w:rsidRDefault="001911DA" w:rsidP="001911DA">
            <w:pPr>
              <w:rPr>
                <w:sz w:val="20"/>
                <w:szCs w:val="20"/>
              </w:rPr>
            </w:pPr>
            <w:r w:rsidRPr="001911DA">
              <w:rPr>
                <w:sz w:val="20"/>
                <w:szCs w:val="20"/>
              </w:rPr>
              <w:t> </w:t>
            </w:r>
          </w:p>
        </w:tc>
        <w:tc>
          <w:tcPr>
            <w:tcW w:w="427" w:type="dxa"/>
            <w:tcBorders>
              <w:top w:val="single" w:sz="8" w:space="0" w:color="auto"/>
              <w:left w:val="nil"/>
              <w:bottom w:val="single" w:sz="8" w:space="0" w:color="auto"/>
              <w:right w:val="nil"/>
            </w:tcBorders>
            <w:shd w:val="clear" w:color="000000" w:fill="DAEEF3"/>
            <w:noWrap/>
            <w:vAlign w:val="bottom"/>
            <w:hideMark/>
          </w:tcPr>
          <w:p w14:paraId="4D282D86" w14:textId="77777777" w:rsidR="001911DA" w:rsidRPr="001911DA" w:rsidRDefault="001911DA" w:rsidP="001911DA">
            <w:pPr>
              <w:rPr>
                <w:sz w:val="20"/>
                <w:szCs w:val="20"/>
              </w:rPr>
            </w:pPr>
            <w:r w:rsidRPr="001911DA">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D87" w14:textId="77777777" w:rsidR="001911DA" w:rsidRPr="001911DA" w:rsidRDefault="001911DA" w:rsidP="001911DA">
            <w:pPr>
              <w:rPr>
                <w:sz w:val="20"/>
                <w:szCs w:val="20"/>
              </w:rPr>
            </w:pPr>
            <w:r w:rsidRPr="001911DA">
              <w:rPr>
                <w:sz w:val="20"/>
                <w:szCs w:val="20"/>
              </w:rPr>
              <w:t> </w:t>
            </w:r>
          </w:p>
        </w:tc>
        <w:tc>
          <w:tcPr>
            <w:tcW w:w="419" w:type="dxa"/>
            <w:tcBorders>
              <w:top w:val="single" w:sz="8" w:space="0" w:color="auto"/>
              <w:left w:val="nil"/>
              <w:bottom w:val="single" w:sz="8" w:space="0" w:color="auto"/>
              <w:right w:val="nil"/>
            </w:tcBorders>
            <w:shd w:val="clear" w:color="000000" w:fill="DAEEF3"/>
            <w:noWrap/>
            <w:vAlign w:val="bottom"/>
            <w:hideMark/>
          </w:tcPr>
          <w:p w14:paraId="4D282D88" w14:textId="77777777" w:rsidR="001911DA" w:rsidRPr="001911DA" w:rsidRDefault="001911DA" w:rsidP="001911DA">
            <w:pPr>
              <w:rPr>
                <w:sz w:val="20"/>
                <w:szCs w:val="20"/>
              </w:rPr>
            </w:pPr>
            <w:r w:rsidRPr="001911DA">
              <w:rPr>
                <w:sz w:val="20"/>
                <w:szCs w:val="20"/>
              </w:rPr>
              <w:t> </w:t>
            </w:r>
          </w:p>
        </w:tc>
        <w:tc>
          <w:tcPr>
            <w:tcW w:w="494" w:type="dxa"/>
            <w:tcBorders>
              <w:top w:val="single" w:sz="8" w:space="0" w:color="auto"/>
              <w:left w:val="nil"/>
              <w:bottom w:val="single" w:sz="8" w:space="0" w:color="auto"/>
              <w:right w:val="nil"/>
            </w:tcBorders>
            <w:shd w:val="clear" w:color="000000" w:fill="DAEEF3"/>
            <w:noWrap/>
            <w:vAlign w:val="bottom"/>
            <w:hideMark/>
          </w:tcPr>
          <w:p w14:paraId="4D282D89" w14:textId="77777777" w:rsidR="001911DA" w:rsidRPr="001911DA" w:rsidRDefault="001911DA" w:rsidP="001911DA">
            <w:pPr>
              <w:rPr>
                <w:sz w:val="20"/>
                <w:szCs w:val="20"/>
              </w:rPr>
            </w:pPr>
            <w:r w:rsidRPr="001911DA">
              <w:rPr>
                <w:sz w:val="20"/>
                <w:szCs w:val="20"/>
              </w:rPr>
              <w:t> </w:t>
            </w:r>
          </w:p>
        </w:tc>
        <w:tc>
          <w:tcPr>
            <w:tcW w:w="540" w:type="dxa"/>
            <w:tcBorders>
              <w:top w:val="single" w:sz="8" w:space="0" w:color="auto"/>
              <w:left w:val="nil"/>
              <w:bottom w:val="single" w:sz="8" w:space="0" w:color="auto"/>
              <w:right w:val="nil"/>
            </w:tcBorders>
            <w:shd w:val="clear" w:color="000000" w:fill="DAEEF3"/>
            <w:noWrap/>
            <w:vAlign w:val="bottom"/>
            <w:hideMark/>
          </w:tcPr>
          <w:p w14:paraId="4D282D8A" w14:textId="77777777" w:rsidR="001911DA" w:rsidRPr="001911DA" w:rsidRDefault="001911DA" w:rsidP="001911DA">
            <w:pPr>
              <w:rPr>
                <w:sz w:val="20"/>
                <w:szCs w:val="20"/>
              </w:rPr>
            </w:pPr>
            <w:r w:rsidRPr="001911DA">
              <w:rPr>
                <w:sz w:val="20"/>
                <w:szCs w:val="20"/>
              </w:rPr>
              <w:t> </w:t>
            </w:r>
          </w:p>
        </w:tc>
        <w:tc>
          <w:tcPr>
            <w:tcW w:w="434" w:type="dxa"/>
            <w:tcBorders>
              <w:top w:val="single" w:sz="8" w:space="0" w:color="auto"/>
              <w:left w:val="nil"/>
              <w:bottom w:val="single" w:sz="8" w:space="0" w:color="auto"/>
              <w:right w:val="nil"/>
            </w:tcBorders>
            <w:shd w:val="clear" w:color="000000" w:fill="DAEEF3"/>
            <w:noWrap/>
            <w:vAlign w:val="bottom"/>
            <w:hideMark/>
          </w:tcPr>
          <w:p w14:paraId="4D282D8B" w14:textId="77777777" w:rsidR="001911DA" w:rsidRPr="001911DA" w:rsidRDefault="001911DA" w:rsidP="001911DA">
            <w:pPr>
              <w:rPr>
                <w:sz w:val="20"/>
                <w:szCs w:val="20"/>
              </w:rPr>
            </w:pPr>
            <w:r w:rsidRPr="001911DA">
              <w:rPr>
                <w:sz w:val="20"/>
                <w:szCs w:val="20"/>
              </w:rPr>
              <w:t> </w:t>
            </w:r>
          </w:p>
        </w:tc>
        <w:tc>
          <w:tcPr>
            <w:tcW w:w="522" w:type="dxa"/>
            <w:tcBorders>
              <w:top w:val="single" w:sz="8" w:space="0" w:color="auto"/>
              <w:left w:val="nil"/>
              <w:bottom w:val="single" w:sz="8" w:space="0" w:color="auto"/>
              <w:right w:val="nil"/>
            </w:tcBorders>
            <w:shd w:val="clear" w:color="000000" w:fill="DAEEF3"/>
            <w:noWrap/>
            <w:vAlign w:val="bottom"/>
            <w:hideMark/>
          </w:tcPr>
          <w:p w14:paraId="4D282D8C" w14:textId="77777777" w:rsidR="001911DA" w:rsidRPr="001911DA" w:rsidRDefault="001911DA" w:rsidP="001911DA">
            <w:pPr>
              <w:rPr>
                <w:sz w:val="20"/>
                <w:szCs w:val="20"/>
              </w:rPr>
            </w:pPr>
            <w:r w:rsidRPr="001911DA">
              <w:rPr>
                <w:sz w:val="20"/>
                <w:szCs w:val="20"/>
              </w:rPr>
              <w:t> </w:t>
            </w:r>
          </w:p>
        </w:tc>
        <w:tc>
          <w:tcPr>
            <w:tcW w:w="484" w:type="dxa"/>
            <w:tcBorders>
              <w:top w:val="single" w:sz="8" w:space="0" w:color="auto"/>
              <w:left w:val="nil"/>
              <w:bottom w:val="single" w:sz="8" w:space="0" w:color="auto"/>
              <w:right w:val="nil"/>
            </w:tcBorders>
            <w:shd w:val="clear" w:color="000000" w:fill="DAEEF3"/>
            <w:noWrap/>
            <w:vAlign w:val="bottom"/>
            <w:hideMark/>
          </w:tcPr>
          <w:p w14:paraId="4D282D8D" w14:textId="77777777" w:rsidR="001911DA" w:rsidRPr="001911DA" w:rsidRDefault="001911DA" w:rsidP="001911DA">
            <w:pPr>
              <w:rPr>
                <w:sz w:val="20"/>
                <w:szCs w:val="20"/>
              </w:rPr>
            </w:pPr>
            <w:r w:rsidRPr="001911DA">
              <w:rPr>
                <w:sz w:val="20"/>
                <w:szCs w:val="20"/>
              </w:rPr>
              <w:t> </w:t>
            </w:r>
          </w:p>
        </w:tc>
        <w:tc>
          <w:tcPr>
            <w:tcW w:w="457" w:type="dxa"/>
            <w:tcBorders>
              <w:top w:val="single" w:sz="8" w:space="0" w:color="auto"/>
              <w:left w:val="nil"/>
              <w:bottom w:val="single" w:sz="8" w:space="0" w:color="auto"/>
              <w:right w:val="nil"/>
            </w:tcBorders>
            <w:shd w:val="clear" w:color="000000" w:fill="DAEEF3"/>
            <w:noWrap/>
            <w:vAlign w:val="bottom"/>
            <w:hideMark/>
          </w:tcPr>
          <w:p w14:paraId="4D282D8E" w14:textId="77777777" w:rsidR="001911DA" w:rsidRPr="001911DA" w:rsidRDefault="001911DA" w:rsidP="001911DA">
            <w:pPr>
              <w:rPr>
                <w:sz w:val="20"/>
                <w:szCs w:val="20"/>
              </w:rPr>
            </w:pPr>
            <w:r w:rsidRPr="001911DA">
              <w:rPr>
                <w:sz w:val="20"/>
                <w:szCs w:val="20"/>
              </w:rPr>
              <w:t> </w:t>
            </w:r>
          </w:p>
        </w:tc>
        <w:tc>
          <w:tcPr>
            <w:tcW w:w="401" w:type="dxa"/>
            <w:tcBorders>
              <w:top w:val="single" w:sz="8" w:space="0" w:color="auto"/>
              <w:left w:val="nil"/>
              <w:bottom w:val="single" w:sz="8" w:space="0" w:color="auto"/>
              <w:right w:val="nil"/>
            </w:tcBorders>
            <w:shd w:val="clear" w:color="000000" w:fill="DAEEF3"/>
            <w:noWrap/>
            <w:vAlign w:val="bottom"/>
            <w:hideMark/>
          </w:tcPr>
          <w:p w14:paraId="4D282D8F" w14:textId="77777777" w:rsidR="001911DA" w:rsidRPr="001911DA" w:rsidRDefault="001911DA" w:rsidP="001911DA">
            <w:pPr>
              <w:rPr>
                <w:sz w:val="20"/>
                <w:szCs w:val="20"/>
              </w:rPr>
            </w:pPr>
            <w:r w:rsidRPr="001911DA">
              <w:rPr>
                <w:sz w:val="20"/>
                <w:szCs w:val="20"/>
              </w:rPr>
              <w:t> </w:t>
            </w:r>
          </w:p>
        </w:tc>
      </w:tr>
      <w:tr w:rsidR="001911DA" w:rsidRPr="001911DA" w14:paraId="4D282D9E" w14:textId="77777777" w:rsidTr="00BC7225">
        <w:trPr>
          <w:trHeight w:val="510"/>
        </w:trPr>
        <w:tc>
          <w:tcPr>
            <w:tcW w:w="894" w:type="dxa"/>
            <w:tcBorders>
              <w:top w:val="nil"/>
              <w:left w:val="nil"/>
              <w:bottom w:val="single" w:sz="4" w:space="0" w:color="auto"/>
              <w:right w:val="nil"/>
            </w:tcBorders>
            <w:shd w:val="clear" w:color="000000" w:fill="F2F2F2"/>
            <w:vAlign w:val="bottom"/>
            <w:hideMark/>
          </w:tcPr>
          <w:p w14:paraId="4D282D91" w14:textId="77777777" w:rsidR="001911DA" w:rsidRPr="001911DA" w:rsidRDefault="001911DA" w:rsidP="001911DA">
            <w:pPr>
              <w:jc w:val="center"/>
              <w:rPr>
                <w:b/>
                <w:bCs/>
                <w:sz w:val="20"/>
                <w:szCs w:val="20"/>
              </w:rPr>
            </w:pPr>
            <w:r w:rsidRPr="001911DA">
              <w:rPr>
                <w:b/>
                <w:bCs/>
                <w:sz w:val="20"/>
                <w:szCs w:val="20"/>
              </w:rPr>
              <w:t>Output 1.1</w:t>
            </w:r>
          </w:p>
        </w:tc>
        <w:tc>
          <w:tcPr>
            <w:tcW w:w="7131" w:type="dxa"/>
            <w:tcBorders>
              <w:top w:val="nil"/>
              <w:left w:val="nil"/>
              <w:bottom w:val="single" w:sz="4" w:space="0" w:color="auto"/>
              <w:right w:val="nil"/>
            </w:tcBorders>
            <w:shd w:val="clear" w:color="000000" w:fill="F2F2F2"/>
            <w:noWrap/>
            <w:vAlign w:val="bottom"/>
            <w:hideMark/>
          </w:tcPr>
          <w:p w14:paraId="4D282D92" w14:textId="77777777" w:rsidR="001911DA" w:rsidRPr="001911DA" w:rsidRDefault="001911DA" w:rsidP="001911DA">
            <w:pPr>
              <w:rPr>
                <w:b/>
                <w:bCs/>
                <w:sz w:val="20"/>
                <w:szCs w:val="20"/>
              </w:rPr>
            </w:pPr>
            <w:r w:rsidRPr="001911DA">
              <w:rPr>
                <w:b/>
                <w:bCs/>
                <w:sz w:val="20"/>
                <w:szCs w:val="20"/>
              </w:rPr>
              <w:t>Comprehensive institutional analysis of environmental decision-making</w:t>
            </w:r>
          </w:p>
        </w:tc>
        <w:tc>
          <w:tcPr>
            <w:tcW w:w="540" w:type="dxa"/>
            <w:tcBorders>
              <w:top w:val="nil"/>
              <w:left w:val="nil"/>
              <w:bottom w:val="single" w:sz="4" w:space="0" w:color="auto"/>
              <w:right w:val="nil"/>
            </w:tcBorders>
            <w:shd w:val="clear" w:color="000000" w:fill="F2F2F2"/>
            <w:vAlign w:val="bottom"/>
            <w:hideMark/>
          </w:tcPr>
          <w:p w14:paraId="4D282D93" w14:textId="77777777" w:rsidR="001911DA" w:rsidRPr="001911DA" w:rsidRDefault="001911DA" w:rsidP="001911DA">
            <w:pPr>
              <w:jc w:val="center"/>
              <w:rPr>
                <w:b/>
                <w:bCs/>
                <w:sz w:val="20"/>
                <w:szCs w:val="20"/>
              </w:rPr>
            </w:pPr>
            <w:r w:rsidRPr="001911DA">
              <w:rPr>
                <w:b/>
                <w:bCs/>
                <w:sz w:val="20"/>
                <w:szCs w:val="20"/>
              </w:rPr>
              <w:t> </w:t>
            </w:r>
          </w:p>
        </w:tc>
        <w:tc>
          <w:tcPr>
            <w:tcW w:w="427" w:type="dxa"/>
            <w:tcBorders>
              <w:top w:val="nil"/>
              <w:left w:val="nil"/>
              <w:bottom w:val="single" w:sz="4" w:space="0" w:color="auto"/>
              <w:right w:val="nil"/>
            </w:tcBorders>
            <w:shd w:val="clear" w:color="000000" w:fill="F2F2F2"/>
            <w:vAlign w:val="bottom"/>
            <w:hideMark/>
          </w:tcPr>
          <w:p w14:paraId="4D282D94" w14:textId="77777777" w:rsidR="001911DA" w:rsidRPr="001911DA" w:rsidRDefault="001911DA" w:rsidP="001911DA">
            <w:pPr>
              <w:jc w:val="center"/>
              <w:rPr>
                <w:b/>
                <w:bCs/>
                <w:sz w:val="20"/>
                <w:szCs w:val="20"/>
              </w:rPr>
            </w:pPr>
            <w:r w:rsidRPr="001911DA">
              <w:rPr>
                <w:b/>
                <w:bCs/>
                <w:sz w:val="20"/>
                <w:szCs w:val="20"/>
              </w:rPr>
              <w:t> </w:t>
            </w:r>
          </w:p>
        </w:tc>
        <w:tc>
          <w:tcPr>
            <w:tcW w:w="460" w:type="dxa"/>
            <w:tcBorders>
              <w:top w:val="nil"/>
              <w:left w:val="nil"/>
              <w:bottom w:val="single" w:sz="4" w:space="0" w:color="auto"/>
              <w:right w:val="nil"/>
            </w:tcBorders>
            <w:shd w:val="clear" w:color="000000" w:fill="F2F2F2"/>
            <w:vAlign w:val="bottom"/>
            <w:hideMark/>
          </w:tcPr>
          <w:p w14:paraId="4D282D95" w14:textId="77777777" w:rsidR="001911DA" w:rsidRPr="001911DA" w:rsidRDefault="001911DA" w:rsidP="001911DA">
            <w:pPr>
              <w:jc w:val="center"/>
              <w:rPr>
                <w:b/>
                <w:bCs/>
                <w:sz w:val="20"/>
                <w:szCs w:val="20"/>
              </w:rPr>
            </w:pPr>
            <w:r w:rsidRPr="001911DA">
              <w:rPr>
                <w:b/>
                <w:bCs/>
                <w:sz w:val="20"/>
                <w:szCs w:val="20"/>
              </w:rPr>
              <w:t> </w:t>
            </w:r>
          </w:p>
        </w:tc>
        <w:tc>
          <w:tcPr>
            <w:tcW w:w="419" w:type="dxa"/>
            <w:tcBorders>
              <w:top w:val="nil"/>
              <w:left w:val="nil"/>
              <w:bottom w:val="single" w:sz="4" w:space="0" w:color="auto"/>
              <w:right w:val="nil"/>
            </w:tcBorders>
            <w:shd w:val="clear" w:color="000000" w:fill="F2F2F2"/>
            <w:vAlign w:val="bottom"/>
            <w:hideMark/>
          </w:tcPr>
          <w:p w14:paraId="4D282D96" w14:textId="77777777" w:rsidR="001911DA" w:rsidRPr="001911DA" w:rsidRDefault="001911DA" w:rsidP="001911DA">
            <w:pPr>
              <w:jc w:val="center"/>
              <w:rPr>
                <w:b/>
                <w:bCs/>
                <w:sz w:val="20"/>
                <w:szCs w:val="20"/>
              </w:rPr>
            </w:pPr>
            <w:r w:rsidRPr="001911DA">
              <w:rPr>
                <w:b/>
                <w:bCs/>
                <w:sz w:val="20"/>
                <w:szCs w:val="20"/>
              </w:rPr>
              <w:t> </w:t>
            </w:r>
          </w:p>
        </w:tc>
        <w:tc>
          <w:tcPr>
            <w:tcW w:w="494" w:type="dxa"/>
            <w:tcBorders>
              <w:top w:val="nil"/>
              <w:left w:val="nil"/>
              <w:bottom w:val="single" w:sz="4" w:space="0" w:color="auto"/>
              <w:right w:val="nil"/>
            </w:tcBorders>
            <w:shd w:val="clear" w:color="000000" w:fill="F2F2F2"/>
            <w:vAlign w:val="bottom"/>
            <w:hideMark/>
          </w:tcPr>
          <w:p w14:paraId="4D282D97" w14:textId="77777777" w:rsidR="001911DA" w:rsidRPr="001911DA" w:rsidRDefault="001911DA" w:rsidP="001911DA">
            <w:pPr>
              <w:jc w:val="center"/>
              <w:rPr>
                <w:b/>
                <w:bCs/>
                <w:sz w:val="20"/>
                <w:szCs w:val="20"/>
              </w:rPr>
            </w:pPr>
            <w:r w:rsidRPr="001911DA">
              <w:rPr>
                <w:b/>
                <w:bCs/>
                <w:sz w:val="20"/>
                <w:szCs w:val="20"/>
              </w:rPr>
              <w:t> </w:t>
            </w:r>
          </w:p>
        </w:tc>
        <w:tc>
          <w:tcPr>
            <w:tcW w:w="540" w:type="dxa"/>
            <w:tcBorders>
              <w:top w:val="nil"/>
              <w:left w:val="nil"/>
              <w:bottom w:val="single" w:sz="4" w:space="0" w:color="auto"/>
              <w:right w:val="nil"/>
            </w:tcBorders>
            <w:shd w:val="clear" w:color="000000" w:fill="F2F2F2"/>
            <w:vAlign w:val="bottom"/>
            <w:hideMark/>
          </w:tcPr>
          <w:p w14:paraId="4D282D98" w14:textId="77777777" w:rsidR="001911DA" w:rsidRPr="001911DA" w:rsidRDefault="001911DA" w:rsidP="001911DA">
            <w:pPr>
              <w:jc w:val="center"/>
              <w:rPr>
                <w:b/>
                <w:bCs/>
                <w:sz w:val="20"/>
                <w:szCs w:val="20"/>
              </w:rPr>
            </w:pPr>
            <w:r w:rsidRPr="001911DA">
              <w:rPr>
                <w:b/>
                <w:bCs/>
                <w:sz w:val="20"/>
                <w:szCs w:val="20"/>
              </w:rPr>
              <w:t> </w:t>
            </w:r>
          </w:p>
        </w:tc>
        <w:tc>
          <w:tcPr>
            <w:tcW w:w="434" w:type="dxa"/>
            <w:tcBorders>
              <w:top w:val="nil"/>
              <w:left w:val="nil"/>
              <w:bottom w:val="single" w:sz="4" w:space="0" w:color="auto"/>
              <w:right w:val="nil"/>
            </w:tcBorders>
            <w:shd w:val="clear" w:color="000000" w:fill="F2F2F2"/>
            <w:vAlign w:val="bottom"/>
            <w:hideMark/>
          </w:tcPr>
          <w:p w14:paraId="4D282D99" w14:textId="77777777" w:rsidR="001911DA" w:rsidRPr="001911DA" w:rsidRDefault="001911DA" w:rsidP="001911DA">
            <w:pPr>
              <w:jc w:val="center"/>
              <w:rPr>
                <w:b/>
                <w:bCs/>
                <w:sz w:val="20"/>
                <w:szCs w:val="20"/>
              </w:rPr>
            </w:pPr>
            <w:r w:rsidRPr="001911DA">
              <w:rPr>
                <w:b/>
                <w:bCs/>
                <w:sz w:val="20"/>
                <w:szCs w:val="20"/>
              </w:rPr>
              <w:t> </w:t>
            </w:r>
          </w:p>
        </w:tc>
        <w:tc>
          <w:tcPr>
            <w:tcW w:w="522" w:type="dxa"/>
            <w:tcBorders>
              <w:top w:val="nil"/>
              <w:left w:val="nil"/>
              <w:bottom w:val="single" w:sz="4" w:space="0" w:color="auto"/>
              <w:right w:val="nil"/>
            </w:tcBorders>
            <w:shd w:val="clear" w:color="000000" w:fill="F2F2F2"/>
            <w:vAlign w:val="bottom"/>
            <w:hideMark/>
          </w:tcPr>
          <w:p w14:paraId="4D282D9A" w14:textId="77777777" w:rsidR="001911DA" w:rsidRPr="001911DA" w:rsidRDefault="001911DA" w:rsidP="001911DA">
            <w:pPr>
              <w:jc w:val="center"/>
              <w:rPr>
                <w:b/>
                <w:bCs/>
                <w:sz w:val="20"/>
                <w:szCs w:val="20"/>
              </w:rPr>
            </w:pPr>
            <w:r w:rsidRPr="001911DA">
              <w:rPr>
                <w:b/>
                <w:bCs/>
                <w:sz w:val="20"/>
                <w:szCs w:val="20"/>
              </w:rPr>
              <w:t> </w:t>
            </w:r>
          </w:p>
        </w:tc>
        <w:tc>
          <w:tcPr>
            <w:tcW w:w="484" w:type="dxa"/>
            <w:tcBorders>
              <w:top w:val="nil"/>
              <w:left w:val="nil"/>
              <w:bottom w:val="single" w:sz="4" w:space="0" w:color="auto"/>
              <w:right w:val="nil"/>
            </w:tcBorders>
            <w:shd w:val="clear" w:color="000000" w:fill="F2F2F2"/>
            <w:vAlign w:val="bottom"/>
            <w:hideMark/>
          </w:tcPr>
          <w:p w14:paraId="4D282D9B" w14:textId="77777777" w:rsidR="001911DA" w:rsidRPr="001911DA" w:rsidRDefault="001911DA" w:rsidP="001911DA">
            <w:pPr>
              <w:jc w:val="center"/>
              <w:rPr>
                <w:b/>
                <w:bCs/>
                <w:sz w:val="20"/>
                <w:szCs w:val="20"/>
              </w:rPr>
            </w:pPr>
            <w:r w:rsidRPr="001911DA">
              <w:rPr>
                <w:b/>
                <w:bCs/>
                <w:sz w:val="20"/>
                <w:szCs w:val="20"/>
              </w:rPr>
              <w:t> </w:t>
            </w:r>
          </w:p>
        </w:tc>
        <w:tc>
          <w:tcPr>
            <w:tcW w:w="457" w:type="dxa"/>
            <w:tcBorders>
              <w:top w:val="nil"/>
              <w:left w:val="nil"/>
              <w:bottom w:val="single" w:sz="4" w:space="0" w:color="auto"/>
              <w:right w:val="nil"/>
            </w:tcBorders>
            <w:shd w:val="clear" w:color="000000" w:fill="F2F2F2"/>
            <w:vAlign w:val="bottom"/>
            <w:hideMark/>
          </w:tcPr>
          <w:p w14:paraId="4D282D9C" w14:textId="77777777" w:rsidR="001911DA" w:rsidRPr="001911DA" w:rsidRDefault="001911DA" w:rsidP="001911DA">
            <w:pPr>
              <w:jc w:val="center"/>
              <w:rPr>
                <w:b/>
                <w:bCs/>
                <w:sz w:val="20"/>
                <w:szCs w:val="20"/>
              </w:rPr>
            </w:pPr>
            <w:r w:rsidRPr="001911DA">
              <w:rPr>
                <w:b/>
                <w:bCs/>
                <w:sz w:val="20"/>
                <w:szCs w:val="20"/>
              </w:rPr>
              <w:t> </w:t>
            </w:r>
          </w:p>
        </w:tc>
        <w:tc>
          <w:tcPr>
            <w:tcW w:w="401" w:type="dxa"/>
            <w:tcBorders>
              <w:top w:val="nil"/>
              <w:left w:val="nil"/>
              <w:bottom w:val="single" w:sz="4" w:space="0" w:color="auto"/>
              <w:right w:val="nil"/>
            </w:tcBorders>
            <w:shd w:val="clear" w:color="000000" w:fill="F2F2F2"/>
            <w:vAlign w:val="bottom"/>
            <w:hideMark/>
          </w:tcPr>
          <w:p w14:paraId="4D282D9D" w14:textId="77777777" w:rsidR="001911DA" w:rsidRPr="001911DA" w:rsidRDefault="001911DA" w:rsidP="001911DA">
            <w:pPr>
              <w:jc w:val="center"/>
              <w:rPr>
                <w:b/>
                <w:bCs/>
                <w:sz w:val="20"/>
                <w:szCs w:val="20"/>
              </w:rPr>
            </w:pPr>
            <w:r w:rsidRPr="001911DA">
              <w:rPr>
                <w:b/>
                <w:bCs/>
                <w:sz w:val="20"/>
                <w:szCs w:val="20"/>
              </w:rPr>
              <w:t> </w:t>
            </w:r>
          </w:p>
        </w:tc>
      </w:tr>
      <w:tr w:rsidR="001911DA" w:rsidRPr="001911DA" w14:paraId="4D282DAC"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D9F" w14:textId="77777777" w:rsidR="001911DA" w:rsidRPr="001911DA" w:rsidRDefault="001911DA" w:rsidP="001911DA">
            <w:pPr>
              <w:jc w:val="center"/>
              <w:rPr>
                <w:sz w:val="20"/>
                <w:szCs w:val="20"/>
              </w:rPr>
            </w:pPr>
            <w:r w:rsidRPr="001911DA">
              <w:rPr>
                <w:sz w:val="20"/>
                <w:szCs w:val="20"/>
              </w:rPr>
              <w:t>1.1.1</w:t>
            </w:r>
          </w:p>
        </w:tc>
        <w:tc>
          <w:tcPr>
            <w:tcW w:w="7131" w:type="dxa"/>
            <w:tcBorders>
              <w:top w:val="nil"/>
              <w:left w:val="nil"/>
              <w:bottom w:val="single" w:sz="4" w:space="0" w:color="auto"/>
              <w:right w:val="nil"/>
            </w:tcBorders>
            <w:shd w:val="clear" w:color="auto" w:fill="auto"/>
            <w:noWrap/>
            <w:vAlign w:val="bottom"/>
            <w:hideMark/>
          </w:tcPr>
          <w:p w14:paraId="4D282DA0" w14:textId="77777777" w:rsidR="001911DA" w:rsidRPr="001911DA" w:rsidRDefault="001911DA" w:rsidP="001911DA">
            <w:pPr>
              <w:rPr>
                <w:sz w:val="20"/>
                <w:szCs w:val="20"/>
              </w:rPr>
            </w:pPr>
            <w:r w:rsidRPr="001911DA">
              <w:rPr>
                <w:sz w:val="20"/>
                <w:szCs w:val="20"/>
              </w:rPr>
              <w:t>Survey of awareness and understanding of environmental laws</w:t>
            </w:r>
          </w:p>
        </w:tc>
        <w:tc>
          <w:tcPr>
            <w:tcW w:w="540" w:type="dxa"/>
            <w:tcBorders>
              <w:top w:val="nil"/>
              <w:left w:val="nil"/>
              <w:bottom w:val="nil"/>
              <w:right w:val="nil"/>
            </w:tcBorders>
            <w:shd w:val="clear" w:color="auto" w:fill="auto"/>
            <w:vAlign w:val="bottom"/>
            <w:hideMark/>
          </w:tcPr>
          <w:p w14:paraId="4D282DA1" w14:textId="77777777" w:rsidR="001911DA" w:rsidRPr="001911DA" w:rsidRDefault="001911DA" w:rsidP="001911DA">
            <w:pPr>
              <w:jc w:val="center"/>
              <w:rPr>
                <w:b/>
                <w:bCs/>
                <w:sz w:val="20"/>
                <w:szCs w:val="20"/>
              </w:rPr>
            </w:pPr>
          </w:p>
        </w:tc>
        <w:tc>
          <w:tcPr>
            <w:tcW w:w="427" w:type="dxa"/>
            <w:tcBorders>
              <w:top w:val="nil"/>
              <w:left w:val="nil"/>
              <w:bottom w:val="nil"/>
              <w:right w:val="nil"/>
            </w:tcBorders>
            <w:shd w:val="clear" w:color="auto" w:fill="auto"/>
            <w:vAlign w:val="bottom"/>
            <w:hideMark/>
          </w:tcPr>
          <w:p w14:paraId="4D282DA2" w14:textId="77777777" w:rsidR="001911DA" w:rsidRPr="001911DA" w:rsidRDefault="001911DA" w:rsidP="001911DA">
            <w:pPr>
              <w:jc w:val="center"/>
              <w:rPr>
                <w:b/>
                <w:bCs/>
                <w:sz w:val="20"/>
                <w:szCs w:val="20"/>
              </w:rPr>
            </w:pPr>
          </w:p>
        </w:tc>
        <w:tc>
          <w:tcPr>
            <w:tcW w:w="460" w:type="dxa"/>
            <w:tcBorders>
              <w:top w:val="nil"/>
              <w:left w:val="nil"/>
              <w:bottom w:val="nil"/>
              <w:right w:val="nil"/>
            </w:tcBorders>
            <w:shd w:val="clear" w:color="auto" w:fill="auto"/>
            <w:vAlign w:val="bottom"/>
            <w:hideMark/>
          </w:tcPr>
          <w:p w14:paraId="4D282DA3" w14:textId="77777777" w:rsidR="001911DA" w:rsidRPr="001911DA" w:rsidRDefault="001911DA" w:rsidP="001911DA">
            <w:pPr>
              <w:jc w:val="center"/>
              <w:rPr>
                <w:b/>
                <w:bCs/>
                <w:sz w:val="20"/>
                <w:szCs w:val="20"/>
              </w:rPr>
            </w:pPr>
            <w:r w:rsidRPr="001911DA">
              <w:rPr>
                <w:b/>
                <w:bCs/>
                <w:sz w:val="20"/>
                <w:szCs w:val="20"/>
              </w:rPr>
              <w:t>15</w:t>
            </w:r>
          </w:p>
        </w:tc>
        <w:tc>
          <w:tcPr>
            <w:tcW w:w="419" w:type="dxa"/>
            <w:tcBorders>
              <w:top w:val="nil"/>
              <w:left w:val="nil"/>
              <w:bottom w:val="nil"/>
              <w:right w:val="nil"/>
            </w:tcBorders>
            <w:shd w:val="clear" w:color="auto" w:fill="auto"/>
            <w:vAlign w:val="bottom"/>
            <w:hideMark/>
          </w:tcPr>
          <w:p w14:paraId="4D282DA4" w14:textId="77777777" w:rsidR="001911DA" w:rsidRPr="001911DA" w:rsidRDefault="001911DA" w:rsidP="001911DA">
            <w:pPr>
              <w:jc w:val="center"/>
              <w:rPr>
                <w:b/>
                <w:bCs/>
                <w:sz w:val="20"/>
                <w:szCs w:val="20"/>
              </w:rPr>
            </w:pPr>
          </w:p>
        </w:tc>
        <w:tc>
          <w:tcPr>
            <w:tcW w:w="494" w:type="dxa"/>
            <w:tcBorders>
              <w:top w:val="nil"/>
              <w:left w:val="nil"/>
              <w:bottom w:val="nil"/>
              <w:right w:val="nil"/>
            </w:tcBorders>
            <w:shd w:val="clear" w:color="auto" w:fill="auto"/>
            <w:vAlign w:val="bottom"/>
            <w:hideMark/>
          </w:tcPr>
          <w:p w14:paraId="4D282DA5" w14:textId="77777777" w:rsidR="001911DA" w:rsidRPr="001911DA" w:rsidRDefault="001911DA" w:rsidP="001911DA">
            <w:pPr>
              <w:jc w:val="center"/>
              <w:rPr>
                <w:b/>
                <w:bCs/>
                <w:sz w:val="20"/>
                <w:szCs w:val="20"/>
              </w:rPr>
            </w:pPr>
          </w:p>
        </w:tc>
        <w:tc>
          <w:tcPr>
            <w:tcW w:w="540" w:type="dxa"/>
            <w:tcBorders>
              <w:top w:val="nil"/>
              <w:left w:val="nil"/>
              <w:bottom w:val="nil"/>
              <w:right w:val="nil"/>
            </w:tcBorders>
            <w:shd w:val="clear" w:color="auto" w:fill="auto"/>
            <w:vAlign w:val="bottom"/>
            <w:hideMark/>
          </w:tcPr>
          <w:p w14:paraId="4D282DA6" w14:textId="77777777" w:rsidR="001911DA" w:rsidRPr="001911DA" w:rsidRDefault="001911DA" w:rsidP="001911DA">
            <w:pPr>
              <w:jc w:val="center"/>
              <w:rPr>
                <w:b/>
                <w:bCs/>
                <w:sz w:val="20"/>
                <w:szCs w:val="20"/>
              </w:rPr>
            </w:pPr>
          </w:p>
        </w:tc>
        <w:tc>
          <w:tcPr>
            <w:tcW w:w="434" w:type="dxa"/>
            <w:tcBorders>
              <w:top w:val="nil"/>
              <w:left w:val="nil"/>
              <w:bottom w:val="nil"/>
              <w:right w:val="nil"/>
            </w:tcBorders>
            <w:shd w:val="clear" w:color="auto" w:fill="auto"/>
            <w:vAlign w:val="bottom"/>
            <w:hideMark/>
          </w:tcPr>
          <w:p w14:paraId="4D282DA7" w14:textId="77777777" w:rsidR="001911DA" w:rsidRPr="001911DA" w:rsidRDefault="001911DA" w:rsidP="001911DA">
            <w:pPr>
              <w:jc w:val="center"/>
              <w:rPr>
                <w:b/>
                <w:bCs/>
                <w:sz w:val="20"/>
                <w:szCs w:val="20"/>
              </w:rPr>
            </w:pPr>
          </w:p>
        </w:tc>
        <w:tc>
          <w:tcPr>
            <w:tcW w:w="522" w:type="dxa"/>
            <w:tcBorders>
              <w:top w:val="nil"/>
              <w:left w:val="nil"/>
              <w:bottom w:val="nil"/>
              <w:right w:val="nil"/>
            </w:tcBorders>
            <w:shd w:val="clear" w:color="auto" w:fill="auto"/>
            <w:vAlign w:val="bottom"/>
            <w:hideMark/>
          </w:tcPr>
          <w:p w14:paraId="4D282DA8" w14:textId="77777777" w:rsidR="001911DA" w:rsidRPr="001911DA" w:rsidRDefault="001911DA" w:rsidP="001911DA">
            <w:pPr>
              <w:jc w:val="center"/>
              <w:rPr>
                <w:b/>
                <w:bCs/>
                <w:sz w:val="20"/>
                <w:szCs w:val="20"/>
              </w:rPr>
            </w:pPr>
          </w:p>
        </w:tc>
        <w:tc>
          <w:tcPr>
            <w:tcW w:w="484" w:type="dxa"/>
            <w:tcBorders>
              <w:top w:val="nil"/>
              <w:left w:val="nil"/>
              <w:bottom w:val="nil"/>
              <w:right w:val="nil"/>
            </w:tcBorders>
            <w:shd w:val="clear" w:color="auto" w:fill="auto"/>
            <w:vAlign w:val="bottom"/>
            <w:hideMark/>
          </w:tcPr>
          <w:p w14:paraId="4D282DA9" w14:textId="77777777" w:rsidR="001911DA" w:rsidRPr="001911DA" w:rsidRDefault="001911DA" w:rsidP="001911DA">
            <w:pPr>
              <w:jc w:val="center"/>
              <w:rPr>
                <w:b/>
                <w:bCs/>
                <w:sz w:val="20"/>
                <w:szCs w:val="20"/>
              </w:rPr>
            </w:pPr>
          </w:p>
        </w:tc>
        <w:tc>
          <w:tcPr>
            <w:tcW w:w="457" w:type="dxa"/>
            <w:tcBorders>
              <w:top w:val="nil"/>
              <w:left w:val="nil"/>
              <w:bottom w:val="nil"/>
              <w:right w:val="nil"/>
            </w:tcBorders>
            <w:shd w:val="clear" w:color="auto" w:fill="auto"/>
            <w:vAlign w:val="bottom"/>
            <w:hideMark/>
          </w:tcPr>
          <w:p w14:paraId="4D282DAA" w14:textId="77777777" w:rsidR="001911DA" w:rsidRPr="001911DA" w:rsidRDefault="001911DA" w:rsidP="001911DA">
            <w:pPr>
              <w:jc w:val="center"/>
              <w:rPr>
                <w:b/>
                <w:bCs/>
                <w:sz w:val="20"/>
                <w:szCs w:val="20"/>
              </w:rPr>
            </w:pPr>
          </w:p>
        </w:tc>
        <w:tc>
          <w:tcPr>
            <w:tcW w:w="401" w:type="dxa"/>
            <w:tcBorders>
              <w:top w:val="nil"/>
              <w:left w:val="nil"/>
              <w:bottom w:val="nil"/>
              <w:right w:val="nil"/>
            </w:tcBorders>
            <w:shd w:val="clear" w:color="auto" w:fill="auto"/>
            <w:vAlign w:val="bottom"/>
            <w:hideMark/>
          </w:tcPr>
          <w:p w14:paraId="4D282DAB" w14:textId="77777777" w:rsidR="001911DA" w:rsidRPr="001911DA" w:rsidRDefault="001911DA" w:rsidP="001911DA">
            <w:pPr>
              <w:jc w:val="center"/>
              <w:rPr>
                <w:b/>
                <w:bCs/>
                <w:sz w:val="20"/>
                <w:szCs w:val="20"/>
              </w:rPr>
            </w:pPr>
            <w:r w:rsidRPr="001911DA">
              <w:rPr>
                <w:b/>
                <w:bCs/>
                <w:sz w:val="20"/>
                <w:szCs w:val="20"/>
              </w:rPr>
              <w:t>1</w:t>
            </w:r>
          </w:p>
        </w:tc>
      </w:tr>
      <w:tr w:rsidR="001911DA" w:rsidRPr="001911DA" w14:paraId="4D282DB0" w14:textId="77777777" w:rsidTr="00BC7225">
        <w:trPr>
          <w:trHeight w:val="315"/>
        </w:trPr>
        <w:tc>
          <w:tcPr>
            <w:tcW w:w="894" w:type="dxa"/>
            <w:tcBorders>
              <w:top w:val="nil"/>
              <w:left w:val="nil"/>
              <w:bottom w:val="single" w:sz="4" w:space="0" w:color="auto"/>
              <w:right w:val="nil"/>
            </w:tcBorders>
            <w:shd w:val="clear" w:color="auto" w:fill="auto"/>
            <w:vAlign w:val="bottom"/>
            <w:hideMark/>
          </w:tcPr>
          <w:p w14:paraId="4D282DAD" w14:textId="77777777" w:rsidR="001911DA" w:rsidRPr="001911DA" w:rsidRDefault="001911DA" w:rsidP="001911DA">
            <w:pPr>
              <w:jc w:val="center"/>
              <w:rPr>
                <w:sz w:val="20"/>
                <w:szCs w:val="20"/>
              </w:rPr>
            </w:pPr>
            <w:r w:rsidRPr="001911DA">
              <w:rPr>
                <w:sz w:val="20"/>
                <w:szCs w:val="20"/>
              </w:rPr>
              <w:t>1.1.2</w:t>
            </w:r>
          </w:p>
        </w:tc>
        <w:tc>
          <w:tcPr>
            <w:tcW w:w="7131" w:type="dxa"/>
            <w:tcBorders>
              <w:top w:val="nil"/>
              <w:left w:val="nil"/>
              <w:bottom w:val="single" w:sz="4" w:space="0" w:color="auto"/>
              <w:right w:val="nil"/>
            </w:tcBorders>
            <w:shd w:val="clear" w:color="auto" w:fill="auto"/>
            <w:noWrap/>
            <w:vAlign w:val="bottom"/>
            <w:hideMark/>
          </w:tcPr>
          <w:p w14:paraId="4D282DAE" w14:textId="77777777" w:rsidR="001911DA" w:rsidRPr="001911DA" w:rsidRDefault="001911DA" w:rsidP="001911DA">
            <w:pPr>
              <w:rPr>
                <w:sz w:val="20"/>
                <w:szCs w:val="20"/>
              </w:rPr>
            </w:pPr>
            <w:r w:rsidRPr="001911DA">
              <w:rPr>
                <w:sz w:val="20"/>
                <w:szCs w:val="20"/>
              </w:rPr>
              <w:t>MEA technical committee meetings</w:t>
            </w:r>
          </w:p>
        </w:tc>
        <w:tc>
          <w:tcPr>
            <w:tcW w:w="5178" w:type="dxa"/>
            <w:gridSpan w:val="11"/>
            <w:tcBorders>
              <w:top w:val="single" w:sz="4" w:space="0" w:color="auto"/>
              <w:left w:val="nil"/>
              <w:bottom w:val="single" w:sz="8" w:space="0" w:color="auto"/>
              <w:right w:val="nil"/>
            </w:tcBorders>
            <w:shd w:val="clear" w:color="auto" w:fill="auto"/>
            <w:noWrap/>
            <w:vAlign w:val="bottom"/>
            <w:hideMark/>
          </w:tcPr>
          <w:p w14:paraId="4D282DAF" w14:textId="77777777" w:rsidR="001911DA" w:rsidRPr="001911DA" w:rsidRDefault="001911DA" w:rsidP="001911DA">
            <w:pPr>
              <w:rPr>
                <w:b/>
                <w:bCs/>
                <w:i/>
                <w:iCs/>
                <w:sz w:val="20"/>
                <w:szCs w:val="20"/>
              </w:rPr>
            </w:pPr>
            <w:r w:rsidRPr="001911DA">
              <w:rPr>
                <w:b/>
                <w:bCs/>
                <w:i/>
                <w:iCs/>
                <w:sz w:val="20"/>
                <w:szCs w:val="20"/>
              </w:rPr>
              <w:t>National Project Director and Project Manager</w:t>
            </w:r>
          </w:p>
        </w:tc>
      </w:tr>
      <w:tr w:rsidR="001911DA" w:rsidRPr="001911DA" w14:paraId="4D282DBC" w14:textId="77777777" w:rsidTr="00BC7225">
        <w:trPr>
          <w:trHeight w:val="510"/>
        </w:trPr>
        <w:tc>
          <w:tcPr>
            <w:tcW w:w="894" w:type="dxa"/>
            <w:tcBorders>
              <w:top w:val="single" w:sz="8" w:space="0" w:color="auto"/>
              <w:left w:val="nil"/>
              <w:bottom w:val="single" w:sz="4" w:space="0" w:color="auto"/>
              <w:right w:val="nil"/>
            </w:tcBorders>
            <w:shd w:val="clear" w:color="000000" w:fill="F2F2F2"/>
            <w:vAlign w:val="bottom"/>
            <w:hideMark/>
          </w:tcPr>
          <w:p w14:paraId="4D282DB1" w14:textId="77777777" w:rsidR="001911DA" w:rsidRPr="001911DA" w:rsidRDefault="001911DA" w:rsidP="001911DA">
            <w:pPr>
              <w:jc w:val="center"/>
              <w:rPr>
                <w:b/>
                <w:bCs/>
                <w:sz w:val="20"/>
                <w:szCs w:val="20"/>
              </w:rPr>
            </w:pPr>
            <w:r w:rsidRPr="001911DA">
              <w:rPr>
                <w:b/>
                <w:bCs/>
                <w:sz w:val="20"/>
                <w:szCs w:val="20"/>
              </w:rPr>
              <w:t>Output 1.2</w:t>
            </w:r>
          </w:p>
        </w:tc>
        <w:tc>
          <w:tcPr>
            <w:tcW w:w="8098" w:type="dxa"/>
            <w:gridSpan w:val="3"/>
            <w:tcBorders>
              <w:top w:val="single" w:sz="8" w:space="0" w:color="auto"/>
              <w:left w:val="nil"/>
              <w:bottom w:val="single" w:sz="4" w:space="0" w:color="auto"/>
              <w:right w:val="nil"/>
            </w:tcBorders>
            <w:shd w:val="clear" w:color="000000" w:fill="F2F2F2"/>
            <w:noWrap/>
            <w:vAlign w:val="bottom"/>
            <w:hideMark/>
          </w:tcPr>
          <w:p w14:paraId="4D282DB2" w14:textId="77777777" w:rsidR="001911DA" w:rsidRPr="001911DA" w:rsidRDefault="001911DA" w:rsidP="001911DA">
            <w:pPr>
              <w:rPr>
                <w:b/>
                <w:bCs/>
                <w:sz w:val="20"/>
                <w:szCs w:val="20"/>
              </w:rPr>
            </w:pPr>
            <w:r w:rsidRPr="001911DA">
              <w:rPr>
                <w:b/>
                <w:bCs/>
                <w:sz w:val="20"/>
                <w:szCs w:val="20"/>
              </w:rPr>
              <w:t>Strengthened information sharing agreements with academia and civil society</w:t>
            </w:r>
          </w:p>
        </w:tc>
        <w:tc>
          <w:tcPr>
            <w:tcW w:w="460" w:type="dxa"/>
            <w:tcBorders>
              <w:top w:val="nil"/>
              <w:left w:val="nil"/>
              <w:bottom w:val="single" w:sz="4" w:space="0" w:color="auto"/>
              <w:right w:val="nil"/>
            </w:tcBorders>
            <w:shd w:val="clear" w:color="000000" w:fill="F2F2F2"/>
            <w:vAlign w:val="bottom"/>
            <w:hideMark/>
          </w:tcPr>
          <w:p w14:paraId="4D282DB3" w14:textId="77777777" w:rsidR="001911DA" w:rsidRPr="001911DA" w:rsidRDefault="001911DA" w:rsidP="001911DA">
            <w:pPr>
              <w:jc w:val="center"/>
              <w:rPr>
                <w:b/>
                <w:bCs/>
                <w:sz w:val="20"/>
                <w:szCs w:val="20"/>
              </w:rPr>
            </w:pPr>
            <w:r w:rsidRPr="001911DA">
              <w:rPr>
                <w:b/>
                <w:bCs/>
                <w:sz w:val="20"/>
                <w:szCs w:val="20"/>
              </w:rPr>
              <w:t> </w:t>
            </w:r>
          </w:p>
        </w:tc>
        <w:tc>
          <w:tcPr>
            <w:tcW w:w="419" w:type="dxa"/>
            <w:tcBorders>
              <w:top w:val="nil"/>
              <w:left w:val="nil"/>
              <w:bottom w:val="single" w:sz="4" w:space="0" w:color="auto"/>
              <w:right w:val="nil"/>
            </w:tcBorders>
            <w:shd w:val="clear" w:color="000000" w:fill="F2F2F2"/>
            <w:vAlign w:val="bottom"/>
            <w:hideMark/>
          </w:tcPr>
          <w:p w14:paraId="4D282DB4" w14:textId="77777777" w:rsidR="001911DA" w:rsidRPr="001911DA" w:rsidRDefault="001911DA" w:rsidP="001911DA">
            <w:pPr>
              <w:jc w:val="center"/>
              <w:rPr>
                <w:b/>
                <w:bCs/>
                <w:sz w:val="20"/>
                <w:szCs w:val="20"/>
              </w:rPr>
            </w:pPr>
            <w:r w:rsidRPr="001911DA">
              <w:rPr>
                <w:b/>
                <w:bCs/>
                <w:sz w:val="20"/>
                <w:szCs w:val="20"/>
              </w:rPr>
              <w:t> </w:t>
            </w:r>
          </w:p>
        </w:tc>
        <w:tc>
          <w:tcPr>
            <w:tcW w:w="494" w:type="dxa"/>
            <w:tcBorders>
              <w:top w:val="nil"/>
              <w:left w:val="nil"/>
              <w:bottom w:val="single" w:sz="4" w:space="0" w:color="auto"/>
              <w:right w:val="nil"/>
            </w:tcBorders>
            <w:shd w:val="clear" w:color="000000" w:fill="F2F2F2"/>
            <w:vAlign w:val="bottom"/>
            <w:hideMark/>
          </w:tcPr>
          <w:p w14:paraId="4D282DB5" w14:textId="77777777" w:rsidR="001911DA" w:rsidRPr="001911DA" w:rsidRDefault="001911DA" w:rsidP="001911DA">
            <w:pPr>
              <w:jc w:val="center"/>
              <w:rPr>
                <w:b/>
                <w:bCs/>
                <w:sz w:val="20"/>
                <w:szCs w:val="20"/>
              </w:rPr>
            </w:pPr>
            <w:r w:rsidRPr="001911DA">
              <w:rPr>
                <w:b/>
                <w:bCs/>
                <w:sz w:val="20"/>
                <w:szCs w:val="20"/>
              </w:rPr>
              <w:t> </w:t>
            </w:r>
          </w:p>
        </w:tc>
        <w:tc>
          <w:tcPr>
            <w:tcW w:w="540" w:type="dxa"/>
            <w:tcBorders>
              <w:top w:val="nil"/>
              <w:left w:val="nil"/>
              <w:bottom w:val="single" w:sz="4" w:space="0" w:color="auto"/>
              <w:right w:val="nil"/>
            </w:tcBorders>
            <w:shd w:val="clear" w:color="000000" w:fill="F2F2F2"/>
            <w:vAlign w:val="bottom"/>
            <w:hideMark/>
          </w:tcPr>
          <w:p w14:paraId="4D282DB6" w14:textId="77777777" w:rsidR="001911DA" w:rsidRPr="001911DA" w:rsidRDefault="001911DA" w:rsidP="001911DA">
            <w:pPr>
              <w:jc w:val="center"/>
              <w:rPr>
                <w:b/>
                <w:bCs/>
                <w:sz w:val="20"/>
                <w:szCs w:val="20"/>
              </w:rPr>
            </w:pPr>
            <w:r w:rsidRPr="001911DA">
              <w:rPr>
                <w:b/>
                <w:bCs/>
                <w:sz w:val="20"/>
                <w:szCs w:val="20"/>
              </w:rPr>
              <w:t> </w:t>
            </w:r>
          </w:p>
        </w:tc>
        <w:tc>
          <w:tcPr>
            <w:tcW w:w="434" w:type="dxa"/>
            <w:tcBorders>
              <w:top w:val="nil"/>
              <w:left w:val="nil"/>
              <w:bottom w:val="single" w:sz="4" w:space="0" w:color="auto"/>
              <w:right w:val="nil"/>
            </w:tcBorders>
            <w:shd w:val="clear" w:color="000000" w:fill="F2F2F2"/>
            <w:vAlign w:val="bottom"/>
            <w:hideMark/>
          </w:tcPr>
          <w:p w14:paraId="4D282DB7" w14:textId="77777777" w:rsidR="001911DA" w:rsidRPr="001911DA" w:rsidRDefault="001911DA" w:rsidP="001911DA">
            <w:pPr>
              <w:jc w:val="center"/>
              <w:rPr>
                <w:b/>
                <w:bCs/>
                <w:sz w:val="20"/>
                <w:szCs w:val="20"/>
              </w:rPr>
            </w:pPr>
            <w:r w:rsidRPr="001911DA">
              <w:rPr>
                <w:b/>
                <w:bCs/>
                <w:sz w:val="20"/>
                <w:szCs w:val="20"/>
              </w:rPr>
              <w:t> </w:t>
            </w:r>
          </w:p>
        </w:tc>
        <w:tc>
          <w:tcPr>
            <w:tcW w:w="522" w:type="dxa"/>
            <w:tcBorders>
              <w:top w:val="nil"/>
              <w:left w:val="nil"/>
              <w:bottom w:val="single" w:sz="4" w:space="0" w:color="auto"/>
              <w:right w:val="nil"/>
            </w:tcBorders>
            <w:shd w:val="clear" w:color="000000" w:fill="F2F2F2"/>
            <w:vAlign w:val="bottom"/>
            <w:hideMark/>
          </w:tcPr>
          <w:p w14:paraId="4D282DB8" w14:textId="77777777" w:rsidR="001911DA" w:rsidRPr="001911DA" w:rsidRDefault="001911DA" w:rsidP="001911DA">
            <w:pPr>
              <w:jc w:val="center"/>
              <w:rPr>
                <w:b/>
                <w:bCs/>
                <w:sz w:val="20"/>
                <w:szCs w:val="20"/>
              </w:rPr>
            </w:pPr>
            <w:r w:rsidRPr="001911DA">
              <w:rPr>
                <w:b/>
                <w:bCs/>
                <w:sz w:val="20"/>
                <w:szCs w:val="20"/>
              </w:rPr>
              <w:t> </w:t>
            </w:r>
          </w:p>
        </w:tc>
        <w:tc>
          <w:tcPr>
            <w:tcW w:w="484" w:type="dxa"/>
            <w:tcBorders>
              <w:top w:val="nil"/>
              <w:left w:val="nil"/>
              <w:bottom w:val="single" w:sz="4" w:space="0" w:color="auto"/>
              <w:right w:val="nil"/>
            </w:tcBorders>
            <w:shd w:val="clear" w:color="000000" w:fill="F2F2F2"/>
            <w:vAlign w:val="bottom"/>
            <w:hideMark/>
          </w:tcPr>
          <w:p w14:paraId="4D282DB9" w14:textId="77777777" w:rsidR="001911DA" w:rsidRPr="001911DA" w:rsidRDefault="001911DA" w:rsidP="001911DA">
            <w:pPr>
              <w:jc w:val="center"/>
              <w:rPr>
                <w:b/>
                <w:bCs/>
                <w:sz w:val="20"/>
                <w:szCs w:val="20"/>
              </w:rPr>
            </w:pPr>
            <w:r w:rsidRPr="001911DA">
              <w:rPr>
                <w:b/>
                <w:bCs/>
                <w:sz w:val="20"/>
                <w:szCs w:val="20"/>
              </w:rPr>
              <w:t> </w:t>
            </w:r>
          </w:p>
        </w:tc>
        <w:tc>
          <w:tcPr>
            <w:tcW w:w="457" w:type="dxa"/>
            <w:tcBorders>
              <w:top w:val="nil"/>
              <w:left w:val="nil"/>
              <w:bottom w:val="single" w:sz="4" w:space="0" w:color="auto"/>
              <w:right w:val="nil"/>
            </w:tcBorders>
            <w:shd w:val="clear" w:color="000000" w:fill="F2F2F2"/>
            <w:vAlign w:val="bottom"/>
            <w:hideMark/>
          </w:tcPr>
          <w:p w14:paraId="4D282DBA" w14:textId="77777777" w:rsidR="001911DA" w:rsidRPr="001911DA" w:rsidRDefault="001911DA" w:rsidP="001911DA">
            <w:pPr>
              <w:jc w:val="center"/>
              <w:rPr>
                <w:b/>
                <w:bCs/>
                <w:sz w:val="20"/>
                <w:szCs w:val="20"/>
              </w:rPr>
            </w:pPr>
            <w:r w:rsidRPr="001911DA">
              <w:rPr>
                <w:b/>
                <w:bCs/>
                <w:sz w:val="20"/>
                <w:szCs w:val="20"/>
              </w:rPr>
              <w:t> </w:t>
            </w:r>
          </w:p>
        </w:tc>
        <w:tc>
          <w:tcPr>
            <w:tcW w:w="401" w:type="dxa"/>
            <w:tcBorders>
              <w:top w:val="nil"/>
              <w:left w:val="nil"/>
              <w:bottom w:val="single" w:sz="4" w:space="0" w:color="auto"/>
              <w:right w:val="nil"/>
            </w:tcBorders>
            <w:shd w:val="clear" w:color="000000" w:fill="F2F2F2"/>
            <w:vAlign w:val="bottom"/>
            <w:hideMark/>
          </w:tcPr>
          <w:p w14:paraId="4D282DBB" w14:textId="77777777" w:rsidR="001911DA" w:rsidRPr="001911DA" w:rsidRDefault="001911DA" w:rsidP="001911DA">
            <w:pPr>
              <w:jc w:val="center"/>
              <w:rPr>
                <w:b/>
                <w:bCs/>
                <w:sz w:val="20"/>
                <w:szCs w:val="20"/>
              </w:rPr>
            </w:pPr>
            <w:r w:rsidRPr="001911DA">
              <w:rPr>
                <w:b/>
                <w:bCs/>
                <w:sz w:val="20"/>
                <w:szCs w:val="20"/>
              </w:rPr>
              <w:t> </w:t>
            </w:r>
          </w:p>
        </w:tc>
      </w:tr>
      <w:tr w:rsidR="001911DA" w:rsidRPr="001911DA" w14:paraId="4D282DCA"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DBD" w14:textId="77777777" w:rsidR="001911DA" w:rsidRPr="001911DA" w:rsidRDefault="001911DA" w:rsidP="001911DA">
            <w:pPr>
              <w:jc w:val="center"/>
              <w:rPr>
                <w:sz w:val="20"/>
                <w:szCs w:val="20"/>
              </w:rPr>
            </w:pPr>
            <w:r w:rsidRPr="001911DA">
              <w:rPr>
                <w:sz w:val="20"/>
                <w:szCs w:val="20"/>
              </w:rPr>
              <w:t>1.2.1</w:t>
            </w:r>
          </w:p>
        </w:tc>
        <w:tc>
          <w:tcPr>
            <w:tcW w:w="7131" w:type="dxa"/>
            <w:tcBorders>
              <w:top w:val="nil"/>
              <w:left w:val="nil"/>
              <w:bottom w:val="single" w:sz="4" w:space="0" w:color="auto"/>
              <w:right w:val="nil"/>
            </w:tcBorders>
            <w:shd w:val="clear" w:color="auto" w:fill="auto"/>
            <w:noWrap/>
            <w:vAlign w:val="bottom"/>
            <w:hideMark/>
          </w:tcPr>
          <w:p w14:paraId="4D282DBE" w14:textId="77777777" w:rsidR="001911DA" w:rsidRPr="001911DA" w:rsidRDefault="001911DA" w:rsidP="001911DA">
            <w:pPr>
              <w:rPr>
                <w:sz w:val="20"/>
                <w:szCs w:val="20"/>
              </w:rPr>
            </w:pPr>
            <w:r w:rsidRPr="001911DA">
              <w:rPr>
                <w:sz w:val="20"/>
                <w:szCs w:val="20"/>
              </w:rPr>
              <w:t>In-depth baseline analysis of information needs</w:t>
            </w:r>
          </w:p>
        </w:tc>
        <w:tc>
          <w:tcPr>
            <w:tcW w:w="540" w:type="dxa"/>
            <w:tcBorders>
              <w:top w:val="nil"/>
              <w:left w:val="nil"/>
              <w:bottom w:val="nil"/>
              <w:right w:val="nil"/>
            </w:tcBorders>
            <w:shd w:val="clear" w:color="auto" w:fill="auto"/>
            <w:vAlign w:val="bottom"/>
            <w:hideMark/>
          </w:tcPr>
          <w:p w14:paraId="4D282DBF" w14:textId="77777777" w:rsidR="001911DA" w:rsidRPr="001911DA" w:rsidRDefault="001911DA" w:rsidP="001911DA">
            <w:pPr>
              <w:jc w:val="center"/>
              <w:rPr>
                <w:b/>
                <w:bCs/>
                <w:sz w:val="20"/>
                <w:szCs w:val="20"/>
              </w:rPr>
            </w:pPr>
          </w:p>
        </w:tc>
        <w:tc>
          <w:tcPr>
            <w:tcW w:w="427" w:type="dxa"/>
            <w:tcBorders>
              <w:top w:val="nil"/>
              <w:left w:val="nil"/>
              <w:bottom w:val="nil"/>
              <w:right w:val="nil"/>
            </w:tcBorders>
            <w:shd w:val="clear" w:color="auto" w:fill="auto"/>
            <w:vAlign w:val="bottom"/>
            <w:hideMark/>
          </w:tcPr>
          <w:p w14:paraId="4D282DC0" w14:textId="77777777" w:rsidR="001911DA" w:rsidRPr="001911DA" w:rsidRDefault="001911DA" w:rsidP="001911DA">
            <w:pPr>
              <w:jc w:val="center"/>
              <w:rPr>
                <w:b/>
                <w:bCs/>
                <w:sz w:val="20"/>
                <w:szCs w:val="20"/>
              </w:rPr>
            </w:pPr>
          </w:p>
        </w:tc>
        <w:tc>
          <w:tcPr>
            <w:tcW w:w="460" w:type="dxa"/>
            <w:tcBorders>
              <w:top w:val="nil"/>
              <w:left w:val="nil"/>
              <w:bottom w:val="nil"/>
              <w:right w:val="nil"/>
            </w:tcBorders>
            <w:shd w:val="clear" w:color="auto" w:fill="auto"/>
            <w:vAlign w:val="bottom"/>
            <w:hideMark/>
          </w:tcPr>
          <w:p w14:paraId="4D282DC1" w14:textId="77777777" w:rsidR="001911DA" w:rsidRPr="001911DA" w:rsidRDefault="001911DA" w:rsidP="001911DA">
            <w:pPr>
              <w:jc w:val="center"/>
              <w:rPr>
                <w:b/>
                <w:bCs/>
                <w:sz w:val="20"/>
                <w:szCs w:val="20"/>
              </w:rPr>
            </w:pPr>
            <w:r w:rsidRPr="001911DA">
              <w:rPr>
                <w:b/>
                <w:bCs/>
                <w:sz w:val="20"/>
                <w:szCs w:val="20"/>
              </w:rPr>
              <w:t>8</w:t>
            </w:r>
          </w:p>
        </w:tc>
        <w:tc>
          <w:tcPr>
            <w:tcW w:w="419" w:type="dxa"/>
            <w:tcBorders>
              <w:top w:val="nil"/>
              <w:left w:val="nil"/>
              <w:bottom w:val="nil"/>
              <w:right w:val="nil"/>
            </w:tcBorders>
            <w:shd w:val="clear" w:color="auto" w:fill="auto"/>
            <w:vAlign w:val="bottom"/>
            <w:hideMark/>
          </w:tcPr>
          <w:p w14:paraId="4D282DC2" w14:textId="77777777" w:rsidR="001911DA" w:rsidRPr="001911DA" w:rsidRDefault="001911DA" w:rsidP="001911DA">
            <w:pPr>
              <w:jc w:val="center"/>
              <w:rPr>
                <w:b/>
                <w:bCs/>
                <w:sz w:val="20"/>
                <w:szCs w:val="20"/>
              </w:rPr>
            </w:pPr>
          </w:p>
        </w:tc>
        <w:tc>
          <w:tcPr>
            <w:tcW w:w="494" w:type="dxa"/>
            <w:tcBorders>
              <w:top w:val="nil"/>
              <w:left w:val="nil"/>
              <w:bottom w:val="nil"/>
              <w:right w:val="nil"/>
            </w:tcBorders>
            <w:shd w:val="clear" w:color="auto" w:fill="auto"/>
            <w:vAlign w:val="bottom"/>
            <w:hideMark/>
          </w:tcPr>
          <w:p w14:paraId="4D282DC3" w14:textId="77777777" w:rsidR="001911DA" w:rsidRPr="001911DA" w:rsidRDefault="001911DA" w:rsidP="001911DA">
            <w:pPr>
              <w:jc w:val="center"/>
              <w:rPr>
                <w:b/>
                <w:bCs/>
                <w:sz w:val="20"/>
                <w:szCs w:val="20"/>
              </w:rPr>
            </w:pPr>
          </w:p>
        </w:tc>
        <w:tc>
          <w:tcPr>
            <w:tcW w:w="540" w:type="dxa"/>
            <w:tcBorders>
              <w:top w:val="nil"/>
              <w:left w:val="nil"/>
              <w:bottom w:val="nil"/>
              <w:right w:val="nil"/>
            </w:tcBorders>
            <w:shd w:val="clear" w:color="auto" w:fill="auto"/>
            <w:vAlign w:val="bottom"/>
            <w:hideMark/>
          </w:tcPr>
          <w:p w14:paraId="4D282DC4" w14:textId="77777777" w:rsidR="001911DA" w:rsidRPr="001911DA" w:rsidRDefault="001911DA" w:rsidP="001911DA">
            <w:pPr>
              <w:jc w:val="center"/>
              <w:rPr>
                <w:b/>
                <w:bCs/>
                <w:sz w:val="20"/>
                <w:szCs w:val="20"/>
              </w:rPr>
            </w:pPr>
          </w:p>
        </w:tc>
        <w:tc>
          <w:tcPr>
            <w:tcW w:w="434" w:type="dxa"/>
            <w:tcBorders>
              <w:top w:val="nil"/>
              <w:left w:val="nil"/>
              <w:bottom w:val="nil"/>
              <w:right w:val="nil"/>
            </w:tcBorders>
            <w:shd w:val="clear" w:color="auto" w:fill="auto"/>
            <w:vAlign w:val="bottom"/>
            <w:hideMark/>
          </w:tcPr>
          <w:p w14:paraId="4D282DC5" w14:textId="77777777" w:rsidR="001911DA" w:rsidRPr="001911DA" w:rsidRDefault="001911DA" w:rsidP="001911DA">
            <w:pPr>
              <w:jc w:val="center"/>
              <w:rPr>
                <w:b/>
                <w:bCs/>
                <w:sz w:val="20"/>
                <w:szCs w:val="20"/>
              </w:rPr>
            </w:pPr>
          </w:p>
        </w:tc>
        <w:tc>
          <w:tcPr>
            <w:tcW w:w="522" w:type="dxa"/>
            <w:tcBorders>
              <w:top w:val="nil"/>
              <w:left w:val="nil"/>
              <w:bottom w:val="nil"/>
              <w:right w:val="nil"/>
            </w:tcBorders>
            <w:shd w:val="clear" w:color="auto" w:fill="auto"/>
            <w:vAlign w:val="bottom"/>
            <w:hideMark/>
          </w:tcPr>
          <w:p w14:paraId="4D282DC6" w14:textId="77777777" w:rsidR="001911DA" w:rsidRPr="001911DA" w:rsidRDefault="001911DA" w:rsidP="001911DA">
            <w:pPr>
              <w:jc w:val="center"/>
              <w:rPr>
                <w:b/>
                <w:bCs/>
                <w:sz w:val="20"/>
                <w:szCs w:val="20"/>
              </w:rPr>
            </w:pPr>
          </w:p>
        </w:tc>
        <w:tc>
          <w:tcPr>
            <w:tcW w:w="484" w:type="dxa"/>
            <w:tcBorders>
              <w:top w:val="nil"/>
              <w:left w:val="nil"/>
              <w:bottom w:val="nil"/>
              <w:right w:val="nil"/>
            </w:tcBorders>
            <w:shd w:val="clear" w:color="auto" w:fill="auto"/>
            <w:vAlign w:val="bottom"/>
            <w:hideMark/>
          </w:tcPr>
          <w:p w14:paraId="4D282DC7" w14:textId="77777777" w:rsidR="001911DA" w:rsidRPr="001911DA" w:rsidRDefault="001911DA" w:rsidP="001911DA">
            <w:pPr>
              <w:jc w:val="center"/>
              <w:rPr>
                <w:b/>
                <w:bCs/>
                <w:sz w:val="20"/>
                <w:szCs w:val="20"/>
              </w:rPr>
            </w:pPr>
          </w:p>
        </w:tc>
        <w:tc>
          <w:tcPr>
            <w:tcW w:w="457" w:type="dxa"/>
            <w:tcBorders>
              <w:top w:val="nil"/>
              <w:left w:val="nil"/>
              <w:bottom w:val="nil"/>
              <w:right w:val="nil"/>
            </w:tcBorders>
            <w:shd w:val="clear" w:color="auto" w:fill="auto"/>
            <w:vAlign w:val="bottom"/>
            <w:hideMark/>
          </w:tcPr>
          <w:p w14:paraId="4D282DC8" w14:textId="77777777" w:rsidR="001911DA" w:rsidRPr="001911DA" w:rsidRDefault="001911DA" w:rsidP="001911DA">
            <w:pPr>
              <w:jc w:val="center"/>
              <w:rPr>
                <w:b/>
                <w:bCs/>
                <w:sz w:val="20"/>
                <w:szCs w:val="20"/>
              </w:rPr>
            </w:pPr>
          </w:p>
        </w:tc>
        <w:tc>
          <w:tcPr>
            <w:tcW w:w="401" w:type="dxa"/>
            <w:tcBorders>
              <w:top w:val="nil"/>
              <w:left w:val="nil"/>
              <w:bottom w:val="nil"/>
              <w:right w:val="nil"/>
            </w:tcBorders>
            <w:shd w:val="clear" w:color="auto" w:fill="auto"/>
            <w:vAlign w:val="bottom"/>
            <w:hideMark/>
          </w:tcPr>
          <w:p w14:paraId="4D282DC9" w14:textId="77777777" w:rsidR="001911DA" w:rsidRPr="001911DA" w:rsidRDefault="001911DA" w:rsidP="001911DA">
            <w:pPr>
              <w:jc w:val="center"/>
              <w:rPr>
                <w:b/>
                <w:bCs/>
                <w:sz w:val="20"/>
                <w:szCs w:val="20"/>
              </w:rPr>
            </w:pPr>
          </w:p>
        </w:tc>
      </w:tr>
      <w:tr w:rsidR="001911DA" w:rsidRPr="001911DA" w14:paraId="4D282DD8" w14:textId="77777777" w:rsidTr="00BC7225">
        <w:trPr>
          <w:trHeight w:val="270"/>
        </w:trPr>
        <w:tc>
          <w:tcPr>
            <w:tcW w:w="894" w:type="dxa"/>
            <w:tcBorders>
              <w:top w:val="nil"/>
              <w:left w:val="nil"/>
              <w:bottom w:val="single" w:sz="4" w:space="0" w:color="auto"/>
              <w:right w:val="nil"/>
            </w:tcBorders>
            <w:shd w:val="clear" w:color="auto" w:fill="auto"/>
            <w:vAlign w:val="bottom"/>
            <w:hideMark/>
          </w:tcPr>
          <w:p w14:paraId="4D282DCB" w14:textId="77777777" w:rsidR="001911DA" w:rsidRPr="001911DA" w:rsidRDefault="001911DA" w:rsidP="001911DA">
            <w:pPr>
              <w:jc w:val="center"/>
              <w:rPr>
                <w:sz w:val="20"/>
                <w:szCs w:val="20"/>
              </w:rPr>
            </w:pPr>
            <w:r w:rsidRPr="001911DA">
              <w:rPr>
                <w:sz w:val="20"/>
                <w:szCs w:val="20"/>
              </w:rPr>
              <w:t>1.2.2</w:t>
            </w:r>
          </w:p>
        </w:tc>
        <w:tc>
          <w:tcPr>
            <w:tcW w:w="7131" w:type="dxa"/>
            <w:tcBorders>
              <w:top w:val="nil"/>
              <w:left w:val="nil"/>
              <w:bottom w:val="single" w:sz="4" w:space="0" w:color="auto"/>
              <w:right w:val="nil"/>
            </w:tcBorders>
            <w:shd w:val="clear" w:color="auto" w:fill="auto"/>
            <w:noWrap/>
            <w:vAlign w:val="bottom"/>
            <w:hideMark/>
          </w:tcPr>
          <w:p w14:paraId="4D282DCC" w14:textId="77777777" w:rsidR="001911DA" w:rsidRPr="001911DA" w:rsidRDefault="001911DA" w:rsidP="001911DA">
            <w:pPr>
              <w:rPr>
                <w:sz w:val="20"/>
                <w:szCs w:val="20"/>
              </w:rPr>
            </w:pPr>
            <w:r w:rsidRPr="001911DA">
              <w:rPr>
                <w:sz w:val="20"/>
                <w:szCs w:val="20"/>
              </w:rPr>
              <w:t>Feasibility study on an improved information-sharing platform</w:t>
            </w:r>
          </w:p>
        </w:tc>
        <w:tc>
          <w:tcPr>
            <w:tcW w:w="540" w:type="dxa"/>
            <w:tcBorders>
              <w:top w:val="single" w:sz="4" w:space="0" w:color="auto"/>
              <w:left w:val="nil"/>
              <w:bottom w:val="single" w:sz="8" w:space="0" w:color="auto"/>
              <w:right w:val="nil"/>
            </w:tcBorders>
            <w:shd w:val="clear" w:color="auto" w:fill="auto"/>
            <w:vAlign w:val="bottom"/>
            <w:hideMark/>
          </w:tcPr>
          <w:p w14:paraId="4D282DCD" w14:textId="77777777" w:rsidR="001911DA" w:rsidRPr="001911DA" w:rsidRDefault="001911DA" w:rsidP="001911DA">
            <w:pPr>
              <w:jc w:val="center"/>
              <w:rPr>
                <w:b/>
                <w:bCs/>
                <w:sz w:val="20"/>
                <w:szCs w:val="20"/>
              </w:rPr>
            </w:pPr>
            <w:r w:rsidRPr="001911DA">
              <w:rPr>
                <w:b/>
                <w:bCs/>
                <w:sz w:val="20"/>
                <w:szCs w:val="20"/>
              </w:rPr>
              <w:t> </w:t>
            </w:r>
          </w:p>
        </w:tc>
        <w:tc>
          <w:tcPr>
            <w:tcW w:w="427" w:type="dxa"/>
            <w:tcBorders>
              <w:top w:val="single" w:sz="4" w:space="0" w:color="auto"/>
              <w:left w:val="nil"/>
              <w:bottom w:val="single" w:sz="8" w:space="0" w:color="auto"/>
              <w:right w:val="nil"/>
            </w:tcBorders>
            <w:shd w:val="clear" w:color="auto" w:fill="auto"/>
            <w:vAlign w:val="bottom"/>
            <w:hideMark/>
          </w:tcPr>
          <w:p w14:paraId="4D282DCE" w14:textId="77777777" w:rsidR="001911DA" w:rsidRPr="001911DA" w:rsidRDefault="001911DA" w:rsidP="001911DA">
            <w:pPr>
              <w:jc w:val="center"/>
              <w:rPr>
                <w:b/>
                <w:bCs/>
                <w:sz w:val="20"/>
                <w:szCs w:val="20"/>
              </w:rPr>
            </w:pPr>
            <w:r w:rsidRPr="001911DA">
              <w:rPr>
                <w:b/>
                <w:bCs/>
                <w:sz w:val="20"/>
                <w:szCs w:val="20"/>
              </w:rPr>
              <w:t> </w:t>
            </w:r>
          </w:p>
        </w:tc>
        <w:tc>
          <w:tcPr>
            <w:tcW w:w="460" w:type="dxa"/>
            <w:tcBorders>
              <w:top w:val="single" w:sz="4" w:space="0" w:color="auto"/>
              <w:left w:val="nil"/>
              <w:bottom w:val="single" w:sz="8" w:space="0" w:color="auto"/>
              <w:right w:val="nil"/>
            </w:tcBorders>
            <w:shd w:val="clear" w:color="auto" w:fill="auto"/>
            <w:vAlign w:val="bottom"/>
            <w:hideMark/>
          </w:tcPr>
          <w:p w14:paraId="4D282DCF" w14:textId="77777777" w:rsidR="001911DA" w:rsidRPr="001911DA" w:rsidRDefault="001911DA" w:rsidP="001911DA">
            <w:pPr>
              <w:jc w:val="center"/>
              <w:rPr>
                <w:b/>
                <w:bCs/>
                <w:sz w:val="20"/>
                <w:szCs w:val="20"/>
              </w:rPr>
            </w:pPr>
            <w:r w:rsidRPr="001911DA">
              <w:rPr>
                <w:b/>
                <w:bCs/>
                <w:sz w:val="20"/>
                <w:szCs w:val="20"/>
              </w:rPr>
              <w:t> </w:t>
            </w:r>
          </w:p>
        </w:tc>
        <w:tc>
          <w:tcPr>
            <w:tcW w:w="419" w:type="dxa"/>
            <w:tcBorders>
              <w:top w:val="single" w:sz="4" w:space="0" w:color="auto"/>
              <w:left w:val="nil"/>
              <w:bottom w:val="single" w:sz="8" w:space="0" w:color="auto"/>
              <w:right w:val="nil"/>
            </w:tcBorders>
            <w:shd w:val="clear" w:color="auto" w:fill="auto"/>
            <w:vAlign w:val="bottom"/>
            <w:hideMark/>
          </w:tcPr>
          <w:p w14:paraId="4D282DD0" w14:textId="77777777" w:rsidR="001911DA" w:rsidRPr="001911DA" w:rsidRDefault="001911DA" w:rsidP="001911DA">
            <w:pPr>
              <w:jc w:val="center"/>
              <w:rPr>
                <w:b/>
                <w:bCs/>
                <w:sz w:val="20"/>
                <w:szCs w:val="20"/>
              </w:rPr>
            </w:pPr>
            <w:r w:rsidRPr="001911DA">
              <w:rPr>
                <w:b/>
                <w:bCs/>
                <w:sz w:val="20"/>
                <w:szCs w:val="20"/>
              </w:rPr>
              <w:t> </w:t>
            </w:r>
          </w:p>
        </w:tc>
        <w:tc>
          <w:tcPr>
            <w:tcW w:w="494" w:type="dxa"/>
            <w:tcBorders>
              <w:top w:val="single" w:sz="4" w:space="0" w:color="auto"/>
              <w:left w:val="nil"/>
              <w:bottom w:val="single" w:sz="8" w:space="0" w:color="auto"/>
              <w:right w:val="nil"/>
            </w:tcBorders>
            <w:shd w:val="clear" w:color="auto" w:fill="auto"/>
            <w:vAlign w:val="bottom"/>
            <w:hideMark/>
          </w:tcPr>
          <w:p w14:paraId="4D282DD1" w14:textId="77777777" w:rsidR="001911DA" w:rsidRPr="001911DA" w:rsidRDefault="001911DA" w:rsidP="001911DA">
            <w:pPr>
              <w:jc w:val="center"/>
              <w:rPr>
                <w:b/>
                <w:bCs/>
                <w:sz w:val="20"/>
                <w:szCs w:val="20"/>
              </w:rPr>
            </w:pPr>
            <w:r w:rsidRPr="001911DA">
              <w:rPr>
                <w:b/>
                <w:bCs/>
                <w:sz w:val="20"/>
                <w:szCs w:val="20"/>
              </w:rPr>
              <w:t> </w:t>
            </w:r>
          </w:p>
        </w:tc>
        <w:tc>
          <w:tcPr>
            <w:tcW w:w="540" w:type="dxa"/>
            <w:tcBorders>
              <w:top w:val="single" w:sz="4" w:space="0" w:color="auto"/>
              <w:left w:val="nil"/>
              <w:bottom w:val="single" w:sz="8" w:space="0" w:color="auto"/>
              <w:right w:val="nil"/>
            </w:tcBorders>
            <w:shd w:val="clear" w:color="auto" w:fill="auto"/>
            <w:vAlign w:val="bottom"/>
            <w:hideMark/>
          </w:tcPr>
          <w:p w14:paraId="4D282DD2" w14:textId="77777777" w:rsidR="001911DA" w:rsidRPr="001911DA" w:rsidRDefault="001911DA" w:rsidP="001911DA">
            <w:pPr>
              <w:jc w:val="center"/>
              <w:rPr>
                <w:b/>
                <w:bCs/>
                <w:sz w:val="20"/>
                <w:szCs w:val="20"/>
              </w:rPr>
            </w:pPr>
            <w:r w:rsidRPr="001911DA">
              <w:rPr>
                <w:b/>
                <w:bCs/>
                <w:sz w:val="20"/>
                <w:szCs w:val="20"/>
              </w:rPr>
              <w:t> </w:t>
            </w:r>
          </w:p>
        </w:tc>
        <w:tc>
          <w:tcPr>
            <w:tcW w:w="434" w:type="dxa"/>
            <w:tcBorders>
              <w:top w:val="single" w:sz="4" w:space="0" w:color="auto"/>
              <w:left w:val="nil"/>
              <w:bottom w:val="single" w:sz="8" w:space="0" w:color="auto"/>
              <w:right w:val="nil"/>
            </w:tcBorders>
            <w:shd w:val="clear" w:color="auto" w:fill="auto"/>
            <w:vAlign w:val="bottom"/>
            <w:hideMark/>
          </w:tcPr>
          <w:p w14:paraId="4D282DD3" w14:textId="77777777" w:rsidR="001911DA" w:rsidRPr="001911DA" w:rsidRDefault="001911DA" w:rsidP="001911DA">
            <w:pPr>
              <w:jc w:val="center"/>
              <w:rPr>
                <w:b/>
                <w:bCs/>
                <w:sz w:val="20"/>
                <w:szCs w:val="20"/>
              </w:rPr>
            </w:pPr>
            <w:r w:rsidRPr="001911DA">
              <w:rPr>
                <w:b/>
                <w:bCs/>
                <w:sz w:val="20"/>
                <w:szCs w:val="20"/>
              </w:rPr>
              <w:t>16</w:t>
            </w:r>
          </w:p>
        </w:tc>
        <w:tc>
          <w:tcPr>
            <w:tcW w:w="522" w:type="dxa"/>
            <w:tcBorders>
              <w:top w:val="single" w:sz="4" w:space="0" w:color="auto"/>
              <w:left w:val="nil"/>
              <w:bottom w:val="single" w:sz="8" w:space="0" w:color="auto"/>
              <w:right w:val="nil"/>
            </w:tcBorders>
            <w:shd w:val="clear" w:color="auto" w:fill="auto"/>
            <w:vAlign w:val="bottom"/>
            <w:hideMark/>
          </w:tcPr>
          <w:p w14:paraId="4D282DD4" w14:textId="77777777" w:rsidR="001911DA" w:rsidRPr="001911DA" w:rsidRDefault="001911DA" w:rsidP="001911DA">
            <w:pPr>
              <w:jc w:val="center"/>
              <w:rPr>
                <w:b/>
                <w:bCs/>
                <w:sz w:val="20"/>
                <w:szCs w:val="20"/>
              </w:rPr>
            </w:pPr>
            <w:r w:rsidRPr="001911DA">
              <w:rPr>
                <w:b/>
                <w:bCs/>
                <w:sz w:val="20"/>
                <w:szCs w:val="20"/>
              </w:rPr>
              <w:t> </w:t>
            </w:r>
          </w:p>
        </w:tc>
        <w:tc>
          <w:tcPr>
            <w:tcW w:w="484" w:type="dxa"/>
            <w:tcBorders>
              <w:top w:val="single" w:sz="4" w:space="0" w:color="auto"/>
              <w:left w:val="nil"/>
              <w:bottom w:val="single" w:sz="8" w:space="0" w:color="auto"/>
              <w:right w:val="nil"/>
            </w:tcBorders>
            <w:shd w:val="clear" w:color="auto" w:fill="auto"/>
            <w:vAlign w:val="bottom"/>
            <w:hideMark/>
          </w:tcPr>
          <w:p w14:paraId="4D282DD5" w14:textId="77777777" w:rsidR="001911DA" w:rsidRPr="001911DA" w:rsidRDefault="001911DA" w:rsidP="001911DA">
            <w:pPr>
              <w:jc w:val="center"/>
              <w:rPr>
                <w:b/>
                <w:bCs/>
                <w:sz w:val="20"/>
                <w:szCs w:val="20"/>
              </w:rPr>
            </w:pPr>
            <w:r w:rsidRPr="001911DA">
              <w:rPr>
                <w:b/>
                <w:bCs/>
                <w:sz w:val="20"/>
                <w:szCs w:val="20"/>
              </w:rPr>
              <w:t> </w:t>
            </w:r>
          </w:p>
        </w:tc>
        <w:tc>
          <w:tcPr>
            <w:tcW w:w="457" w:type="dxa"/>
            <w:tcBorders>
              <w:top w:val="single" w:sz="4" w:space="0" w:color="auto"/>
              <w:left w:val="nil"/>
              <w:bottom w:val="single" w:sz="8" w:space="0" w:color="auto"/>
              <w:right w:val="nil"/>
            </w:tcBorders>
            <w:shd w:val="clear" w:color="auto" w:fill="auto"/>
            <w:vAlign w:val="bottom"/>
            <w:hideMark/>
          </w:tcPr>
          <w:p w14:paraId="4D282DD6" w14:textId="77777777" w:rsidR="001911DA" w:rsidRPr="001911DA" w:rsidRDefault="001911DA" w:rsidP="001911DA">
            <w:pPr>
              <w:jc w:val="center"/>
              <w:rPr>
                <w:b/>
                <w:bCs/>
                <w:sz w:val="20"/>
                <w:szCs w:val="20"/>
              </w:rPr>
            </w:pPr>
            <w:r w:rsidRPr="001911DA">
              <w:rPr>
                <w:b/>
                <w:bCs/>
                <w:sz w:val="20"/>
                <w:szCs w:val="20"/>
              </w:rPr>
              <w:t> </w:t>
            </w:r>
          </w:p>
        </w:tc>
        <w:tc>
          <w:tcPr>
            <w:tcW w:w="401" w:type="dxa"/>
            <w:tcBorders>
              <w:top w:val="single" w:sz="4" w:space="0" w:color="auto"/>
              <w:left w:val="nil"/>
              <w:bottom w:val="single" w:sz="8" w:space="0" w:color="auto"/>
              <w:right w:val="nil"/>
            </w:tcBorders>
            <w:shd w:val="clear" w:color="auto" w:fill="auto"/>
            <w:vAlign w:val="bottom"/>
            <w:hideMark/>
          </w:tcPr>
          <w:p w14:paraId="4D282DD7" w14:textId="77777777" w:rsidR="001911DA" w:rsidRPr="001911DA" w:rsidRDefault="001911DA" w:rsidP="001911DA">
            <w:pPr>
              <w:jc w:val="center"/>
              <w:rPr>
                <w:b/>
                <w:bCs/>
                <w:sz w:val="20"/>
                <w:szCs w:val="20"/>
              </w:rPr>
            </w:pPr>
            <w:r w:rsidRPr="001911DA">
              <w:rPr>
                <w:b/>
                <w:bCs/>
                <w:sz w:val="20"/>
                <w:szCs w:val="20"/>
              </w:rPr>
              <w:t> </w:t>
            </w:r>
          </w:p>
        </w:tc>
      </w:tr>
      <w:tr w:rsidR="001911DA" w:rsidRPr="001911DA" w14:paraId="4D282DE6" w14:textId="77777777" w:rsidTr="00BC7225">
        <w:trPr>
          <w:trHeight w:val="510"/>
        </w:trPr>
        <w:tc>
          <w:tcPr>
            <w:tcW w:w="894" w:type="dxa"/>
            <w:tcBorders>
              <w:top w:val="single" w:sz="8" w:space="0" w:color="auto"/>
              <w:left w:val="nil"/>
              <w:bottom w:val="single" w:sz="4" w:space="0" w:color="auto"/>
              <w:right w:val="nil"/>
            </w:tcBorders>
            <w:shd w:val="clear" w:color="000000" w:fill="F2F2F2"/>
            <w:vAlign w:val="bottom"/>
            <w:hideMark/>
          </w:tcPr>
          <w:p w14:paraId="4D282DD9" w14:textId="77777777" w:rsidR="001911DA" w:rsidRPr="001911DA" w:rsidRDefault="001911DA" w:rsidP="001911DA">
            <w:pPr>
              <w:jc w:val="center"/>
              <w:rPr>
                <w:b/>
                <w:bCs/>
                <w:sz w:val="20"/>
                <w:szCs w:val="20"/>
              </w:rPr>
            </w:pPr>
            <w:r w:rsidRPr="001911DA">
              <w:rPr>
                <w:b/>
                <w:bCs/>
                <w:sz w:val="20"/>
                <w:szCs w:val="20"/>
              </w:rPr>
              <w:t>Output 1.3</w:t>
            </w:r>
          </w:p>
        </w:tc>
        <w:tc>
          <w:tcPr>
            <w:tcW w:w="7131" w:type="dxa"/>
            <w:tcBorders>
              <w:top w:val="single" w:sz="8" w:space="0" w:color="auto"/>
              <w:left w:val="nil"/>
              <w:bottom w:val="single" w:sz="4" w:space="0" w:color="auto"/>
              <w:right w:val="nil"/>
            </w:tcBorders>
            <w:shd w:val="clear" w:color="000000" w:fill="F2F2F2"/>
            <w:noWrap/>
            <w:vAlign w:val="bottom"/>
            <w:hideMark/>
          </w:tcPr>
          <w:p w14:paraId="4D282DDA" w14:textId="77777777" w:rsidR="001911DA" w:rsidRPr="001911DA" w:rsidRDefault="001911DA" w:rsidP="001911DA">
            <w:pPr>
              <w:rPr>
                <w:b/>
                <w:bCs/>
                <w:sz w:val="20"/>
                <w:szCs w:val="20"/>
              </w:rPr>
            </w:pPr>
            <w:r w:rsidRPr="001911DA">
              <w:rPr>
                <w:b/>
                <w:bCs/>
                <w:sz w:val="20"/>
                <w:szCs w:val="20"/>
              </w:rPr>
              <w:t>Re-invigorated inter-ministerial council meetings</w:t>
            </w:r>
          </w:p>
        </w:tc>
        <w:tc>
          <w:tcPr>
            <w:tcW w:w="540" w:type="dxa"/>
            <w:tcBorders>
              <w:top w:val="nil"/>
              <w:left w:val="nil"/>
              <w:bottom w:val="nil"/>
              <w:right w:val="nil"/>
            </w:tcBorders>
            <w:shd w:val="clear" w:color="000000" w:fill="F2F2F2"/>
            <w:vAlign w:val="bottom"/>
            <w:hideMark/>
          </w:tcPr>
          <w:p w14:paraId="4D282DDB" w14:textId="77777777" w:rsidR="001911DA" w:rsidRPr="001911DA" w:rsidRDefault="001911DA" w:rsidP="001911DA">
            <w:pPr>
              <w:jc w:val="center"/>
              <w:rPr>
                <w:b/>
                <w:bCs/>
                <w:sz w:val="20"/>
                <w:szCs w:val="20"/>
              </w:rPr>
            </w:pPr>
            <w:r w:rsidRPr="001911DA">
              <w:rPr>
                <w:b/>
                <w:bCs/>
                <w:sz w:val="20"/>
                <w:szCs w:val="20"/>
              </w:rPr>
              <w:t> </w:t>
            </w:r>
          </w:p>
        </w:tc>
        <w:tc>
          <w:tcPr>
            <w:tcW w:w="427" w:type="dxa"/>
            <w:tcBorders>
              <w:top w:val="nil"/>
              <w:left w:val="nil"/>
              <w:bottom w:val="nil"/>
              <w:right w:val="nil"/>
            </w:tcBorders>
            <w:shd w:val="clear" w:color="000000" w:fill="F2F2F2"/>
            <w:vAlign w:val="bottom"/>
            <w:hideMark/>
          </w:tcPr>
          <w:p w14:paraId="4D282DDC" w14:textId="77777777" w:rsidR="001911DA" w:rsidRPr="001911DA" w:rsidRDefault="001911DA" w:rsidP="001911DA">
            <w:pPr>
              <w:jc w:val="center"/>
              <w:rPr>
                <w:b/>
                <w:bCs/>
                <w:sz w:val="20"/>
                <w:szCs w:val="20"/>
              </w:rPr>
            </w:pPr>
            <w:r w:rsidRPr="001911DA">
              <w:rPr>
                <w:b/>
                <w:bCs/>
                <w:sz w:val="20"/>
                <w:szCs w:val="20"/>
              </w:rPr>
              <w:t> </w:t>
            </w:r>
          </w:p>
        </w:tc>
        <w:tc>
          <w:tcPr>
            <w:tcW w:w="460" w:type="dxa"/>
            <w:tcBorders>
              <w:top w:val="nil"/>
              <w:left w:val="nil"/>
              <w:bottom w:val="nil"/>
              <w:right w:val="nil"/>
            </w:tcBorders>
            <w:shd w:val="clear" w:color="000000" w:fill="F2F2F2"/>
            <w:vAlign w:val="bottom"/>
            <w:hideMark/>
          </w:tcPr>
          <w:p w14:paraId="4D282DDD" w14:textId="77777777" w:rsidR="001911DA" w:rsidRPr="001911DA" w:rsidRDefault="001911DA" w:rsidP="001911DA">
            <w:pPr>
              <w:jc w:val="center"/>
              <w:rPr>
                <w:b/>
                <w:bCs/>
                <w:sz w:val="20"/>
                <w:szCs w:val="20"/>
              </w:rPr>
            </w:pPr>
            <w:r w:rsidRPr="001911DA">
              <w:rPr>
                <w:b/>
                <w:bCs/>
                <w:sz w:val="20"/>
                <w:szCs w:val="20"/>
              </w:rPr>
              <w:t> </w:t>
            </w:r>
          </w:p>
        </w:tc>
        <w:tc>
          <w:tcPr>
            <w:tcW w:w="419" w:type="dxa"/>
            <w:tcBorders>
              <w:top w:val="nil"/>
              <w:left w:val="nil"/>
              <w:bottom w:val="nil"/>
              <w:right w:val="nil"/>
            </w:tcBorders>
            <w:shd w:val="clear" w:color="000000" w:fill="F2F2F2"/>
            <w:vAlign w:val="bottom"/>
            <w:hideMark/>
          </w:tcPr>
          <w:p w14:paraId="4D282DDE" w14:textId="77777777" w:rsidR="001911DA" w:rsidRPr="001911DA" w:rsidRDefault="001911DA" w:rsidP="001911DA">
            <w:pPr>
              <w:jc w:val="center"/>
              <w:rPr>
                <w:b/>
                <w:bCs/>
                <w:sz w:val="20"/>
                <w:szCs w:val="20"/>
              </w:rPr>
            </w:pPr>
            <w:r w:rsidRPr="001911DA">
              <w:rPr>
                <w:b/>
                <w:bCs/>
                <w:sz w:val="20"/>
                <w:szCs w:val="20"/>
              </w:rPr>
              <w:t> </w:t>
            </w:r>
          </w:p>
        </w:tc>
        <w:tc>
          <w:tcPr>
            <w:tcW w:w="494" w:type="dxa"/>
            <w:tcBorders>
              <w:top w:val="nil"/>
              <w:left w:val="nil"/>
              <w:bottom w:val="nil"/>
              <w:right w:val="nil"/>
            </w:tcBorders>
            <w:shd w:val="clear" w:color="000000" w:fill="F2F2F2"/>
            <w:vAlign w:val="bottom"/>
            <w:hideMark/>
          </w:tcPr>
          <w:p w14:paraId="4D282DDF" w14:textId="77777777" w:rsidR="001911DA" w:rsidRPr="001911DA" w:rsidRDefault="001911DA" w:rsidP="001911DA">
            <w:pPr>
              <w:jc w:val="center"/>
              <w:rPr>
                <w:b/>
                <w:bCs/>
                <w:sz w:val="20"/>
                <w:szCs w:val="20"/>
              </w:rPr>
            </w:pPr>
            <w:r w:rsidRPr="001911DA">
              <w:rPr>
                <w:b/>
                <w:bCs/>
                <w:sz w:val="20"/>
                <w:szCs w:val="20"/>
              </w:rPr>
              <w:t> </w:t>
            </w:r>
          </w:p>
        </w:tc>
        <w:tc>
          <w:tcPr>
            <w:tcW w:w="540" w:type="dxa"/>
            <w:tcBorders>
              <w:top w:val="nil"/>
              <w:left w:val="nil"/>
              <w:bottom w:val="nil"/>
              <w:right w:val="nil"/>
            </w:tcBorders>
            <w:shd w:val="clear" w:color="000000" w:fill="F2F2F2"/>
            <w:vAlign w:val="bottom"/>
            <w:hideMark/>
          </w:tcPr>
          <w:p w14:paraId="4D282DE0" w14:textId="77777777" w:rsidR="001911DA" w:rsidRPr="001911DA" w:rsidRDefault="001911DA" w:rsidP="001911DA">
            <w:pPr>
              <w:jc w:val="center"/>
              <w:rPr>
                <w:b/>
                <w:bCs/>
                <w:sz w:val="20"/>
                <w:szCs w:val="20"/>
              </w:rPr>
            </w:pPr>
            <w:r w:rsidRPr="001911DA">
              <w:rPr>
                <w:b/>
                <w:bCs/>
                <w:sz w:val="20"/>
                <w:szCs w:val="20"/>
              </w:rPr>
              <w:t> </w:t>
            </w:r>
          </w:p>
        </w:tc>
        <w:tc>
          <w:tcPr>
            <w:tcW w:w="434" w:type="dxa"/>
            <w:tcBorders>
              <w:top w:val="nil"/>
              <w:left w:val="nil"/>
              <w:bottom w:val="nil"/>
              <w:right w:val="nil"/>
            </w:tcBorders>
            <w:shd w:val="clear" w:color="000000" w:fill="F2F2F2"/>
            <w:vAlign w:val="bottom"/>
            <w:hideMark/>
          </w:tcPr>
          <w:p w14:paraId="4D282DE1" w14:textId="77777777" w:rsidR="001911DA" w:rsidRPr="001911DA" w:rsidRDefault="001911DA" w:rsidP="001911DA">
            <w:pPr>
              <w:jc w:val="center"/>
              <w:rPr>
                <w:b/>
                <w:bCs/>
                <w:sz w:val="20"/>
                <w:szCs w:val="20"/>
              </w:rPr>
            </w:pPr>
            <w:r w:rsidRPr="001911DA">
              <w:rPr>
                <w:b/>
                <w:bCs/>
                <w:sz w:val="20"/>
                <w:szCs w:val="20"/>
              </w:rPr>
              <w:t> </w:t>
            </w:r>
          </w:p>
        </w:tc>
        <w:tc>
          <w:tcPr>
            <w:tcW w:w="522" w:type="dxa"/>
            <w:tcBorders>
              <w:top w:val="nil"/>
              <w:left w:val="nil"/>
              <w:bottom w:val="nil"/>
              <w:right w:val="nil"/>
            </w:tcBorders>
            <w:shd w:val="clear" w:color="000000" w:fill="F2F2F2"/>
            <w:vAlign w:val="bottom"/>
            <w:hideMark/>
          </w:tcPr>
          <w:p w14:paraId="4D282DE2" w14:textId="77777777" w:rsidR="001911DA" w:rsidRPr="001911DA" w:rsidRDefault="001911DA" w:rsidP="001911DA">
            <w:pPr>
              <w:jc w:val="center"/>
              <w:rPr>
                <w:b/>
                <w:bCs/>
                <w:sz w:val="20"/>
                <w:szCs w:val="20"/>
              </w:rPr>
            </w:pPr>
            <w:r w:rsidRPr="001911DA">
              <w:rPr>
                <w:b/>
                <w:bCs/>
                <w:sz w:val="20"/>
                <w:szCs w:val="20"/>
              </w:rPr>
              <w:t> </w:t>
            </w:r>
          </w:p>
        </w:tc>
        <w:tc>
          <w:tcPr>
            <w:tcW w:w="484" w:type="dxa"/>
            <w:tcBorders>
              <w:top w:val="nil"/>
              <w:left w:val="nil"/>
              <w:bottom w:val="nil"/>
              <w:right w:val="nil"/>
            </w:tcBorders>
            <w:shd w:val="clear" w:color="000000" w:fill="F2F2F2"/>
            <w:vAlign w:val="bottom"/>
            <w:hideMark/>
          </w:tcPr>
          <w:p w14:paraId="4D282DE3" w14:textId="77777777" w:rsidR="001911DA" w:rsidRPr="001911DA" w:rsidRDefault="001911DA" w:rsidP="001911DA">
            <w:pPr>
              <w:jc w:val="center"/>
              <w:rPr>
                <w:b/>
                <w:bCs/>
                <w:sz w:val="20"/>
                <w:szCs w:val="20"/>
              </w:rPr>
            </w:pPr>
            <w:r w:rsidRPr="001911DA">
              <w:rPr>
                <w:b/>
                <w:bCs/>
                <w:sz w:val="20"/>
                <w:szCs w:val="20"/>
              </w:rPr>
              <w:t> </w:t>
            </w:r>
          </w:p>
        </w:tc>
        <w:tc>
          <w:tcPr>
            <w:tcW w:w="457" w:type="dxa"/>
            <w:tcBorders>
              <w:top w:val="nil"/>
              <w:left w:val="nil"/>
              <w:bottom w:val="nil"/>
              <w:right w:val="nil"/>
            </w:tcBorders>
            <w:shd w:val="clear" w:color="000000" w:fill="F2F2F2"/>
            <w:vAlign w:val="bottom"/>
            <w:hideMark/>
          </w:tcPr>
          <w:p w14:paraId="4D282DE4" w14:textId="77777777" w:rsidR="001911DA" w:rsidRPr="001911DA" w:rsidRDefault="001911DA" w:rsidP="001911DA">
            <w:pPr>
              <w:jc w:val="center"/>
              <w:rPr>
                <w:b/>
                <w:bCs/>
                <w:sz w:val="20"/>
                <w:szCs w:val="20"/>
              </w:rPr>
            </w:pPr>
            <w:r w:rsidRPr="001911DA">
              <w:rPr>
                <w:b/>
                <w:bCs/>
                <w:sz w:val="20"/>
                <w:szCs w:val="20"/>
              </w:rPr>
              <w:t> </w:t>
            </w:r>
          </w:p>
        </w:tc>
        <w:tc>
          <w:tcPr>
            <w:tcW w:w="401" w:type="dxa"/>
            <w:tcBorders>
              <w:top w:val="nil"/>
              <w:left w:val="nil"/>
              <w:bottom w:val="nil"/>
              <w:right w:val="nil"/>
            </w:tcBorders>
            <w:shd w:val="clear" w:color="000000" w:fill="F2F2F2"/>
            <w:vAlign w:val="bottom"/>
            <w:hideMark/>
          </w:tcPr>
          <w:p w14:paraId="4D282DE5" w14:textId="77777777" w:rsidR="001911DA" w:rsidRPr="001911DA" w:rsidRDefault="001911DA" w:rsidP="001911DA">
            <w:pPr>
              <w:jc w:val="center"/>
              <w:rPr>
                <w:b/>
                <w:bCs/>
                <w:sz w:val="20"/>
                <w:szCs w:val="20"/>
              </w:rPr>
            </w:pPr>
            <w:r w:rsidRPr="001911DA">
              <w:rPr>
                <w:b/>
                <w:bCs/>
                <w:sz w:val="20"/>
                <w:szCs w:val="20"/>
              </w:rPr>
              <w:t> </w:t>
            </w:r>
          </w:p>
        </w:tc>
      </w:tr>
      <w:tr w:rsidR="001911DA" w:rsidRPr="001911DA" w14:paraId="4D282DF4"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DE7" w14:textId="77777777" w:rsidR="001911DA" w:rsidRPr="001911DA" w:rsidRDefault="001911DA" w:rsidP="001911DA">
            <w:pPr>
              <w:jc w:val="center"/>
              <w:rPr>
                <w:sz w:val="20"/>
                <w:szCs w:val="20"/>
              </w:rPr>
            </w:pPr>
            <w:r w:rsidRPr="001911DA">
              <w:rPr>
                <w:sz w:val="20"/>
                <w:szCs w:val="20"/>
              </w:rPr>
              <w:t>1.3.1</w:t>
            </w:r>
          </w:p>
        </w:tc>
        <w:tc>
          <w:tcPr>
            <w:tcW w:w="7131" w:type="dxa"/>
            <w:tcBorders>
              <w:top w:val="nil"/>
              <w:left w:val="nil"/>
              <w:bottom w:val="single" w:sz="4" w:space="0" w:color="auto"/>
              <w:right w:val="nil"/>
            </w:tcBorders>
            <w:shd w:val="clear" w:color="auto" w:fill="auto"/>
            <w:noWrap/>
            <w:vAlign w:val="bottom"/>
            <w:hideMark/>
          </w:tcPr>
          <w:p w14:paraId="4D282DE8" w14:textId="77777777" w:rsidR="001911DA" w:rsidRPr="001911DA" w:rsidRDefault="001911DA" w:rsidP="001911DA">
            <w:pPr>
              <w:rPr>
                <w:sz w:val="20"/>
                <w:szCs w:val="20"/>
              </w:rPr>
            </w:pPr>
            <w:r w:rsidRPr="001911DA">
              <w:rPr>
                <w:sz w:val="20"/>
                <w:szCs w:val="20"/>
              </w:rPr>
              <w:t>Cooperative agreements with line ministries</w:t>
            </w:r>
          </w:p>
        </w:tc>
        <w:tc>
          <w:tcPr>
            <w:tcW w:w="540" w:type="dxa"/>
            <w:tcBorders>
              <w:top w:val="single" w:sz="4" w:space="0" w:color="auto"/>
              <w:left w:val="nil"/>
              <w:bottom w:val="single" w:sz="4" w:space="0" w:color="auto"/>
              <w:right w:val="nil"/>
            </w:tcBorders>
            <w:shd w:val="clear" w:color="auto" w:fill="auto"/>
            <w:vAlign w:val="bottom"/>
            <w:hideMark/>
          </w:tcPr>
          <w:p w14:paraId="4D282DE9" w14:textId="77777777" w:rsidR="001911DA" w:rsidRPr="001911DA" w:rsidRDefault="001911DA" w:rsidP="001911DA">
            <w:pPr>
              <w:jc w:val="center"/>
              <w:rPr>
                <w:b/>
                <w:bCs/>
                <w:sz w:val="20"/>
                <w:szCs w:val="20"/>
              </w:rPr>
            </w:pPr>
            <w:r w:rsidRPr="001911DA">
              <w:rPr>
                <w:b/>
                <w:bCs/>
                <w:sz w:val="20"/>
                <w:szCs w:val="20"/>
              </w:rPr>
              <w:t> </w:t>
            </w:r>
          </w:p>
        </w:tc>
        <w:tc>
          <w:tcPr>
            <w:tcW w:w="427" w:type="dxa"/>
            <w:tcBorders>
              <w:top w:val="single" w:sz="4" w:space="0" w:color="auto"/>
              <w:left w:val="nil"/>
              <w:bottom w:val="single" w:sz="4" w:space="0" w:color="auto"/>
              <w:right w:val="nil"/>
            </w:tcBorders>
            <w:shd w:val="clear" w:color="auto" w:fill="auto"/>
            <w:vAlign w:val="bottom"/>
            <w:hideMark/>
          </w:tcPr>
          <w:p w14:paraId="4D282DEA" w14:textId="77777777" w:rsidR="001911DA" w:rsidRPr="001911DA" w:rsidRDefault="001911DA" w:rsidP="001911DA">
            <w:pPr>
              <w:jc w:val="center"/>
              <w:rPr>
                <w:b/>
                <w:bCs/>
                <w:sz w:val="20"/>
                <w:szCs w:val="20"/>
              </w:rPr>
            </w:pPr>
            <w:r w:rsidRPr="001911DA">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DEB" w14:textId="77777777" w:rsidR="001911DA" w:rsidRPr="001911DA" w:rsidRDefault="001911DA" w:rsidP="001911DA">
            <w:pPr>
              <w:jc w:val="center"/>
              <w:rPr>
                <w:b/>
                <w:bCs/>
                <w:sz w:val="20"/>
                <w:szCs w:val="20"/>
              </w:rPr>
            </w:pPr>
            <w:r w:rsidRPr="001911DA">
              <w:rPr>
                <w:b/>
                <w:bCs/>
                <w:sz w:val="20"/>
                <w:szCs w:val="20"/>
              </w:rPr>
              <w:t>10</w:t>
            </w:r>
          </w:p>
        </w:tc>
        <w:tc>
          <w:tcPr>
            <w:tcW w:w="419" w:type="dxa"/>
            <w:tcBorders>
              <w:top w:val="single" w:sz="4" w:space="0" w:color="auto"/>
              <w:left w:val="nil"/>
              <w:bottom w:val="single" w:sz="4" w:space="0" w:color="auto"/>
              <w:right w:val="nil"/>
            </w:tcBorders>
            <w:shd w:val="clear" w:color="auto" w:fill="auto"/>
            <w:vAlign w:val="bottom"/>
            <w:hideMark/>
          </w:tcPr>
          <w:p w14:paraId="4D282DEC" w14:textId="77777777" w:rsidR="001911DA" w:rsidRPr="001911DA" w:rsidRDefault="001911DA" w:rsidP="001911DA">
            <w:pPr>
              <w:jc w:val="center"/>
              <w:rPr>
                <w:b/>
                <w:bCs/>
                <w:sz w:val="20"/>
                <w:szCs w:val="20"/>
              </w:rPr>
            </w:pPr>
            <w:r w:rsidRPr="001911DA">
              <w:rPr>
                <w:b/>
                <w:bCs/>
                <w:sz w:val="20"/>
                <w:szCs w:val="20"/>
              </w:rPr>
              <w:t> </w:t>
            </w:r>
          </w:p>
        </w:tc>
        <w:tc>
          <w:tcPr>
            <w:tcW w:w="494" w:type="dxa"/>
            <w:tcBorders>
              <w:top w:val="single" w:sz="4" w:space="0" w:color="auto"/>
              <w:left w:val="nil"/>
              <w:bottom w:val="single" w:sz="4" w:space="0" w:color="auto"/>
              <w:right w:val="nil"/>
            </w:tcBorders>
            <w:shd w:val="clear" w:color="auto" w:fill="auto"/>
            <w:vAlign w:val="bottom"/>
            <w:hideMark/>
          </w:tcPr>
          <w:p w14:paraId="4D282DED" w14:textId="77777777" w:rsidR="001911DA" w:rsidRPr="001911DA" w:rsidRDefault="001911DA" w:rsidP="001911DA">
            <w:pPr>
              <w:jc w:val="center"/>
              <w:rPr>
                <w:b/>
                <w:bCs/>
                <w:sz w:val="20"/>
                <w:szCs w:val="20"/>
              </w:rPr>
            </w:pPr>
            <w:r w:rsidRPr="001911DA">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2DEE" w14:textId="77777777" w:rsidR="001911DA" w:rsidRPr="001911DA" w:rsidRDefault="001911DA" w:rsidP="001911DA">
            <w:pPr>
              <w:jc w:val="center"/>
              <w:rPr>
                <w:b/>
                <w:bCs/>
                <w:sz w:val="20"/>
                <w:szCs w:val="20"/>
              </w:rPr>
            </w:pPr>
            <w:r w:rsidRPr="001911DA">
              <w:rPr>
                <w:b/>
                <w:bCs/>
                <w:sz w:val="20"/>
                <w:szCs w:val="20"/>
              </w:rPr>
              <w:t> </w:t>
            </w:r>
          </w:p>
        </w:tc>
        <w:tc>
          <w:tcPr>
            <w:tcW w:w="434" w:type="dxa"/>
            <w:tcBorders>
              <w:top w:val="single" w:sz="4" w:space="0" w:color="auto"/>
              <w:left w:val="nil"/>
              <w:bottom w:val="single" w:sz="4" w:space="0" w:color="auto"/>
              <w:right w:val="nil"/>
            </w:tcBorders>
            <w:shd w:val="clear" w:color="auto" w:fill="auto"/>
            <w:vAlign w:val="bottom"/>
            <w:hideMark/>
          </w:tcPr>
          <w:p w14:paraId="4D282DEF" w14:textId="77777777" w:rsidR="001911DA" w:rsidRPr="001911DA" w:rsidRDefault="001911DA" w:rsidP="001911DA">
            <w:pPr>
              <w:jc w:val="center"/>
              <w:rPr>
                <w:b/>
                <w:bCs/>
                <w:sz w:val="20"/>
                <w:szCs w:val="20"/>
              </w:rPr>
            </w:pPr>
            <w:r w:rsidRPr="001911DA">
              <w:rPr>
                <w:b/>
                <w:bCs/>
                <w:sz w:val="20"/>
                <w:szCs w:val="20"/>
              </w:rPr>
              <w:t> </w:t>
            </w:r>
          </w:p>
        </w:tc>
        <w:tc>
          <w:tcPr>
            <w:tcW w:w="522" w:type="dxa"/>
            <w:tcBorders>
              <w:top w:val="single" w:sz="4" w:space="0" w:color="auto"/>
              <w:left w:val="nil"/>
              <w:bottom w:val="single" w:sz="4" w:space="0" w:color="auto"/>
              <w:right w:val="nil"/>
            </w:tcBorders>
            <w:shd w:val="clear" w:color="auto" w:fill="auto"/>
            <w:vAlign w:val="bottom"/>
            <w:hideMark/>
          </w:tcPr>
          <w:p w14:paraId="4D282DF0" w14:textId="77777777" w:rsidR="001911DA" w:rsidRPr="001911DA" w:rsidRDefault="001911DA" w:rsidP="001911DA">
            <w:pPr>
              <w:jc w:val="center"/>
              <w:rPr>
                <w:b/>
                <w:bCs/>
                <w:sz w:val="20"/>
                <w:szCs w:val="20"/>
              </w:rPr>
            </w:pPr>
            <w:r w:rsidRPr="001911DA">
              <w:rPr>
                <w:b/>
                <w:bCs/>
                <w:sz w:val="20"/>
                <w:szCs w:val="20"/>
              </w:rPr>
              <w:t> </w:t>
            </w:r>
          </w:p>
        </w:tc>
        <w:tc>
          <w:tcPr>
            <w:tcW w:w="484" w:type="dxa"/>
            <w:tcBorders>
              <w:top w:val="single" w:sz="4" w:space="0" w:color="auto"/>
              <w:left w:val="nil"/>
              <w:bottom w:val="single" w:sz="4" w:space="0" w:color="auto"/>
              <w:right w:val="nil"/>
            </w:tcBorders>
            <w:shd w:val="clear" w:color="auto" w:fill="auto"/>
            <w:vAlign w:val="bottom"/>
            <w:hideMark/>
          </w:tcPr>
          <w:p w14:paraId="4D282DF1" w14:textId="77777777" w:rsidR="001911DA" w:rsidRPr="001911DA" w:rsidRDefault="001911DA" w:rsidP="001911DA">
            <w:pPr>
              <w:jc w:val="center"/>
              <w:rPr>
                <w:b/>
                <w:bCs/>
                <w:sz w:val="20"/>
                <w:szCs w:val="20"/>
              </w:rPr>
            </w:pPr>
            <w:r w:rsidRPr="001911DA">
              <w:rPr>
                <w:b/>
                <w:bCs/>
                <w:sz w:val="20"/>
                <w:szCs w:val="20"/>
              </w:rPr>
              <w:t> </w:t>
            </w:r>
          </w:p>
        </w:tc>
        <w:tc>
          <w:tcPr>
            <w:tcW w:w="457" w:type="dxa"/>
            <w:tcBorders>
              <w:top w:val="single" w:sz="4" w:space="0" w:color="auto"/>
              <w:left w:val="nil"/>
              <w:bottom w:val="single" w:sz="4" w:space="0" w:color="auto"/>
              <w:right w:val="nil"/>
            </w:tcBorders>
            <w:shd w:val="clear" w:color="auto" w:fill="auto"/>
            <w:vAlign w:val="bottom"/>
            <w:hideMark/>
          </w:tcPr>
          <w:p w14:paraId="4D282DF2" w14:textId="77777777" w:rsidR="001911DA" w:rsidRPr="001911DA" w:rsidRDefault="001911DA" w:rsidP="001911DA">
            <w:pPr>
              <w:jc w:val="center"/>
              <w:rPr>
                <w:b/>
                <w:bCs/>
                <w:sz w:val="20"/>
                <w:szCs w:val="20"/>
              </w:rPr>
            </w:pPr>
            <w:r w:rsidRPr="001911DA">
              <w:rPr>
                <w:b/>
                <w:bCs/>
                <w:sz w:val="20"/>
                <w:szCs w:val="20"/>
              </w:rPr>
              <w:t> </w:t>
            </w:r>
          </w:p>
        </w:tc>
        <w:tc>
          <w:tcPr>
            <w:tcW w:w="401" w:type="dxa"/>
            <w:tcBorders>
              <w:top w:val="single" w:sz="4" w:space="0" w:color="auto"/>
              <w:left w:val="nil"/>
              <w:bottom w:val="single" w:sz="4" w:space="0" w:color="auto"/>
              <w:right w:val="nil"/>
            </w:tcBorders>
            <w:shd w:val="clear" w:color="auto" w:fill="auto"/>
            <w:vAlign w:val="bottom"/>
            <w:hideMark/>
          </w:tcPr>
          <w:p w14:paraId="4D282DF3" w14:textId="77777777" w:rsidR="001911DA" w:rsidRPr="001911DA" w:rsidRDefault="001911DA" w:rsidP="001911DA">
            <w:pPr>
              <w:jc w:val="center"/>
              <w:rPr>
                <w:b/>
                <w:bCs/>
                <w:sz w:val="20"/>
                <w:szCs w:val="20"/>
              </w:rPr>
            </w:pPr>
            <w:r w:rsidRPr="001911DA">
              <w:rPr>
                <w:b/>
                <w:bCs/>
                <w:sz w:val="20"/>
                <w:szCs w:val="20"/>
              </w:rPr>
              <w:t> </w:t>
            </w:r>
          </w:p>
        </w:tc>
      </w:tr>
      <w:tr w:rsidR="001911DA" w:rsidRPr="001911DA" w14:paraId="4D282DF8" w14:textId="77777777" w:rsidTr="00BC7225">
        <w:trPr>
          <w:trHeight w:val="285"/>
        </w:trPr>
        <w:tc>
          <w:tcPr>
            <w:tcW w:w="894" w:type="dxa"/>
            <w:tcBorders>
              <w:top w:val="nil"/>
              <w:left w:val="nil"/>
              <w:bottom w:val="single" w:sz="4" w:space="0" w:color="auto"/>
              <w:right w:val="nil"/>
            </w:tcBorders>
            <w:shd w:val="clear" w:color="auto" w:fill="auto"/>
            <w:vAlign w:val="bottom"/>
            <w:hideMark/>
          </w:tcPr>
          <w:p w14:paraId="4D282DF5" w14:textId="77777777" w:rsidR="001911DA" w:rsidRPr="001911DA" w:rsidRDefault="001911DA" w:rsidP="001911DA">
            <w:pPr>
              <w:jc w:val="center"/>
              <w:rPr>
                <w:sz w:val="20"/>
                <w:szCs w:val="20"/>
              </w:rPr>
            </w:pPr>
            <w:r w:rsidRPr="001911DA">
              <w:rPr>
                <w:sz w:val="20"/>
                <w:szCs w:val="20"/>
              </w:rPr>
              <w:t>1.3.2</w:t>
            </w:r>
          </w:p>
        </w:tc>
        <w:tc>
          <w:tcPr>
            <w:tcW w:w="7131" w:type="dxa"/>
            <w:tcBorders>
              <w:top w:val="nil"/>
              <w:left w:val="nil"/>
              <w:bottom w:val="single" w:sz="4" w:space="0" w:color="auto"/>
              <w:right w:val="nil"/>
            </w:tcBorders>
            <w:shd w:val="clear" w:color="auto" w:fill="auto"/>
            <w:noWrap/>
            <w:vAlign w:val="bottom"/>
            <w:hideMark/>
          </w:tcPr>
          <w:p w14:paraId="4D282DF6" w14:textId="77777777" w:rsidR="001911DA" w:rsidRPr="001911DA" w:rsidRDefault="001911DA" w:rsidP="001911DA">
            <w:pPr>
              <w:rPr>
                <w:sz w:val="20"/>
                <w:szCs w:val="20"/>
              </w:rPr>
            </w:pPr>
            <w:r w:rsidRPr="001911DA">
              <w:rPr>
                <w:sz w:val="20"/>
                <w:szCs w:val="20"/>
              </w:rPr>
              <w:t>Inter-ministerial council meetings</w:t>
            </w:r>
          </w:p>
        </w:tc>
        <w:tc>
          <w:tcPr>
            <w:tcW w:w="5178" w:type="dxa"/>
            <w:gridSpan w:val="11"/>
            <w:tcBorders>
              <w:top w:val="single" w:sz="4" w:space="0" w:color="auto"/>
              <w:left w:val="nil"/>
              <w:bottom w:val="single" w:sz="8" w:space="0" w:color="auto"/>
              <w:right w:val="nil"/>
            </w:tcBorders>
            <w:shd w:val="clear" w:color="auto" w:fill="auto"/>
            <w:noWrap/>
            <w:vAlign w:val="bottom"/>
            <w:hideMark/>
          </w:tcPr>
          <w:p w14:paraId="4D282DF7" w14:textId="77777777" w:rsidR="001911DA" w:rsidRPr="001911DA" w:rsidRDefault="001911DA" w:rsidP="001911DA">
            <w:pPr>
              <w:rPr>
                <w:b/>
                <w:bCs/>
                <w:i/>
                <w:iCs/>
                <w:sz w:val="20"/>
                <w:szCs w:val="20"/>
              </w:rPr>
            </w:pPr>
            <w:r w:rsidRPr="001911DA">
              <w:rPr>
                <w:b/>
                <w:bCs/>
                <w:i/>
                <w:iCs/>
                <w:sz w:val="20"/>
                <w:szCs w:val="20"/>
              </w:rPr>
              <w:t>National Project Director and Project Manager</w:t>
            </w:r>
          </w:p>
        </w:tc>
      </w:tr>
    </w:tbl>
    <w:p w14:paraId="4D282DF9" w14:textId="77777777" w:rsidR="001911DA" w:rsidRDefault="001911DA"/>
    <w:p w14:paraId="4D282DFA" w14:textId="77777777" w:rsidR="000A51B3" w:rsidRDefault="000A51B3">
      <w:r>
        <w:br w:type="page"/>
      </w:r>
    </w:p>
    <w:tbl>
      <w:tblPr>
        <w:tblW w:w="13193" w:type="dxa"/>
        <w:tblInd w:w="93" w:type="dxa"/>
        <w:tblLook w:val="04A0" w:firstRow="1" w:lastRow="0" w:firstColumn="1" w:lastColumn="0" w:noHBand="0" w:noVBand="1"/>
      </w:tblPr>
      <w:tblGrid>
        <w:gridCol w:w="894"/>
        <w:gridCol w:w="7164"/>
        <w:gridCol w:w="460"/>
        <w:gridCol w:w="460"/>
        <w:gridCol w:w="460"/>
        <w:gridCol w:w="460"/>
        <w:gridCol w:w="460"/>
        <w:gridCol w:w="460"/>
        <w:gridCol w:w="460"/>
        <w:gridCol w:w="460"/>
        <w:gridCol w:w="517"/>
        <w:gridCol w:w="379"/>
        <w:gridCol w:w="559"/>
      </w:tblGrid>
      <w:tr w:rsidR="000A51B3" w:rsidRPr="000A51B3" w14:paraId="4D282E08" w14:textId="77777777" w:rsidTr="00BC7225">
        <w:trPr>
          <w:trHeight w:val="525"/>
        </w:trPr>
        <w:tc>
          <w:tcPr>
            <w:tcW w:w="894" w:type="dxa"/>
            <w:tcBorders>
              <w:top w:val="nil"/>
              <w:left w:val="nil"/>
              <w:bottom w:val="nil"/>
              <w:right w:val="nil"/>
            </w:tcBorders>
            <w:shd w:val="clear" w:color="000000" w:fill="FDE9D9"/>
            <w:vAlign w:val="bottom"/>
            <w:hideMark/>
          </w:tcPr>
          <w:p w14:paraId="4D282DFB" w14:textId="77777777" w:rsidR="000A51B3" w:rsidRPr="000A51B3" w:rsidRDefault="000A51B3" w:rsidP="000A51B3">
            <w:pPr>
              <w:jc w:val="center"/>
              <w:rPr>
                <w:b/>
                <w:bCs/>
                <w:sz w:val="20"/>
                <w:szCs w:val="20"/>
              </w:rPr>
            </w:pPr>
            <w:r w:rsidRPr="000A51B3">
              <w:rPr>
                <w:b/>
                <w:bCs/>
                <w:sz w:val="20"/>
                <w:szCs w:val="20"/>
              </w:rPr>
              <w:lastRenderedPageBreak/>
              <w:t>Activity</w:t>
            </w:r>
          </w:p>
        </w:tc>
        <w:tc>
          <w:tcPr>
            <w:tcW w:w="7164" w:type="dxa"/>
            <w:tcBorders>
              <w:top w:val="nil"/>
              <w:left w:val="nil"/>
              <w:bottom w:val="nil"/>
              <w:right w:val="nil"/>
            </w:tcBorders>
            <w:shd w:val="clear" w:color="000000" w:fill="FDE9D9"/>
            <w:noWrap/>
            <w:vAlign w:val="bottom"/>
            <w:hideMark/>
          </w:tcPr>
          <w:p w14:paraId="4D282DFC" w14:textId="77777777" w:rsidR="000A51B3" w:rsidRPr="000A51B3" w:rsidRDefault="000A51B3" w:rsidP="000A51B3">
            <w:pPr>
              <w:rPr>
                <w:b/>
                <w:bCs/>
                <w:sz w:val="20"/>
                <w:szCs w:val="20"/>
              </w:rPr>
            </w:pPr>
            <w:r w:rsidRPr="000A51B3">
              <w:rPr>
                <w:b/>
                <w:bCs/>
                <w:sz w:val="20"/>
                <w:szCs w:val="20"/>
              </w:rPr>
              <w:t>Description</w:t>
            </w:r>
          </w:p>
        </w:tc>
        <w:tc>
          <w:tcPr>
            <w:tcW w:w="460" w:type="dxa"/>
            <w:tcBorders>
              <w:top w:val="nil"/>
              <w:left w:val="nil"/>
              <w:bottom w:val="nil"/>
              <w:right w:val="nil"/>
            </w:tcBorders>
            <w:shd w:val="clear" w:color="000000" w:fill="FDE9D9"/>
            <w:vAlign w:val="bottom"/>
            <w:hideMark/>
          </w:tcPr>
          <w:p w14:paraId="4D282DFD" w14:textId="77777777" w:rsidR="000A51B3" w:rsidRPr="000A51B3" w:rsidRDefault="000A51B3" w:rsidP="000A51B3">
            <w:pPr>
              <w:jc w:val="center"/>
              <w:rPr>
                <w:b/>
                <w:bCs/>
                <w:sz w:val="20"/>
                <w:szCs w:val="20"/>
              </w:rPr>
            </w:pPr>
            <w:r w:rsidRPr="000A51B3">
              <w:rPr>
                <w:b/>
                <w:bCs/>
                <w:sz w:val="20"/>
                <w:szCs w:val="20"/>
              </w:rPr>
              <w:t>A</w:t>
            </w:r>
          </w:p>
        </w:tc>
        <w:tc>
          <w:tcPr>
            <w:tcW w:w="460" w:type="dxa"/>
            <w:tcBorders>
              <w:top w:val="nil"/>
              <w:left w:val="nil"/>
              <w:bottom w:val="nil"/>
              <w:right w:val="nil"/>
            </w:tcBorders>
            <w:shd w:val="clear" w:color="000000" w:fill="FDE9D9"/>
            <w:vAlign w:val="bottom"/>
            <w:hideMark/>
          </w:tcPr>
          <w:p w14:paraId="4D282DFE" w14:textId="77777777" w:rsidR="000A51B3" w:rsidRPr="000A51B3" w:rsidRDefault="000A51B3" w:rsidP="000A51B3">
            <w:pPr>
              <w:jc w:val="center"/>
              <w:rPr>
                <w:b/>
                <w:bCs/>
                <w:sz w:val="20"/>
                <w:szCs w:val="20"/>
              </w:rPr>
            </w:pPr>
            <w:r w:rsidRPr="000A51B3">
              <w:rPr>
                <w:b/>
                <w:bCs/>
                <w:sz w:val="20"/>
                <w:szCs w:val="20"/>
              </w:rPr>
              <w:t>B</w:t>
            </w:r>
          </w:p>
        </w:tc>
        <w:tc>
          <w:tcPr>
            <w:tcW w:w="460" w:type="dxa"/>
            <w:tcBorders>
              <w:top w:val="nil"/>
              <w:left w:val="nil"/>
              <w:bottom w:val="nil"/>
              <w:right w:val="nil"/>
            </w:tcBorders>
            <w:shd w:val="clear" w:color="000000" w:fill="FDE9D9"/>
            <w:vAlign w:val="bottom"/>
            <w:hideMark/>
          </w:tcPr>
          <w:p w14:paraId="4D282DFF" w14:textId="77777777" w:rsidR="000A51B3" w:rsidRPr="000A51B3" w:rsidRDefault="000A51B3" w:rsidP="000A51B3">
            <w:pPr>
              <w:jc w:val="center"/>
              <w:rPr>
                <w:b/>
                <w:bCs/>
                <w:sz w:val="20"/>
                <w:szCs w:val="20"/>
              </w:rPr>
            </w:pPr>
            <w:r w:rsidRPr="000A51B3">
              <w:rPr>
                <w:b/>
                <w:bCs/>
                <w:sz w:val="20"/>
                <w:szCs w:val="20"/>
              </w:rPr>
              <w:t>C</w:t>
            </w:r>
          </w:p>
        </w:tc>
        <w:tc>
          <w:tcPr>
            <w:tcW w:w="460" w:type="dxa"/>
            <w:tcBorders>
              <w:top w:val="nil"/>
              <w:left w:val="nil"/>
              <w:bottom w:val="nil"/>
              <w:right w:val="nil"/>
            </w:tcBorders>
            <w:shd w:val="clear" w:color="000000" w:fill="FDE9D9"/>
            <w:vAlign w:val="bottom"/>
            <w:hideMark/>
          </w:tcPr>
          <w:p w14:paraId="4D282E00" w14:textId="77777777" w:rsidR="000A51B3" w:rsidRPr="000A51B3" w:rsidRDefault="000A51B3" w:rsidP="000A51B3">
            <w:pPr>
              <w:jc w:val="center"/>
              <w:rPr>
                <w:b/>
                <w:bCs/>
                <w:sz w:val="20"/>
                <w:szCs w:val="20"/>
              </w:rPr>
            </w:pPr>
            <w:r w:rsidRPr="000A51B3">
              <w:rPr>
                <w:b/>
                <w:bCs/>
                <w:sz w:val="20"/>
                <w:szCs w:val="20"/>
              </w:rPr>
              <w:t>D</w:t>
            </w:r>
          </w:p>
        </w:tc>
        <w:tc>
          <w:tcPr>
            <w:tcW w:w="460" w:type="dxa"/>
            <w:tcBorders>
              <w:top w:val="nil"/>
              <w:left w:val="nil"/>
              <w:bottom w:val="nil"/>
              <w:right w:val="nil"/>
            </w:tcBorders>
            <w:shd w:val="clear" w:color="000000" w:fill="FDE9D9"/>
            <w:vAlign w:val="bottom"/>
            <w:hideMark/>
          </w:tcPr>
          <w:p w14:paraId="4D282E01" w14:textId="77777777" w:rsidR="000A51B3" w:rsidRPr="000A51B3" w:rsidRDefault="000A51B3" w:rsidP="000A51B3">
            <w:pPr>
              <w:jc w:val="center"/>
              <w:rPr>
                <w:b/>
                <w:bCs/>
                <w:sz w:val="20"/>
                <w:szCs w:val="20"/>
              </w:rPr>
            </w:pPr>
            <w:r w:rsidRPr="000A51B3">
              <w:rPr>
                <w:b/>
                <w:bCs/>
                <w:sz w:val="20"/>
                <w:szCs w:val="20"/>
              </w:rPr>
              <w:t>E</w:t>
            </w:r>
          </w:p>
        </w:tc>
        <w:tc>
          <w:tcPr>
            <w:tcW w:w="460" w:type="dxa"/>
            <w:tcBorders>
              <w:top w:val="nil"/>
              <w:left w:val="nil"/>
              <w:bottom w:val="nil"/>
              <w:right w:val="nil"/>
            </w:tcBorders>
            <w:shd w:val="clear" w:color="000000" w:fill="FDE9D9"/>
            <w:vAlign w:val="bottom"/>
            <w:hideMark/>
          </w:tcPr>
          <w:p w14:paraId="4D282E02" w14:textId="77777777" w:rsidR="000A51B3" w:rsidRPr="000A51B3" w:rsidRDefault="000A51B3" w:rsidP="000A51B3">
            <w:pPr>
              <w:jc w:val="center"/>
              <w:rPr>
                <w:b/>
                <w:bCs/>
                <w:sz w:val="20"/>
                <w:szCs w:val="20"/>
              </w:rPr>
            </w:pPr>
            <w:r w:rsidRPr="000A51B3">
              <w:rPr>
                <w:b/>
                <w:bCs/>
                <w:sz w:val="20"/>
                <w:szCs w:val="20"/>
              </w:rPr>
              <w:t>F</w:t>
            </w:r>
          </w:p>
        </w:tc>
        <w:tc>
          <w:tcPr>
            <w:tcW w:w="460" w:type="dxa"/>
            <w:tcBorders>
              <w:top w:val="nil"/>
              <w:left w:val="nil"/>
              <w:bottom w:val="nil"/>
              <w:right w:val="nil"/>
            </w:tcBorders>
            <w:shd w:val="clear" w:color="000000" w:fill="FDE9D9"/>
            <w:vAlign w:val="bottom"/>
            <w:hideMark/>
          </w:tcPr>
          <w:p w14:paraId="4D282E03" w14:textId="77777777" w:rsidR="000A51B3" w:rsidRPr="000A51B3" w:rsidRDefault="000A51B3" w:rsidP="000A51B3">
            <w:pPr>
              <w:jc w:val="center"/>
              <w:rPr>
                <w:b/>
                <w:bCs/>
                <w:sz w:val="20"/>
                <w:szCs w:val="20"/>
              </w:rPr>
            </w:pPr>
            <w:r w:rsidRPr="000A51B3">
              <w:rPr>
                <w:b/>
                <w:bCs/>
                <w:sz w:val="20"/>
                <w:szCs w:val="20"/>
              </w:rPr>
              <w:t>G</w:t>
            </w:r>
          </w:p>
        </w:tc>
        <w:tc>
          <w:tcPr>
            <w:tcW w:w="460" w:type="dxa"/>
            <w:tcBorders>
              <w:top w:val="nil"/>
              <w:left w:val="nil"/>
              <w:bottom w:val="nil"/>
              <w:right w:val="nil"/>
            </w:tcBorders>
            <w:shd w:val="clear" w:color="000000" w:fill="FDE9D9"/>
            <w:vAlign w:val="bottom"/>
            <w:hideMark/>
          </w:tcPr>
          <w:p w14:paraId="4D282E04" w14:textId="77777777" w:rsidR="000A51B3" w:rsidRPr="000A51B3" w:rsidRDefault="000A51B3" w:rsidP="000A51B3">
            <w:pPr>
              <w:jc w:val="center"/>
              <w:rPr>
                <w:b/>
                <w:bCs/>
                <w:sz w:val="20"/>
                <w:szCs w:val="20"/>
              </w:rPr>
            </w:pPr>
            <w:r w:rsidRPr="000A51B3">
              <w:rPr>
                <w:b/>
                <w:bCs/>
                <w:sz w:val="20"/>
                <w:szCs w:val="20"/>
              </w:rPr>
              <w:t>H</w:t>
            </w:r>
          </w:p>
        </w:tc>
        <w:tc>
          <w:tcPr>
            <w:tcW w:w="517" w:type="dxa"/>
            <w:tcBorders>
              <w:top w:val="nil"/>
              <w:left w:val="nil"/>
              <w:bottom w:val="nil"/>
              <w:right w:val="nil"/>
            </w:tcBorders>
            <w:shd w:val="clear" w:color="000000" w:fill="FDE9D9"/>
            <w:vAlign w:val="bottom"/>
            <w:hideMark/>
          </w:tcPr>
          <w:p w14:paraId="4D282E05" w14:textId="77777777" w:rsidR="000A51B3" w:rsidRPr="000A51B3" w:rsidRDefault="000A51B3" w:rsidP="000A51B3">
            <w:pPr>
              <w:jc w:val="center"/>
              <w:rPr>
                <w:b/>
                <w:bCs/>
                <w:sz w:val="20"/>
                <w:szCs w:val="20"/>
              </w:rPr>
            </w:pPr>
            <w:r w:rsidRPr="000A51B3">
              <w:rPr>
                <w:b/>
                <w:bCs/>
                <w:sz w:val="20"/>
                <w:szCs w:val="20"/>
              </w:rPr>
              <w:t>I</w:t>
            </w:r>
          </w:p>
        </w:tc>
        <w:tc>
          <w:tcPr>
            <w:tcW w:w="379" w:type="dxa"/>
            <w:tcBorders>
              <w:top w:val="nil"/>
              <w:left w:val="nil"/>
              <w:bottom w:val="nil"/>
              <w:right w:val="nil"/>
            </w:tcBorders>
            <w:shd w:val="clear" w:color="000000" w:fill="FDE9D9"/>
            <w:vAlign w:val="bottom"/>
            <w:hideMark/>
          </w:tcPr>
          <w:p w14:paraId="4D282E06" w14:textId="77777777" w:rsidR="000A51B3" w:rsidRPr="000A51B3" w:rsidRDefault="000A51B3" w:rsidP="000A51B3">
            <w:pPr>
              <w:jc w:val="center"/>
              <w:rPr>
                <w:b/>
                <w:bCs/>
                <w:sz w:val="20"/>
                <w:szCs w:val="20"/>
              </w:rPr>
            </w:pPr>
            <w:r w:rsidRPr="000A51B3">
              <w:rPr>
                <w:b/>
                <w:bCs/>
                <w:sz w:val="20"/>
                <w:szCs w:val="20"/>
              </w:rPr>
              <w:t>J</w:t>
            </w:r>
          </w:p>
        </w:tc>
        <w:tc>
          <w:tcPr>
            <w:tcW w:w="559" w:type="dxa"/>
            <w:tcBorders>
              <w:top w:val="nil"/>
              <w:left w:val="nil"/>
              <w:bottom w:val="nil"/>
              <w:right w:val="nil"/>
            </w:tcBorders>
            <w:shd w:val="clear" w:color="000000" w:fill="FDE9D9"/>
            <w:vAlign w:val="bottom"/>
            <w:hideMark/>
          </w:tcPr>
          <w:p w14:paraId="4D282E07" w14:textId="77777777" w:rsidR="000A51B3" w:rsidRPr="000A51B3" w:rsidRDefault="000A51B3" w:rsidP="000A51B3">
            <w:pPr>
              <w:jc w:val="center"/>
              <w:rPr>
                <w:b/>
                <w:bCs/>
                <w:sz w:val="20"/>
                <w:szCs w:val="20"/>
              </w:rPr>
            </w:pPr>
            <w:r w:rsidRPr="000A51B3">
              <w:rPr>
                <w:b/>
                <w:bCs/>
                <w:sz w:val="20"/>
                <w:szCs w:val="20"/>
              </w:rPr>
              <w:t>K</w:t>
            </w:r>
          </w:p>
        </w:tc>
      </w:tr>
      <w:tr w:rsidR="000A51B3" w:rsidRPr="000A51B3" w14:paraId="4D282E15" w14:textId="77777777" w:rsidTr="00BC7225">
        <w:trPr>
          <w:trHeight w:val="270"/>
        </w:trPr>
        <w:tc>
          <w:tcPr>
            <w:tcW w:w="8058" w:type="dxa"/>
            <w:gridSpan w:val="2"/>
            <w:tcBorders>
              <w:top w:val="single" w:sz="8" w:space="0" w:color="auto"/>
              <w:left w:val="nil"/>
              <w:bottom w:val="single" w:sz="8" w:space="0" w:color="auto"/>
              <w:right w:val="nil"/>
            </w:tcBorders>
            <w:shd w:val="clear" w:color="000000" w:fill="B7DEE8"/>
            <w:noWrap/>
            <w:vAlign w:val="bottom"/>
            <w:hideMark/>
          </w:tcPr>
          <w:p w14:paraId="4D282E09" w14:textId="77777777" w:rsidR="000A51B3" w:rsidRPr="000A51B3" w:rsidRDefault="000A51B3" w:rsidP="000A51B3">
            <w:pPr>
              <w:rPr>
                <w:b/>
                <w:bCs/>
                <w:sz w:val="20"/>
                <w:szCs w:val="20"/>
              </w:rPr>
            </w:pPr>
            <w:r w:rsidRPr="000A51B3">
              <w:rPr>
                <w:b/>
                <w:bCs/>
                <w:sz w:val="20"/>
                <w:szCs w:val="20"/>
              </w:rPr>
              <w:t>Component 2: Integrating Rio Convention provisions into environmental laws</w:t>
            </w:r>
          </w:p>
        </w:tc>
        <w:tc>
          <w:tcPr>
            <w:tcW w:w="460" w:type="dxa"/>
            <w:tcBorders>
              <w:top w:val="single" w:sz="8" w:space="0" w:color="auto"/>
              <w:left w:val="nil"/>
              <w:bottom w:val="single" w:sz="8" w:space="0" w:color="auto"/>
              <w:right w:val="nil"/>
            </w:tcBorders>
            <w:shd w:val="clear" w:color="000000" w:fill="DAEEF3"/>
            <w:noWrap/>
            <w:vAlign w:val="bottom"/>
            <w:hideMark/>
          </w:tcPr>
          <w:p w14:paraId="4D282E0A" w14:textId="77777777" w:rsidR="000A51B3" w:rsidRPr="000A51B3" w:rsidRDefault="000A51B3" w:rsidP="000A51B3">
            <w:pPr>
              <w:rPr>
                <w:sz w:val="20"/>
                <w:szCs w:val="20"/>
              </w:rPr>
            </w:pPr>
            <w:r w:rsidRPr="000A51B3">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E0B" w14:textId="77777777" w:rsidR="000A51B3" w:rsidRPr="000A51B3" w:rsidRDefault="000A51B3" w:rsidP="000A51B3">
            <w:pPr>
              <w:rPr>
                <w:sz w:val="20"/>
                <w:szCs w:val="20"/>
              </w:rPr>
            </w:pPr>
            <w:r w:rsidRPr="000A51B3">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E0C" w14:textId="77777777" w:rsidR="000A51B3" w:rsidRPr="000A51B3" w:rsidRDefault="000A51B3" w:rsidP="000A51B3">
            <w:pPr>
              <w:rPr>
                <w:sz w:val="20"/>
                <w:szCs w:val="20"/>
              </w:rPr>
            </w:pPr>
            <w:r w:rsidRPr="000A51B3">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E0D" w14:textId="77777777" w:rsidR="000A51B3" w:rsidRPr="000A51B3" w:rsidRDefault="000A51B3" w:rsidP="000A51B3">
            <w:pPr>
              <w:rPr>
                <w:sz w:val="20"/>
                <w:szCs w:val="20"/>
              </w:rPr>
            </w:pPr>
            <w:r w:rsidRPr="000A51B3">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E0E" w14:textId="77777777" w:rsidR="000A51B3" w:rsidRPr="000A51B3" w:rsidRDefault="000A51B3" w:rsidP="000A51B3">
            <w:pPr>
              <w:rPr>
                <w:sz w:val="20"/>
                <w:szCs w:val="20"/>
              </w:rPr>
            </w:pPr>
            <w:r w:rsidRPr="000A51B3">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E0F" w14:textId="77777777" w:rsidR="000A51B3" w:rsidRPr="000A51B3" w:rsidRDefault="000A51B3" w:rsidP="000A51B3">
            <w:pPr>
              <w:rPr>
                <w:sz w:val="20"/>
                <w:szCs w:val="20"/>
              </w:rPr>
            </w:pPr>
            <w:r w:rsidRPr="000A51B3">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E10" w14:textId="77777777" w:rsidR="000A51B3" w:rsidRPr="000A51B3" w:rsidRDefault="000A51B3" w:rsidP="000A51B3">
            <w:pPr>
              <w:rPr>
                <w:sz w:val="20"/>
                <w:szCs w:val="20"/>
              </w:rPr>
            </w:pPr>
            <w:r w:rsidRPr="000A51B3">
              <w:rPr>
                <w:sz w:val="20"/>
                <w:szCs w:val="20"/>
              </w:rPr>
              <w:t> </w:t>
            </w:r>
          </w:p>
        </w:tc>
        <w:tc>
          <w:tcPr>
            <w:tcW w:w="460" w:type="dxa"/>
            <w:tcBorders>
              <w:top w:val="single" w:sz="8" w:space="0" w:color="auto"/>
              <w:left w:val="nil"/>
              <w:bottom w:val="single" w:sz="8" w:space="0" w:color="auto"/>
              <w:right w:val="nil"/>
            </w:tcBorders>
            <w:shd w:val="clear" w:color="000000" w:fill="DAEEF3"/>
            <w:noWrap/>
            <w:vAlign w:val="bottom"/>
            <w:hideMark/>
          </w:tcPr>
          <w:p w14:paraId="4D282E11" w14:textId="77777777" w:rsidR="000A51B3" w:rsidRPr="000A51B3" w:rsidRDefault="000A51B3" w:rsidP="000A51B3">
            <w:pPr>
              <w:rPr>
                <w:sz w:val="20"/>
                <w:szCs w:val="20"/>
              </w:rPr>
            </w:pPr>
            <w:r w:rsidRPr="000A51B3">
              <w:rPr>
                <w:sz w:val="20"/>
                <w:szCs w:val="20"/>
              </w:rPr>
              <w:t> </w:t>
            </w:r>
          </w:p>
        </w:tc>
        <w:tc>
          <w:tcPr>
            <w:tcW w:w="517" w:type="dxa"/>
            <w:tcBorders>
              <w:top w:val="single" w:sz="8" w:space="0" w:color="auto"/>
              <w:left w:val="nil"/>
              <w:bottom w:val="single" w:sz="8" w:space="0" w:color="auto"/>
              <w:right w:val="nil"/>
            </w:tcBorders>
            <w:shd w:val="clear" w:color="000000" w:fill="DAEEF3"/>
            <w:noWrap/>
            <w:vAlign w:val="bottom"/>
            <w:hideMark/>
          </w:tcPr>
          <w:p w14:paraId="4D282E12" w14:textId="77777777" w:rsidR="000A51B3" w:rsidRPr="000A51B3" w:rsidRDefault="000A51B3" w:rsidP="000A51B3">
            <w:pPr>
              <w:rPr>
                <w:sz w:val="20"/>
                <w:szCs w:val="20"/>
              </w:rPr>
            </w:pPr>
            <w:r w:rsidRPr="000A51B3">
              <w:rPr>
                <w:sz w:val="20"/>
                <w:szCs w:val="20"/>
              </w:rPr>
              <w:t> </w:t>
            </w:r>
          </w:p>
        </w:tc>
        <w:tc>
          <w:tcPr>
            <w:tcW w:w="379" w:type="dxa"/>
            <w:tcBorders>
              <w:top w:val="single" w:sz="8" w:space="0" w:color="auto"/>
              <w:left w:val="nil"/>
              <w:bottom w:val="single" w:sz="8" w:space="0" w:color="auto"/>
              <w:right w:val="nil"/>
            </w:tcBorders>
            <w:shd w:val="clear" w:color="000000" w:fill="DAEEF3"/>
            <w:noWrap/>
            <w:vAlign w:val="bottom"/>
            <w:hideMark/>
          </w:tcPr>
          <w:p w14:paraId="4D282E13" w14:textId="77777777" w:rsidR="000A51B3" w:rsidRPr="000A51B3" w:rsidRDefault="000A51B3" w:rsidP="000A51B3">
            <w:pPr>
              <w:rPr>
                <w:sz w:val="20"/>
                <w:szCs w:val="20"/>
              </w:rPr>
            </w:pPr>
            <w:r w:rsidRPr="000A51B3">
              <w:rPr>
                <w:sz w:val="20"/>
                <w:szCs w:val="20"/>
              </w:rPr>
              <w:t> </w:t>
            </w:r>
          </w:p>
        </w:tc>
        <w:tc>
          <w:tcPr>
            <w:tcW w:w="559" w:type="dxa"/>
            <w:tcBorders>
              <w:top w:val="single" w:sz="8" w:space="0" w:color="auto"/>
              <w:left w:val="nil"/>
              <w:bottom w:val="single" w:sz="8" w:space="0" w:color="auto"/>
              <w:right w:val="nil"/>
            </w:tcBorders>
            <w:shd w:val="clear" w:color="000000" w:fill="DAEEF3"/>
            <w:noWrap/>
            <w:vAlign w:val="bottom"/>
            <w:hideMark/>
          </w:tcPr>
          <w:p w14:paraId="4D282E14" w14:textId="77777777" w:rsidR="000A51B3" w:rsidRPr="000A51B3" w:rsidRDefault="000A51B3" w:rsidP="000A51B3">
            <w:pPr>
              <w:rPr>
                <w:sz w:val="20"/>
                <w:szCs w:val="20"/>
              </w:rPr>
            </w:pPr>
            <w:r w:rsidRPr="000A51B3">
              <w:rPr>
                <w:sz w:val="20"/>
                <w:szCs w:val="20"/>
              </w:rPr>
              <w:t> </w:t>
            </w:r>
          </w:p>
        </w:tc>
      </w:tr>
      <w:tr w:rsidR="000A51B3" w:rsidRPr="000A51B3" w14:paraId="4D282E23" w14:textId="77777777" w:rsidTr="00BC7225">
        <w:trPr>
          <w:trHeight w:val="510"/>
        </w:trPr>
        <w:tc>
          <w:tcPr>
            <w:tcW w:w="894" w:type="dxa"/>
            <w:tcBorders>
              <w:top w:val="nil"/>
              <w:left w:val="nil"/>
              <w:bottom w:val="single" w:sz="4" w:space="0" w:color="auto"/>
              <w:right w:val="nil"/>
            </w:tcBorders>
            <w:shd w:val="clear" w:color="000000" w:fill="F2F2F2"/>
            <w:vAlign w:val="bottom"/>
            <w:hideMark/>
          </w:tcPr>
          <w:p w14:paraId="4D282E16" w14:textId="77777777" w:rsidR="000A51B3" w:rsidRPr="000A51B3" w:rsidRDefault="000A51B3" w:rsidP="000A51B3">
            <w:pPr>
              <w:jc w:val="center"/>
              <w:rPr>
                <w:b/>
                <w:bCs/>
                <w:sz w:val="20"/>
                <w:szCs w:val="20"/>
              </w:rPr>
            </w:pPr>
            <w:r w:rsidRPr="000A51B3">
              <w:rPr>
                <w:b/>
                <w:bCs/>
                <w:sz w:val="20"/>
                <w:szCs w:val="20"/>
              </w:rPr>
              <w:t>Output 2.1</w:t>
            </w:r>
          </w:p>
        </w:tc>
        <w:tc>
          <w:tcPr>
            <w:tcW w:w="7164" w:type="dxa"/>
            <w:tcBorders>
              <w:top w:val="nil"/>
              <w:left w:val="nil"/>
              <w:bottom w:val="single" w:sz="4" w:space="0" w:color="auto"/>
              <w:right w:val="nil"/>
            </w:tcBorders>
            <w:shd w:val="clear" w:color="000000" w:fill="F2F2F2"/>
            <w:noWrap/>
            <w:vAlign w:val="bottom"/>
            <w:hideMark/>
          </w:tcPr>
          <w:p w14:paraId="4D282E17" w14:textId="77777777" w:rsidR="000A51B3" w:rsidRPr="000A51B3" w:rsidRDefault="000A51B3" w:rsidP="000A51B3">
            <w:pPr>
              <w:rPr>
                <w:b/>
                <w:bCs/>
                <w:sz w:val="20"/>
                <w:szCs w:val="20"/>
              </w:rPr>
            </w:pPr>
            <w:r w:rsidRPr="000A51B3">
              <w:rPr>
                <w:b/>
                <w:bCs/>
                <w:sz w:val="20"/>
                <w:szCs w:val="20"/>
              </w:rPr>
              <w:t>In-depth analysis of environmental legislation</w:t>
            </w:r>
          </w:p>
        </w:tc>
        <w:tc>
          <w:tcPr>
            <w:tcW w:w="460" w:type="dxa"/>
            <w:tcBorders>
              <w:top w:val="nil"/>
              <w:left w:val="nil"/>
              <w:bottom w:val="nil"/>
              <w:right w:val="nil"/>
            </w:tcBorders>
            <w:shd w:val="clear" w:color="000000" w:fill="F2F2F2"/>
            <w:vAlign w:val="bottom"/>
            <w:hideMark/>
          </w:tcPr>
          <w:p w14:paraId="4D282E18"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19"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1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1B"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1C"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1D"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1E"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1F" w14:textId="77777777" w:rsidR="000A51B3" w:rsidRPr="000A51B3" w:rsidRDefault="000A51B3" w:rsidP="000A51B3">
            <w:pPr>
              <w:jc w:val="center"/>
              <w:rPr>
                <w:b/>
                <w:bCs/>
                <w:sz w:val="20"/>
                <w:szCs w:val="20"/>
              </w:rPr>
            </w:pPr>
            <w:r w:rsidRPr="000A51B3">
              <w:rPr>
                <w:b/>
                <w:bCs/>
                <w:sz w:val="20"/>
                <w:szCs w:val="20"/>
              </w:rPr>
              <w:t> </w:t>
            </w:r>
          </w:p>
        </w:tc>
        <w:tc>
          <w:tcPr>
            <w:tcW w:w="517" w:type="dxa"/>
            <w:tcBorders>
              <w:top w:val="nil"/>
              <w:left w:val="nil"/>
              <w:bottom w:val="nil"/>
              <w:right w:val="nil"/>
            </w:tcBorders>
            <w:shd w:val="clear" w:color="000000" w:fill="F2F2F2"/>
            <w:vAlign w:val="bottom"/>
            <w:hideMark/>
          </w:tcPr>
          <w:p w14:paraId="4D282E20"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nil"/>
              <w:right w:val="nil"/>
            </w:tcBorders>
            <w:shd w:val="clear" w:color="000000" w:fill="F2F2F2"/>
            <w:vAlign w:val="bottom"/>
            <w:hideMark/>
          </w:tcPr>
          <w:p w14:paraId="4D282E21"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nil"/>
              <w:right w:val="nil"/>
            </w:tcBorders>
            <w:shd w:val="clear" w:color="000000" w:fill="F2F2F2"/>
            <w:vAlign w:val="bottom"/>
            <w:hideMark/>
          </w:tcPr>
          <w:p w14:paraId="4D282E22"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27" w14:textId="77777777" w:rsidTr="00BC7225">
        <w:trPr>
          <w:trHeight w:val="270"/>
        </w:trPr>
        <w:tc>
          <w:tcPr>
            <w:tcW w:w="894" w:type="dxa"/>
            <w:tcBorders>
              <w:top w:val="nil"/>
              <w:left w:val="nil"/>
              <w:bottom w:val="single" w:sz="4" w:space="0" w:color="auto"/>
              <w:right w:val="nil"/>
            </w:tcBorders>
            <w:shd w:val="clear" w:color="auto" w:fill="auto"/>
            <w:vAlign w:val="bottom"/>
            <w:hideMark/>
          </w:tcPr>
          <w:p w14:paraId="4D282E24" w14:textId="77777777" w:rsidR="000A51B3" w:rsidRPr="000A51B3" w:rsidRDefault="000A51B3" w:rsidP="000A51B3">
            <w:pPr>
              <w:jc w:val="center"/>
              <w:rPr>
                <w:sz w:val="20"/>
                <w:szCs w:val="20"/>
              </w:rPr>
            </w:pPr>
            <w:r w:rsidRPr="000A51B3">
              <w:rPr>
                <w:sz w:val="20"/>
                <w:szCs w:val="20"/>
              </w:rPr>
              <w:t>2.1.1</w:t>
            </w:r>
          </w:p>
        </w:tc>
        <w:tc>
          <w:tcPr>
            <w:tcW w:w="7164" w:type="dxa"/>
            <w:tcBorders>
              <w:top w:val="nil"/>
              <w:left w:val="nil"/>
              <w:bottom w:val="single" w:sz="4" w:space="0" w:color="auto"/>
              <w:right w:val="nil"/>
            </w:tcBorders>
            <w:shd w:val="clear" w:color="auto" w:fill="auto"/>
            <w:noWrap/>
            <w:vAlign w:val="bottom"/>
            <w:hideMark/>
          </w:tcPr>
          <w:p w14:paraId="4D282E25" w14:textId="77777777" w:rsidR="000A51B3" w:rsidRPr="000A51B3" w:rsidRDefault="000A51B3" w:rsidP="000A51B3">
            <w:pPr>
              <w:rPr>
                <w:sz w:val="20"/>
                <w:szCs w:val="20"/>
              </w:rPr>
            </w:pPr>
            <w:r w:rsidRPr="000A51B3">
              <w:rPr>
                <w:sz w:val="20"/>
                <w:szCs w:val="20"/>
              </w:rPr>
              <w:t>Identify and secure independent peer reviewers</w:t>
            </w:r>
          </w:p>
        </w:tc>
        <w:tc>
          <w:tcPr>
            <w:tcW w:w="5135" w:type="dxa"/>
            <w:gridSpan w:val="11"/>
            <w:tcBorders>
              <w:top w:val="single" w:sz="4" w:space="0" w:color="auto"/>
              <w:left w:val="nil"/>
              <w:bottom w:val="single" w:sz="4" w:space="0" w:color="auto"/>
              <w:right w:val="nil"/>
            </w:tcBorders>
            <w:shd w:val="clear" w:color="auto" w:fill="auto"/>
            <w:noWrap/>
            <w:vAlign w:val="bottom"/>
            <w:hideMark/>
          </w:tcPr>
          <w:p w14:paraId="4D282E26" w14:textId="77777777" w:rsidR="000A51B3" w:rsidRPr="000A51B3" w:rsidRDefault="000A51B3" w:rsidP="000A51B3">
            <w:pPr>
              <w:rPr>
                <w:b/>
                <w:bCs/>
                <w:i/>
                <w:iCs/>
                <w:sz w:val="20"/>
                <w:szCs w:val="20"/>
              </w:rPr>
            </w:pPr>
            <w:r w:rsidRPr="000A51B3">
              <w:rPr>
                <w:b/>
                <w:bCs/>
                <w:i/>
                <w:iCs/>
                <w:sz w:val="20"/>
                <w:szCs w:val="20"/>
              </w:rPr>
              <w:t>National Project Director, Project Manager, Project Board</w:t>
            </w:r>
          </w:p>
        </w:tc>
      </w:tr>
      <w:tr w:rsidR="000A51B3" w:rsidRPr="000A51B3" w14:paraId="4D282E35"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28" w14:textId="77777777" w:rsidR="000A51B3" w:rsidRPr="000A51B3" w:rsidRDefault="000A51B3" w:rsidP="000A51B3">
            <w:pPr>
              <w:jc w:val="center"/>
              <w:rPr>
                <w:sz w:val="20"/>
                <w:szCs w:val="20"/>
              </w:rPr>
            </w:pPr>
            <w:r w:rsidRPr="000A51B3">
              <w:rPr>
                <w:sz w:val="20"/>
                <w:szCs w:val="20"/>
              </w:rPr>
              <w:t>2.1.2</w:t>
            </w:r>
          </w:p>
        </w:tc>
        <w:tc>
          <w:tcPr>
            <w:tcW w:w="7164" w:type="dxa"/>
            <w:tcBorders>
              <w:top w:val="nil"/>
              <w:left w:val="nil"/>
              <w:bottom w:val="single" w:sz="4" w:space="0" w:color="auto"/>
              <w:right w:val="nil"/>
            </w:tcBorders>
            <w:shd w:val="clear" w:color="auto" w:fill="auto"/>
            <w:noWrap/>
            <w:vAlign w:val="bottom"/>
            <w:hideMark/>
          </w:tcPr>
          <w:p w14:paraId="4D282E29" w14:textId="77777777" w:rsidR="000A51B3" w:rsidRPr="000A51B3" w:rsidRDefault="000A51B3" w:rsidP="000A51B3">
            <w:pPr>
              <w:rPr>
                <w:sz w:val="20"/>
                <w:szCs w:val="20"/>
              </w:rPr>
            </w:pPr>
            <w:r w:rsidRPr="000A51B3">
              <w:rPr>
                <w:sz w:val="20"/>
                <w:szCs w:val="20"/>
              </w:rPr>
              <w:t>Prepare Rio Convention analytical framework</w:t>
            </w:r>
          </w:p>
        </w:tc>
        <w:tc>
          <w:tcPr>
            <w:tcW w:w="460" w:type="dxa"/>
            <w:tcBorders>
              <w:top w:val="nil"/>
              <w:left w:val="nil"/>
              <w:bottom w:val="single" w:sz="4" w:space="0" w:color="auto"/>
              <w:right w:val="nil"/>
            </w:tcBorders>
            <w:shd w:val="clear" w:color="auto" w:fill="auto"/>
            <w:vAlign w:val="bottom"/>
            <w:hideMark/>
          </w:tcPr>
          <w:p w14:paraId="4D282E2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2B"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2C" w14:textId="77777777" w:rsidR="000A51B3" w:rsidRPr="000A51B3" w:rsidRDefault="000A51B3" w:rsidP="000A51B3">
            <w:pPr>
              <w:jc w:val="center"/>
              <w:rPr>
                <w:b/>
                <w:bCs/>
                <w:sz w:val="20"/>
                <w:szCs w:val="20"/>
              </w:rPr>
            </w:pPr>
            <w:r w:rsidRPr="000A51B3">
              <w:rPr>
                <w:b/>
                <w:bCs/>
                <w:sz w:val="20"/>
                <w:szCs w:val="20"/>
              </w:rPr>
              <w:t>4</w:t>
            </w:r>
          </w:p>
        </w:tc>
        <w:tc>
          <w:tcPr>
            <w:tcW w:w="460" w:type="dxa"/>
            <w:tcBorders>
              <w:top w:val="nil"/>
              <w:left w:val="nil"/>
              <w:bottom w:val="single" w:sz="4" w:space="0" w:color="auto"/>
              <w:right w:val="nil"/>
            </w:tcBorders>
            <w:shd w:val="clear" w:color="auto" w:fill="auto"/>
            <w:vAlign w:val="bottom"/>
            <w:hideMark/>
          </w:tcPr>
          <w:p w14:paraId="4D282E2D"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2E"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2F"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30"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31"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4" w:space="0" w:color="auto"/>
              <w:right w:val="nil"/>
            </w:tcBorders>
            <w:shd w:val="clear" w:color="auto" w:fill="auto"/>
            <w:vAlign w:val="bottom"/>
            <w:hideMark/>
          </w:tcPr>
          <w:p w14:paraId="4D282E32"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4" w:space="0" w:color="auto"/>
              <w:right w:val="nil"/>
            </w:tcBorders>
            <w:shd w:val="clear" w:color="auto" w:fill="auto"/>
            <w:vAlign w:val="bottom"/>
            <w:hideMark/>
          </w:tcPr>
          <w:p w14:paraId="4D282E33"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4" w:space="0" w:color="auto"/>
              <w:right w:val="nil"/>
            </w:tcBorders>
            <w:shd w:val="clear" w:color="auto" w:fill="auto"/>
            <w:vAlign w:val="bottom"/>
            <w:hideMark/>
          </w:tcPr>
          <w:p w14:paraId="4D282E34"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43"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36" w14:textId="77777777" w:rsidR="000A51B3" w:rsidRPr="000A51B3" w:rsidRDefault="000A51B3" w:rsidP="000A51B3">
            <w:pPr>
              <w:jc w:val="center"/>
              <w:rPr>
                <w:sz w:val="20"/>
                <w:szCs w:val="20"/>
              </w:rPr>
            </w:pPr>
            <w:r w:rsidRPr="000A51B3">
              <w:rPr>
                <w:sz w:val="20"/>
                <w:szCs w:val="20"/>
              </w:rPr>
              <w:t>2.1.3</w:t>
            </w:r>
          </w:p>
        </w:tc>
        <w:tc>
          <w:tcPr>
            <w:tcW w:w="7164" w:type="dxa"/>
            <w:tcBorders>
              <w:top w:val="nil"/>
              <w:left w:val="nil"/>
              <w:bottom w:val="single" w:sz="4" w:space="0" w:color="auto"/>
              <w:right w:val="nil"/>
            </w:tcBorders>
            <w:shd w:val="clear" w:color="auto" w:fill="auto"/>
            <w:noWrap/>
            <w:vAlign w:val="bottom"/>
            <w:hideMark/>
          </w:tcPr>
          <w:p w14:paraId="4D282E37" w14:textId="77777777" w:rsidR="000A51B3" w:rsidRPr="000A51B3" w:rsidRDefault="000A51B3" w:rsidP="000A51B3">
            <w:pPr>
              <w:rPr>
                <w:sz w:val="20"/>
                <w:szCs w:val="20"/>
              </w:rPr>
            </w:pPr>
            <w:r w:rsidRPr="000A51B3">
              <w:rPr>
                <w:sz w:val="20"/>
                <w:szCs w:val="20"/>
              </w:rPr>
              <w:t>In-depth analyses of environmental legislation and compliance</w:t>
            </w:r>
          </w:p>
        </w:tc>
        <w:tc>
          <w:tcPr>
            <w:tcW w:w="460" w:type="dxa"/>
            <w:tcBorders>
              <w:top w:val="nil"/>
              <w:left w:val="nil"/>
              <w:bottom w:val="nil"/>
              <w:right w:val="nil"/>
            </w:tcBorders>
            <w:shd w:val="clear" w:color="auto" w:fill="auto"/>
            <w:vAlign w:val="bottom"/>
            <w:hideMark/>
          </w:tcPr>
          <w:p w14:paraId="4D282E38" w14:textId="77777777" w:rsidR="000A51B3" w:rsidRPr="000A51B3" w:rsidRDefault="000A51B3" w:rsidP="000A51B3">
            <w:pPr>
              <w:jc w:val="center"/>
              <w:rPr>
                <w:b/>
                <w:bCs/>
                <w:sz w:val="20"/>
                <w:szCs w:val="20"/>
              </w:rPr>
            </w:pPr>
          </w:p>
        </w:tc>
        <w:tc>
          <w:tcPr>
            <w:tcW w:w="460" w:type="dxa"/>
            <w:tcBorders>
              <w:top w:val="nil"/>
              <w:left w:val="nil"/>
              <w:bottom w:val="nil"/>
              <w:right w:val="nil"/>
            </w:tcBorders>
            <w:shd w:val="clear" w:color="auto" w:fill="auto"/>
            <w:vAlign w:val="bottom"/>
            <w:hideMark/>
          </w:tcPr>
          <w:p w14:paraId="4D282E39" w14:textId="77777777" w:rsidR="000A51B3" w:rsidRPr="000A51B3" w:rsidRDefault="000A51B3" w:rsidP="000A51B3">
            <w:pPr>
              <w:jc w:val="center"/>
              <w:rPr>
                <w:b/>
                <w:bCs/>
                <w:sz w:val="20"/>
                <w:szCs w:val="20"/>
              </w:rPr>
            </w:pPr>
          </w:p>
        </w:tc>
        <w:tc>
          <w:tcPr>
            <w:tcW w:w="460" w:type="dxa"/>
            <w:tcBorders>
              <w:top w:val="nil"/>
              <w:left w:val="nil"/>
              <w:bottom w:val="nil"/>
              <w:right w:val="nil"/>
            </w:tcBorders>
            <w:shd w:val="clear" w:color="auto" w:fill="auto"/>
            <w:vAlign w:val="bottom"/>
            <w:hideMark/>
          </w:tcPr>
          <w:p w14:paraId="4D282E3A" w14:textId="77777777" w:rsidR="000A51B3" w:rsidRPr="000A51B3" w:rsidRDefault="000A51B3" w:rsidP="000A51B3">
            <w:pPr>
              <w:jc w:val="center"/>
              <w:rPr>
                <w:b/>
                <w:bCs/>
                <w:sz w:val="20"/>
                <w:szCs w:val="20"/>
              </w:rPr>
            </w:pPr>
            <w:r w:rsidRPr="000A51B3">
              <w:rPr>
                <w:b/>
                <w:bCs/>
                <w:sz w:val="20"/>
                <w:szCs w:val="20"/>
              </w:rPr>
              <w:t>10</w:t>
            </w:r>
          </w:p>
        </w:tc>
        <w:tc>
          <w:tcPr>
            <w:tcW w:w="460" w:type="dxa"/>
            <w:tcBorders>
              <w:top w:val="nil"/>
              <w:left w:val="nil"/>
              <w:bottom w:val="nil"/>
              <w:right w:val="nil"/>
            </w:tcBorders>
            <w:shd w:val="clear" w:color="auto" w:fill="auto"/>
            <w:vAlign w:val="bottom"/>
            <w:hideMark/>
          </w:tcPr>
          <w:p w14:paraId="4D282E3B" w14:textId="77777777" w:rsidR="000A51B3" w:rsidRPr="000A51B3" w:rsidRDefault="000A51B3" w:rsidP="000A51B3">
            <w:pPr>
              <w:jc w:val="center"/>
              <w:rPr>
                <w:b/>
                <w:bCs/>
                <w:sz w:val="20"/>
                <w:szCs w:val="20"/>
              </w:rPr>
            </w:pPr>
          </w:p>
        </w:tc>
        <w:tc>
          <w:tcPr>
            <w:tcW w:w="460" w:type="dxa"/>
            <w:tcBorders>
              <w:top w:val="nil"/>
              <w:left w:val="nil"/>
              <w:bottom w:val="nil"/>
              <w:right w:val="nil"/>
            </w:tcBorders>
            <w:shd w:val="clear" w:color="auto" w:fill="auto"/>
            <w:vAlign w:val="bottom"/>
            <w:hideMark/>
          </w:tcPr>
          <w:p w14:paraId="4D282E3C" w14:textId="77777777" w:rsidR="000A51B3" w:rsidRPr="000A51B3" w:rsidRDefault="000A51B3" w:rsidP="000A51B3">
            <w:pPr>
              <w:jc w:val="center"/>
              <w:rPr>
                <w:b/>
                <w:bCs/>
                <w:sz w:val="20"/>
                <w:szCs w:val="20"/>
              </w:rPr>
            </w:pPr>
          </w:p>
        </w:tc>
        <w:tc>
          <w:tcPr>
            <w:tcW w:w="460" w:type="dxa"/>
            <w:tcBorders>
              <w:top w:val="nil"/>
              <w:left w:val="nil"/>
              <w:bottom w:val="nil"/>
              <w:right w:val="nil"/>
            </w:tcBorders>
            <w:shd w:val="clear" w:color="auto" w:fill="auto"/>
            <w:vAlign w:val="bottom"/>
            <w:hideMark/>
          </w:tcPr>
          <w:p w14:paraId="4D282E3D"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nil"/>
              <w:right w:val="nil"/>
            </w:tcBorders>
            <w:shd w:val="clear" w:color="auto" w:fill="auto"/>
            <w:vAlign w:val="bottom"/>
            <w:hideMark/>
          </w:tcPr>
          <w:p w14:paraId="4D282E3E" w14:textId="77777777" w:rsidR="000A51B3" w:rsidRPr="000A51B3" w:rsidRDefault="000A51B3" w:rsidP="000A51B3">
            <w:pPr>
              <w:jc w:val="center"/>
              <w:rPr>
                <w:b/>
                <w:bCs/>
                <w:sz w:val="20"/>
                <w:szCs w:val="20"/>
              </w:rPr>
            </w:pPr>
          </w:p>
        </w:tc>
        <w:tc>
          <w:tcPr>
            <w:tcW w:w="460" w:type="dxa"/>
            <w:tcBorders>
              <w:top w:val="nil"/>
              <w:left w:val="nil"/>
              <w:bottom w:val="nil"/>
              <w:right w:val="nil"/>
            </w:tcBorders>
            <w:shd w:val="clear" w:color="auto" w:fill="auto"/>
            <w:vAlign w:val="bottom"/>
            <w:hideMark/>
          </w:tcPr>
          <w:p w14:paraId="4D282E3F"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nil"/>
              <w:right w:val="nil"/>
            </w:tcBorders>
            <w:shd w:val="clear" w:color="auto" w:fill="auto"/>
            <w:vAlign w:val="bottom"/>
            <w:hideMark/>
          </w:tcPr>
          <w:p w14:paraId="4D282E40"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nil"/>
              <w:right w:val="nil"/>
            </w:tcBorders>
            <w:shd w:val="clear" w:color="auto" w:fill="auto"/>
            <w:vAlign w:val="bottom"/>
            <w:hideMark/>
          </w:tcPr>
          <w:p w14:paraId="4D282E41" w14:textId="77777777" w:rsidR="000A51B3" w:rsidRPr="000A51B3" w:rsidRDefault="000A51B3" w:rsidP="000A51B3">
            <w:pPr>
              <w:jc w:val="center"/>
              <w:rPr>
                <w:b/>
                <w:bCs/>
                <w:sz w:val="20"/>
                <w:szCs w:val="20"/>
              </w:rPr>
            </w:pPr>
          </w:p>
        </w:tc>
        <w:tc>
          <w:tcPr>
            <w:tcW w:w="559" w:type="dxa"/>
            <w:tcBorders>
              <w:top w:val="nil"/>
              <w:left w:val="nil"/>
              <w:bottom w:val="nil"/>
              <w:right w:val="nil"/>
            </w:tcBorders>
            <w:shd w:val="clear" w:color="auto" w:fill="auto"/>
            <w:vAlign w:val="bottom"/>
            <w:hideMark/>
          </w:tcPr>
          <w:p w14:paraId="4D282E42" w14:textId="77777777" w:rsidR="000A51B3" w:rsidRPr="000A51B3" w:rsidRDefault="000A51B3" w:rsidP="000A51B3">
            <w:pPr>
              <w:jc w:val="center"/>
              <w:rPr>
                <w:b/>
                <w:bCs/>
                <w:sz w:val="20"/>
                <w:szCs w:val="20"/>
              </w:rPr>
            </w:pPr>
          </w:p>
        </w:tc>
      </w:tr>
      <w:tr w:rsidR="000A51B3" w:rsidRPr="000A51B3" w14:paraId="4D282E47" w14:textId="77777777" w:rsidTr="00BC7225">
        <w:trPr>
          <w:trHeight w:val="315"/>
        </w:trPr>
        <w:tc>
          <w:tcPr>
            <w:tcW w:w="894" w:type="dxa"/>
            <w:tcBorders>
              <w:top w:val="nil"/>
              <w:left w:val="nil"/>
              <w:bottom w:val="single" w:sz="4" w:space="0" w:color="auto"/>
              <w:right w:val="nil"/>
            </w:tcBorders>
            <w:shd w:val="clear" w:color="auto" w:fill="auto"/>
            <w:vAlign w:val="bottom"/>
            <w:hideMark/>
          </w:tcPr>
          <w:p w14:paraId="4D282E44" w14:textId="77777777" w:rsidR="000A51B3" w:rsidRPr="000A51B3" w:rsidRDefault="000A51B3" w:rsidP="000A51B3">
            <w:pPr>
              <w:jc w:val="center"/>
              <w:rPr>
                <w:sz w:val="20"/>
                <w:szCs w:val="20"/>
              </w:rPr>
            </w:pPr>
            <w:r w:rsidRPr="000A51B3">
              <w:rPr>
                <w:sz w:val="20"/>
                <w:szCs w:val="20"/>
              </w:rPr>
              <w:t>2.1.4</w:t>
            </w:r>
          </w:p>
        </w:tc>
        <w:tc>
          <w:tcPr>
            <w:tcW w:w="7164" w:type="dxa"/>
            <w:tcBorders>
              <w:top w:val="nil"/>
              <w:left w:val="nil"/>
              <w:bottom w:val="nil"/>
              <w:right w:val="nil"/>
            </w:tcBorders>
            <w:shd w:val="clear" w:color="auto" w:fill="auto"/>
            <w:noWrap/>
            <w:vAlign w:val="bottom"/>
            <w:hideMark/>
          </w:tcPr>
          <w:p w14:paraId="4D282E45" w14:textId="77777777" w:rsidR="000A51B3" w:rsidRPr="000A51B3" w:rsidRDefault="000A51B3" w:rsidP="000A51B3">
            <w:pPr>
              <w:rPr>
                <w:sz w:val="20"/>
                <w:szCs w:val="20"/>
              </w:rPr>
            </w:pPr>
            <w:r w:rsidRPr="000A51B3">
              <w:rPr>
                <w:sz w:val="20"/>
                <w:szCs w:val="20"/>
              </w:rPr>
              <w:t>Convene four (4) stakeholder constituent dialogues</w:t>
            </w:r>
          </w:p>
        </w:tc>
        <w:tc>
          <w:tcPr>
            <w:tcW w:w="5135" w:type="dxa"/>
            <w:gridSpan w:val="11"/>
            <w:tcBorders>
              <w:top w:val="single" w:sz="4" w:space="0" w:color="auto"/>
              <w:left w:val="nil"/>
              <w:bottom w:val="single" w:sz="8" w:space="0" w:color="auto"/>
              <w:right w:val="nil"/>
            </w:tcBorders>
            <w:shd w:val="clear" w:color="auto" w:fill="auto"/>
            <w:noWrap/>
            <w:vAlign w:val="bottom"/>
            <w:hideMark/>
          </w:tcPr>
          <w:p w14:paraId="4D282E46" w14:textId="77777777" w:rsidR="000A51B3" w:rsidRPr="000A51B3" w:rsidRDefault="000A51B3" w:rsidP="000A51B3">
            <w:pPr>
              <w:rPr>
                <w:b/>
                <w:bCs/>
                <w:i/>
                <w:iCs/>
                <w:sz w:val="20"/>
                <w:szCs w:val="20"/>
              </w:rPr>
            </w:pPr>
            <w:r w:rsidRPr="000A51B3">
              <w:rPr>
                <w:b/>
                <w:bCs/>
                <w:i/>
                <w:iCs/>
                <w:sz w:val="20"/>
                <w:szCs w:val="20"/>
              </w:rPr>
              <w:t>National Project Director and Project Manager</w:t>
            </w:r>
          </w:p>
        </w:tc>
      </w:tr>
      <w:tr w:rsidR="000A51B3" w:rsidRPr="000A51B3" w14:paraId="4D282E55" w14:textId="77777777" w:rsidTr="00BC7225">
        <w:trPr>
          <w:trHeight w:val="510"/>
        </w:trPr>
        <w:tc>
          <w:tcPr>
            <w:tcW w:w="894" w:type="dxa"/>
            <w:tcBorders>
              <w:top w:val="single" w:sz="8" w:space="0" w:color="auto"/>
              <w:left w:val="nil"/>
              <w:bottom w:val="single" w:sz="4" w:space="0" w:color="auto"/>
              <w:right w:val="nil"/>
            </w:tcBorders>
            <w:shd w:val="clear" w:color="000000" w:fill="F2F2F2"/>
            <w:vAlign w:val="bottom"/>
            <w:hideMark/>
          </w:tcPr>
          <w:p w14:paraId="4D282E48" w14:textId="77777777" w:rsidR="000A51B3" w:rsidRPr="000A51B3" w:rsidRDefault="000A51B3" w:rsidP="000A51B3">
            <w:pPr>
              <w:jc w:val="center"/>
              <w:rPr>
                <w:b/>
                <w:bCs/>
                <w:sz w:val="20"/>
                <w:szCs w:val="20"/>
              </w:rPr>
            </w:pPr>
            <w:r w:rsidRPr="000A51B3">
              <w:rPr>
                <w:b/>
                <w:bCs/>
                <w:sz w:val="20"/>
                <w:szCs w:val="20"/>
              </w:rPr>
              <w:t>Output 2.2</w:t>
            </w:r>
          </w:p>
        </w:tc>
        <w:tc>
          <w:tcPr>
            <w:tcW w:w="7164" w:type="dxa"/>
            <w:tcBorders>
              <w:top w:val="single" w:sz="8" w:space="0" w:color="auto"/>
              <w:left w:val="nil"/>
              <w:bottom w:val="single" w:sz="4" w:space="0" w:color="auto"/>
              <w:right w:val="nil"/>
            </w:tcBorders>
            <w:shd w:val="clear" w:color="000000" w:fill="F2F2F2"/>
            <w:noWrap/>
            <w:vAlign w:val="bottom"/>
            <w:hideMark/>
          </w:tcPr>
          <w:p w14:paraId="4D282E49" w14:textId="77777777" w:rsidR="000A51B3" w:rsidRPr="000A51B3" w:rsidRDefault="000A51B3" w:rsidP="000A51B3">
            <w:pPr>
              <w:rPr>
                <w:b/>
                <w:bCs/>
                <w:sz w:val="20"/>
                <w:szCs w:val="20"/>
              </w:rPr>
            </w:pPr>
            <w:r w:rsidRPr="000A51B3">
              <w:rPr>
                <w:b/>
                <w:bCs/>
                <w:sz w:val="20"/>
                <w:szCs w:val="20"/>
              </w:rPr>
              <w:t>Learn-by-doing integration of Rio Conventions into select environmental legislation</w:t>
            </w:r>
          </w:p>
        </w:tc>
        <w:tc>
          <w:tcPr>
            <w:tcW w:w="460" w:type="dxa"/>
            <w:tcBorders>
              <w:top w:val="nil"/>
              <w:left w:val="nil"/>
              <w:bottom w:val="nil"/>
              <w:right w:val="nil"/>
            </w:tcBorders>
            <w:shd w:val="clear" w:color="000000" w:fill="F2F2F2"/>
            <w:vAlign w:val="bottom"/>
            <w:hideMark/>
          </w:tcPr>
          <w:p w14:paraId="4D282E4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4B"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4C"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4D"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4E"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4F"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50"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51" w14:textId="77777777" w:rsidR="000A51B3" w:rsidRPr="000A51B3" w:rsidRDefault="000A51B3" w:rsidP="000A51B3">
            <w:pPr>
              <w:jc w:val="center"/>
              <w:rPr>
                <w:b/>
                <w:bCs/>
                <w:sz w:val="20"/>
                <w:szCs w:val="20"/>
              </w:rPr>
            </w:pPr>
            <w:r w:rsidRPr="000A51B3">
              <w:rPr>
                <w:b/>
                <w:bCs/>
                <w:sz w:val="20"/>
                <w:szCs w:val="20"/>
              </w:rPr>
              <w:t> </w:t>
            </w:r>
          </w:p>
        </w:tc>
        <w:tc>
          <w:tcPr>
            <w:tcW w:w="517" w:type="dxa"/>
            <w:tcBorders>
              <w:top w:val="nil"/>
              <w:left w:val="nil"/>
              <w:bottom w:val="nil"/>
              <w:right w:val="nil"/>
            </w:tcBorders>
            <w:shd w:val="clear" w:color="000000" w:fill="F2F2F2"/>
            <w:vAlign w:val="bottom"/>
            <w:hideMark/>
          </w:tcPr>
          <w:p w14:paraId="4D282E52"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nil"/>
              <w:right w:val="nil"/>
            </w:tcBorders>
            <w:shd w:val="clear" w:color="000000" w:fill="F2F2F2"/>
            <w:vAlign w:val="bottom"/>
            <w:hideMark/>
          </w:tcPr>
          <w:p w14:paraId="4D282E53"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nil"/>
              <w:right w:val="nil"/>
            </w:tcBorders>
            <w:shd w:val="clear" w:color="000000" w:fill="F2F2F2"/>
            <w:vAlign w:val="bottom"/>
            <w:hideMark/>
          </w:tcPr>
          <w:p w14:paraId="4D282E54"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63"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56" w14:textId="77777777" w:rsidR="000A51B3" w:rsidRPr="000A51B3" w:rsidRDefault="000A51B3" w:rsidP="000A51B3">
            <w:pPr>
              <w:jc w:val="center"/>
              <w:rPr>
                <w:sz w:val="20"/>
                <w:szCs w:val="20"/>
              </w:rPr>
            </w:pPr>
            <w:r w:rsidRPr="000A51B3">
              <w:rPr>
                <w:sz w:val="20"/>
                <w:szCs w:val="20"/>
              </w:rPr>
              <w:t>2.2.1</w:t>
            </w:r>
          </w:p>
        </w:tc>
        <w:tc>
          <w:tcPr>
            <w:tcW w:w="7164" w:type="dxa"/>
            <w:tcBorders>
              <w:top w:val="nil"/>
              <w:left w:val="nil"/>
              <w:bottom w:val="single" w:sz="4" w:space="0" w:color="auto"/>
              <w:right w:val="nil"/>
            </w:tcBorders>
            <w:shd w:val="clear" w:color="auto" w:fill="auto"/>
            <w:noWrap/>
            <w:vAlign w:val="bottom"/>
            <w:hideMark/>
          </w:tcPr>
          <w:p w14:paraId="4D282E57" w14:textId="77777777" w:rsidR="000A51B3" w:rsidRPr="000A51B3" w:rsidRDefault="000A51B3" w:rsidP="000A51B3">
            <w:pPr>
              <w:rPr>
                <w:sz w:val="20"/>
                <w:szCs w:val="20"/>
              </w:rPr>
            </w:pPr>
            <w:r w:rsidRPr="000A51B3">
              <w:rPr>
                <w:sz w:val="20"/>
                <w:szCs w:val="20"/>
              </w:rPr>
              <w:t>Technical working groups on legislative responses and amendments</w:t>
            </w:r>
          </w:p>
        </w:tc>
        <w:tc>
          <w:tcPr>
            <w:tcW w:w="460" w:type="dxa"/>
            <w:tcBorders>
              <w:top w:val="single" w:sz="4" w:space="0" w:color="auto"/>
              <w:left w:val="nil"/>
              <w:bottom w:val="single" w:sz="4" w:space="0" w:color="auto"/>
              <w:right w:val="nil"/>
            </w:tcBorders>
            <w:shd w:val="clear" w:color="auto" w:fill="auto"/>
            <w:vAlign w:val="bottom"/>
            <w:hideMark/>
          </w:tcPr>
          <w:p w14:paraId="4D282E58"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59"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5A"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single" w:sz="4" w:space="0" w:color="auto"/>
              <w:left w:val="nil"/>
              <w:bottom w:val="single" w:sz="4" w:space="0" w:color="auto"/>
              <w:right w:val="nil"/>
            </w:tcBorders>
            <w:shd w:val="clear" w:color="auto" w:fill="auto"/>
            <w:vAlign w:val="bottom"/>
            <w:hideMark/>
          </w:tcPr>
          <w:p w14:paraId="4D282E5B"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5C"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5D"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single" w:sz="4" w:space="0" w:color="auto"/>
              <w:left w:val="nil"/>
              <w:bottom w:val="single" w:sz="4" w:space="0" w:color="auto"/>
              <w:right w:val="nil"/>
            </w:tcBorders>
            <w:shd w:val="clear" w:color="auto" w:fill="auto"/>
            <w:vAlign w:val="bottom"/>
            <w:hideMark/>
          </w:tcPr>
          <w:p w14:paraId="4D282E5E"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5F"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single" w:sz="4" w:space="0" w:color="auto"/>
              <w:left w:val="nil"/>
              <w:bottom w:val="single" w:sz="4" w:space="0" w:color="auto"/>
              <w:right w:val="nil"/>
            </w:tcBorders>
            <w:shd w:val="clear" w:color="auto" w:fill="auto"/>
            <w:vAlign w:val="bottom"/>
            <w:hideMark/>
          </w:tcPr>
          <w:p w14:paraId="4D282E60"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single" w:sz="4" w:space="0" w:color="auto"/>
              <w:left w:val="nil"/>
              <w:bottom w:val="single" w:sz="4" w:space="0" w:color="auto"/>
              <w:right w:val="nil"/>
            </w:tcBorders>
            <w:shd w:val="clear" w:color="auto" w:fill="auto"/>
            <w:vAlign w:val="bottom"/>
            <w:hideMark/>
          </w:tcPr>
          <w:p w14:paraId="4D282E61"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single" w:sz="4" w:space="0" w:color="auto"/>
              <w:left w:val="nil"/>
              <w:bottom w:val="single" w:sz="4" w:space="0" w:color="auto"/>
              <w:right w:val="nil"/>
            </w:tcBorders>
            <w:shd w:val="clear" w:color="auto" w:fill="auto"/>
            <w:vAlign w:val="bottom"/>
            <w:hideMark/>
          </w:tcPr>
          <w:p w14:paraId="4D282E62"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71"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64" w14:textId="77777777" w:rsidR="000A51B3" w:rsidRPr="000A51B3" w:rsidRDefault="000A51B3" w:rsidP="000A51B3">
            <w:pPr>
              <w:jc w:val="center"/>
              <w:rPr>
                <w:sz w:val="20"/>
                <w:szCs w:val="20"/>
              </w:rPr>
            </w:pPr>
            <w:r w:rsidRPr="000A51B3">
              <w:rPr>
                <w:sz w:val="20"/>
                <w:szCs w:val="20"/>
              </w:rPr>
              <w:t>2.2.2</w:t>
            </w:r>
          </w:p>
        </w:tc>
        <w:tc>
          <w:tcPr>
            <w:tcW w:w="7164" w:type="dxa"/>
            <w:tcBorders>
              <w:top w:val="nil"/>
              <w:left w:val="nil"/>
              <w:bottom w:val="single" w:sz="4" w:space="0" w:color="auto"/>
              <w:right w:val="nil"/>
            </w:tcBorders>
            <w:shd w:val="clear" w:color="auto" w:fill="auto"/>
            <w:noWrap/>
            <w:vAlign w:val="bottom"/>
            <w:hideMark/>
          </w:tcPr>
          <w:p w14:paraId="4D282E65" w14:textId="77777777" w:rsidR="000A51B3" w:rsidRPr="000A51B3" w:rsidRDefault="000A51B3" w:rsidP="000A51B3">
            <w:pPr>
              <w:rPr>
                <w:sz w:val="20"/>
                <w:szCs w:val="20"/>
              </w:rPr>
            </w:pPr>
            <w:r w:rsidRPr="000A51B3">
              <w:rPr>
                <w:sz w:val="20"/>
                <w:szCs w:val="20"/>
              </w:rPr>
              <w:t>Pilot the implementation of inter-ministerial council decisions</w:t>
            </w:r>
          </w:p>
        </w:tc>
        <w:tc>
          <w:tcPr>
            <w:tcW w:w="460" w:type="dxa"/>
            <w:tcBorders>
              <w:top w:val="nil"/>
              <w:left w:val="nil"/>
              <w:bottom w:val="single" w:sz="4" w:space="0" w:color="auto"/>
              <w:right w:val="nil"/>
            </w:tcBorders>
            <w:shd w:val="clear" w:color="auto" w:fill="auto"/>
            <w:vAlign w:val="bottom"/>
            <w:hideMark/>
          </w:tcPr>
          <w:p w14:paraId="4D282E66"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67"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68"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69"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6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6B"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6C"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6D"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4" w:space="0" w:color="auto"/>
              <w:right w:val="nil"/>
            </w:tcBorders>
            <w:shd w:val="clear" w:color="auto" w:fill="auto"/>
            <w:vAlign w:val="bottom"/>
            <w:hideMark/>
          </w:tcPr>
          <w:p w14:paraId="4D282E6E"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4" w:space="0" w:color="auto"/>
              <w:right w:val="nil"/>
            </w:tcBorders>
            <w:shd w:val="clear" w:color="auto" w:fill="auto"/>
            <w:vAlign w:val="bottom"/>
            <w:hideMark/>
          </w:tcPr>
          <w:p w14:paraId="4D282E6F"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4" w:space="0" w:color="auto"/>
              <w:right w:val="nil"/>
            </w:tcBorders>
            <w:shd w:val="clear" w:color="auto" w:fill="auto"/>
            <w:vAlign w:val="bottom"/>
            <w:hideMark/>
          </w:tcPr>
          <w:p w14:paraId="4D282E70"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7F"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72" w14:textId="77777777" w:rsidR="000A51B3" w:rsidRPr="000A51B3" w:rsidRDefault="000A51B3" w:rsidP="000A51B3">
            <w:pPr>
              <w:jc w:val="center"/>
              <w:rPr>
                <w:sz w:val="20"/>
                <w:szCs w:val="20"/>
              </w:rPr>
            </w:pPr>
            <w:r w:rsidRPr="000A51B3">
              <w:rPr>
                <w:sz w:val="20"/>
                <w:szCs w:val="20"/>
              </w:rPr>
              <w:t>2.2.3</w:t>
            </w:r>
          </w:p>
        </w:tc>
        <w:tc>
          <w:tcPr>
            <w:tcW w:w="7164" w:type="dxa"/>
            <w:tcBorders>
              <w:top w:val="nil"/>
              <w:left w:val="nil"/>
              <w:bottom w:val="single" w:sz="4" w:space="0" w:color="auto"/>
              <w:right w:val="nil"/>
            </w:tcBorders>
            <w:shd w:val="clear" w:color="auto" w:fill="auto"/>
            <w:noWrap/>
            <w:vAlign w:val="bottom"/>
            <w:hideMark/>
          </w:tcPr>
          <w:p w14:paraId="4D282E73" w14:textId="77777777" w:rsidR="000A51B3" w:rsidRPr="000A51B3" w:rsidRDefault="000A51B3" w:rsidP="000A51B3">
            <w:pPr>
              <w:rPr>
                <w:sz w:val="20"/>
                <w:szCs w:val="20"/>
              </w:rPr>
            </w:pPr>
            <w:r w:rsidRPr="000A51B3">
              <w:rPr>
                <w:sz w:val="20"/>
                <w:szCs w:val="20"/>
              </w:rPr>
              <w:t>Identify best practices and cull lessons learned</w:t>
            </w:r>
          </w:p>
        </w:tc>
        <w:tc>
          <w:tcPr>
            <w:tcW w:w="460" w:type="dxa"/>
            <w:tcBorders>
              <w:top w:val="nil"/>
              <w:left w:val="nil"/>
              <w:bottom w:val="single" w:sz="4" w:space="0" w:color="auto"/>
              <w:right w:val="nil"/>
            </w:tcBorders>
            <w:shd w:val="clear" w:color="auto" w:fill="auto"/>
            <w:vAlign w:val="bottom"/>
            <w:hideMark/>
          </w:tcPr>
          <w:p w14:paraId="4D282E74"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75"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76" w14:textId="77777777" w:rsidR="000A51B3" w:rsidRPr="000A51B3" w:rsidRDefault="000A51B3" w:rsidP="000A51B3">
            <w:pPr>
              <w:jc w:val="center"/>
              <w:rPr>
                <w:b/>
                <w:bCs/>
                <w:sz w:val="20"/>
                <w:szCs w:val="20"/>
              </w:rPr>
            </w:pPr>
            <w:r w:rsidRPr="000A51B3">
              <w:rPr>
                <w:b/>
                <w:bCs/>
                <w:sz w:val="20"/>
                <w:szCs w:val="20"/>
              </w:rPr>
              <w:t>4</w:t>
            </w:r>
          </w:p>
        </w:tc>
        <w:tc>
          <w:tcPr>
            <w:tcW w:w="460" w:type="dxa"/>
            <w:tcBorders>
              <w:top w:val="nil"/>
              <w:left w:val="nil"/>
              <w:bottom w:val="single" w:sz="4" w:space="0" w:color="auto"/>
              <w:right w:val="nil"/>
            </w:tcBorders>
            <w:shd w:val="clear" w:color="auto" w:fill="auto"/>
            <w:vAlign w:val="bottom"/>
            <w:hideMark/>
          </w:tcPr>
          <w:p w14:paraId="4D282E77"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78"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79"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7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7B"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4" w:space="0" w:color="auto"/>
              <w:right w:val="nil"/>
            </w:tcBorders>
            <w:shd w:val="clear" w:color="auto" w:fill="auto"/>
            <w:vAlign w:val="bottom"/>
            <w:hideMark/>
          </w:tcPr>
          <w:p w14:paraId="4D282E7C"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4" w:space="0" w:color="auto"/>
              <w:right w:val="nil"/>
            </w:tcBorders>
            <w:shd w:val="clear" w:color="auto" w:fill="auto"/>
            <w:vAlign w:val="bottom"/>
            <w:hideMark/>
          </w:tcPr>
          <w:p w14:paraId="4D282E7D"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4" w:space="0" w:color="auto"/>
              <w:right w:val="nil"/>
            </w:tcBorders>
            <w:shd w:val="clear" w:color="auto" w:fill="auto"/>
            <w:vAlign w:val="bottom"/>
            <w:hideMark/>
          </w:tcPr>
          <w:p w14:paraId="4D282E7E" w14:textId="77777777" w:rsidR="000A51B3" w:rsidRPr="000A51B3" w:rsidRDefault="000A51B3" w:rsidP="000A51B3">
            <w:pPr>
              <w:jc w:val="center"/>
              <w:rPr>
                <w:b/>
                <w:bCs/>
                <w:sz w:val="20"/>
                <w:szCs w:val="20"/>
              </w:rPr>
            </w:pPr>
            <w:r w:rsidRPr="000A51B3">
              <w:rPr>
                <w:b/>
                <w:bCs/>
                <w:sz w:val="20"/>
                <w:szCs w:val="20"/>
              </w:rPr>
              <w:t>1</w:t>
            </w:r>
          </w:p>
        </w:tc>
      </w:tr>
      <w:tr w:rsidR="000A51B3" w:rsidRPr="000A51B3" w14:paraId="4D282E8D" w14:textId="77777777" w:rsidTr="00BC7225">
        <w:trPr>
          <w:trHeight w:val="270"/>
        </w:trPr>
        <w:tc>
          <w:tcPr>
            <w:tcW w:w="894" w:type="dxa"/>
            <w:tcBorders>
              <w:top w:val="nil"/>
              <w:left w:val="nil"/>
              <w:bottom w:val="single" w:sz="4" w:space="0" w:color="auto"/>
              <w:right w:val="nil"/>
            </w:tcBorders>
            <w:shd w:val="clear" w:color="auto" w:fill="auto"/>
            <w:vAlign w:val="bottom"/>
            <w:hideMark/>
          </w:tcPr>
          <w:p w14:paraId="4D282E80" w14:textId="77777777" w:rsidR="000A51B3" w:rsidRPr="000A51B3" w:rsidRDefault="000A51B3" w:rsidP="000A51B3">
            <w:pPr>
              <w:jc w:val="center"/>
              <w:rPr>
                <w:sz w:val="20"/>
                <w:szCs w:val="20"/>
              </w:rPr>
            </w:pPr>
            <w:r w:rsidRPr="000A51B3">
              <w:rPr>
                <w:sz w:val="20"/>
                <w:szCs w:val="20"/>
              </w:rPr>
              <w:t>2.2.4</w:t>
            </w:r>
          </w:p>
        </w:tc>
        <w:tc>
          <w:tcPr>
            <w:tcW w:w="7164" w:type="dxa"/>
            <w:tcBorders>
              <w:top w:val="nil"/>
              <w:left w:val="nil"/>
              <w:bottom w:val="single" w:sz="4" w:space="0" w:color="auto"/>
              <w:right w:val="nil"/>
            </w:tcBorders>
            <w:shd w:val="clear" w:color="auto" w:fill="auto"/>
            <w:noWrap/>
            <w:vAlign w:val="bottom"/>
            <w:hideMark/>
          </w:tcPr>
          <w:p w14:paraId="4D282E81" w14:textId="77777777" w:rsidR="000A51B3" w:rsidRPr="000A51B3" w:rsidRDefault="00B51A29" w:rsidP="000A51B3">
            <w:pPr>
              <w:rPr>
                <w:sz w:val="20"/>
                <w:szCs w:val="20"/>
              </w:rPr>
            </w:pPr>
            <w:r w:rsidRPr="000A51B3">
              <w:rPr>
                <w:sz w:val="20"/>
                <w:szCs w:val="20"/>
              </w:rPr>
              <w:t>Technical</w:t>
            </w:r>
            <w:r w:rsidR="000A51B3" w:rsidRPr="000A51B3">
              <w:rPr>
                <w:sz w:val="20"/>
                <w:szCs w:val="20"/>
              </w:rPr>
              <w:t xml:space="preserve"> guidelines for the strategic implementation of environmental laws</w:t>
            </w:r>
          </w:p>
        </w:tc>
        <w:tc>
          <w:tcPr>
            <w:tcW w:w="460" w:type="dxa"/>
            <w:tcBorders>
              <w:top w:val="nil"/>
              <w:left w:val="nil"/>
              <w:bottom w:val="single" w:sz="8" w:space="0" w:color="auto"/>
              <w:right w:val="nil"/>
            </w:tcBorders>
            <w:shd w:val="clear" w:color="auto" w:fill="auto"/>
            <w:vAlign w:val="bottom"/>
            <w:hideMark/>
          </w:tcPr>
          <w:p w14:paraId="4D282E82"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83"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84" w14:textId="77777777" w:rsidR="000A51B3" w:rsidRPr="000A51B3" w:rsidRDefault="000A51B3" w:rsidP="000A51B3">
            <w:pPr>
              <w:jc w:val="center"/>
              <w:rPr>
                <w:b/>
                <w:bCs/>
                <w:sz w:val="20"/>
                <w:szCs w:val="20"/>
              </w:rPr>
            </w:pPr>
            <w:r w:rsidRPr="000A51B3">
              <w:rPr>
                <w:b/>
                <w:bCs/>
                <w:sz w:val="20"/>
                <w:szCs w:val="20"/>
              </w:rPr>
              <w:t>4</w:t>
            </w:r>
          </w:p>
        </w:tc>
        <w:tc>
          <w:tcPr>
            <w:tcW w:w="460" w:type="dxa"/>
            <w:tcBorders>
              <w:top w:val="nil"/>
              <w:left w:val="nil"/>
              <w:bottom w:val="single" w:sz="8" w:space="0" w:color="auto"/>
              <w:right w:val="nil"/>
            </w:tcBorders>
            <w:shd w:val="clear" w:color="auto" w:fill="auto"/>
            <w:vAlign w:val="bottom"/>
            <w:hideMark/>
          </w:tcPr>
          <w:p w14:paraId="4D282E85"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86"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87"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8" w:space="0" w:color="auto"/>
              <w:right w:val="nil"/>
            </w:tcBorders>
            <w:shd w:val="clear" w:color="auto" w:fill="auto"/>
            <w:vAlign w:val="bottom"/>
            <w:hideMark/>
          </w:tcPr>
          <w:p w14:paraId="4D282E88"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89"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8" w:space="0" w:color="auto"/>
              <w:right w:val="nil"/>
            </w:tcBorders>
            <w:shd w:val="clear" w:color="auto" w:fill="auto"/>
            <w:vAlign w:val="bottom"/>
            <w:hideMark/>
          </w:tcPr>
          <w:p w14:paraId="4D282E8A"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8" w:space="0" w:color="auto"/>
              <w:right w:val="nil"/>
            </w:tcBorders>
            <w:shd w:val="clear" w:color="auto" w:fill="auto"/>
            <w:vAlign w:val="bottom"/>
            <w:hideMark/>
          </w:tcPr>
          <w:p w14:paraId="4D282E8B"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8" w:space="0" w:color="auto"/>
              <w:right w:val="nil"/>
            </w:tcBorders>
            <w:shd w:val="clear" w:color="auto" w:fill="auto"/>
            <w:vAlign w:val="bottom"/>
            <w:hideMark/>
          </w:tcPr>
          <w:p w14:paraId="4D282E8C"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9B" w14:textId="77777777" w:rsidTr="00BC7225">
        <w:trPr>
          <w:trHeight w:val="510"/>
        </w:trPr>
        <w:tc>
          <w:tcPr>
            <w:tcW w:w="894" w:type="dxa"/>
            <w:tcBorders>
              <w:top w:val="single" w:sz="8" w:space="0" w:color="auto"/>
              <w:left w:val="nil"/>
              <w:bottom w:val="single" w:sz="4" w:space="0" w:color="auto"/>
              <w:right w:val="nil"/>
            </w:tcBorders>
            <w:shd w:val="clear" w:color="000000" w:fill="F2F2F2"/>
            <w:vAlign w:val="bottom"/>
            <w:hideMark/>
          </w:tcPr>
          <w:p w14:paraId="4D282E8E" w14:textId="77777777" w:rsidR="000A51B3" w:rsidRPr="000A51B3" w:rsidRDefault="000A51B3" w:rsidP="000A51B3">
            <w:pPr>
              <w:jc w:val="center"/>
              <w:rPr>
                <w:b/>
                <w:bCs/>
                <w:sz w:val="20"/>
                <w:szCs w:val="20"/>
              </w:rPr>
            </w:pPr>
            <w:r w:rsidRPr="000A51B3">
              <w:rPr>
                <w:b/>
                <w:bCs/>
                <w:sz w:val="20"/>
                <w:szCs w:val="20"/>
              </w:rPr>
              <w:t>Output 2.3</w:t>
            </w:r>
          </w:p>
        </w:tc>
        <w:tc>
          <w:tcPr>
            <w:tcW w:w="7164" w:type="dxa"/>
            <w:tcBorders>
              <w:top w:val="single" w:sz="8" w:space="0" w:color="auto"/>
              <w:left w:val="nil"/>
              <w:bottom w:val="single" w:sz="4" w:space="0" w:color="auto"/>
              <w:right w:val="nil"/>
            </w:tcBorders>
            <w:shd w:val="clear" w:color="000000" w:fill="F2F2F2"/>
            <w:noWrap/>
            <w:vAlign w:val="bottom"/>
            <w:hideMark/>
          </w:tcPr>
          <w:p w14:paraId="4D282E8F" w14:textId="77777777" w:rsidR="000A51B3" w:rsidRPr="000A51B3" w:rsidRDefault="000A51B3" w:rsidP="000A51B3">
            <w:pPr>
              <w:rPr>
                <w:b/>
                <w:bCs/>
                <w:sz w:val="20"/>
                <w:szCs w:val="20"/>
              </w:rPr>
            </w:pPr>
            <w:r w:rsidRPr="000A51B3">
              <w:rPr>
                <w:b/>
                <w:bCs/>
                <w:sz w:val="20"/>
                <w:szCs w:val="20"/>
              </w:rPr>
              <w:t>Strengthened monitoring and compliance (M&amp;C)</w:t>
            </w:r>
          </w:p>
        </w:tc>
        <w:tc>
          <w:tcPr>
            <w:tcW w:w="460" w:type="dxa"/>
            <w:tcBorders>
              <w:top w:val="nil"/>
              <w:left w:val="nil"/>
              <w:bottom w:val="nil"/>
              <w:right w:val="nil"/>
            </w:tcBorders>
            <w:shd w:val="clear" w:color="000000" w:fill="F2F2F2"/>
            <w:vAlign w:val="bottom"/>
            <w:hideMark/>
          </w:tcPr>
          <w:p w14:paraId="4D282E90"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91"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92"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93"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94"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95"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96"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nil"/>
              <w:right w:val="nil"/>
            </w:tcBorders>
            <w:shd w:val="clear" w:color="000000" w:fill="F2F2F2"/>
            <w:vAlign w:val="bottom"/>
            <w:hideMark/>
          </w:tcPr>
          <w:p w14:paraId="4D282E97" w14:textId="77777777" w:rsidR="000A51B3" w:rsidRPr="000A51B3" w:rsidRDefault="000A51B3" w:rsidP="000A51B3">
            <w:pPr>
              <w:jc w:val="center"/>
              <w:rPr>
                <w:b/>
                <w:bCs/>
                <w:sz w:val="20"/>
                <w:szCs w:val="20"/>
              </w:rPr>
            </w:pPr>
            <w:r w:rsidRPr="000A51B3">
              <w:rPr>
                <w:b/>
                <w:bCs/>
                <w:sz w:val="20"/>
                <w:szCs w:val="20"/>
              </w:rPr>
              <w:t> </w:t>
            </w:r>
          </w:p>
        </w:tc>
        <w:tc>
          <w:tcPr>
            <w:tcW w:w="517" w:type="dxa"/>
            <w:tcBorders>
              <w:top w:val="nil"/>
              <w:left w:val="nil"/>
              <w:bottom w:val="nil"/>
              <w:right w:val="nil"/>
            </w:tcBorders>
            <w:shd w:val="clear" w:color="000000" w:fill="F2F2F2"/>
            <w:vAlign w:val="bottom"/>
            <w:hideMark/>
          </w:tcPr>
          <w:p w14:paraId="4D282E98"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nil"/>
              <w:right w:val="nil"/>
            </w:tcBorders>
            <w:shd w:val="clear" w:color="000000" w:fill="F2F2F2"/>
            <w:vAlign w:val="bottom"/>
            <w:hideMark/>
          </w:tcPr>
          <w:p w14:paraId="4D282E99"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nil"/>
              <w:right w:val="nil"/>
            </w:tcBorders>
            <w:shd w:val="clear" w:color="000000" w:fill="F2F2F2"/>
            <w:vAlign w:val="bottom"/>
            <w:hideMark/>
          </w:tcPr>
          <w:p w14:paraId="4D282E9A"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A9"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9C" w14:textId="77777777" w:rsidR="000A51B3" w:rsidRPr="000A51B3" w:rsidRDefault="000A51B3" w:rsidP="000A51B3">
            <w:pPr>
              <w:jc w:val="center"/>
              <w:rPr>
                <w:sz w:val="20"/>
                <w:szCs w:val="20"/>
              </w:rPr>
            </w:pPr>
            <w:r w:rsidRPr="000A51B3">
              <w:rPr>
                <w:sz w:val="20"/>
                <w:szCs w:val="20"/>
              </w:rPr>
              <w:t>2.3.1</w:t>
            </w:r>
          </w:p>
        </w:tc>
        <w:tc>
          <w:tcPr>
            <w:tcW w:w="7164" w:type="dxa"/>
            <w:tcBorders>
              <w:top w:val="nil"/>
              <w:left w:val="nil"/>
              <w:bottom w:val="single" w:sz="4" w:space="0" w:color="auto"/>
              <w:right w:val="nil"/>
            </w:tcBorders>
            <w:shd w:val="clear" w:color="auto" w:fill="auto"/>
            <w:noWrap/>
            <w:vAlign w:val="bottom"/>
            <w:hideMark/>
          </w:tcPr>
          <w:p w14:paraId="4D282E9D" w14:textId="77777777" w:rsidR="000A51B3" w:rsidRPr="000A51B3" w:rsidRDefault="000A51B3" w:rsidP="000A51B3">
            <w:pPr>
              <w:rPr>
                <w:sz w:val="20"/>
                <w:szCs w:val="20"/>
              </w:rPr>
            </w:pPr>
            <w:r w:rsidRPr="000A51B3">
              <w:rPr>
                <w:sz w:val="20"/>
                <w:szCs w:val="20"/>
              </w:rPr>
              <w:t>Recommend improved monitoring and compliance reforms</w:t>
            </w:r>
          </w:p>
        </w:tc>
        <w:tc>
          <w:tcPr>
            <w:tcW w:w="460" w:type="dxa"/>
            <w:tcBorders>
              <w:top w:val="single" w:sz="4" w:space="0" w:color="auto"/>
              <w:left w:val="nil"/>
              <w:bottom w:val="single" w:sz="4" w:space="0" w:color="auto"/>
              <w:right w:val="nil"/>
            </w:tcBorders>
            <w:shd w:val="clear" w:color="auto" w:fill="auto"/>
            <w:vAlign w:val="bottom"/>
            <w:hideMark/>
          </w:tcPr>
          <w:p w14:paraId="4D282E9E"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9F"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A0" w14:textId="77777777" w:rsidR="000A51B3" w:rsidRPr="000A51B3" w:rsidRDefault="000A51B3" w:rsidP="000A51B3">
            <w:pPr>
              <w:jc w:val="center"/>
              <w:rPr>
                <w:b/>
                <w:bCs/>
                <w:sz w:val="20"/>
                <w:szCs w:val="20"/>
              </w:rPr>
            </w:pPr>
            <w:r w:rsidRPr="000A51B3">
              <w:rPr>
                <w:b/>
                <w:bCs/>
                <w:sz w:val="20"/>
                <w:szCs w:val="20"/>
              </w:rPr>
              <w:t>3</w:t>
            </w:r>
          </w:p>
        </w:tc>
        <w:tc>
          <w:tcPr>
            <w:tcW w:w="460" w:type="dxa"/>
            <w:tcBorders>
              <w:top w:val="single" w:sz="4" w:space="0" w:color="auto"/>
              <w:left w:val="nil"/>
              <w:bottom w:val="single" w:sz="4" w:space="0" w:color="auto"/>
              <w:right w:val="nil"/>
            </w:tcBorders>
            <w:shd w:val="clear" w:color="auto" w:fill="auto"/>
            <w:vAlign w:val="bottom"/>
            <w:hideMark/>
          </w:tcPr>
          <w:p w14:paraId="4D282EA1"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A2"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A3"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single" w:sz="4" w:space="0" w:color="auto"/>
              <w:left w:val="nil"/>
              <w:bottom w:val="single" w:sz="4" w:space="0" w:color="auto"/>
              <w:right w:val="nil"/>
            </w:tcBorders>
            <w:shd w:val="clear" w:color="auto" w:fill="auto"/>
            <w:vAlign w:val="bottom"/>
            <w:hideMark/>
          </w:tcPr>
          <w:p w14:paraId="4D282EA4"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single" w:sz="4" w:space="0" w:color="auto"/>
              <w:left w:val="nil"/>
              <w:bottom w:val="single" w:sz="4" w:space="0" w:color="auto"/>
              <w:right w:val="nil"/>
            </w:tcBorders>
            <w:shd w:val="clear" w:color="auto" w:fill="auto"/>
            <w:vAlign w:val="bottom"/>
            <w:hideMark/>
          </w:tcPr>
          <w:p w14:paraId="4D282EA5"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single" w:sz="4" w:space="0" w:color="auto"/>
              <w:left w:val="nil"/>
              <w:bottom w:val="single" w:sz="4" w:space="0" w:color="auto"/>
              <w:right w:val="nil"/>
            </w:tcBorders>
            <w:shd w:val="clear" w:color="auto" w:fill="auto"/>
            <w:vAlign w:val="bottom"/>
            <w:hideMark/>
          </w:tcPr>
          <w:p w14:paraId="4D282EA6"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single" w:sz="4" w:space="0" w:color="auto"/>
              <w:left w:val="nil"/>
              <w:bottom w:val="single" w:sz="4" w:space="0" w:color="auto"/>
              <w:right w:val="nil"/>
            </w:tcBorders>
            <w:shd w:val="clear" w:color="auto" w:fill="auto"/>
            <w:vAlign w:val="bottom"/>
            <w:hideMark/>
          </w:tcPr>
          <w:p w14:paraId="4D282EA7"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single" w:sz="4" w:space="0" w:color="auto"/>
              <w:left w:val="nil"/>
              <w:bottom w:val="single" w:sz="4" w:space="0" w:color="auto"/>
              <w:right w:val="nil"/>
            </w:tcBorders>
            <w:shd w:val="clear" w:color="auto" w:fill="auto"/>
            <w:vAlign w:val="bottom"/>
            <w:hideMark/>
          </w:tcPr>
          <w:p w14:paraId="4D282EA8"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B7"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AA" w14:textId="77777777" w:rsidR="000A51B3" w:rsidRPr="000A51B3" w:rsidRDefault="000A51B3" w:rsidP="000A51B3">
            <w:pPr>
              <w:jc w:val="center"/>
              <w:rPr>
                <w:sz w:val="20"/>
                <w:szCs w:val="20"/>
              </w:rPr>
            </w:pPr>
            <w:r w:rsidRPr="000A51B3">
              <w:rPr>
                <w:sz w:val="20"/>
                <w:szCs w:val="20"/>
              </w:rPr>
              <w:t>2.3.2</w:t>
            </w:r>
          </w:p>
        </w:tc>
        <w:tc>
          <w:tcPr>
            <w:tcW w:w="7164" w:type="dxa"/>
            <w:tcBorders>
              <w:top w:val="nil"/>
              <w:left w:val="nil"/>
              <w:bottom w:val="single" w:sz="4" w:space="0" w:color="auto"/>
              <w:right w:val="nil"/>
            </w:tcBorders>
            <w:shd w:val="clear" w:color="auto" w:fill="auto"/>
            <w:noWrap/>
            <w:vAlign w:val="bottom"/>
            <w:hideMark/>
          </w:tcPr>
          <w:p w14:paraId="4D282EAB" w14:textId="77777777" w:rsidR="000A51B3" w:rsidRPr="000A51B3" w:rsidRDefault="000A51B3" w:rsidP="000A51B3">
            <w:pPr>
              <w:rPr>
                <w:sz w:val="20"/>
                <w:szCs w:val="20"/>
              </w:rPr>
            </w:pPr>
            <w:r w:rsidRPr="000A51B3">
              <w:rPr>
                <w:sz w:val="20"/>
                <w:szCs w:val="20"/>
              </w:rPr>
              <w:t>Pilot implementation of select M&amp;C reforms</w:t>
            </w:r>
          </w:p>
        </w:tc>
        <w:tc>
          <w:tcPr>
            <w:tcW w:w="460" w:type="dxa"/>
            <w:tcBorders>
              <w:top w:val="nil"/>
              <w:left w:val="nil"/>
              <w:bottom w:val="single" w:sz="4" w:space="0" w:color="auto"/>
              <w:right w:val="nil"/>
            </w:tcBorders>
            <w:shd w:val="clear" w:color="auto" w:fill="auto"/>
            <w:vAlign w:val="bottom"/>
            <w:hideMark/>
          </w:tcPr>
          <w:p w14:paraId="4D282EAC"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AD"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AE"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AF"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B0"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B1"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B2"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B3"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4" w:space="0" w:color="auto"/>
              <w:right w:val="nil"/>
            </w:tcBorders>
            <w:shd w:val="clear" w:color="auto" w:fill="auto"/>
            <w:vAlign w:val="bottom"/>
            <w:hideMark/>
          </w:tcPr>
          <w:p w14:paraId="4D282EB4"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4" w:space="0" w:color="auto"/>
              <w:right w:val="nil"/>
            </w:tcBorders>
            <w:shd w:val="clear" w:color="auto" w:fill="auto"/>
            <w:vAlign w:val="bottom"/>
            <w:hideMark/>
          </w:tcPr>
          <w:p w14:paraId="4D282EB5"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4" w:space="0" w:color="auto"/>
              <w:right w:val="nil"/>
            </w:tcBorders>
            <w:shd w:val="clear" w:color="auto" w:fill="auto"/>
            <w:vAlign w:val="bottom"/>
            <w:hideMark/>
          </w:tcPr>
          <w:p w14:paraId="4D282EB6"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C4"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B8" w14:textId="77777777" w:rsidR="000A51B3" w:rsidRPr="000A51B3" w:rsidRDefault="000A51B3" w:rsidP="000A51B3">
            <w:pPr>
              <w:jc w:val="center"/>
              <w:rPr>
                <w:sz w:val="20"/>
                <w:szCs w:val="20"/>
              </w:rPr>
            </w:pPr>
            <w:r w:rsidRPr="000A51B3">
              <w:rPr>
                <w:sz w:val="20"/>
                <w:szCs w:val="20"/>
              </w:rPr>
              <w:t>2.3.3</w:t>
            </w:r>
          </w:p>
        </w:tc>
        <w:tc>
          <w:tcPr>
            <w:tcW w:w="7624" w:type="dxa"/>
            <w:gridSpan w:val="2"/>
            <w:tcBorders>
              <w:top w:val="single" w:sz="4" w:space="0" w:color="auto"/>
              <w:left w:val="nil"/>
              <w:bottom w:val="single" w:sz="4" w:space="0" w:color="auto"/>
              <w:right w:val="nil"/>
            </w:tcBorders>
            <w:shd w:val="clear" w:color="auto" w:fill="auto"/>
            <w:noWrap/>
            <w:vAlign w:val="bottom"/>
            <w:hideMark/>
          </w:tcPr>
          <w:p w14:paraId="4D282EB9" w14:textId="77777777" w:rsidR="000A51B3" w:rsidRPr="000A51B3" w:rsidRDefault="000A51B3" w:rsidP="000A51B3">
            <w:pPr>
              <w:rPr>
                <w:sz w:val="20"/>
                <w:szCs w:val="20"/>
              </w:rPr>
            </w:pPr>
            <w:r w:rsidRPr="000A51B3">
              <w:rPr>
                <w:sz w:val="20"/>
                <w:szCs w:val="20"/>
              </w:rPr>
              <w:t xml:space="preserve">Undertake an assessment of existing guidelines, tools, and resources </w:t>
            </w:r>
          </w:p>
        </w:tc>
        <w:tc>
          <w:tcPr>
            <w:tcW w:w="460" w:type="dxa"/>
            <w:tcBorders>
              <w:top w:val="nil"/>
              <w:left w:val="nil"/>
              <w:bottom w:val="single" w:sz="4" w:space="0" w:color="auto"/>
              <w:right w:val="nil"/>
            </w:tcBorders>
            <w:shd w:val="clear" w:color="auto" w:fill="auto"/>
            <w:vAlign w:val="bottom"/>
            <w:hideMark/>
          </w:tcPr>
          <w:p w14:paraId="4D282EB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BB" w14:textId="77777777" w:rsidR="000A51B3" w:rsidRPr="000A51B3" w:rsidRDefault="000A51B3" w:rsidP="000A51B3">
            <w:pPr>
              <w:jc w:val="center"/>
              <w:rPr>
                <w:b/>
                <w:bCs/>
                <w:sz w:val="20"/>
                <w:szCs w:val="20"/>
              </w:rPr>
            </w:pPr>
            <w:r w:rsidRPr="000A51B3">
              <w:rPr>
                <w:b/>
                <w:bCs/>
                <w:sz w:val="20"/>
                <w:szCs w:val="20"/>
              </w:rPr>
              <w:t>4</w:t>
            </w:r>
          </w:p>
        </w:tc>
        <w:tc>
          <w:tcPr>
            <w:tcW w:w="460" w:type="dxa"/>
            <w:tcBorders>
              <w:top w:val="nil"/>
              <w:left w:val="nil"/>
              <w:bottom w:val="single" w:sz="4" w:space="0" w:color="auto"/>
              <w:right w:val="nil"/>
            </w:tcBorders>
            <w:shd w:val="clear" w:color="auto" w:fill="auto"/>
            <w:vAlign w:val="bottom"/>
            <w:hideMark/>
          </w:tcPr>
          <w:p w14:paraId="4D282EBC"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BD"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BE"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BF"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C0"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4" w:space="0" w:color="auto"/>
              <w:right w:val="nil"/>
            </w:tcBorders>
            <w:shd w:val="clear" w:color="auto" w:fill="auto"/>
            <w:vAlign w:val="bottom"/>
            <w:hideMark/>
          </w:tcPr>
          <w:p w14:paraId="4D282EC1"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4" w:space="0" w:color="auto"/>
              <w:right w:val="nil"/>
            </w:tcBorders>
            <w:shd w:val="clear" w:color="auto" w:fill="auto"/>
            <w:vAlign w:val="bottom"/>
            <w:hideMark/>
          </w:tcPr>
          <w:p w14:paraId="4D282EC2"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4" w:space="0" w:color="auto"/>
              <w:right w:val="nil"/>
            </w:tcBorders>
            <w:shd w:val="clear" w:color="auto" w:fill="auto"/>
            <w:vAlign w:val="bottom"/>
            <w:hideMark/>
          </w:tcPr>
          <w:p w14:paraId="4D282EC3"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D1"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C5" w14:textId="77777777" w:rsidR="000A51B3" w:rsidRPr="000A51B3" w:rsidRDefault="000A51B3" w:rsidP="000A51B3">
            <w:pPr>
              <w:jc w:val="center"/>
              <w:rPr>
                <w:sz w:val="20"/>
                <w:szCs w:val="20"/>
              </w:rPr>
            </w:pPr>
            <w:r w:rsidRPr="000A51B3">
              <w:rPr>
                <w:sz w:val="20"/>
                <w:szCs w:val="20"/>
              </w:rPr>
              <w:t>2.3.4</w:t>
            </w:r>
          </w:p>
        </w:tc>
        <w:tc>
          <w:tcPr>
            <w:tcW w:w="7624" w:type="dxa"/>
            <w:gridSpan w:val="2"/>
            <w:tcBorders>
              <w:top w:val="single" w:sz="4" w:space="0" w:color="auto"/>
              <w:left w:val="nil"/>
              <w:bottom w:val="single" w:sz="4" w:space="0" w:color="auto"/>
              <w:right w:val="nil"/>
            </w:tcBorders>
            <w:shd w:val="clear" w:color="auto" w:fill="auto"/>
            <w:noWrap/>
            <w:vAlign w:val="bottom"/>
            <w:hideMark/>
          </w:tcPr>
          <w:p w14:paraId="4D282EC6" w14:textId="77777777" w:rsidR="000A51B3" w:rsidRPr="000A51B3" w:rsidRDefault="000A51B3" w:rsidP="000A51B3">
            <w:pPr>
              <w:rPr>
                <w:sz w:val="20"/>
                <w:szCs w:val="20"/>
              </w:rPr>
            </w:pPr>
            <w:r w:rsidRPr="000A51B3">
              <w:rPr>
                <w:sz w:val="20"/>
                <w:szCs w:val="20"/>
              </w:rPr>
              <w:t xml:space="preserve">Comprehensive training </w:t>
            </w:r>
            <w:proofErr w:type="spellStart"/>
            <w:r w:rsidRPr="000A51B3">
              <w:rPr>
                <w:sz w:val="20"/>
                <w:szCs w:val="20"/>
              </w:rPr>
              <w:t>programme</w:t>
            </w:r>
            <w:proofErr w:type="spellEnd"/>
            <w:r w:rsidRPr="000A51B3">
              <w:rPr>
                <w:sz w:val="20"/>
                <w:szCs w:val="20"/>
              </w:rPr>
              <w:t>, including targeted training modules</w:t>
            </w:r>
          </w:p>
        </w:tc>
        <w:tc>
          <w:tcPr>
            <w:tcW w:w="460" w:type="dxa"/>
            <w:tcBorders>
              <w:top w:val="nil"/>
              <w:left w:val="nil"/>
              <w:bottom w:val="single" w:sz="4" w:space="0" w:color="auto"/>
              <w:right w:val="nil"/>
            </w:tcBorders>
            <w:shd w:val="clear" w:color="auto" w:fill="auto"/>
            <w:noWrap/>
            <w:vAlign w:val="bottom"/>
            <w:hideMark/>
          </w:tcPr>
          <w:p w14:paraId="4D282EC7" w14:textId="77777777" w:rsidR="000A51B3" w:rsidRPr="000A51B3" w:rsidRDefault="000A51B3" w:rsidP="000A51B3">
            <w:pPr>
              <w:rPr>
                <w:sz w:val="20"/>
                <w:szCs w:val="20"/>
              </w:rPr>
            </w:pPr>
            <w:r w:rsidRPr="000A51B3">
              <w:rPr>
                <w:sz w:val="20"/>
                <w:szCs w:val="20"/>
              </w:rPr>
              <w:t> </w:t>
            </w:r>
          </w:p>
        </w:tc>
        <w:tc>
          <w:tcPr>
            <w:tcW w:w="460" w:type="dxa"/>
            <w:tcBorders>
              <w:top w:val="nil"/>
              <w:left w:val="nil"/>
              <w:bottom w:val="single" w:sz="4" w:space="0" w:color="auto"/>
              <w:right w:val="nil"/>
            </w:tcBorders>
            <w:shd w:val="clear" w:color="auto" w:fill="auto"/>
            <w:vAlign w:val="bottom"/>
            <w:hideMark/>
          </w:tcPr>
          <w:p w14:paraId="4D282EC8" w14:textId="77777777" w:rsidR="000A51B3" w:rsidRPr="000A51B3" w:rsidRDefault="000A51B3" w:rsidP="000A51B3">
            <w:pPr>
              <w:jc w:val="center"/>
              <w:rPr>
                <w:b/>
                <w:bCs/>
                <w:sz w:val="20"/>
                <w:szCs w:val="20"/>
              </w:rPr>
            </w:pPr>
            <w:r w:rsidRPr="000A51B3">
              <w:rPr>
                <w:b/>
                <w:bCs/>
                <w:sz w:val="20"/>
                <w:szCs w:val="20"/>
              </w:rPr>
              <w:t>4</w:t>
            </w:r>
          </w:p>
        </w:tc>
        <w:tc>
          <w:tcPr>
            <w:tcW w:w="460" w:type="dxa"/>
            <w:tcBorders>
              <w:top w:val="nil"/>
              <w:left w:val="nil"/>
              <w:bottom w:val="single" w:sz="4" w:space="0" w:color="auto"/>
              <w:right w:val="nil"/>
            </w:tcBorders>
            <w:shd w:val="clear" w:color="auto" w:fill="auto"/>
            <w:vAlign w:val="bottom"/>
            <w:hideMark/>
          </w:tcPr>
          <w:p w14:paraId="4D282EC9" w14:textId="77777777" w:rsidR="000A51B3" w:rsidRPr="000A51B3" w:rsidRDefault="000A51B3" w:rsidP="000A51B3">
            <w:pPr>
              <w:jc w:val="center"/>
              <w:rPr>
                <w:b/>
                <w:bCs/>
                <w:sz w:val="20"/>
                <w:szCs w:val="20"/>
              </w:rPr>
            </w:pPr>
            <w:r w:rsidRPr="000A51B3">
              <w:rPr>
                <w:b/>
                <w:bCs/>
                <w:sz w:val="20"/>
                <w:szCs w:val="20"/>
              </w:rPr>
              <w:t>5</w:t>
            </w:r>
          </w:p>
        </w:tc>
        <w:tc>
          <w:tcPr>
            <w:tcW w:w="460" w:type="dxa"/>
            <w:tcBorders>
              <w:top w:val="nil"/>
              <w:left w:val="nil"/>
              <w:bottom w:val="single" w:sz="4" w:space="0" w:color="auto"/>
              <w:right w:val="nil"/>
            </w:tcBorders>
            <w:shd w:val="clear" w:color="auto" w:fill="auto"/>
            <w:vAlign w:val="bottom"/>
            <w:hideMark/>
          </w:tcPr>
          <w:p w14:paraId="4D282EC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CB"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CC"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CD"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4" w:space="0" w:color="auto"/>
              <w:right w:val="nil"/>
            </w:tcBorders>
            <w:shd w:val="clear" w:color="auto" w:fill="auto"/>
            <w:vAlign w:val="bottom"/>
            <w:hideMark/>
          </w:tcPr>
          <w:p w14:paraId="4D282ECE"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4" w:space="0" w:color="auto"/>
              <w:right w:val="nil"/>
            </w:tcBorders>
            <w:shd w:val="clear" w:color="auto" w:fill="auto"/>
            <w:vAlign w:val="bottom"/>
            <w:hideMark/>
          </w:tcPr>
          <w:p w14:paraId="4D282ECF"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4" w:space="0" w:color="auto"/>
              <w:right w:val="nil"/>
            </w:tcBorders>
            <w:shd w:val="clear" w:color="auto" w:fill="auto"/>
            <w:vAlign w:val="bottom"/>
            <w:hideMark/>
          </w:tcPr>
          <w:p w14:paraId="4D282ED0" w14:textId="77777777" w:rsidR="000A51B3" w:rsidRPr="000A51B3" w:rsidRDefault="000A51B3" w:rsidP="000A51B3">
            <w:pPr>
              <w:jc w:val="center"/>
              <w:rPr>
                <w:b/>
                <w:bCs/>
                <w:sz w:val="20"/>
                <w:szCs w:val="20"/>
              </w:rPr>
            </w:pPr>
            <w:r w:rsidRPr="000A51B3">
              <w:rPr>
                <w:b/>
                <w:bCs/>
                <w:sz w:val="20"/>
                <w:szCs w:val="20"/>
              </w:rPr>
              <w:t>4</w:t>
            </w:r>
          </w:p>
        </w:tc>
      </w:tr>
      <w:tr w:rsidR="000A51B3" w:rsidRPr="000A51B3" w14:paraId="4D282EDF"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ED2" w14:textId="77777777" w:rsidR="000A51B3" w:rsidRPr="000A51B3" w:rsidRDefault="000A51B3" w:rsidP="000A51B3">
            <w:pPr>
              <w:jc w:val="center"/>
              <w:rPr>
                <w:sz w:val="20"/>
                <w:szCs w:val="20"/>
              </w:rPr>
            </w:pPr>
            <w:r w:rsidRPr="000A51B3">
              <w:rPr>
                <w:sz w:val="20"/>
                <w:szCs w:val="20"/>
              </w:rPr>
              <w:t>2.3.5</w:t>
            </w:r>
          </w:p>
        </w:tc>
        <w:tc>
          <w:tcPr>
            <w:tcW w:w="7164" w:type="dxa"/>
            <w:tcBorders>
              <w:top w:val="nil"/>
              <w:left w:val="nil"/>
              <w:bottom w:val="single" w:sz="4" w:space="0" w:color="auto"/>
              <w:right w:val="nil"/>
            </w:tcBorders>
            <w:shd w:val="clear" w:color="auto" w:fill="auto"/>
            <w:noWrap/>
            <w:vAlign w:val="bottom"/>
            <w:hideMark/>
          </w:tcPr>
          <w:p w14:paraId="4D282ED3" w14:textId="77777777" w:rsidR="000A51B3" w:rsidRPr="000A51B3" w:rsidRDefault="000A51B3" w:rsidP="000A51B3">
            <w:pPr>
              <w:rPr>
                <w:sz w:val="20"/>
                <w:szCs w:val="20"/>
              </w:rPr>
            </w:pPr>
            <w:r w:rsidRPr="000A51B3">
              <w:rPr>
                <w:sz w:val="20"/>
                <w:szCs w:val="20"/>
              </w:rPr>
              <w:t>Training workshops on M&amp;C best practices and innovations</w:t>
            </w:r>
          </w:p>
        </w:tc>
        <w:tc>
          <w:tcPr>
            <w:tcW w:w="460" w:type="dxa"/>
            <w:tcBorders>
              <w:top w:val="nil"/>
              <w:left w:val="nil"/>
              <w:bottom w:val="single" w:sz="4" w:space="0" w:color="auto"/>
              <w:right w:val="nil"/>
            </w:tcBorders>
            <w:shd w:val="clear" w:color="auto" w:fill="auto"/>
            <w:vAlign w:val="bottom"/>
            <w:hideMark/>
          </w:tcPr>
          <w:p w14:paraId="4D282ED4"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D5"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D6" w14:textId="77777777" w:rsidR="000A51B3" w:rsidRPr="000A51B3" w:rsidRDefault="000A51B3" w:rsidP="000A51B3">
            <w:pPr>
              <w:jc w:val="center"/>
              <w:rPr>
                <w:b/>
                <w:bCs/>
                <w:sz w:val="20"/>
                <w:szCs w:val="20"/>
              </w:rPr>
            </w:pPr>
            <w:r w:rsidRPr="000A51B3">
              <w:rPr>
                <w:b/>
                <w:bCs/>
                <w:sz w:val="20"/>
                <w:szCs w:val="20"/>
              </w:rPr>
              <w:t>3</w:t>
            </w:r>
          </w:p>
        </w:tc>
        <w:tc>
          <w:tcPr>
            <w:tcW w:w="460" w:type="dxa"/>
            <w:tcBorders>
              <w:top w:val="nil"/>
              <w:left w:val="nil"/>
              <w:bottom w:val="single" w:sz="4" w:space="0" w:color="auto"/>
              <w:right w:val="nil"/>
            </w:tcBorders>
            <w:shd w:val="clear" w:color="auto" w:fill="auto"/>
            <w:vAlign w:val="bottom"/>
            <w:hideMark/>
          </w:tcPr>
          <w:p w14:paraId="4D282ED7" w14:textId="77777777" w:rsidR="000A51B3" w:rsidRPr="000A51B3" w:rsidRDefault="000A51B3" w:rsidP="000A51B3">
            <w:pPr>
              <w:jc w:val="center"/>
              <w:rPr>
                <w:b/>
                <w:bCs/>
                <w:sz w:val="20"/>
                <w:szCs w:val="20"/>
              </w:rPr>
            </w:pPr>
            <w:r w:rsidRPr="000A51B3">
              <w:rPr>
                <w:b/>
                <w:bCs/>
                <w:sz w:val="20"/>
                <w:szCs w:val="20"/>
              </w:rPr>
              <w:t>1</w:t>
            </w:r>
          </w:p>
        </w:tc>
        <w:tc>
          <w:tcPr>
            <w:tcW w:w="460" w:type="dxa"/>
            <w:tcBorders>
              <w:top w:val="nil"/>
              <w:left w:val="nil"/>
              <w:bottom w:val="single" w:sz="4" w:space="0" w:color="auto"/>
              <w:right w:val="nil"/>
            </w:tcBorders>
            <w:shd w:val="clear" w:color="auto" w:fill="auto"/>
            <w:vAlign w:val="bottom"/>
            <w:hideMark/>
          </w:tcPr>
          <w:p w14:paraId="4D282ED8"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D9"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4" w:space="0" w:color="auto"/>
              <w:right w:val="nil"/>
            </w:tcBorders>
            <w:shd w:val="clear" w:color="auto" w:fill="auto"/>
            <w:vAlign w:val="bottom"/>
            <w:hideMark/>
          </w:tcPr>
          <w:p w14:paraId="4D282EDA"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4" w:space="0" w:color="auto"/>
              <w:right w:val="nil"/>
            </w:tcBorders>
            <w:shd w:val="clear" w:color="auto" w:fill="auto"/>
            <w:vAlign w:val="bottom"/>
            <w:hideMark/>
          </w:tcPr>
          <w:p w14:paraId="4D282EDB"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4" w:space="0" w:color="auto"/>
              <w:right w:val="nil"/>
            </w:tcBorders>
            <w:shd w:val="clear" w:color="auto" w:fill="auto"/>
            <w:vAlign w:val="bottom"/>
            <w:hideMark/>
          </w:tcPr>
          <w:p w14:paraId="4D282EDC"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4" w:space="0" w:color="auto"/>
              <w:right w:val="nil"/>
            </w:tcBorders>
            <w:shd w:val="clear" w:color="auto" w:fill="auto"/>
            <w:vAlign w:val="bottom"/>
            <w:hideMark/>
          </w:tcPr>
          <w:p w14:paraId="4D282EDD"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4" w:space="0" w:color="auto"/>
              <w:right w:val="nil"/>
            </w:tcBorders>
            <w:shd w:val="clear" w:color="auto" w:fill="auto"/>
            <w:vAlign w:val="bottom"/>
            <w:hideMark/>
          </w:tcPr>
          <w:p w14:paraId="4D282EDE"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EEC" w14:textId="77777777" w:rsidTr="00BC7225">
        <w:trPr>
          <w:trHeight w:val="270"/>
        </w:trPr>
        <w:tc>
          <w:tcPr>
            <w:tcW w:w="894" w:type="dxa"/>
            <w:tcBorders>
              <w:top w:val="nil"/>
              <w:left w:val="nil"/>
              <w:bottom w:val="single" w:sz="8" w:space="0" w:color="auto"/>
              <w:right w:val="nil"/>
            </w:tcBorders>
            <w:shd w:val="clear" w:color="auto" w:fill="auto"/>
            <w:vAlign w:val="bottom"/>
            <w:hideMark/>
          </w:tcPr>
          <w:p w14:paraId="4D282EE0" w14:textId="77777777" w:rsidR="000A51B3" w:rsidRPr="000A51B3" w:rsidRDefault="000A51B3" w:rsidP="000A51B3">
            <w:pPr>
              <w:jc w:val="center"/>
              <w:rPr>
                <w:sz w:val="20"/>
                <w:szCs w:val="20"/>
              </w:rPr>
            </w:pPr>
            <w:r w:rsidRPr="000A51B3">
              <w:rPr>
                <w:sz w:val="20"/>
                <w:szCs w:val="20"/>
              </w:rPr>
              <w:t>2.3.6</w:t>
            </w:r>
          </w:p>
        </w:tc>
        <w:tc>
          <w:tcPr>
            <w:tcW w:w="7624" w:type="dxa"/>
            <w:gridSpan w:val="2"/>
            <w:tcBorders>
              <w:top w:val="single" w:sz="4" w:space="0" w:color="auto"/>
              <w:left w:val="nil"/>
              <w:bottom w:val="single" w:sz="8" w:space="0" w:color="auto"/>
              <w:right w:val="nil"/>
            </w:tcBorders>
            <w:shd w:val="clear" w:color="auto" w:fill="auto"/>
            <w:noWrap/>
            <w:vAlign w:val="bottom"/>
            <w:hideMark/>
          </w:tcPr>
          <w:p w14:paraId="4D282EE1" w14:textId="77777777" w:rsidR="000A51B3" w:rsidRPr="000A51B3" w:rsidRDefault="000A51B3" w:rsidP="000A51B3">
            <w:pPr>
              <w:rPr>
                <w:sz w:val="20"/>
                <w:szCs w:val="20"/>
              </w:rPr>
            </w:pPr>
            <w:r w:rsidRPr="000A51B3">
              <w:rPr>
                <w:sz w:val="20"/>
                <w:szCs w:val="20"/>
              </w:rPr>
              <w:t>Draft operational guidelines for coordinated monitoring and compliance</w:t>
            </w:r>
          </w:p>
        </w:tc>
        <w:tc>
          <w:tcPr>
            <w:tcW w:w="460" w:type="dxa"/>
            <w:tcBorders>
              <w:top w:val="nil"/>
              <w:left w:val="nil"/>
              <w:bottom w:val="single" w:sz="8" w:space="0" w:color="auto"/>
              <w:right w:val="nil"/>
            </w:tcBorders>
            <w:shd w:val="clear" w:color="auto" w:fill="auto"/>
            <w:vAlign w:val="bottom"/>
            <w:hideMark/>
          </w:tcPr>
          <w:p w14:paraId="4D282EE2"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E3" w14:textId="77777777" w:rsidR="000A51B3" w:rsidRPr="000A51B3" w:rsidRDefault="000A51B3" w:rsidP="000A51B3">
            <w:pPr>
              <w:jc w:val="center"/>
              <w:rPr>
                <w:b/>
                <w:bCs/>
                <w:sz w:val="20"/>
                <w:szCs w:val="20"/>
              </w:rPr>
            </w:pPr>
            <w:r w:rsidRPr="000A51B3">
              <w:rPr>
                <w:b/>
                <w:bCs/>
                <w:sz w:val="20"/>
                <w:szCs w:val="20"/>
              </w:rPr>
              <w:t>4</w:t>
            </w:r>
          </w:p>
        </w:tc>
        <w:tc>
          <w:tcPr>
            <w:tcW w:w="460" w:type="dxa"/>
            <w:tcBorders>
              <w:top w:val="nil"/>
              <w:left w:val="nil"/>
              <w:bottom w:val="single" w:sz="8" w:space="0" w:color="auto"/>
              <w:right w:val="nil"/>
            </w:tcBorders>
            <w:shd w:val="clear" w:color="auto" w:fill="auto"/>
            <w:vAlign w:val="bottom"/>
            <w:hideMark/>
          </w:tcPr>
          <w:p w14:paraId="4D282EE4"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E5" w14:textId="77777777" w:rsidR="000A51B3" w:rsidRPr="000A51B3" w:rsidRDefault="000A51B3" w:rsidP="000A51B3">
            <w:pPr>
              <w:jc w:val="center"/>
              <w:rPr>
                <w:b/>
                <w:bCs/>
                <w:sz w:val="20"/>
                <w:szCs w:val="20"/>
              </w:rPr>
            </w:pPr>
            <w:r w:rsidRPr="000A51B3">
              <w:rPr>
                <w:b/>
                <w:bCs/>
                <w:sz w:val="20"/>
                <w:szCs w:val="20"/>
              </w:rPr>
              <w:t> </w:t>
            </w:r>
          </w:p>
        </w:tc>
        <w:tc>
          <w:tcPr>
            <w:tcW w:w="460" w:type="dxa"/>
            <w:tcBorders>
              <w:top w:val="nil"/>
              <w:left w:val="nil"/>
              <w:bottom w:val="single" w:sz="8" w:space="0" w:color="auto"/>
              <w:right w:val="nil"/>
            </w:tcBorders>
            <w:shd w:val="clear" w:color="auto" w:fill="auto"/>
            <w:vAlign w:val="bottom"/>
            <w:hideMark/>
          </w:tcPr>
          <w:p w14:paraId="4D282EE6" w14:textId="77777777" w:rsidR="000A51B3" w:rsidRPr="000A51B3" w:rsidRDefault="000A51B3" w:rsidP="000A51B3">
            <w:pPr>
              <w:jc w:val="center"/>
              <w:rPr>
                <w:b/>
                <w:bCs/>
                <w:sz w:val="20"/>
                <w:szCs w:val="20"/>
              </w:rPr>
            </w:pPr>
            <w:r w:rsidRPr="000A51B3">
              <w:rPr>
                <w:b/>
                <w:bCs/>
                <w:sz w:val="20"/>
                <w:szCs w:val="20"/>
              </w:rPr>
              <w:t>2</w:t>
            </w:r>
          </w:p>
        </w:tc>
        <w:tc>
          <w:tcPr>
            <w:tcW w:w="460" w:type="dxa"/>
            <w:tcBorders>
              <w:top w:val="nil"/>
              <w:left w:val="nil"/>
              <w:bottom w:val="single" w:sz="8" w:space="0" w:color="auto"/>
              <w:right w:val="nil"/>
            </w:tcBorders>
            <w:shd w:val="clear" w:color="auto" w:fill="auto"/>
            <w:vAlign w:val="bottom"/>
            <w:hideMark/>
          </w:tcPr>
          <w:p w14:paraId="4D282EE7" w14:textId="77777777" w:rsidR="000A51B3" w:rsidRPr="000A51B3" w:rsidRDefault="000A51B3" w:rsidP="000A51B3">
            <w:pPr>
              <w:jc w:val="center"/>
              <w:rPr>
                <w:b/>
                <w:bCs/>
                <w:sz w:val="20"/>
                <w:szCs w:val="20"/>
              </w:rPr>
            </w:pPr>
            <w:r w:rsidRPr="000A51B3">
              <w:rPr>
                <w:b/>
                <w:bCs/>
                <w:sz w:val="20"/>
                <w:szCs w:val="20"/>
              </w:rPr>
              <w:t>4</w:t>
            </w:r>
          </w:p>
        </w:tc>
        <w:tc>
          <w:tcPr>
            <w:tcW w:w="460" w:type="dxa"/>
            <w:tcBorders>
              <w:top w:val="nil"/>
              <w:left w:val="nil"/>
              <w:bottom w:val="single" w:sz="8" w:space="0" w:color="auto"/>
              <w:right w:val="nil"/>
            </w:tcBorders>
            <w:shd w:val="clear" w:color="auto" w:fill="auto"/>
            <w:vAlign w:val="bottom"/>
            <w:hideMark/>
          </w:tcPr>
          <w:p w14:paraId="4D282EE8" w14:textId="77777777" w:rsidR="000A51B3" w:rsidRPr="000A51B3" w:rsidRDefault="000A51B3" w:rsidP="000A51B3">
            <w:pPr>
              <w:jc w:val="center"/>
              <w:rPr>
                <w:b/>
                <w:bCs/>
                <w:sz w:val="20"/>
                <w:szCs w:val="20"/>
              </w:rPr>
            </w:pPr>
            <w:r w:rsidRPr="000A51B3">
              <w:rPr>
                <w:b/>
                <w:bCs/>
                <w:sz w:val="20"/>
                <w:szCs w:val="20"/>
              </w:rPr>
              <w:t>2</w:t>
            </w:r>
          </w:p>
        </w:tc>
        <w:tc>
          <w:tcPr>
            <w:tcW w:w="517" w:type="dxa"/>
            <w:tcBorders>
              <w:top w:val="nil"/>
              <w:left w:val="nil"/>
              <w:bottom w:val="single" w:sz="8" w:space="0" w:color="auto"/>
              <w:right w:val="nil"/>
            </w:tcBorders>
            <w:shd w:val="clear" w:color="auto" w:fill="auto"/>
            <w:vAlign w:val="bottom"/>
            <w:hideMark/>
          </w:tcPr>
          <w:p w14:paraId="4D282EE9"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single" w:sz="8" w:space="0" w:color="auto"/>
              <w:right w:val="nil"/>
            </w:tcBorders>
            <w:shd w:val="clear" w:color="auto" w:fill="auto"/>
            <w:vAlign w:val="bottom"/>
            <w:hideMark/>
          </w:tcPr>
          <w:p w14:paraId="4D282EEA" w14:textId="77777777" w:rsidR="000A51B3" w:rsidRPr="000A51B3" w:rsidRDefault="000A51B3" w:rsidP="000A51B3">
            <w:pPr>
              <w:jc w:val="center"/>
              <w:rPr>
                <w:b/>
                <w:bCs/>
                <w:sz w:val="20"/>
                <w:szCs w:val="20"/>
              </w:rPr>
            </w:pPr>
            <w:r w:rsidRPr="000A51B3">
              <w:rPr>
                <w:b/>
                <w:bCs/>
                <w:sz w:val="20"/>
                <w:szCs w:val="20"/>
              </w:rPr>
              <w:t> </w:t>
            </w:r>
          </w:p>
        </w:tc>
        <w:tc>
          <w:tcPr>
            <w:tcW w:w="559" w:type="dxa"/>
            <w:tcBorders>
              <w:top w:val="nil"/>
              <w:left w:val="nil"/>
              <w:bottom w:val="single" w:sz="8" w:space="0" w:color="auto"/>
              <w:right w:val="nil"/>
            </w:tcBorders>
            <w:shd w:val="clear" w:color="auto" w:fill="auto"/>
            <w:vAlign w:val="bottom"/>
            <w:hideMark/>
          </w:tcPr>
          <w:p w14:paraId="4D282EEB" w14:textId="77777777" w:rsidR="000A51B3" w:rsidRPr="000A51B3" w:rsidRDefault="000A51B3" w:rsidP="000A51B3">
            <w:pPr>
              <w:jc w:val="center"/>
              <w:rPr>
                <w:b/>
                <w:bCs/>
                <w:sz w:val="20"/>
                <w:szCs w:val="20"/>
              </w:rPr>
            </w:pPr>
            <w:r w:rsidRPr="000A51B3">
              <w:rPr>
                <w:b/>
                <w:bCs/>
                <w:sz w:val="20"/>
                <w:szCs w:val="20"/>
              </w:rPr>
              <w:t> </w:t>
            </w:r>
          </w:p>
        </w:tc>
      </w:tr>
    </w:tbl>
    <w:p w14:paraId="4D282EED" w14:textId="77777777" w:rsidR="000A51B3" w:rsidRDefault="000A51B3"/>
    <w:p w14:paraId="4D282EEE" w14:textId="77777777" w:rsidR="00B443A6" w:rsidRDefault="00B443A6">
      <w:r>
        <w:br w:type="page"/>
      </w:r>
    </w:p>
    <w:p w14:paraId="4D282EEF" w14:textId="77777777" w:rsidR="00742D14" w:rsidRDefault="00742D14">
      <w:pPr>
        <w:rPr>
          <w:b/>
          <w:bCs/>
          <w:noProof/>
          <w:szCs w:val="22"/>
        </w:rPr>
      </w:pPr>
      <w:bookmarkStart w:id="163" w:name="_Ref350516663"/>
      <w:bookmarkStart w:id="164" w:name="annex8"/>
    </w:p>
    <w:tbl>
      <w:tblPr>
        <w:tblW w:w="13155" w:type="dxa"/>
        <w:tblInd w:w="93" w:type="dxa"/>
        <w:tblLook w:val="04A0" w:firstRow="1" w:lastRow="0" w:firstColumn="1" w:lastColumn="0" w:noHBand="0" w:noVBand="1"/>
      </w:tblPr>
      <w:tblGrid>
        <w:gridCol w:w="894"/>
        <w:gridCol w:w="7171"/>
        <w:gridCol w:w="445"/>
        <w:gridCol w:w="424"/>
        <w:gridCol w:w="621"/>
        <w:gridCol w:w="413"/>
        <w:gridCol w:w="416"/>
        <w:gridCol w:w="379"/>
        <w:gridCol w:w="522"/>
        <w:gridCol w:w="540"/>
        <w:gridCol w:w="343"/>
        <w:gridCol w:w="467"/>
        <w:gridCol w:w="540"/>
      </w:tblGrid>
      <w:tr w:rsidR="000A51B3" w:rsidRPr="000A51B3" w14:paraId="4D282EFD" w14:textId="77777777" w:rsidTr="00BC7225">
        <w:trPr>
          <w:trHeight w:val="525"/>
        </w:trPr>
        <w:tc>
          <w:tcPr>
            <w:tcW w:w="894" w:type="dxa"/>
            <w:tcBorders>
              <w:top w:val="nil"/>
              <w:left w:val="nil"/>
              <w:bottom w:val="nil"/>
              <w:right w:val="nil"/>
            </w:tcBorders>
            <w:shd w:val="clear" w:color="000000" w:fill="FDE9D9"/>
            <w:vAlign w:val="bottom"/>
            <w:hideMark/>
          </w:tcPr>
          <w:p w14:paraId="4D282EF0" w14:textId="77777777" w:rsidR="000A51B3" w:rsidRPr="000A51B3" w:rsidRDefault="000A51B3" w:rsidP="000A51B3">
            <w:pPr>
              <w:jc w:val="center"/>
              <w:rPr>
                <w:b/>
                <w:bCs/>
                <w:sz w:val="20"/>
                <w:szCs w:val="20"/>
              </w:rPr>
            </w:pPr>
            <w:r w:rsidRPr="000A51B3">
              <w:rPr>
                <w:b/>
                <w:bCs/>
                <w:sz w:val="20"/>
                <w:szCs w:val="20"/>
              </w:rPr>
              <w:t>Activity</w:t>
            </w:r>
          </w:p>
        </w:tc>
        <w:tc>
          <w:tcPr>
            <w:tcW w:w="7171" w:type="dxa"/>
            <w:tcBorders>
              <w:top w:val="nil"/>
              <w:left w:val="nil"/>
              <w:bottom w:val="nil"/>
              <w:right w:val="nil"/>
            </w:tcBorders>
            <w:shd w:val="clear" w:color="000000" w:fill="FDE9D9"/>
            <w:noWrap/>
            <w:vAlign w:val="bottom"/>
            <w:hideMark/>
          </w:tcPr>
          <w:p w14:paraId="4D282EF1" w14:textId="77777777" w:rsidR="000A51B3" w:rsidRPr="000A51B3" w:rsidRDefault="000A51B3" w:rsidP="000A51B3">
            <w:pPr>
              <w:rPr>
                <w:b/>
                <w:bCs/>
                <w:sz w:val="20"/>
                <w:szCs w:val="20"/>
              </w:rPr>
            </w:pPr>
            <w:r w:rsidRPr="000A51B3">
              <w:rPr>
                <w:b/>
                <w:bCs/>
                <w:sz w:val="20"/>
                <w:szCs w:val="20"/>
              </w:rPr>
              <w:t>Description</w:t>
            </w:r>
          </w:p>
        </w:tc>
        <w:tc>
          <w:tcPr>
            <w:tcW w:w="445" w:type="dxa"/>
            <w:tcBorders>
              <w:top w:val="nil"/>
              <w:left w:val="nil"/>
              <w:bottom w:val="nil"/>
              <w:right w:val="nil"/>
            </w:tcBorders>
            <w:shd w:val="clear" w:color="000000" w:fill="FDE9D9"/>
            <w:vAlign w:val="bottom"/>
            <w:hideMark/>
          </w:tcPr>
          <w:p w14:paraId="4D282EF2" w14:textId="77777777" w:rsidR="000A51B3" w:rsidRPr="000A51B3" w:rsidRDefault="000A51B3" w:rsidP="000A51B3">
            <w:pPr>
              <w:jc w:val="center"/>
              <w:rPr>
                <w:b/>
                <w:bCs/>
                <w:sz w:val="20"/>
                <w:szCs w:val="20"/>
              </w:rPr>
            </w:pPr>
            <w:r w:rsidRPr="000A51B3">
              <w:rPr>
                <w:b/>
                <w:bCs/>
                <w:sz w:val="20"/>
                <w:szCs w:val="20"/>
              </w:rPr>
              <w:t>A</w:t>
            </w:r>
          </w:p>
        </w:tc>
        <w:tc>
          <w:tcPr>
            <w:tcW w:w="424" w:type="dxa"/>
            <w:tcBorders>
              <w:top w:val="nil"/>
              <w:left w:val="nil"/>
              <w:bottom w:val="nil"/>
              <w:right w:val="nil"/>
            </w:tcBorders>
            <w:shd w:val="clear" w:color="000000" w:fill="FDE9D9"/>
            <w:vAlign w:val="bottom"/>
            <w:hideMark/>
          </w:tcPr>
          <w:p w14:paraId="4D282EF3" w14:textId="77777777" w:rsidR="000A51B3" w:rsidRPr="000A51B3" w:rsidRDefault="000A51B3" w:rsidP="000A51B3">
            <w:pPr>
              <w:jc w:val="center"/>
              <w:rPr>
                <w:b/>
                <w:bCs/>
                <w:sz w:val="20"/>
                <w:szCs w:val="20"/>
              </w:rPr>
            </w:pPr>
            <w:r w:rsidRPr="000A51B3">
              <w:rPr>
                <w:b/>
                <w:bCs/>
                <w:sz w:val="20"/>
                <w:szCs w:val="20"/>
              </w:rPr>
              <w:t>B</w:t>
            </w:r>
          </w:p>
        </w:tc>
        <w:tc>
          <w:tcPr>
            <w:tcW w:w="621" w:type="dxa"/>
            <w:tcBorders>
              <w:top w:val="nil"/>
              <w:left w:val="nil"/>
              <w:bottom w:val="nil"/>
              <w:right w:val="nil"/>
            </w:tcBorders>
            <w:shd w:val="clear" w:color="000000" w:fill="FDE9D9"/>
            <w:vAlign w:val="bottom"/>
            <w:hideMark/>
          </w:tcPr>
          <w:p w14:paraId="4D282EF4" w14:textId="77777777" w:rsidR="000A51B3" w:rsidRPr="000A51B3" w:rsidRDefault="000A51B3" w:rsidP="000A51B3">
            <w:pPr>
              <w:jc w:val="center"/>
              <w:rPr>
                <w:b/>
                <w:bCs/>
                <w:sz w:val="20"/>
                <w:szCs w:val="20"/>
              </w:rPr>
            </w:pPr>
            <w:r w:rsidRPr="000A51B3">
              <w:rPr>
                <w:b/>
                <w:bCs/>
                <w:sz w:val="20"/>
                <w:szCs w:val="20"/>
              </w:rPr>
              <w:t>C</w:t>
            </w:r>
          </w:p>
        </w:tc>
        <w:tc>
          <w:tcPr>
            <w:tcW w:w="413" w:type="dxa"/>
            <w:tcBorders>
              <w:top w:val="nil"/>
              <w:left w:val="nil"/>
              <w:bottom w:val="nil"/>
              <w:right w:val="nil"/>
            </w:tcBorders>
            <w:shd w:val="clear" w:color="000000" w:fill="FDE9D9"/>
            <w:vAlign w:val="bottom"/>
            <w:hideMark/>
          </w:tcPr>
          <w:p w14:paraId="4D282EF5" w14:textId="77777777" w:rsidR="000A51B3" w:rsidRPr="000A51B3" w:rsidRDefault="000A51B3" w:rsidP="000A51B3">
            <w:pPr>
              <w:jc w:val="center"/>
              <w:rPr>
                <w:b/>
                <w:bCs/>
                <w:sz w:val="20"/>
                <w:szCs w:val="20"/>
              </w:rPr>
            </w:pPr>
            <w:r w:rsidRPr="000A51B3">
              <w:rPr>
                <w:b/>
                <w:bCs/>
                <w:sz w:val="20"/>
                <w:szCs w:val="20"/>
              </w:rPr>
              <w:t>D</w:t>
            </w:r>
          </w:p>
        </w:tc>
        <w:tc>
          <w:tcPr>
            <w:tcW w:w="396" w:type="dxa"/>
            <w:tcBorders>
              <w:top w:val="nil"/>
              <w:left w:val="nil"/>
              <w:bottom w:val="nil"/>
              <w:right w:val="nil"/>
            </w:tcBorders>
            <w:shd w:val="clear" w:color="000000" w:fill="FDE9D9"/>
            <w:vAlign w:val="bottom"/>
            <w:hideMark/>
          </w:tcPr>
          <w:p w14:paraId="4D282EF6" w14:textId="77777777" w:rsidR="000A51B3" w:rsidRPr="000A51B3" w:rsidRDefault="000A51B3" w:rsidP="000A51B3">
            <w:pPr>
              <w:jc w:val="center"/>
              <w:rPr>
                <w:b/>
                <w:bCs/>
                <w:sz w:val="20"/>
                <w:szCs w:val="20"/>
              </w:rPr>
            </w:pPr>
            <w:r w:rsidRPr="000A51B3">
              <w:rPr>
                <w:b/>
                <w:bCs/>
                <w:sz w:val="20"/>
                <w:szCs w:val="20"/>
              </w:rPr>
              <w:t>E</w:t>
            </w:r>
          </w:p>
        </w:tc>
        <w:tc>
          <w:tcPr>
            <w:tcW w:w="379" w:type="dxa"/>
            <w:tcBorders>
              <w:top w:val="nil"/>
              <w:left w:val="nil"/>
              <w:bottom w:val="nil"/>
              <w:right w:val="nil"/>
            </w:tcBorders>
            <w:shd w:val="clear" w:color="000000" w:fill="FDE9D9"/>
            <w:vAlign w:val="bottom"/>
            <w:hideMark/>
          </w:tcPr>
          <w:p w14:paraId="4D282EF7" w14:textId="77777777" w:rsidR="000A51B3" w:rsidRPr="000A51B3" w:rsidRDefault="000A51B3" w:rsidP="000A51B3">
            <w:pPr>
              <w:jc w:val="center"/>
              <w:rPr>
                <w:b/>
                <w:bCs/>
                <w:sz w:val="20"/>
                <w:szCs w:val="20"/>
              </w:rPr>
            </w:pPr>
            <w:r w:rsidRPr="000A51B3">
              <w:rPr>
                <w:b/>
                <w:bCs/>
                <w:sz w:val="20"/>
                <w:szCs w:val="20"/>
              </w:rPr>
              <w:t>F</w:t>
            </w:r>
          </w:p>
        </w:tc>
        <w:tc>
          <w:tcPr>
            <w:tcW w:w="522" w:type="dxa"/>
            <w:tcBorders>
              <w:top w:val="nil"/>
              <w:left w:val="nil"/>
              <w:bottom w:val="nil"/>
              <w:right w:val="nil"/>
            </w:tcBorders>
            <w:shd w:val="clear" w:color="000000" w:fill="FDE9D9"/>
            <w:vAlign w:val="bottom"/>
            <w:hideMark/>
          </w:tcPr>
          <w:p w14:paraId="4D282EF8" w14:textId="77777777" w:rsidR="000A51B3" w:rsidRPr="000A51B3" w:rsidRDefault="000A51B3" w:rsidP="000A51B3">
            <w:pPr>
              <w:jc w:val="center"/>
              <w:rPr>
                <w:b/>
                <w:bCs/>
                <w:sz w:val="20"/>
                <w:szCs w:val="20"/>
              </w:rPr>
            </w:pPr>
            <w:r w:rsidRPr="000A51B3">
              <w:rPr>
                <w:b/>
                <w:bCs/>
                <w:sz w:val="20"/>
                <w:szCs w:val="20"/>
              </w:rPr>
              <w:t>G</w:t>
            </w:r>
          </w:p>
        </w:tc>
        <w:tc>
          <w:tcPr>
            <w:tcW w:w="540" w:type="dxa"/>
            <w:tcBorders>
              <w:top w:val="nil"/>
              <w:left w:val="nil"/>
              <w:bottom w:val="nil"/>
              <w:right w:val="nil"/>
            </w:tcBorders>
            <w:shd w:val="clear" w:color="000000" w:fill="FDE9D9"/>
            <w:vAlign w:val="bottom"/>
            <w:hideMark/>
          </w:tcPr>
          <w:p w14:paraId="4D282EF9" w14:textId="77777777" w:rsidR="000A51B3" w:rsidRPr="000A51B3" w:rsidRDefault="000A51B3" w:rsidP="000A51B3">
            <w:pPr>
              <w:jc w:val="center"/>
              <w:rPr>
                <w:b/>
                <w:bCs/>
                <w:sz w:val="20"/>
                <w:szCs w:val="20"/>
              </w:rPr>
            </w:pPr>
            <w:r w:rsidRPr="000A51B3">
              <w:rPr>
                <w:b/>
                <w:bCs/>
                <w:sz w:val="20"/>
                <w:szCs w:val="20"/>
              </w:rPr>
              <w:t>H</w:t>
            </w:r>
          </w:p>
        </w:tc>
        <w:tc>
          <w:tcPr>
            <w:tcW w:w="343" w:type="dxa"/>
            <w:tcBorders>
              <w:top w:val="nil"/>
              <w:left w:val="nil"/>
              <w:bottom w:val="nil"/>
              <w:right w:val="nil"/>
            </w:tcBorders>
            <w:shd w:val="clear" w:color="000000" w:fill="FDE9D9"/>
            <w:vAlign w:val="bottom"/>
            <w:hideMark/>
          </w:tcPr>
          <w:p w14:paraId="4D282EFA" w14:textId="77777777" w:rsidR="000A51B3" w:rsidRPr="000A51B3" w:rsidRDefault="000A51B3" w:rsidP="000A51B3">
            <w:pPr>
              <w:jc w:val="center"/>
              <w:rPr>
                <w:b/>
                <w:bCs/>
                <w:sz w:val="20"/>
                <w:szCs w:val="20"/>
              </w:rPr>
            </w:pPr>
            <w:r w:rsidRPr="000A51B3">
              <w:rPr>
                <w:b/>
                <w:bCs/>
                <w:sz w:val="20"/>
                <w:szCs w:val="20"/>
              </w:rPr>
              <w:t>I</w:t>
            </w:r>
          </w:p>
        </w:tc>
        <w:tc>
          <w:tcPr>
            <w:tcW w:w="467" w:type="dxa"/>
            <w:tcBorders>
              <w:top w:val="nil"/>
              <w:left w:val="nil"/>
              <w:bottom w:val="nil"/>
              <w:right w:val="nil"/>
            </w:tcBorders>
            <w:shd w:val="clear" w:color="000000" w:fill="FDE9D9"/>
            <w:vAlign w:val="bottom"/>
            <w:hideMark/>
          </w:tcPr>
          <w:p w14:paraId="4D282EFB" w14:textId="77777777" w:rsidR="000A51B3" w:rsidRPr="000A51B3" w:rsidRDefault="000A51B3" w:rsidP="000A51B3">
            <w:pPr>
              <w:jc w:val="center"/>
              <w:rPr>
                <w:b/>
                <w:bCs/>
                <w:sz w:val="20"/>
                <w:szCs w:val="20"/>
              </w:rPr>
            </w:pPr>
            <w:r w:rsidRPr="000A51B3">
              <w:rPr>
                <w:b/>
                <w:bCs/>
                <w:sz w:val="20"/>
                <w:szCs w:val="20"/>
              </w:rPr>
              <w:t>J</w:t>
            </w:r>
          </w:p>
        </w:tc>
        <w:tc>
          <w:tcPr>
            <w:tcW w:w="540" w:type="dxa"/>
            <w:tcBorders>
              <w:top w:val="nil"/>
              <w:left w:val="nil"/>
              <w:bottom w:val="nil"/>
              <w:right w:val="nil"/>
            </w:tcBorders>
            <w:shd w:val="clear" w:color="000000" w:fill="FDE9D9"/>
            <w:vAlign w:val="bottom"/>
            <w:hideMark/>
          </w:tcPr>
          <w:p w14:paraId="4D282EFC" w14:textId="77777777" w:rsidR="000A51B3" w:rsidRPr="000A51B3" w:rsidRDefault="000A51B3" w:rsidP="000A51B3">
            <w:pPr>
              <w:jc w:val="center"/>
              <w:rPr>
                <w:b/>
                <w:bCs/>
                <w:sz w:val="20"/>
                <w:szCs w:val="20"/>
              </w:rPr>
            </w:pPr>
            <w:r w:rsidRPr="000A51B3">
              <w:rPr>
                <w:b/>
                <w:bCs/>
                <w:sz w:val="20"/>
                <w:szCs w:val="20"/>
              </w:rPr>
              <w:t>K</w:t>
            </w:r>
          </w:p>
        </w:tc>
      </w:tr>
      <w:tr w:rsidR="000A51B3" w:rsidRPr="000A51B3" w14:paraId="4D282F0A" w14:textId="77777777" w:rsidTr="00BC7225">
        <w:trPr>
          <w:trHeight w:val="270"/>
        </w:trPr>
        <w:tc>
          <w:tcPr>
            <w:tcW w:w="8065" w:type="dxa"/>
            <w:gridSpan w:val="2"/>
            <w:tcBorders>
              <w:top w:val="single" w:sz="8" w:space="0" w:color="auto"/>
              <w:left w:val="nil"/>
              <w:bottom w:val="single" w:sz="8" w:space="0" w:color="auto"/>
              <w:right w:val="nil"/>
            </w:tcBorders>
            <w:shd w:val="clear" w:color="000000" w:fill="B7DEE8"/>
            <w:noWrap/>
            <w:vAlign w:val="bottom"/>
            <w:hideMark/>
          </w:tcPr>
          <w:p w14:paraId="4D282EFE" w14:textId="77777777" w:rsidR="000A51B3" w:rsidRPr="000A51B3" w:rsidRDefault="000A51B3" w:rsidP="000A51B3">
            <w:pPr>
              <w:rPr>
                <w:b/>
                <w:bCs/>
                <w:sz w:val="20"/>
                <w:szCs w:val="20"/>
              </w:rPr>
            </w:pPr>
            <w:r w:rsidRPr="000A51B3">
              <w:rPr>
                <w:b/>
                <w:bCs/>
                <w:sz w:val="20"/>
                <w:szCs w:val="20"/>
              </w:rPr>
              <w:t>Component 3:  Strengthened technical and management capacities</w:t>
            </w:r>
          </w:p>
        </w:tc>
        <w:tc>
          <w:tcPr>
            <w:tcW w:w="445" w:type="dxa"/>
            <w:tcBorders>
              <w:top w:val="single" w:sz="8" w:space="0" w:color="auto"/>
              <w:left w:val="nil"/>
              <w:bottom w:val="single" w:sz="8" w:space="0" w:color="auto"/>
              <w:right w:val="nil"/>
            </w:tcBorders>
            <w:shd w:val="clear" w:color="000000" w:fill="DAEEF3"/>
            <w:noWrap/>
            <w:vAlign w:val="bottom"/>
            <w:hideMark/>
          </w:tcPr>
          <w:p w14:paraId="4D282EFF" w14:textId="77777777" w:rsidR="000A51B3" w:rsidRPr="000A51B3" w:rsidRDefault="000A51B3" w:rsidP="000A51B3">
            <w:pPr>
              <w:rPr>
                <w:sz w:val="20"/>
                <w:szCs w:val="20"/>
              </w:rPr>
            </w:pPr>
            <w:r w:rsidRPr="000A51B3">
              <w:rPr>
                <w:sz w:val="20"/>
                <w:szCs w:val="20"/>
              </w:rPr>
              <w:t> </w:t>
            </w:r>
          </w:p>
        </w:tc>
        <w:tc>
          <w:tcPr>
            <w:tcW w:w="424" w:type="dxa"/>
            <w:tcBorders>
              <w:top w:val="single" w:sz="8" w:space="0" w:color="auto"/>
              <w:left w:val="nil"/>
              <w:bottom w:val="single" w:sz="8" w:space="0" w:color="auto"/>
              <w:right w:val="nil"/>
            </w:tcBorders>
            <w:shd w:val="clear" w:color="000000" w:fill="DAEEF3"/>
            <w:noWrap/>
            <w:vAlign w:val="bottom"/>
            <w:hideMark/>
          </w:tcPr>
          <w:p w14:paraId="4D282F00" w14:textId="77777777" w:rsidR="000A51B3" w:rsidRPr="000A51B3" w:rsidRDefault="000A51B3" w:rsidP="000A51B3">
            <w:pPr>
              <w:rPr>
                <w:sz w:val="20"/>
                <w:szCs w:val="20"/>
              </w:rPr>
            </w:pPr>
            <w:r w:rsidRPr="000A51B3">
              <w:rPr>
                <w:sz w:val="20"/>
                <w:szCs w:val="20"/>
              </w:rPr>
              <w:t> </w:t>
            </w:r>
          </w:p>
        </w:tc>
        <w:tc>
          <w:tcPr>
            <w:tcW w:w="621" w:type="dxa"/>
            <w:tcBorders>
              <w:top w:val="single" w:sz="8" w:space="0" w:color="auto"/>
              <w:left w:val="nil"/>
              <w:bottom w:val="single" w:sz="8" w:space="0" w:color="auto"/>
              <w:right w:val="nil"/>
            </w:tcBorders>
            <w:shd w:val="clear" w:color="000000" w:fill="DAEEF3"/>
            <w:noWrap/>
            <w:vAlign w:val="bottom"/>
            <w:hideMark/>
          </w:tcPr>
          <w:p w14:paraId="4D282F01" w14:textId="77777777" w:rsidR="000A51B3" w:rsidRPr="000A51B3" w:rsidRDefault="000A51B3" w:rsidP="000A51B3">
            <w:pPr>
              <w:rPr>
                <w:sz w:val="20"/>
                <w:szCs w:val="20"/>
              </w:rPr>
            </w:pPr>
            <w:r w:rsidRPr="000A51B3">
              <w:rPr>
                <w:sz w:val="20"/>
                <w:szCs w:val="20"/>
              </w:rPr>
              <w:t> </w:t>
            </w:r>
          </w:p>
        </w:tc>
        <w:tc>
          <w:tcPr>
            <w:tcW w:w="413" w:type="dxa"/>
            <w:tcBorders>
              <w:top w:val="single" w:sz="8" w:space="0" w:color="auto"/>
              <w:left w:val="nil"/>
              <w:bottom w:val="single" w:sz="8" w:space="0" w:color="auto"/>
              <w:right w:val="nil"/>
            </w:tcBorders>
            <w:shd w:val="clear" w:color="000000" w:fill="DAEEF3"/>
            <w:noWrap/>
            <w:vAlign w:val="bottom"/>
            <w:hideMark/>
          </w:tcPr>
          <w:p w14:paraId="4D282F02" w14:textId="77777777" w:rsidR="000A51B3" w:rsidRPr="000A51B3" w:rsidRDefault="000A51B3" w:rsidP="000A51B3">
            <w:pPr>
              <w:rPr>
                <w:sz w:val="20"/>
                <w:szCs w:val="20"/>
              </w:rPr>
            </w:pPr>
            <w:r w:rsidRPr="000A51B3">
              <w:rPr>
                <w:sz w:val="20"/>
                <w:szCs w:val="20"/>
              </w:rPr>
              <w:t> </w:t>
            </w:r>
          </w:p>
        </w:tc>
        <w:tc>
          <w:tcPr>
            <w:tcW w:w="396" w:type="dxa"/>
            <w:tcBorders>
              <w:top w:val="single" w:sz="8" w:space="0" w:color="auto"/>
              <w:left w:val="nil"/>
              <w:bottom w:val="single" w:sz="8" w:space="0" w:color="auto"/>
              <w:right w:val="nil"/>
            </w:tcBorders>
            <w:shd w:val="clear" w:color="000000" w:fill="DAEEF3"/>
            <w:noWrap/>
            <w:vAlign w:val="bottom"/>
            <w:hideMark/>
          </w:tcPr>
          <w:p w14:paraId="4D282F03" w14:textId="77777777" w:rsidR="000A51B3" w:rsidRPr="000A51B3" w:rsidRDefault="000A51B3" w:rsidP="000A51B3">
            <w:pPr>
              <w:rPr>
                <w:sz w:val="20"/>
                <w:szCs w:val="20"/>
              </w:rPr>
            </w:pPr>
            <w:r w:rsidRPr="000A51B3">
              <w:rPr>
                <w:sz w:val="20"/>
                <w:szCs w:val="20"/>
              </w:rPr>
              <w:t> </w:t>
            </w:r>
          </w:p>
        </w:tc>
        <w:tc>
          <w:tcPr>
            <w:tcW w:w="379" w:type="dxa"/>
            <w:tcBorders>
              <w:top w:val="single" w:sz="8" w:space="0" w:color="auto"/>
              <w:left w:val="nil"/>
              <w:bottom w:val="single" w:sz="8" w:space="0" w:color="auto"/>
              <w:right w:val="nil"/>
            </w:tcBorders>
            <w:shd w:val="clear" w:color="000000" w:fill="DAEEF3"/>
            <w:noWrap/>
            <w:vAlign w:val="bottom"/>
            <w:hideMark/>
          </w:tcPr>
          <w:p w14:paraId="4D282F04" w14:textId="77777777" w:rsidR="000A51B3" w:rsidRPr="000A51B3" w:rsidRDefault="000A51B3" w:rsidP="000A51B3">
            <w:pPr>
              <w:rPr>
                <w:sz w:val="20"/>
                <w:szCs w:val="20"/>
              </w:rPr>
            </w:pPr>
            <w:r w:rsidRPr="000A51B3">
              <w:rPr>
                <w:sz w:val="20"/>
                <w:szCs w:val="20"/>
              </w:rPr>
              <w:t> </w:t>
            </w:r>
          </w:p>
        </w:tc>
        <w:tc>
          <w:tcPr>
            <w:tcW w:w="522" w:type="dxa"/>
            <w:tcBorders>
              <w:top w:val="single" w:sz="8" w:space="0" w:color="auto"/>
              <w:left w:val="nil"/>
              <w:bottom w:val="single" w:sz="8" w:space="0" w:color="auto"/>
              <w:right w:val="nil"/>
            </w:tcBorders>
            <w:shd w:val="clear" w:color="000000" w:fill="DAEEF3"/>
            <w:noWrap/>
            <w:vAlign w:val="bottom"/>
            <w:hideMark/>
          </w:tcPr>
          <w:p w14:paraId="4D282F05" w14:textId="77777777" w:rsidR="000A51B3" w:rsidRPr="000A51B3" w:rsidRDefault="000A51B3" w:rsidP="000A51B3">
            <w:pPr>
              <w:rPr>
                <w:sz w:val="20"/>
                <w:szCs w:val="20"/>
              </w:rPr>
            </w:pPr>
            <w:r w:rsidRPr="000A51B3">
              <w:rPr>
                <w:sz w:val="20"/>
                <w:szCs w:val="20"/>
              </w:rPr>
              <w:t> </w:t>
            </w:r>
          </w:p>
        </w:tc>
        <w:tc>
          <w:tcPr>
            <w:tcW w:w="540" w:type="dxa"/>
            <w:tcBorders>
              <w:top w:val="single" w:sz="8" w:space="0" w:color="auto"/>
              <w:left w:val="nil"/>
              <w:bottom w:val="single" w:sz="8" w:space="0" w:color="auto"/>
              <w:right w:val="nil"/>
            </w:tcBorders>
            <w:shd w:val="clear" w:color="000000" w:fill="DAEEF3"/>
            <w:noWrap/>
            <w:vAlign w:val="bottom"/>
            <w:hideMark/>
          </w:tcPr>
          <w:p w14:paraId="4D282F06" w14:textId="77777777" w:rsidR="000A51B3" w:rsidRPr="000A51B3" w:rsidRDefault="000A51B3" w:rsidP="000A51B3">
            <w:pPr>
              <w:rPr>
                <w:sz w:val="20"/>
                <w:szCs w:val="20"/>
              </w:rPr>
            </w:pPr>
            <w:r w:rsidRPr="000A51B3">
              <w:rPr>
                <w:sz w:val="20"/>
                <w:szCs w:val="20"/>
              </w:rPr>
              <w:t> </w:t>
            </w:r>
          </w:p>
        </w:tc>
        <w:tc>
          <w:tcPr>
            <w:tcW w:w="343" w:type="dxa"/>
            <w:tcBorders>
              <w:top w:val="single" w:sz="8" w:space="0" w:color="auto"/>
              <w:left w:val="nil"/>
              <w:bottom w:val="single" w:sz="8" w:space="0" w:color="auto"/>
              <w:right w:val="nil"/>
            </w:tcBorders>
            <w:shd w:val="clear" w:color="000000" w:fill="DAEEF3"/>
            <w:noWrap/>
            <w:vAlign w:val="bottom"/>
            <w:hideMark/>
          </w:tcPr>
          <w:p w14:paraId="4D282F07" w14:textId="77777777" w:rsidR="000A51B3" w:rsidRPr="000A51B3" w:rsidRDefault="000A51B3" w:rsidP="000A51B3">
            <w:pPr>
              <w:rPr>
                <w:sz w:val="20"/>
                <w:szCs w:val="20"/>
              </w:rPr>
            </w:pPr>
            <w:r w:rsidRPr="000A51B3">
              <w:rPr>
                <w:sz w:val="20"/>
                <w:szCs w:val="20"/>
              </w:rPr>
              <w:t> </w:t>
            </w:r>
          </w:p>
        </w:tc>
        <w:tc>
          <w:tcPr>
            <w:tcW w:w="467" w:type="dxa"/>
            <w:tcBorders>
              <w:top w:val="single" w:sz="8" w:space="0" w:color="auto"/>
              <w:left w:val="nil"/>
              <w:bottom w:val="single" w:sz="8" w:space="0" w:color="auto"/>
              <w:right w:val="nil"/>
            </w:tcBorders>
            <w:shd w:val="clear" w:color="000000" w:fill="DAEEF3"/>
            <w:noWrap/>
            <w:vAlign w:val="bottom"/>
            <w:hideMark/>
          </w:tcPr>
          <w:p w14:paraId="4D282F08" w14:textId="77777777" w:rsidR="000A51B3" w:rsidRPr="000A51B3" w:rsidRDefault="000A51B3" w:rsidP="000A51B3">
            <w:pPr>
              <w:rPr>
                <w:sz w:val="20"/>
                <w:szCs w:val="20"/>
              </w:rPr>
            </w:pPr>
            <w:r w:rsidRPr="000A51B3">
              <w:rPr>
                <w:sz w:val="20"/>
                <w:szCs w:val="20"/>
              </w:rPr>
              <w:t> </w:t>
            </w:r>
          </w:p>
        </w:tc>
        <w:tc>
          <w:tcPr>
            <w:tcW w:w="540" w:type="dxa"/>
            <w:tcBorders>
              <w:top w:val="single" w:sz="8" w:space="0" w:color="auto"/>
              <w:left w:val="nil"/>
              <w:bottom w:val="single" w:sz="8" w:space="0" w:color="auto"/>
              <w:right w:val="nil"/>
            </w:tcBorders>
            <w:shd w:val="clear" w:color="000000" w:fill="DAEEF3"/>
            <w:noWrap/>
            <w:vAlign w:val="bottom"/>
            <w:hideMark/>
          </w:tcPr>
          <w:p w14:paraId="4D282F09" w14:textId="77777777" w:rsidR="000A51B3" w:rsidRPr="000A51B3" w:rsidRDefault="000A51B3" w:rsidP="000A51B3">
            <w:pPr>
              <w:rPr>
                <w:sz w:val="20"/>
                <w:szCs w:val="20"/>
              </w:rPr>
            </w:pPr>
            <w:r w:rsidRPr="000A51B3">
              <w:rPr>
                <w:sz w:val="20"/>
                <w:szCs w:val="20"/>
              </w:rPr>
              <w:t> </w:t>
            </w:r>
          </w:p>
        </w:tc>
      </w:tr>
      <w:tr w:rsidR="000A51B3" w:rsidRPr="000A51B3" w14:paraId="4D282F18" w14:textId="77777777" w:rsidTr="00BC7225">
        <w:trPr>
          <w:trHeight w:val="510"/>
        </w:trPr>
        <w:tc>
          <w:tcPr>
            <w:tcW w:w="894" w:type="dxa"/>
            <w:tcBorders>
              <w:top w:val="nil"/>
              <w:left w:val="nil"/>
              <w:bottom w:val="single" w:sz="4" w:space="0" w:color="auto"/>
              <w:right w:val="nil"/>
            </w:tcBorders>
            <w:shd w:val="clear" w:color="000000" w:fill="F2F2F2"/>
            <w:vAlign w:val="bottom"/>
            <w:hideMark/>
          </w:tcPr>
          <w:p w14:paraId="4D282F0B" w14:textId="77777777" w:rsidR="000A51B3" w:rsidRPr="000A51B3" w:rsidRDefault="000A51B3" w:rsidP="000A51B3">
            <w:pPr>
              <w:jc w:val="center"/>
              <w:rPr>
                <w:b/>
                <w:bCs/>
                <w:sz w:val="20"/>
                <w:szCs w:val="20"/>
              </w:rPr>
            </w:pPr>
            <w:r w:rsidRPr="000A51B3">
              <w:rPr>
                <w:b/>
                <w:bCs/>
                <w:sz w:val="20"/>
                <w:szCs w:val="20"/>
              </w:rPr>
              <w:t>Output 3.1</w:t>
            </w:r>
          </w:p>
        </w:tc>
        <w:tc>
          <w:tcPr>
            <w:tcW w:w="7171" w:type="dxa"/>
            <w:tcBorders>
              <w:top w:val="nil"/>
              <w:left w:val="nil"/>
              <w:bottom w:val="single" w:sz="4" w:space="0" w:color="auto"/>
              <w:right w:val="nil"/>
            </w:tcBorders>
            <w:shd w:val="clear" w:color="000000" w:fill="F2F2F2"/>
            <w:noWrap/>
            <w:vAlign w:val="bottom"/>
            <w:hideMark/>
          </w:tcPr>
          <w:p w14:paraId="4D282F0C" w14:textId="77777777" w:rsidR="000A51B3" w:rsidRPr="000A51B3" w:rsidRDefault="000A51B3" w:rsidP="000A51B3">
            <w:pPr>
              <w:rPr>
                <w:b/>
                <w:bCs/>
                <w:sz w:val="20"/>
                <w:szCs w:val="20"/>
              </w:rPr>
            </w:pPr>
            <w:r w:rsidRPr="000A51B3">
              <w:rPr>
                <w:b/>
                <w:bCs/>
                <w:sz w:val="20"/>
                <w:szCs w:val="20"/>
              </w:rPr>
              <w:t>Kick-Off and Project Results Conferences</w:t>
            </w:r>
          </w:p>
        </w:tc>
        <w:tc>
          <w:tcPr>
            <w:tcW w:w="445" w:type="dxa"/>
            <w:tcBorders>
              <w:top w:val="nil"/>
              <w:left w:val="nil"/>
              <w:bottom w:val="single" w:sz="4" w:space="0" w:color="auto"/>
              <w:right w:val="nil"/>
            </w:tcBorders>
            <w:shd w:val="clear" w:color="000000" w:fill="F2F2F2"/>
            <w:vAlign w:val="bottom"/>
            <w:hideMark/>
          </w:tcPr>
          <w:p w14:paraId="4D282F0D"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000000" w:fill="F2F2F2"/>
            <w:vAlign w:val="bottom"/>
            <w:hideMark/>
          </w:tcPr>
          <w:p w14:paraId="4D282F0E"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4" w:space="0" w:color="auto"/>
              <w:right w:val="nil"/>
            </w:tcBorders>
            <w:shd w:val="clear" w:color="000000" w:fill="F2F2F2"/>
            <w:vAlign w:val="bottom"/>
            <w:hideMark/>
          </w:tcPr>
          <w:p w14:paraId="4D282F0F" w14:textId="77777777" w:rsidR="000A51B3" w:rsidRPr="000A51B3" w:rsidRDefault="000A51B3" w:rsidP="000A51B3">
            <w:pPr>
              <w:jc w:val="center"/>
              <w:rPr>
                <w:b/>
                <w:bCs/>
                <w:sz w:val="20"/>
                <w:szCs w:val="20"/>
              </w:rPr>
            </w:pPr>
            <w:r w:rsidRPr="000A51B3">
              <w:rPr>
                <w:b/>
                <w:bCs/>
                <w:sz w:val="20"/>
                <w:szCs w:val="20"/>
              </w:rPr>
              <w:t> </w:t>
            </w:r>
          </w:p>
        </w:tc>
        <w:tc>
          <w:tcPr>
            <w:tcW w:w="413" w:type="dxa"/>
            <w:tcBorders>
              <w:top w:val="nil"/>
              <w:left w:val="nil"/>
              <w:bottom w:val="single" w:sz="4" w:space="0" w:color="auto"/>
              <w:right w:val="nil"/>
            </w:tcBorders>
            <w:shd w:val="clear" w:color="000000" w:fill="F2F2F2"/>
            <w:vAlign w:val="bottom"/>
            <w:hideMark/>
          </w:tcPr>
          <w:p w14:paraId="4D282F10"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nil"/>
              <w:left w:val="nil"/>
              <w:bottom w:val="single" w:sz="4" w:space="0" w:color="auto"/>
              <w:right w:val="nil"/>
            </w:tcBorders>
            <w:shd w:val="clear" w:color="000000" w:fill="F2F2F2"/>
            <w:vAlign w:val="bottom"/>
            <w:hideMark/>
          </w:tcPr>
          <w:p w14:paraId="4D282F11"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4" w:space="0" w:color="auto"/>
              <w:right w:val="nil"/>
            </w:tcBorders>
            <w:shd w:val="clear" w:color="000000" w:fill="F2F2F2"/>
            <w:vAlign w:val="bottom"/>
            <w:hideMark/>
          </w:tcPr>
          <w:p w14:paraId="4D282F12"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single" w:sz="4" w:space="0" w:color="auto"/>
              <w:right w:val="nil"/>
            </w:tcBorders>
            <w:shd w:val="clear" w:color="000000" w:fill="F2F2F2"/>
            <w:vAlign w:val="bottom"/>
            <w:hideMark/>
          </w:tcPr>
          <w:p w14:paraId="4D282F13"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000000" w:fill="F2F2F2"/>
            <w:vAlign w:val="bottom"/>
            <w:hideMark/>
          </w:tcPr>
          <w:p w14:paraId="4D282F14"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single" w:sz="4" w:space="0" w:color="auto"/>
              <w:right w:val="nil"/>
            </w:tcBorders>
            <w:shd w:val="clear" w:color="000000" w:fill="F2F2F2"/>
            <w:vAlign w:val="bottom"/>
            <w:hideMark/>
          </w:tcPr>
          <w:p w14:paraId="4D282F15"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single" w:sz="4" w:space="0" w:color="auto"/>
              <w:right w:val="nil"/>
            </w:tcBorders>
            <w:shd w:val="clear" w:color="000000" w:fill="F2F2F2"/>
            <w:vAlign w:val="bottom"/>
            <w:hideMark/>
          </w:tcPr>
          <w:p w14:paraId="4D282F16"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000000" w:fill="F2F2F2"/>
            <w:vAlign w:val="bottom"/>
            <w:hideMark/>
          </w:tcPr>
          <w:p w14:paraId="4D282F17"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26" w14:textId="77777777" w:rsidTr="00BC7225">
        <w:trPr>
          <w:trHeight w:val="255"/>
        </w:trPr>
        <w:tc>
          <w:tcPr>
            <w:tcW w:w="894" w:type="dxa"/>
            <w:tcBorders>
              <w:top w:val="nil"/>
              <w:left w:val="nil"/>
              <w:bottom w:val="nil"/>
              <w:right w:val="nil"/>
            </w:tcBorders>
            <w:shd w:val="clear" w:color="auto" w:fill="auto"/>
            <w:vAlign w:val="bottom"/>
            <w:hideMark/>
          </w:tcPr>
          <w:p w14:paraId="4D282F19" w14:textId="77777777" w:rsidR="000A51B3" w:rsidRPr="000A51B3" w:rsidRDefault="000A51B3" w:rsidP="000A51B3">
            <w:pPr>
              <w:jc w:val="center"/>
              <w:rPr>
                <w:sz w:val="20"/>
                <w:szCs w:val="20"/>
              </w:rPr>
            </w:pPr>
            <w:r w:rsidRPr="000A51B3">
              <w:rPr>
                <w:sz w:val="20"/>
                <w:szCs w:val="20"/>
              </w:rPr>
              <w:t>3.1.1</w:t>
            </w:r>
          </w:p>
        </w:tc>
        <w:tc>
          <w:tcPr>
            <w:tcW w:w="7171" w:type="dxa"/>
            <w:tcBorders>
              <w:top w:val="nil"/>
              <w:left w:val="nil"/>
              <w:bottom w:val="nil"/>
              <w:right w:val="nil"/>
            </w:tcBorders>
            <w:shd w:val="clear" w:color="auto" w:fill="auto"/>
            <w:noWrap/>
            <w:vAlign w:val="bottom"/>
            <w:hideMark/>
          </w:tcPr>
          <w:p w14:paraId="4D282F1A" w14:textId="77777777" w:rsidR="000A51B3" w:rsidRPr="000A51B3" w:rsidRDefault="000A51B3" w:rsidP="000A51B3">
            <w:pPr>
              <w:rPr>
                <w:sz w:val="20"/>
                <w:szCs w:val="20"/>
              </w:rPr>
            </w:pPr>
            <w:r w:rsidRPr="000A51B3">
              <w:rPr>
                <w:sz w:val="20"/>
                <w:szCs w:val="20"/>
              </w:rPr>
              <w:t>Organize and convene a one-day Kick-Off Conference</w:t>
            </w:r>
          </w:p>
        </w:tc>
        <w:tc>
          <w:tcPr>
            <w:tcW w:w="445" w:type="dxa"/>
            <w:tcBorders>
              <w:top w:val="nil"/>
              <w:left w:val="nil"/>
              <w:bottom w:val="nil"/>
              <w:right w:val="nil"/>
            </w:tcBorders>
            <w:shd w:val="clear" w:color="auto" w:fill="auto"/>
            <w:vAlign w:val="bottom"/>
            <w:hideMark/>
          </w:tcPr>
          <w:p w14:paraId="4D282F1B"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2F1C" w14:textId="77777777" w:rsidR="000A51B3" w:rsidRPr="000A51B3" w:rsidRDefault="000A51B3" w:rsidP="000A51B3">
            <w:pPr>
              <w:jc w:val="center"/>
              <w:rPr>
                <w:b/>
                <w:bCs/>
                <w:sz w:val="20"/>
                <w:szCs w:val="20"/>
              </w:rPr>
            </w:pPr>
          </w:p>
        </w:tc>
        <w:tc>
          <w:tcPr>
            <w:tcW w:w="621" w:type="dxa"/>
            <w:tcBorders>
              <w:top w:val="nil"/>
              <w:left w:val="nil"/>
              <w:bottom w:val="nil"/>
              <w:right w:val="nil"/>
            </w:tcBorders>
            <w:shd w:val="clear" w:color="auto" w:fill="auto"/>
            <w:vAlign w:val="bottom"/>
            <w:hideMark/>
          </w:tcPr>
          <w:p w14:paraId="4D282F1D" w14:textId="77777777" w:rsidR="000A51B3" w:rsidRPr="000A51B3" w:rsidRDefault="000A51B3" w:rsidP="000A51B3">
            <w:pPr>
              <w:jc w:val="center"/>
              <w:rPr>
                <w:b/>
                <w:bCs/>
                <w:sz w:val="20"/>
                <w:szCs w:val="20"/>
              </w:rPr>
            </w:pPr>
            <w:r w:rsidRPr="000A51B3">
              <w:rPr>
                <w:b/>
                <w:bCs/>
                <w:sz w:val="20"/>
                <w:szCs w:val="20"/>
              </w:rPr>
              <w:t>1</w:t>
            </w:r>
          </w:p>
        </w:tc>
        <w:tc>
          <w:tcPr>
            <w:tcW w:w="413" w:type="dxa"/>
            <w:tcBorders>
              <w:top w:val="nil"/>
              <w:left w:val="nil"/>
              <w:bottom w:val="nil"/>
              <w:right w:val="nil"/>
            </w:tcBorders>
            <w:shd w:val="clear" w:color="auto" w:fill="auto"/>
            <w:vAlign w:val="bottom"/>
            <w:hideMark/>
          </w:tcPr>
          <w:p w14:paraId="4D282F1E" w14:textId="77777777" w:rsidR="000A51B3" w:rsidRPr="000A51B3" w:rsidRDefault="000A51B3" w:rsidP="000A51B3">
            <w:pPr>
              <w:jc w:val="center"/>
              <w:rPr>
                <w:b/>
                <w:bCs/>
                <w:sz w:val="20"/>
                <w:szCs w:val="20"/>
              </w:rPr>
            </w:pPr>
          </w:p>
        </w:tc>
        <w:tc>
          <w:tcPr>
            <w:tcW w:w="396" w:type="dxa"/>
            <w:tcBorders>
              <w:top w:val="nil"/>
              <w:left w:val="nil"/>
              <w:bottom w:val="nil"/>
              <w:right w:val="nil"/>
            </w:tcBorders>
            <w:shd w:val="clear" w:color="auto" w:fill="auto"/>
            <w:vAlign w:val="bottom"/>
            <w:hideMark/>
          </w:tcPr>
          <w:p w14:paraId="4D282F1F" w14:textId="77777777" w:rsidR="000A51B3" w:rsidRPr="000A51B3" w:rsidRDefault="000A51B3" w:rsidP="000A51B3">
            <w:pPr>
              <w:jc w:val="center"/>
              <w:rPr>
                <w:b/>
                <w:bCs/>
                <w:sz w:val="20"/>
                <w:szCs w:val="20"/>
              </w:rPr>
            </w:pPr>
          </w:p>
        </w:tc>
        <w:tc>
          <w:tcPr>
            <w:tcW w:w="379" w:type="dxa"/>
            <w:tcBorders>
              <w:top w:val="nil"/>
              <w:left w:val="nil"/>
              <w:bottom w:val="nil"/>
              <w:right w:val="nil"/>
            </w:tcBorders>
            <w:shd w:val="clear" w:color="auto" w:fill="auto"/>
            <w:vAlign w:val="bottom"/>
            <w:hideMark/>
          </w:tcPr>
          <w:p w14:paraId="4D282F20" w14:textId="77777777" w:rsidR="000A51B3" w:rsidRPr="000A51B3" w:rsidRDefault="000A51B3" w:rsidP="000A51B3">
            <w:pPr>
              <w:jc w:val="center"/>
              <w:rPr>
                <w:b/>
                <w:bCs/>
                <w:sz w:val="20"/>
                <w:szCs w:val="20"/>
              </w:rPr>
            </w:pPr>
            <w:r w:rsidRPr="000A51B3">
              <w:rPr>
                <w:b/>
                <w:bCs/>
                <w:sz w:val="20"/>
                <w:szCs w:val="20"/>
              </w:rPr>
              <w:t>1</w:t>
            </w:r>
          </w:p>
        </w:tc>
        <w:tc>
          <w:tcPr>
            <w:tcW w:w="522" w:type="dxa"/>
            <w:tcBorders>
              <w:top w:val="nil"/>
              <w:left w:val="nil"/>
              <w:bottom w:val="nil"/>
              <w:right w:val="nil"/>
            </w:tcBorders>
            <w:shd w:val="clear" w:color="auto" w:fill="auto"/>
            <w:vAlign w:val="bottom"/>
            <w:hideMark/>
          </w:tcPr>
          <w:p w14:paraId="4D282F21" w14:textId="77777777" w:rsidR="000A51B3" w:rsidRPr="000A51B3" w:rsidRDefault="000A51B3" w:rsidP="000A51B3">
            <w:pPr>
              <w:jc w:val="center"/>
              <w:rPr>
                <w:b/>
                <w:bCs/>
                <w:sz w:val="20"/>
                <w:szCs w:val="20"/>
              </w:rPr>
            </w:pPr>
          </w:p>
        </w:tc>
        <w:tc>
          <w:tcPr>
            <w:tcW w:w="540" w:type="dxa"/>
            <w:tcBorders>
              <w:top w:val="nil"/>
              <w:left w:val="nil"/>
              <w:bottom w:val="nil"/>
              <w:right w:val="nil"/>
            </w:tcBorders>
            <w:shd w:val="clear" w:color="auto" w:fill="auto"/>
            <w:vAlign w:val="bottom"/>
            <w:hideMark/>
          </w:tcPr>
          <w:p w14:paraId="4D282F22" w14:textId="77777777" w:rsidR="000A51B3" w:rsidRPr="000A51B3" w:rsidRDefault="000A51B3" w:rsidP="000A51B3">
            <w:pPr>
              <w:jc w:val="center"/>
              <w:rPr>
                <w:b/>
                <w:bCs/>
                <w:sz w:val="20"/>
                <w:szCs w:val="20"/>
              </w:rPr>
            </w:pPr>
            <w:r w:rsidRPr="000A51B3">
              <w:rPr>
                <w:b/>
                <w:bCs/>
                <w:sz w:val="20"/>
                <w:szCs w:val="20"/>
              </w:rPr>
              <w:t>1</w:t>
            </w:r>
          </w:p>
        </w:tc>
        <w:tc>
          <w:tcPr>
            <w:tcW w:w="343" w:type="dxa"/>
            <w:tcBorders>
              <w:top w:val="nil"/>
              <w:left w:val="nil"/>
              <w:bottom w:val="nil"/>
              <w:right w:val="nil"/>
            </w:tcBorders>
            <w:shd w:val="clear" w:color="auto" w:fill="auto"/>
            <w:vAlign w:val="bottom"/>
            <w:hideMark/>
          </w:tcPr>
          <w:p w14:paraId="4D282F23"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nil"/>
              <w:left w:val="nil"/>
              <w:bottom w:val="nil"/>
              <w:right w:val="nil"/>
            </w:tcBorders>
            <w:shd w:val="clear" w:color="auto" w:fill="auto"/>
            <w:vAlign w:val="bottom"/>
            <w:hideMark/>
          </w:tcPr>
          <w:p w14:paraId="4D282F24" w14:textId="77777777" w:rsidR="000A51B3" w:rsidRPr="000A51B3" w:rsidRDefault="000A51B3" w:rsidP="000A51B3">
            <w:pPr>
              <w:jc w:val="center"/>
              <w:rPr>
                <w:b/>
                <w:bCs/>
                <w:sz w:val="20"/>
                <w:szCs w:val="20"/>
              </w:rPr>
            </w:pPr>
          </w:p>
        </w:tc>
        <w:tc>
          <w:tcPr>
            <w:tcW w:w="540" w:type="dxa"/>
            <w:tcBorders>
              <w:top w:val="nil"/>
              <w:left w:val="nil"/>
              <w:bottom w:val="nil"/>
              <w:right w:val="nil"/>
            </w:tcBorders>
            <w:shd w:val="clear" w:color="auto" w:fill="auto"/>
            <w:vAlign w:val="bottom"/>
            <w:hideMark/>
          </w:tcPr>
          <w:p w14:paraId="4D282F25" w14:textId="77777777" w:rsidR="000A51B3" w:rsidRPr="000A51B3" w:rsidRDefault="000A51B3" w:rsidP="000A51B3">
            <w:pPr>
              <w:jc w:val="center"/>
              <w:rPr>
                <w:b/>
                <w:bCs/>
                <w:sz w:val="20"/>
                <w:szCs w:val="20"/>
              </w:rPr>
            </w:pPr>
          </w:p>
        </w:tc>
      </w:tr>
      <w:tr w:rsidR="000A51B3" w:rsidRPr="000A51B3" w14:paraId="4D282F34" w14:textId="77777777" w:rsidTr="00BC7225">
        <w:trPr>
          <w:trHeight w:val="270"/>
        </w:trPr>
        <w:tc>
          <w:tcPr>
            <w:tcW w:w="894" w:type="dxa"/>
            <w:tcBorders>
              <w:top w:val="single" w:sz="4" w:space="0" w:color="auto"/>
              <w:left w:val="nil"/>
              <w:bottom w:val="nil"/>
              <w:right w:val="nil"/>
            </w:tcBorders>
            <w:shd w:val="clear" w:color="auto" w:fill="auto"/>
            <w:vAlign w:val="bottom"/>
            <w:hideMark/>
          </w:tcPr>
          <w:p w14:paraId="4D282F27" w14:textId="77777777" w:rsidR="000A51B3" w:rsidRPr="000A51B3" w:rsidRDefault="000A51B3" w:rsidP="000A51B3">
            <w:pPr>
              <w:jc w:val="center"/>
              <w:rPr>
                <w:sz w:val="20"/>
                <w:szCs w:val="20"/>
              </w:rPr>
            </w:pPr>
            <w:r w:rsidRPr="000A51B3">
              <w:rPr>
                <w:sz w:val="20"/>
                <w:szCs w:val="20"/>
              </w:rPr>
              <w:t>3.1.2</w:t>
            </w:r>
          </w:p>
        </w:tc>
        <w:tc>
          <w:tcPr>
            <w:tcW w:w="7171" w:type="dxa"/>
            <w:tcBorders>
              <w:top w:val="single" w:sz="4" w:space="0" w:color="auto"/>
              <w:left w:val="nil"/>
              <w:bottom w:val="nil"/>
              <w:right w:val="nil"/>
            </w:tcBorders>
            <w:shd w:val="clear" w:color="auto" w:fill="auto"/>
            <w:noWrap/>
            <w:vAlign w:val="bottom"/>
            <w:hideMark/>
          </w:tcPr>
          <w:p w14:paraId="4D282F28" w14:textId="77777777" w:rsidR="000A51B3" w:rsidRPr="000A51B3" w:rsidRDefault="000A51B3" w:rsidP="000A51B3">
            <w:pPr>
              <w:rPr>
                <w:sz w:val="20"/>
                <w:szCs w:val="20"/>
              </w:rPr>
            </w:pPr>
            <w:r w:rsidRPr="000A51B3">
              <w:rPr>
                <w:sz w:val="20"/>
                <w:szCs w:val="20"/>
              </w:rPr>
              <w:t>Organize and convene a one-day Project Results Conference</w:t>
            </w:r>
          </w:p>
        </w:tc>
        <w:tc>
          <w:tcPr>
            <w:tcW w:w="445" w:type="dxa"/>
            <w:tcBorders>
              <w:top w:val="single" w:sz="4" w:space="0" w:color="auto"/>
              <w:left w:val="nil"/>
              <w:bottom w:val="single" w:sz="8" w:space="0" w:color="auto"/>
              <w:right w:val="nil"/>
            </w:tcBorders>
            <w:shd w:val="clear" w:color="auto" w:fill="auto"/>
            <w:vAlign w:val="bottom"/>
            <w:hideMark/>
          </w:tcPr>
          <w:p w14:paraId="4D282F29"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8" w:space="0" w:color="auto"/>
              <w:right w:val="nil"/>
            </w:tcBorders>
            <w:shd w:val="clear" w:color="auto" w:fill="auto"/>
            <w:vAlign w:val="bottom"/>
            <w:hideMark/>
          </w:tcPr>
          <w:p w14:paraId="4D282F2A"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single" w:sz="4" w:space="0" w:color="auto"/>
              <w:left w:val="nil"/>
              <w:bottom w:val="single" w:sz="8" w:space="0" w:color="auto"/>
              <w:right w:val="nil"/>
            </w:tcBorders>
            <w:shd w:val="clear" w:color="auto" w:fill="auto"/>
            <w:vAlign w:val="bottom"/>
            <w:hideMark/>
          </w:tcPr>
          <w:p w14:paraId="4D282F2B" w14:textId="77777777" w:rsidR="000A51B3" w:rsidRPr="000A51B3" w:rsidRDefault="000A51B3" w:rsidP="000A51B3">
            <w:pPr>
              <w:jc w:val="center"/>
              <w:rPr>
                <w:b/>
                <w:bCs/>
                <w:sz w:val="20"/>
                <w:szCs w:val="20"/>
              </w:rPr>
            </w:pPr>
            <w:r w:rsidRPr="000A51B3">
              <w:rPr>
                <w:b/>
                <w:bCs/>
                <w:sz w:val="20"/>
                <w:szCs w:val="20"/>
              </w:rPr>
              <w:t>1</w:t>
            </w:r>
          </w:p>
        </w:tc>
        <w:tc>
          <w:tcPr>
            <w:tcW w:w="413" w:type="dxa"/>
            <w:tcBorders>
              <w:top w:val="single" w:sz="4" w:space="0" w:color="auto"/>
              <w:left w:val="nil"/>
              <w:bottom w:val="single" w:sz="8" w:space="0" w:color="auto"/>
              <w:right w:val="nil"/>
            </w:tcBorders>
            <w:shd w:val="clear" w:color="auto" w:fill="auto"/>
            <w:vAlign w:val="bottom"/>
            <w:hideMark/>
          </w:tcPr>
          <w:p w14:paraId="4D282F2C"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single" w:sz="4" w:space="0" w:color="auto"/>
              <w:left w:val="nil"/>
              <w:bottom w:val="single" w:sz="8" w:space="0" w:color="auto"/>
              <w:right w:val="nil"/>
            </w:tcBorders>
            <w:shd w:val="clear" w:color="auto" w:fill="auto"/>
            <w:vAlign w:val="bottom"/>
            <w:hideMark/>
          </w:tcPr>
          <w:p w14:paraId="4D282F2D"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single" w:sz="4" w:space="0" w:color="auto"/>
              <w:left w:val="nil"/>
              <w:bottom w:val="single" w:sz="8" w:space="0" w:color="auto"/>
              <w:right w:val="nil"/>
            </w:tcBorders>
            <w:shd w:val="clear" w:color="auto" w:fill="auto"/>
            <w:vAlign w:val="bottom"/>
            <w:hideMark/>
          </w:tcPr>
          <w:p w14:paraId="4D282F2E" w14:textId="77777777" w:rsidR="000A51B3" w:rsidRPr="000A51B3" w:rsidRDefault="000A51B3" w:rsidP="000A51B3">
            <w:pPr>
              <w:jc w:val="center"/>
              <w:rPr>
                <w:b/>
                <w:bCs/>
                <w:sz w:val="20"/>
                <w:szCs w:val="20"/>
              </w:rPr>
            </w:pPr>
            <w:r w:rsidRPr="000A51B3">
              <w:rPr>
                <w:b/>
                <w:bCs/>
                <w:sz w:val="20"/>
                <w:szCs w:val="20"/>
              </w:rPr>
              <w:t>1</w:t>
            </w:r>
          </w:p>
        </w:tc>
        <w:tc>
          <w:tcPr>
            <w:tcW w:w="522" w:type="dxa"/>
            <w:tcBorders>
              <w:top w:val="single" w:sz="4" w:space="0" w:color="auto"/>
              <w:left w:val="nil"/>
              <w:bottom w:val="single" w:sz="8" w:space="0" w:color="auto"/>
              <w:right w:val="nil"/>
            </w:tcBorders>
            <w:shd w:val="clear" w:color="auto" w:fill="auto"/>
            <w:vAlign w:val="bottom"/>
            <w:hideMark/>
          </w:tcPr>
          <w:p w14:paraId="4D282F2F"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8" w:space="0" w:color="auto"/>
              <w:right w:val="nil"/>
            </w:tcBorders>
            <w:shd w:val="clear" w:color="auto" w:fill="auto"/>
            <w:vAlign w:val="bottom"/>
            <w:hideMark/>
          </w:tcPr>
          <w:p w14:paraId="4D282F30" w14:textId="77777777" w:rsidR="000A51B3" w:rsidRPr="000A51B3" w:rsidRDefault="000A51B3" w:rsidP="000A51B3">
            <w:pPr>
              <w:jc w:val="center"/>
              <w:rPr>
                <w:b/>
                <w:bCs/>
                <w:sz w:val="20"/>
                <w:szCs w:val="20"/>
              </w:rPr>
            </w:pPr>
            <w:r w:rsidRPr="000A51B3">
              <w:rPr>
                <w:b/>
                <w:bCs/>
                <w:sz w:val="20"/>
                <w:szCs w:val="20"/>
              </w:rPr>
              <w:t>1</w:t>
            </w:r>
          </w:p>
        </w:tc>
        <w:tc>
          <w:tcPr>
            <w:tcW w:w="343" w:type="dxa"/>
            <w:tcBorders>
              <w:top w:val="single" w:sz="4" w:space="0" w:color="auto"/>
              <w:left w:val="nil"/>
              <w:bottom w:val="single" w:sz="8" w:space="0" w:color="auto"/>
              <w:right w:val="nil"/>
            </w:tcBorders>
            <w:shd w:val="clear" w:color="auto" w:fill="auto"/>
            <w:vAlign w:val="bottom"/>
            <w:hideMark/>
          </w:tcPr>
          <w:p w14:paraId="4D282F31"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single" w:sz="4" w:space="0" w:color="auto"/>
              <w:left w:val="nil"/>
              <w:bottom w:val="single" w:sz="8" w:space="0" w:color="auto"/>
              <w:right w:val="nil"/>
            </w:tcBorders>
            <w:shd w:val="clear" w:color="auto" w:fill="auto"/>
            <w:vAlign w:val="bottom"/>
            <w:hideMark/>
          </w:tcPr>
          <w:p w14:paraId="4D282F32"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8" w:space="0" w:color="auto"/>
              <w:right w:val="nil"/>
            </w:tcBorders>
            <w:shd w:val="clear" w:color="auto" w:fill="auto"/>
            <w:vAlign w:val="bottom"/>
            <w:hideMark/>
          </w:tcPr>
          <w:p w14:paraId="4D282F33"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42" w14:textId="77777777" w:rsidTr="00BC7225">
        <w:trPr>
          <w:trHeight w:val="510"/>
        </w:trPr>
        <w:tc>
          <w:tcPr>
            <w:tcW w:w="894" w:type="dxa"/>
            <w:tcBorders>
              <w:top w:val="single" w:sz="8" w:space="0" w:color="auto"/>
              <w:left w:val="nil"/>
              <w:bottom w:val="single" w:sz="4" w:space="0" w:color="auto"/>
              <w:right w:val="nil"/>
            </w:tcBorders>
            <w:shd w:val="clear" w:color="000000" w:fill="F2F2F2"/>
            <w:vAlign w:val="bottom"/>
            <w:hideMark/>
          </w:tcPr>
          <w:p w14:paraId="4D282F35" w14:textId="77777777" w:rsidR="000A51B3" w:rsidRPr="000A51B3" w:rsidRDefault="000A51B3" w:rsidP="000A51B3">
            <w:pPr>
              <w:jc w:val="center"/>
              <w:rPr>
                <w:b/>
                <w:bCs/>
                <w:sz w:val="20"/>
                <w:szCs w:val="20"/>
              </w:rPr>
            </w:pPr>
            <w:r w:rsidRPr="000A51B3">
              <w:rPr>
                <w:b/>
                <w:bCs/>
                <w:sz w:val="20"/>
                <w:szCs w:val="20"/>
              </w:rPr>
              <w:t>Output 3.2</w:t>
            </w:r>
          </w:p>
        </w:tc>
        <w:tc>
          <w:tcPr>
            <w:tcW w:w="7171" w:type="dxa"/>
            <w:tcBorders>
              <w:top w:val="single" w:sz="8" w:space="0" w:color="auto"/>
              <w:left w:val="nil"/>
              <w:bottom w:val="single" w:sz="4" w:space="0" w:color="auto"/>
              <w:right w:val="nil"/>
            </w:tcBorders>
            <w:shd w:val="clear" w:color="000000" w:fill="F2F2F2"/>
            <w:noWrap/>
            <w:vAlign w:val="bottom"/>
            <w:hideMark/>
          </w:tcPr>
          <w:p w14:paraId="4D282F36" w14:textId="77777777" w:rsidR="000A51B3" w:rsidRPr="000A51B3" w:rsidRDefault="000A51B3" w:rsidP="000A51B3">
            <w:pPr>
              <w:rPr>
                <w:b/>
                <w:bCs/>
                <w:sz w:val="20"/>
                <w:szCs w:val="20"/>
              </w:rPr>
            </w:pPr>
            <w:r w:rsidRPr="000A51B3">
              <w:rPr>
                <w:b/>
                <w:bCs/>
                <w:sz w:val="20"/>
                <w:szCs w:val="20"/>
              </w:rPr>
              <w:t>Public awareness campaign, survey, and educational materials</w:t>
            </w:r>
          </w:p>
        </w:tc>
        <w:tc>
          <w:tcPr>
            <w:tcW w:w="445" w:type="dxa"/>
            <w:tcBorders>
              <w:top w:val="nil"/>
              <w:left w:val="nil"/>
              <w:bottom w:val="nil"/>
              <w:right w:val="nil"/>
            </w:tcBorders>
            <w:shd w:val="clear" w:color="000000" w:fill="F2F2F2"/>
            <w:vAlign w:val="bottom"/>
            <w:hideMark/>
          </w:tcPr>
          <w:p w14:paraId="4D282F37"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nil"/>
              <w:right w:val="nil"/>
            </w:tcBorders>
            <w:shd w:val="clear" w:color="000000" w:fill="F2F2F2"/>
            <w:vAlign w:val="bottom"/>
            <w:hideMark/>
          </w:tcPr>
          <w:p w14:paraId="4D282F38"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nil"/>
              <w:right w:val="nil"/>
            </w:tcBorders>
            <w:shd w:val="clear" w:color="000000" w:fill="F2F2F2"/>
            <w:vAlign w:val="bottom"/>
            <w:hideMark/>
          </w:tcPr>
          <w:p w14:paraId="4D282F39" w14:textId="77777777" w:rsidR="000A51B3" w:rsidRPr="000A51B3" w:rsidRDefault="000A51B3" w:rsidP="000A51B3">
            <w:pPr>
              <w:jc w:val="center"/>
              <w:rPr>
                <w:b/>
                <w:bCs/>
                <w:sz w:val="20"/>
                <w:szCs w:val="20"/>
              </w:rPr>
            </w:pPr>
            <w:r w:rsidRPr="000A51B3">
              <w:rPr>
                <w:b/>
                <w:bCs/>
                <w:sz w:val="20"/>
                <w:szCs w:val="20"/>
              </w:rPr>
              <w:t> </w:t>
            </w:r>
          </w:p>
        </w:tc>
        <w:tc>
          <w:tcPr>
            <w:tcW w:w="413" w:type="dxa"/>
            <w:tcBorders>
              <w:top w:val="nil"/>
              <w:left w:val="nil"/>
              <w:bottom w:val="nil"/>
              <w:right w:val="nil"/>
            </w:tcBorders>
            <w:shd w:val="clear" w:color="000000" w:fill="F2F2F2"/>
            <w:vAlign w:val="bottom"/>
            <w:hideMark/>
          </w:tcPr>
          <w:p w14:paraId="4D282F3A"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nil"/>
              <w:left w:val="nil"/>
              <w:bottom w:val="nil"/>
              <w:right w:val="nil"/>
            </w:tcBorders>
            <w:shd w:val="clear" w:color="000000" w:fill="F2F2F2"/>
            <w:vAlign w:val="bottom"/>
            <w:hideMark/>
          </w:tcPr>
          <w:p w14:paraId="4D282F3B"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nil"/>
              <w:right w:val="nil"/>
            </w:tcBorders>
            <w:shd w:val="clear" w:color="000000" w:fill="F2F2F2"/>
            <w:vAlign w:val="bottom"/>
            <w:hideMark/>
          </w:tcPr>
          <w:p w14:paraId="4D282F3C"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nil"/>
              <w:right w:val="nil"/>
            </w:tcBorders>
            <w:shd w:val="clear" w:color="000000" w:fill="F2F2F2"/>
            <w:vAlign w:val="bottom"/>
            <w:hideMark/>
          </w:tcPr>
          <w:p w14:paraId="4D282F3D"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2F3E"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nil"/>
              <w:right w:val="nil"/>
            </w:tcBorders>
            <w:shd w:val="clear" w:color="000000" w:fill="F2F2F2"/>
            <w:vAlign w:val="bottom"/>
            <w:hideMark/>
          </w:tcPr>
          <w:p w14:paraId="4D282F3F"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nil"/>
              <w:right w:val="nil"/>
            </w:tcBorders>
            <w:shd w:val="clear" w:color="000000" w:fill="F2F2F2"/>
            <w:vAlign w:val="bottom"/>
            <w:hideMark/>
          </w:tcPr>
          <w:p w14:paraId="4D282F40"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2F41"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50"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F43" w14:textId="77777777" w:rsidR="000A51B3" w:rsidRPr="000A51B3" w:rsidRDefault="000A51B3" w:rsidP="000A51B3">
            <w:pPr>
              <w:jc w:val="center"/>
              <w:rPr>
                <w:sz w:val="20"/>
                <w:szCs w:val="20"/>
              </w:rPr>
            </w:pPr>
            <w:r w:rsidRPr="000A51B3">
              <w:rPr>
                <w:sz w:val="20"/>
                <w:szCs w:val="20"/>
              </w:rPr>
              <w:t>3.2.1</w:t>
            </w:r>
          </w:p>
        </w:tc>
        <w:tc>
          <w:tcPr>
            <w:tcW w:w="7171" w:type="dxa"/>
            <w:tcBorders>
              <w:top w:val="nil"/>
              <w:left w:val="nil"/>
              <w:bottom w:val="single" w:sz="4" w:space="0" w:color="auto"/>
              <w:right w:val="nil"/>
            </w:tcBorders>
            <w:shd w:val="clear" w:color="auto" w:fill="auto"/>
            <w:noWrap/>
            <w:vAlign w:val="bottom"/>
            <w:hideMark/>
          </w:tcPr>
          <w:p w14:paraId="4D282F44" w14:textId="77777777" w:rsidR="000A51B3" w:rsidRPr="000A51B3" w:rsidRDefault="000A51B3" w:rsidP="000A51B3">
            <w:pPr>
              <w:rPr>
                <w:sz w:val="20"/>
                <w:szCs w:val="20"/>
              </w:rPr>
            </w:pPr>
            <w:r w:rsidRPr="000A51B3">
              <w:rPr>
                <w:sz w:val="20"/>
                <w:szCs w:val="20"/>
              </w:rPr>
              <w:t>Broad-based awareness survey</w:t>
            </w:r>
          </w:p>
        </w:tc>
        <w:tc>
          <w:tcPr>
            <w:tcW w:w="445" w:type="dxa"/>
            <w:tcBorders>
              <w:top w:val="single" w:sz="4" w:space="0" w:color="auto"/>
              <w:left w:val="nil"/>
              <w:bottom w:val="single" w:sz="4" w:space="0" w:color="auto"/>
              <w:right w:val="nil"/>
            </w:tcBorders>
            <w:shd w:val="clear" w:color="auto" w:fill="auto"/>
            <w:vAlign w:val="bottom"/>
            <w:hideMark/>
          </w:tcPr>
          <w:p w14:paraId="4D282F45"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4" w:space="0" w:color="auto"/>
              <w:right w:val="nil"/>
            </w:tcBorders>
            <w:shd w:val="clear" w:color="auto" w:fill="auto"/>
            <w:vAlign w:val="bottom"/>
            <w:hideMark/>
          </w:tcPr>
          <w:p w14:paraId="4D282F46"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single" w:sz="4" w:space="0" w:color="auto"/>
              <w:left w:val="nil"/>
              <w:bottom w:val="single" w:sz="4" w:space="0" w:color="auto"/>
              <w:right w:val="nil"/>
            </w:tcBorders>
            <w:shd w:val="clear" w:color="auto" w:fill="auto"/>
            <w:vAlign w:val="bottom"/>
            <w:hideMark/>
          </w:tcPr>
          <w:p w14:paraId="4D282F47" w14:textId="77777777" w:rsidR="000A51B3" w:rsidRPr="000A51B3" w:rsidRDefault="000A51B3" w:rsidP="000A51B3">
            <w:pPr>
              <w:jc w:val="center"/>
              <w:rPr>
                <w:b/>
                <w:bCs/>
                <w:sz w:val="20"/>
                <w:szCs w:val="20"/>
              </w:rPr>
            </w:pPr>
            <w:r w:rsidRPr="000A51B3">
              <w:rPr>
                <w:b/>
                <w:bCs/>
                <w:sz w:val="20"/>
                <w:szCs w:val="20"/>
              </w:rPr>
              <w:t>4</w:t>
            </w:r>
          </w:p>
        </w:tc>
        <w:tc>
          <w:tcPr>
            <w:tcW w:w="413" w:type="dxa"/>
            <w:tcBorders>
              <w:top w:val="single" w:sz="4" w:space="0" w:color="auto"/>
              <w:left w:val="nil"/>
              <w:bottom w:val="single" w:sz="4" w:space="0" w:color="auto"/>
              <w:right w:val="nil"/>
            </w:tcBorders>
            <w:shd w:val="clear" w:color="auto" w:fill="auto"/>
            <w:vAlign w:val="bottom"/>
            <w:hideMark/>
          </w:tcPr>
          <w:p w14:paraId="4D282F48"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single" w:sz="4" w:space="0" w:color="auto"/>
              <w:left w:val="nil"/>
              <w:bottom w:val="single" w:sz="4" w:space="0" w:color="auto"/>
              <w:right w:val="nil"/>
            </w:tcBorders>
            <w:shd w:val="clear" w:color="auto" w:fill="auto"/>
            <w:vAlign w:val="bottom"/>
            <w:hideMark/>
          </w:tcPr>
          <w:p w14:paraId="4D282F49"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single" w:sz="4" w:space="0" w:color="auto"/>
              <w:left w:val="nil"/>
              <w:bottom w:val="single" w:sz="4" w:space="0" w:color="auto"/>
              <w:right w:val="nil"/>
            </w:tcBorders>
            <w:shd w:val="clear" w:color="auto" w:fill="auto"/>
            <w:vAlign w:val="bottom"/>
            <w:hideMark/>
          </w:tcPr>
          <w:p w14:paraId="4D282F4A"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single" w:sz="4" w:space="0" w:color="auto"/>
              <w:left w:val="nil"/>
              <w:bottom w:val="single" w:sz="4" w:space="0" w:color="auto"/>
              <w:right w:val="nil"/>
            </w:tcBorders>
            <w:shd w:val="clear" w:color="auto" w:fill="auto"/>
            <w:vAlign w:val="bottom"/>
            <w:hideMark/>
          </w:tcPr>
          <w:p w14:paraId="4D282F4B"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2F4C"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single" w:sz="4" w:space="0" w:color="auto"/>
              <w:left w:val="nil"/>
              <w:bottom w:val="single" w:sz="4" w:space="0" w:color="auto"/>
              <w:right w:val="nil"/>
            </w:tcBorders>
            <w:shd w:val="clear" w:color="auto" w:fill="auto"/>
            <w:vAlign w:val="bottom"/>
            <w:hideMark/>
          </w:tcPr>
          <w:p w14:paraId="4D282F4D"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single" w:sz="4" w:space="0" w:color="auto"/>
              <w:left w:val="nil"/>
              <w:bottom w:val="single" w:sz="4" w:space="0" w:color="auto"/>
              <w:right w:val="nil"/>
            </w:tcBorders>
            <w:shd w:val="clear" w:color="auto" w:fill="auto"/>
            <w:vAlign w:val="bottom"/>
            <w:hideMark/>
          </w:tcPr>
          <w:p w14:paraId="4D282F4E"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2F4F"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5E"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F51" w14:textId="77777777" w:rsidR="000A51B3" w:rsidRPr="000A51B3" w:rsidRDefault="000A51B3" w:rsidP="000A51B3">
            <w:pPr>
              <w:jc w:val="center"/>
              <w:rPr>
                <w:sz w:val="20"/>
                <w:szCs w:val="20"/>
              </w:rPr>
            </w:pPr>
            <w:r w:rsidRPr="000A51B3">
              <w:rPr>
                <w:sz w:val="20"/>
                <w:szCs w:val="20"/>
              </w:rPr>
              <w:t>3.2.2</w:t>
            </w:r>
          </w:p>
        </w:tc>
        <w:tc>
          <w:tcPr>
            <w:tcW w:w="7171" w:type="dxa"/>
            <w:tcBorders>
              <w:top w:val="nil"/>
              <w:left w:val="nil"/>
              <w:bottom w:val="single" w:sz="4" w:space="0" w:color="auto"/>
              <w:right w:val="nil"/>
            </w:tcBorders>
            <w:shd w:val="clear" w:color="auto" w:fill="auto"/>
            <w:noWrap/>
            <w:vAlign w:val="bottom"/>
            <w:hideMark/>
          </w:tcPr>
          <w:p w14:paraId="4D282F52" w14:textId="77777777" w:rsidR="000A51B3" w:rsidRPr="000A51B3" w:rsidRDefault="000A51B3" w:rsidP="000A51B3">
            <w:pPr>
              <w:rPr>
                <w:sz w:val="20"/>
                <w:szCs w:val="20"/>
              </w:rPr>
            </w:pPr>
            <w:r w:rsidRPr="000A51B3">
              <w:rPr>
                <w:sz w:val="20"/>
                <w:szCs w:val="20"/>
              </w:rPr>
              <w:t>Prepare public awareness implementation plan</w:t>
            </w:r>
          </w:p>
        </w:tc>
        <w:tc>
          <w:tcPr>
            <w:tcW w:w="445" w:type="dxa"/>
            <w:tcBorders>
              <w:top w:val="nil"/>
              <w:left w:val="nil"/>
              <w:bottom w:val="single" w:sz="4" w:space="0" w:color="auto"/>
              <w:right w:val="nil"/>
            </w:tcBorders>
            <w:shd w:val="clear" w:color="auto" w:fill="auto"/>
            <w:vAlign w:val="bottom"/>
            <w:hideMark/>
          </w:tcPr>
          <w:p w14:paraId="4D282F53"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2F54"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4" w:space="0" w:color="auto"/>
              <w:right w:val="nil"/>
            </w:tcBorders>
            <w:shd w:val="clear" w:color="auto" w:fill="auto"/>
            <w:vAlign w:val="bottom"/>
            <w:hideMark/>
          </w:tcPr>
          <w:p w14:paraId="4D282F55" w14:textId="77777777" w:rsidR="000A51B3" w:rsidRPr="000A51B3" w:rsidRDefault="000A51B3" w:rsidP="000A51B3">
            <w:pPr>
              <w:jc w:val="center"/>
              <w:rPr>
                <w:b/>
                <w:bCs/>
                <w:sz w:val="20"/>
                <w:szCs w:val="20"/>
              </w:rPr>
            </w:pPr>
            <w:r w:rsidRPr="000A51B3">
              <w:rPr>
                <w:b/>
                <w:bCs/>
                <w:sz w:val="20"/>
                <w:szCs w:val="20"/>
              </w:rPr>
              <w:t>2</w:t>
            </w:r>
          </w:p>
        </w:tc>
        <w:tc>
          <w:tcPr>
            <w:tcW w:w="413" w:type="dxa"/>
            <w:tcBorders>
              <w:top w:val="nil"/>
              <w:left w:val="nil"/>
              <w:bottom w:val="single" w:sz="4" w:space="0" w:color="auto"/>
              <w:right w:val="nil"/>
            </w:tcBorders>
            <w:shd w:val="clear" w:color="auto" w:fill="auto"/>
            <w:vAlign w:val="bottom"/>
            <w:hideMark/>
          </w:tcPr>
          <w:p w14:paraId="4D282F56" w14:textId="77777777" w:rsidR="000A51B3" w:rsidRPr="000A51B3" w:rsidRDefault="000A51B3" w:rsidP="000A51B3">
            <w:pPr>
              <w:jc w:val="center"/>
              <w:rPr>
                <w:b/>
                <w:bCs/>
                <w:sz w:val="20"/>
                <w:szCs w:val="20"/>
              </w:rPr>
            </w:pPr>
            <w:r w:rsidRPr="000A51B3">
              <w:rPr>
                <w:b/>
                <w:bCs/>
                <w:sz w:val="20"/>
                <w:szCs w:val="20"/>
              </w:rPr>
              <w:t>4</w:t>
            </w:r>
          </w:p>
        </w:tc>
        <w:tc>
          <w:tcPr>
            <w:tcW w:w="396" w:type="dxa"/>
            <w:tcBorders>
              <w:top w:val="nil"/>
              <w:left w:val="nil"/>
              <w:bottom w:val="single" w:sz="4" w:space="0" w:color="auto"/>
              <w:right w:val="nil"/>
            </w:tcBorders>
            <w:shd w:val="clear" w:color="auto" w:fill="auto"/>
            <w:vAlign w:val="bottom"/>
            <w:hideMark/>
          </w:tcPr>
          <w:p w14:paraId="4D282F57"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4" w:space="0" w:color="auto"/>
              <w:right w:val="nil"/>
            </w:tcBorders>
            <w:shd w:val="clear" w:color="auto" w:fill="auto"/>
            <w:vAlign w:val="bottom"/>
            <w:hideMark/>
          </w:tcPr>
          <w:p w14:paraId="4D282F58"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single" w:sz="4" w:space="0" w:color="auto"/>
              <w:right w:val="nil"/>
            </w:tcBorders>
            <w:shd w:val="clear" w:color="auto" w:fill="auto"/>
            <w:vAlign w:val="bottom"/>
            <w:hideMark/>
          </w:tcPr>
          <w:p w14:paraId="4D282F59"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5A"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single" w:sz="4" w:space="0" w:color="auto"/>
              <w:right w:val="nil"/>
            </w:tcBorders>
            <w:shd w:val="clear" w:color="auto" w:fill="auto"/>
            <w:vAlign w:val="bottom"/>
            <w:hideMark/>
          </w:tcPr>
          <w:p w14:paraId="4D282F5B"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single" w:sz="4" w:space="0" w:color="auto"/>
              <w:right w:val="nil"/>
            </w:tcBorders>
            <w:shd w:val="clear" w:color="auto" w:fill="auto"/>
            <w:vAlign w:val="bottom"/>
            <w:hideMark/>
          </w:tcPr>
          <w:p w14:paraId="4D282F5C"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5D" w14:textId="77777777" w:rsidR="000A51B3" w:rsidRPr="000A51B3" w:rsidRDefault="000A51B3" w:rsidP="000A51B3">
            <w:pPr>
              <w:jc w:val="center"/>
              <w:rPr>
                <w:b/>
                <w:bCs/>
                <w:sz w:val="20"/>
                <w:szCs w:val="20"/>
              </w:rPr>
            </w:pPr>
            <w:r w:rsidRPr="000A51B3">
              <w:rPr>
                <w:b/>
                <w:bCs/>
                <w:sz w:val="20"/>
                <w:szCs w:val="20"/>
              </w:rPr>
              <w:t>1</w:t>
            </w:r>
          </w:p>
        </w:tc>
      </w:tr>
      <w:tr w:rsidR="000A51B3" w:rsidRPr="000A51B3" w14:paraId="4D282F6C"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F5F" w14:textId="77777777" w:rsidR="000A51B3" w:rsidRPr="000A51B3" w:rsidRDefault="000A51B3" w:rsidP="000A51B3">
            <w:pPr>
              <w:jc w:val="center"/>
              <w:rPr>
                <w:sz w:val="20"/>
                <w:szCs w:val="20"/>
              </w:rPr>
            </w:pPr>
            <w:r w:rsidRPr="000A51B3">
              <w:rPr>
                <w:sz w:val="20"/>
                <w:szCs w:val="20"/>
              </w:rPr>
              <w:t>3.2.3</w:t>
            </w:r>
          </w:p>
        </w:tc>
        <w:tc>
          <w:tcPr>
            <w:tcW w:w="7171" w:type="dxa"/>
            <w:tcBorders>
              <w:top w:val="nil"/>
              <w:left w:val="nil"/>
              <w:bottom w:val="single" w:sz="4" w:space="0" w:color="auto"/>
              <w:right w:val="nil"/>
            </w:tcBorders>
            <w:shd w:val="clear" w:color="auto" w:fill="auto"/>
            <w:noWrap/>
            <w:vAlign w:val="bottom"/>
            <w:hideMark/>
          </w:tcPr>
          <w:p w14:paraId="4D282F60" w14:textId="77777777" w:rsidR="000A51B3" w:rsidRPr="000A51B3" w:rsidRDefault="000A51B3" w:rsidP="000A51B3">
            <w:pPr>
              <w:rPr>
                <w:sz w:val="20"/>
                <w:szCs w:val="20"/>
              </w:rPr>
            </w:pPr>
            <w:r w:rsidRPr="000A51B3">
              <w:rPr>
                <w:sz w:val="20"/>
                <w:szCs w:val="20"/>
              </w:rPr>
              <w:t>Prepare articles on legislative responses to the Rio Conventions</w:t>
            </w:r>
          </w:p>
        </w:tc>
        <w:tc>
          <w:tcPr>
            <w:tcW w:w="445" w:type="dxa"/>
            <w:tcBorders>
              <w:top w:val="nil"/>
              <w:left w:val="nil"/>
              <w:bottom w:val="single" w:sz="4" w:space="0" w:color="auto"/>
              <w:right w:val="nil"/>
            </w:tcBorders>
            <w:shd w:val="clear" w:color="auto" w:fill="auto"/>
            <w:vAlign w:val="bottom"/>
            <w:hideMark/>
          </w:tcPr>
          <w:p w14:paraId="4D282F61"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2F62"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4" w:space="0" w:color="auto"/>
              <w:right w:val="nil"/>
            </w:tcBorders>
            <w:shd w:val="clear" w:color="auto" w:fill="auto"/>
            <w:vAlign w:val="bottom"/>
            <w:hideMark/>
          </w:tcPr>
          <w:p w14:paraId="4D282F63"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nil"/>
              <w:left w:val="nil"/>
              <w:bottom w:val="single" w:sz="4" w:space="0" w:color="auto"/>
              <w:right w:val="nil"/>
            </w:tcBorders>
            <w:shd w:val="clear" w:color="auto" w:fill="auto"/>
            <w:vAlign w:val="bottom"/>
            <w:hideMark/>
          </w:tcPr>
          <w:p w14:paraId="4D282F64" w14:textId="77777777" w:rsidR="000A51B3" w:rsidRPr="000A51B3" w:rsidRDefault="000A51B3" w:rsidP="000A51B3">
            <w:pPr>
              <w:jc w:val="center"/>
              <w:rPr>
                <w:b/>
                <w:bCs/>
                <w:sz w:val="20"/>
                <w:szCs w:val="20"/>
              </w:rPr>
            </w:pPr>
            <w:r w:rsidRPr="000A51B3">
              <w:rPr>
                <w:b/>
                <w:bCs/>
                <w:sz w:val="20"/>
                <w:szCs w:val="20"/>
              </w:rPr>
              <w:t>3</w:t>
            </w:r>
          </w:p>
        </w:tc>
        <w:tc>
          <w:tcPr>
            <w:tcW w:w="396" w:type="dxa"/>
            <w:tcBorders>
              <w:top w:val="nil"/>
              <w:left w:val="nil"/>
              <w:bottom w:val="single" w:sz="4" w:space="0" w:color="auto"/>
              <w:right w:val="nil"/>
            </w:tcBorders>
            <w:shd w:val="clear" w:color="auto" w:fill="auto"/>
            <w:vAlign w:val="bottom"/>
            <w:hideMark/>
          </w:tcPr>
          <w:p w14:paraId="4D282F65"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4" w:space="0" w:color="auto"/>
              <w:right w:val="nil"/>
            </w:tcBorders>
            <w:shd w:val="clear" w:color="auto" w:fill="auto"/>
            <w:vAlign w:val="bottom"/>
            <w:hideMark/>
          </w:tcPr>
          <w:p w14:paraId="4D282F66" w14:textId="77777777" w:rsidR="000A51B3" w:rsidRPr="000A51B3" w:rsidRDefault="000A51B3" w:rsidP="000A51B3">
            <w:pPr>
              <w:jc w:val="center"/>
              <w:rPr>
                <w:b/>
                <w:bCs/>
                <w:sz w:val="20"/>
                <w:szCs w:val="20"/>
              </w:rPr>
            </w:pPr>
            <w:r w:rsidRPr="000A51B3">
              <w:rPr>
                <w:b/>
                <w:bCs/>
                <w:sz w:val="20"/>
                <w:szCs w:val="20"/>
              </w:rPr>
              <w:t>2</w:t>
            </w:r>
          </w:p>
        </w:tc>
        <w:tc>
          <w:tcPr>
            <w:tcW w:w="522" w:type="dxa"/>
            <w:tcBorders>
              <w:top w:val="nil"/>
              <w:left w:val="nil"/>
              <w:bottom w:val="single" w:sz="4" w:space="0" w:color="auto"/>
              <w:right w:val="nil"/>
            </w:tcBorders>
            <w:shd w:val="clear" w:color="auto" w:fill="auto"/>
            <w:vAlign w:val="bottom"/>
            <w:hideMark/>
          </w:tcPr>
          <w:p w14:paraId="4D282F67"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68" w14:textId="77777777" w:rsidR="000A51B3" w:rsidRPr="000A51B3" w:rsidRDefault="000A51B3" w:rsidP="000A51B3">
            <w:pPr>
              <w:jc w:val="center"/>
              <w:rPr>
                <w:b/>
                <w:bCs/>
                <w:sz w:val="20"/>
                <w:szCs w:val="20"/>
              </w:rPr>
            </w:pPr>
            <w:r w:rsidRPr="000A51B3">
              <w:rPr>
                <w:b/>
                <w:bCs/>
                <w:sz w:val="20"/>
                <w:szCs w:val="20"/>
              </w:rPr>
              <w:t>2</w:t>
            </w:r>
          </w:p>
        </w:tc>
        <w:tc>
          <w:tcPr>
            <w:tcW w:w="343" w:type="dxa"/>
            <w:tcBorders>
              <w:top w:val="nil"/>
              <w:left w:val="nil"/>
              <w:bottom w:val="single" w:sz="4" w:space="0" w:color="auto"/>
              <w:right w:val="nil"/>
            </w:tcBorders>
            <w:shd w:val="clear" w:color="auto" w:fill="auto"/>
            <w:vAlign w:val="bottom"/>
            <w:hideMark/>
          </w:tcPr>
          <w:p w14:paraId="4D282F69" w14:textId="77777777" w:rsidR="000A51B3" w:rsidRPr="000A51B3" w:rsidRDefault="000A51B3" w:rsidP="000A51B3">
            <w:pPr>
              <w:jc w:val="center"/>
              <w:rPr>
                <w:b/>
                <w:bCs/>
                <w:sz w:val="20"/>
                <w:szCs w:val="20"/>
              </w:rPr>
            </w:pPr>
            <w:r w:rsidRPr="000A51B3">
              <w:rPr>
                <w:b/>
                <w:bCs/>
                <w:sz w:val="20"/>
                <w:szCs w:val="20"/>
              </w:rPr>
              <w:t>2</w:t>
            </w:r>
          </w:p>
        </w:tc>
        <w:tc>
          <w:tcPr>
            <w:tcW w:w="467" w:type="dxa"/>
            <w:tcBorders>
              <w:top w:val="nil"/>
              <w:left w:val="nil"/>
              <w:bottom w:val="single" w:sz="4" w:space="0" w:color="auto"/>
              <w:right w:val="nil"/>
            </w:tcBorders>
            <w:shd w:val="clear" w:color="auto" w:fill="auto"/>
            <w:vAlign w:val="bottom"/>
            <w:hideMark/>
          </w:tcPr>
          <w:p w14:paraId="4D282F6A"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6B"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7A"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2F6D" w14:textId="77777777" w:rsidR="000A51B3" w:rsidRPr="000A51B3" w:rsidRDefault="000A51B3" w:rsidP="000A51B3">
            <w:pPr>
              <w:jc w:val="center"/>
              <w:rPr>
                <w:sz w:val="20"/>
                <w:szCs w:val="20"/>
              </w:rPr>
            </w:pPr>
            <w:r w:rsidRPr="000A51B3">
              <w:rPr>
                <w:sz w:val="20"/>
                <w:szCs w:val="20"/>
              </w:rPr>
              <w:t>3.2.4</w:t>
            </w:r>
          </w:p>
        </w:tc>
        <w:tc>
          <w:tcPr>
            <w:tcW w:w="7171" w:type="dxa"/>
            <w:tcBorders>
              <w:top w:val="nil"/>
              <w:left w:val="nil"/>
              <w:bottom w:val="single" w:sz="4" w:space="0" w:color="auto"/>
              <w:right w:val="nil"/>
            </w:tcBorders>
            <w:shd w:val="clear" w:color="auto" w:fill="auto"/>
            <w:noWrap/>
            <w:vAlign w:val="bottom"/>
            <w:hideMark/>
          </w:tcPr>
          <w:p w14:paraId="4D282F6E" w14:textId="77777777" w:rsidR="000A51B3" w:rsidRPr="000A51B3" w:rsidRDefault="000A51B3" w:rsidP="000A51B3">
            <w:pPr>
              <w:rPr>
                <w:sz w:val="20"/>
                <w:szCs w:val="20"/>
              </w:rPr>
            </w:pPr>
            <w:r w:rsidRPr="000A51B3">
              <w:rPr>
                <w:sz w:val="20"/>
                <w:szCs w:val="20"/>
              </w:rPr>
              <w:t>High school competitions on Rio Conventions</w:t>
            </w:r>
          </w:p>
        </w:tc>
        <w:tc>
          <w:tcPr>
            <w:tcW w:w="445" w:type="dxa"/>
            <w:tcBorders>
              <w:top w:val="nil"/>
              <w:left w:val="nil"/>
              <w:bottom w:val="single" w:sz="4" w:space="0" w:color="auto"/>
              <w:right w:val="nil"/>
            </w:tcBorders>
            <w:shd w:val="clear" w:color="auto" w:fill="auto"/>
            <w:vAlign w:val="bottom"/>
            <w:hideMark/>
          </w:tcPr>
          <w:p w14:paraId="4D282F6F"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2F70"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4" w:space="0" w:color="auto"/>
              <w:right w:val="nil"/>
            </w:tcBorders>
            <w:shd w:val="clear" w:color="auto" w:fill="auto"/>
            <w:vAlign w:val="bottom"/>
            <w:hideMark/>
          </w:tcPr>
          <w:p w14:paraId="4D282F71" w14:textId="77777777" w:rsidR="000A51B3" w:rsidRPr="000A51B3" w:rsidRDefault="000A51B3" w:rsidP="000A51B3">
            <w:pPr>
              <w:jc w:val="center"/>
              <w:rPr>
                <w:b/>
                <w:bCs/>
                <w:sz w:val="20"/>
                <w:szCs w:val="20"/>
              </w:rPr>
            </w:pPr>
            <w:r w:rsidRPr="000A51B3">
              <w:rPr>
                <w:b/>
                <w:bCs/>
                <w:sz w:val="20"/>
                <w:szCs w:val="20"/>
              </w:rPr>
              <w:t>2</w:t>
            </w:r>
          </w:p>
        </w:tc>
        <w:tc>
          <w:tcPr>
            <w:tcW w:w="413" w:type="dxa"/>
            <w:tcBorders>
              <w:top w:val="nil"/>
              <w:left w:val="nil"/>
              <w:bottom w:val="single" w:sz="4" w:space="0" w:color="auto"/>
              <w:right w:val="nil"/>
            </w:tcBorders>
            <w:shd w:val="clear" w:color="auto" w:fill="auto"/>
            <w:vAlign w:val="bottom"/>
            <w:hideMark/>
          </w:tcPr>
          <w:p w14:paraId="4D282F72" w14:textId="77777777" w:rsidR="000A51B3" w:rsidRPr="000A51B3" w:rsidRDefault="000A51B3" w:rsidP="000A51B3">
            <w:pPr>
              <w:jc w:val="center"/>
              <w:rPr>
                <w:b/>
                <w:bCs/>
                <w:sz w:val="20"/>
                <w:szCs w:val="20"/>
              </w:rPr>
            </w:pPr>
            <w:r w:rsidRPr="000A51B3">
              <w:rPr>
                <w:b/>
                <w:bCs/>
                <w:sz w:val="20"/>
                <w:szCs w:val="20"/>
              </w:rPr>
              <w:t>6</w:t>
            </w:r>
          </w:p>
        </w:tc>
        <w:tc>
          <w:tcPr>
            <w:tcW w:w="396" w:type="dxa"/>
            <w:tcBorders>
              <w:top w:val="nil"/>
              <w:left w:val="nil"/>
              <w:bottom w:val="single" w:sz="4" w:space="0" w:color="auto"/>
              <w:right w:val="nil"/>
            </w:tcBorders>
            <w:shd w:val="clear" w:color="auto" w:fill="auto"/>
            <w:vAlign w:val="bottom"/>
            <w:hideMark/>
          </w:tcPr>
          <w:p w14:paraId="4D282F73"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4" w:space="0" w:color="auto"/>
              <w:right w:val="nil"/>
            </w:tcBorders>
            <w:shd w:val="clear" w:color="auto" w:fill="auto"/>
            <w:vAlign w:val="bottom"/>
            <w:hideMark/>
          </w:tcPr>
          <w:p w14:paraId="4D282F74" w14:textId="77777777" w:rsidR="000A51B3" w:rsidRPr="000A51B3" w:rsidRDefault="000A51B3" w:rsidP="000A51B3">
            <w:pPr>
              <w:jc w:val="center"/>
              <w:rPr>
                <w:b/>
                <w:bCs/>
                <w:sz w:val="20"/>
                <w:szCs w:val="20"/>
              </w:rPr>
            </w:pPr>
            <w:r w:rsidRPr="000A51B3">
              <w:rPr>
                <w:b/>
                <w:bCs/>
                <w:sz w:val="20"/>
                <w:szCs w:val="20"/>
              </w:rPr>
              <w:t>2</w:t>
            </w:r>
          </w:p>
        </w:tc>
        <w:tc>
          <w:tcPr>
            <w:tcW w:w="522" w:type="dxa"/>
            <w:tcBorders>
              <w:top w:val="nil"/>
              <w:left w:val="nil"/>
              <w:bottom w:val="single" w:sz="4" w:space="0" w:color="auto"/>
              <w:right w:val="nil"/>
            </w:tcBorders>
            <w:shd w:val="clear" w:color="auto" w:fill="auto"/>
            <w:vAlign w:val="bottom"/>
            <w:hideMark/>
          </w:tcPr>
          <w:p w14:paraId="4D282F75"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76" w14:textId="77777777" w:rsidR="000A51B3" w:rsidRPr="000A51B3" w:rsidRDefault="000A51B3" w:rsidP="000A51B3">
            <w:pPr>
              <w:jc w:val="center"/>
              <w:rPr>
                <w:b/>
                <w:bCs/>
                <w:sz w:val="20"/>
                <w:szCs w:val="20"/>
              </w:rPr>
            </w:pPr>
            <w:r w:rsidRPr="000A51B3">
              <w:rPr>
                <w:b/>
                <w:bCs/>
                <w:sz w:val="20"/>
                <w:szCs w:val="20"/>
              </w:rPr>
              <w:t>2</w:t>
            </w:r>
          </w:p>
        </w:tc>
        <w:tc>
          <w:tcPr>
            <w:tcW w:w="343" w:type="dxa"/>
            <w:tcBorders>
              <w:top w:val="nil"/>
              <w:left w:val="nil"/>
              <w:bottom w:val="single" w:sz="4" w:space="0" w:color="auto"/>
              <w:right w:val="nil"/>
            </w:tcBorders>
            <w:shd w:val="clear" w:color="auto" w:fill="auto"/>
            <w:vAlign w:val="bottom"/>
            <w:hideMark/>
          </w:tcPr>
          <w:p w14:paraId="4D282F77" w14:textId="77777777" w:rsidR="000A51B3" w:rsidRPr="000A51B3" w:rsidRDefault="000A51B3" w:rsidP="000A51B3">
            <w:pPr>
              <w:jc w:val="center"/>
              <w:rPr>
                <w:b/>
                <w:bCs/>
                <w:sz w:val="20"/>
                <w:szCs w:val="20"/>
              </w:rPr>
            </w:pPr>
            <w:r w:rsidRPr="000A51B3">
              <w:rPr>
                <w:b/>
                <w:bCs/>
                <w:sz w:val="20"/>
                <w:szCs w:val="20"/>
              </w:rPr>
              <w:t>2</w:t>
            </w:r>
          </w:p>
        </w:tc>
        <w:tc>
          <w:tcPr>
            <w:tcW w:w="467" w:type="dxa"/>
            <w:tcBorders>
              <w:top w:val="nil"/>
              <w:left w:val="nil"/>
              <w:bottom w:val="single" w:sz="4" w:space="0" w:color="auto"/>
              <w:right w:val="nil"/>
            </w:tcBorders>
            <w:shd w:val="clear" w:color="auto" w:fill="auto"/>
            <w:vAlign w:val="bottom"/>
            <w:hideMark/>
          </w:tcPr>
          <w:p w14:paraId="4D282F78"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79"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88" w14:textId="77777777" w:rsidTr="00BC7225">
        <w:trPr>
          <w:trHeight w:val="300"/>
        </w:trPr>
        <w:tc>
          <w:tcPr>
            <w:tcW w:w="894" w:type="dxa"/>
            <w:tcBorders>
              <w:top w:val="nil"/>
              <w:left w:val="nil"/>
              <w:bottom w:val="single" w:sz="4" w:space="0" w:color="auto"/>
              <w:right w:val="nil"/>
            </w:tcBorders>
            <w:shd w:val="clear" w:color="auto" w:fill="auto"/>
            <w:vAlign w:val="bottom"/>
            <w:hideMark/>
          </w:tcPr>
          <w:p w14:paraId="4D282F7B" w14:textId="77777777" w:rsidR="000A51B3" w:rsidRPr="000A51B3" w:rsidRDefault="000A51B3" w:rsidP="000A51B3">
            <w:pPr>
              <w:jc w:val="center"/>
              <w:rPr>
                <w:sz w:val="20"/>
                <w:szCs w:val="20"/>
              </w:rPr>
            </w:pPr>
            <w:r w:rsidRPr="000A51B3">
              <w:rPr>
                <w:sz w:val="20"/>
                <w:szCs w:val="20"/>
              </w:rPr>
              <w:t>3.2.5</w:t>
            </w:r>
          </w:p>
        </w:tc>
        <w:tc>
          <w:tcPr>
            <w:tcW w:w="7171" w:type="dxa"/>
            <w:tcBorders>
              <w:top w:val="nil"/>
              <w:left w:val="nil"/>
              <w:bottom w:val="single" w:sz="4" w:space="0" w:color="auto"/>
              <w:right w:val="nil"/>
            </w:tcBorders>
            <w:shd w:val="clear" w:color="auto" w:fill="auto"/>
            <w:noWrap/>
            <w:vAlign w:val="bottom"/>
            <w:hideMark/>
          </w:tcPr>
          <w:p w14:paraId="4D282F7C" w14:textId="77777777" w:rsidR="000A51B3" w:rsidRPr="000A51B3" w:rsidRDefault="000A51B3" w:rsidP="000A51B3">
            <w:pPr>
              <w:rPr>
                <w:sz w:val="20"/>
                <w:szCs w:val="20"/>
              </w:rPr>
            </w:pPr>
            <w:r w:rsidRPr="000A51B3">
              <w:rPr>
                <w:sz w:val="20"/>
                <w:szCs w:val="20"/>
              </w:rPr>
              <w:t>Global environmental education module for high schools</w:t>
            </w:r>
          </w:p>
        </w:tc>
        <w:tc>
          <w:tcPr>
            <w:tcW w:w="445" w:type="dxa"/>
            <w:tcBorders>
              <w:top w:val="nil"/>
              <w:left w:val="nil"/>
              <w:bottom w:val="single" w:sz="4" w:space="0" w:color="auto"/>
              <w:right w:val="nil"/>
            </w:tcBorders>
            <w:shd w:val="clear" w:color="auto" w:fill="auto"/>
            <w:vAlign w:val="bottom"/>
            <w:hideMark/>
          </w:tcPr>
          <w:p w14:paraId="4D282F7D"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2F7E"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4" w:space="0" w:color="auto"/>
              <w:right w:val="nil"/>
            </w:tcBorders>
            <w:shd w:val="clear" w:color="auto" w:fill="auto"/>
            <w:vAlign w:val="bottom"/>
            <w:hideMark/>
          </w:tcPr>
          <w:p w14:paraId="4D282F7F"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nil"/>
              <w:left w:val="nil"/>
              <w:bottom w:val="single" w:sz="4" w:space="0" w:color="auto"/>
              <w:right w:val="nil"/>
            </w:tcBorders>
            <w:shd w:val="clear" w:color="auto" w:fill="auto"/>
            <w:vAlign w:val="bottom"/>
            <w:hideMark/>
          </w:tcPr>
          <w:p w14:paraId="4D282F80" w14:textId="77777777" w:rsidR="000A51B3" w:rsidRPr="000A51B3" w:rsidRDefault="000A51B3" w:rsidP="000A51B3">
            <w:pPr>
              <w:jc w:val="center"/>
              <w:rPr>
                <w:b/>
                <w:bCs/>
                <w:sz w:val="20"/>
                <w:szCs w:val="20"/>
              </w:rPr>
            </w:pPr>
            <w:r w:rsidRPr="000A51B3">
              <w:rPr>
                <w:b/>
                <w:bCs/>
                <w:sz w:val="20"/>
                <w:szCs w:val="20"/>
              </w:rPr>
              <w:t>5</w:t>
            </w:r>
          </w:p>
        </w:tc>
        <w:tc>
          <w:tcPr>
            <w:tcW w:w="396" w:type="dxa"/>
            <w:tcBorders>
              <w:top w:val="nil"/>
              <w:left w:val="nil"/>
              <w:bottom w:val="single" w:sz="4" w:space="0" w:color="auto"/>
              <w:right w:val="nil"/>
            </w:tcBorders>
            <w:shd w:val="clear" w:color="auto" w:fill="auto"/>
            <w:vAlign w:val="bottom"/>
            <w:hideMark/>
          </w:tcPr>
          <w:p w14:paraId="4D282F81"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4" w:space="0" w:color="auto"/>
              <w:right w:val="nil"/>
            </w:tcBorders>
            <w:shd w:val="clear" w:color="auto" w:fill="auto"/>
            <w:vAlign w:val="bottom"/>
            <w:hideMark/>
          </w:tcPr>
          <w:p w14:paraId="4D282F82"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single" w:sz="4" w:space="0" w:color="auto"/>
              <w:right w:val="nil"/>
            </w:tcBorders>
            <w:shd w:val="clear" w:color="auto" w:fill="auto"/>
            <w:vAlign w:val="bottom"/>
            <w:hideMark/>
          </w:tcPr>
          <w:p w14:paraId="4D282F83"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84"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single" w:sz="4" w:space="0" w:color="auto"/>
              <w:right w:val="nil"/>
            </w:tcBorders>
            <w:shd w:val="clear" w:color="auto" w:fill="auto"/>
            <w:vAlign w:val="bottom"/>
            <w:hideMark/>
          </w:tcPr>
          <w:p w14:paraId="4D282F85"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single" w:sz="4" w:space="0" w:color="auto"/>
              <w:right w:val="nil"/>
            </w:tcBorders>
            <w:shd w:val="clear" w:color="auto" w:fill="auto"/>
            <w:vAlign w:val="bottom"/>
            <w:hideMark/>
          </w:tcPr>
          <w:p w14:paraId="4D282F86"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87"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96" w14:textId="77777777" w:rsidTr="00BC7225">
        <w:trPr>
          <w:trHeight w:val="315"/>
        </w:trPr>
        <w:tc>
          <w:tcPr>
            <w:tcW w:w="894" w:type="dxa"/>
            <w:tcBorders>
              <w:top w:val="nil"/>
              <w:left w:val="nil"/>
              <w:bottom w:val="single" w:sz="8" w:space="0" w:color="auto"/>
              <w:right w:val="nil"/>
            </w:tcBorders>
            <w:shd w:val="clear" w:color="auto" w:fill="auto"/>
            <w:vAlign w:val="bottom"/>
            <w:hideMark/>
          </w:tcPr>
          <w:p w14:paraId="4D282F89" w14:textId="77777777" w:rsidR="000A51B3" w:rsidRPr="000A51B3" w:rsidRDefault="000A51B3" w:rsidP="000A51B3">
            <w:pPr>
              <w:jc w:val="center"/>
              <w:rPr>
                <w:sz w:val="20"/>
                <w:szCs w:val="20"/>
              </w:rPr>
            </w:pPr>
            <w:r w:rsidRPr="000A51B3">
              <w:rPr>
                <w:sz w:val="20"/>
                <w:szCs w:val="20"/>
              </w:rPr>
              <w:t>3.2.6</w:t>
            </w:r>
          </w:p>
        </w:tc>
        <w:tc>
          <w:tcPr>
            <w:tcW w:w="7171" w:type="dxa"/>
            <w:tcBorders>
              <w:top w:val="nil"/>
              <w:left w:val="nil"/>
              <w:bottom w:val="single" w:sz="8" w:space="0" w:color="auto"/>
              <w:right w:val="nil"/>
            </w:tcBorders>
            <w:shd w:val="clear" w:color="auto" w:fill="auto"/>
            <w:noWrap/>
            <w:vAlign w:val="bottom"/>
            <w:hideMark/>
          </w:tcPr>
          <w:p w14:paraId="4D282F8A" w14:textId="77777777" w:rsidR="000A51B3" w:rsidRPr="000A51B3" w:rsidRDefault="000A51B3" w:rsidP="000A51B3">
            <w:pPr>
              <w:rPr>
                <w:sz w:val="20"/>
                <w:szCs w:val="20"/>
              </w:rPr>
            </w:pPr>
            <w:r w:rsidRPr="000A51B3">
              <w:rPr>
                <w:sz w:val="20"/>
                <w:szCs w:val="20"/>
              </w:rPr>
              <w:t>PSA on legislative links between the local and global environment</w:t>
            </w:r>
          </w:p>
        </w:tc>
        <w:tc>
          <w:tcPr>
            <w:tcW w:w="445" w:type="dxa"/>
            <w:tcBorders>
              <w:top w:val="nil"/>
              <w:left w:val="nil"/>
              <w:bottom w:val="single" w:sz="8" w:space="0" w:color="auto"/>
              <w:right w:val="nil"/>
            </w:tcBorders>
            <w:shd w:val="clear" w:color="auto" w:fill="auto"/>
            <w:vAlign w:val="bottom"/>
            <w:hideMark/>
          </w:tcPr>
          <w:p w14:paraId="4D282F8B"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8" w:space="0" w:color="auto"/>
              <w:right w:val="nil"/>
            </w:tcBorders>
            <w:shd w:val="clear" w:color="auto" w:fill="auto"/>
            <w:vAlign w:val="bottom"/>
            <w:hideMark/>
          </w:tcPr>
          <w:p w14:paraId="4D282F8C"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8" w:space="0" w:color="auto"/>
              <w:right w:val="nil"/>
            </w:tcBorders>
            <w:shd w:val="clear" w:color="auto" w:fill="auto"/>
            <w:vAlign w:val="bottom"/>
            <w:hideMark/>
          </w:tcPr>
          <w:p w14:paraId="4D282F8D"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nil"/>
              <w:left w:val="nil"/>
              <w:bottom w:val="single" w:sz="8" w:space="0" w:color="auto"/>
              <w:right w:val="nil"/>
            </w:tcBorders>
            <w:shd w:val="clear" w:color="auto" w:fill="auto"/>
            <w:vAlign w:val="bottom"/>
            <w:hideMark/>
          </w:tcPr>
          <w:p w14:paraId="4D282F8E" w14:textId="77777777" w:rsidR="000A51B3" w:rsidRPr="000A51B3" w:rsidRDefault="000A51B3" w:rsidP="000A51B3">
            <w:pPr>
              <w:jc w:val="center"/>
              <w:rPr>
                <w:b/>
                <w:bCs/>
                <w:sz w:val="20"/>
                <w:szCs w:val="20"/>
              </w:rPr>
            </w:pPr>
            <w:r w:rsidRPr="000A51B3">
              <w:rPr>
                <w:b/>
                <w:bCs/>
                <w:sz w:val="20"/>
                <w:szCs w:val="20"/>
              </w:rPr>
              <w:t>4</w:t>
            </w:r>
          </w:p>
        </w:tc>
        <w:tc>
          <w:tcPr>
            <w:tcW w:w="396" w:type="dxa"/>
            <w:tcBorders>
              <w:top w:val="nil"/>
              <w:left w:val="nil"/>
              <w:bottom w:val="single" w:sz="8" w:space="0" w:color="auto"/>
              <w:right w:val="nil"/>
            </w:tcBorders>
            <w:shd w:val="clear" w:color="auto" w:fill="auto"/>
            <w:vAlign w:val="bottom"/>
            <w:hideMark/>
          </w:tcPr>
          <w:p w14:paraId="4D282F8F"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8" w:space="0" w:color="auto"/>
              <w:right w:val="nil"/>
            </w:tcBorders>
            <w:shd w:val="clear" w:color="auto" w:fill="auto"/>
            <w:vAlign w:val="bottom"/>
            <w:hideMark/>
          </w:tcPr>
          <w:p w14:paraId="4D282F90"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single" w:sz="8" w:space="0" w:color="auto"/>
              <w:right w:val="nil"/>
            </w:tcBorders>
            <w:shd w:val="clear" w:color="auto" w:fill="auto"/>
            <w:vAlign w:val="bottom"/>
            <w:hideMark/>
          </w:tcPr>
          <w:p w14:paraId="4D282F91"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8" w:space="0" w:color="auto"/>
              <w:right w:val="nil"/>
            </w:tcBorders>
            <w:shd w:val="clear" w:color="auto" w:fill="auto"/>
            <w:vAlign w:val="bottom"/>
            <w:hideMark/>
          </w:tcPr>
          <w:p w14:paraId="4D282F92"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single" w:sz="8" w:space="0" w:color="auto"/>
              <w:right w:val="nil"/>
            </w:tcBorders>
            <w:shd w:val="clear" w:color="auto" w:fill="auto"/>
            <w:vAlign w:val="bottom"/>
            <w:hideMark/>
          </w:tcPr>
          <w:p w14:paraId="4D282F93"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single" w:sz="8" w:space="0" w:color="auto"/>
              <w:right w:val="nil"/>
            </w:tcBorders>
            <w:shd w:val="clear" w:color="auto" w:fill="auto"/>
            <w:vAlign w:val="bottom"/>
            <w:hideMark/>
          </w:tcPr>
          <w:p w14:paraId="4D282F94"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8" w:space="0" w:color="auto"/>
              <w:right w:val="nil"/>
            </w:tcBorders>
            <w:shd w:val="clear" w:color="auto" w:fill="auto"/>
            <w:vAlign w:val="bottom"/>
            <w:hideMark/>
          </w:tcPr>
          <w:p w14:paraId="4D282F95"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A4" w14:textId="77777777" w:rsidTr="00BC7225">
        <w:trPr>
          <w:trHeight w:val="525"/>
        </w:trPr>
        <w:tc>
          <w:tcPr>
            <w:tcW w:w="894" w:type="dxa"/>
            <w:tcBorders>
              <w:top w:val="nil"/>
              <w:left w:val="nil"/>
              <w:bottom w:val="single" w:sz="4" w:space="0" w:color="auto"/>
              <w:right w:val="nil"/>
            </w:tcBorders>
            <w:shd w:val="clear" w:color="000000" w:fill="F2F2F2"/>
            <w:vAlign w:val="bottom"/>
            <w:hideMark/>
          </w:tcPr>
          <w:p w14:paraId="4D282F97" w14:textId="77777777" w:rsidR="000A51B3" w:rsidRPr="000A51B3" w:rsidRDefault="000A51B3" w:rsidP="000A51B3">
            <w:pPr>
              <w:jc w:val="center"/>
              <w:rPr>
                <w:b/>
                <w:bCs/>
                <w:sz w:val="20"/>
                <w:szCs w:val="20"/>
              </w:rPr>
            </w:pPr>
            <w:r w:rsidRPr="000A51B3">
              <w:rPr>
                <w:b/>
                <w:bCs/>
                <w:sz w:val="20"/>
                <w:szCs w:val="20"/>
              </w:rPr>
              <w:t>Output 3.3</w:t>
            </w:r>
          </w:p>
        </w:tc>
        <w:tc>
          <w:tcPr>
            <w:tcW w:w="7171" w:type="dxa"/>
            <w:tcBorders>
              <w:top w:val="nil"/>
              <w:left w:val="nil"/>
              <w:bottom w:val="single" w:sz="4" w:space="0" w:color="auto"/>
              <w:right w:val="nil"/>
            </w:tcBorders>
            <w:shd w:val="clear" w:color="000000" w:fill="F2F2F2"/>
            <w:noWrap/>
            <w:vAlign w:val="bottom"/>
            <w:hideMark/>
          </w:tcPr>
          <w:p w14:paraId="4D282F98" w14:textId="77777777" w:rsidR="000A51B3" w:rsidRPr="000A51B3" w:rsidRDefault="000A51B3" w:rsidP="000A51B3">
            <w:pPr>
              <w:rPr>
                <w:b/>
                <w:bCs/>
                <w:sz w:val="20"/>
                <w:szCs w:val="20"/>
              </w:rPr>
            </w:pPr>
            <w:r w:rsidRPr="000A51B3">
              <w:rPr>
                <w:b/>
                <w:bCs/>
                <w:sz w:val="20"/>
                <w:szCs w:val="20"/>
              </w:rPr>
              <w:t>Awareness-raising dialogues and workshops</w:t>
            </w:r>
          </w:p>
        </w:tc>
        <w:tc>
          <w:tcPr>
            <w:tcW w:w="445" w:type="dxa"/>
            <w:tcBorders>
              <w:top w:val="nil"/>
              <w:left w:val="nil"/>
              <w:bottom w:val="nil"/>
              <w:right w:val="nil"/>
            </w:tcBorders>
            <w:shd w:val="clear" w:color="000000" w:fill="F2F2F2"/>
            <w:vAlign w:val="bottom"/>
            <w:hideMark/>
          </w:tcPr>
          <w:p w14:paraId="4D282F99"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nil"/>
              <w:right w:val="nil"/>
            </w:tcBorders>
            <w:shd w:val="clear" w:color="000000" w:fill="F2F2F2"/>
            <w:vAlign w:val="bottom"/>
            <w:hideMark/>
          </w:tcPr>
          <w:p w14:paraId="4D282F9A"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nil"/>
              <w:right w:val="nil"/>
            </w:tcBorders>
            <w:shd w:val="clear" w:color="000000" w:fill="F2F2F2"/>
            <w:vAlign w:val="bottom"/>
            <w:hideMark/>
          </w:tcPr>
          <w:p w14:paraId="4D282F9B" w14:textId="77777777" w:rsidR="000A51B3" w:rsidRPr="000A51B3" w:rsidRDefault="000A51B3" w:rsidP="000A51B3">
            <w:pPr>
              <w:jc w:val="center"/>
              <w:rPr>
                <w:b/>
                <w:bCs/>
                <w:sz w:val="20"/>
                <w:szCs w:val="20"/>
              </w:rPr>
            </w:pPr>
            <w:r w:rsidRPr="000A51B3">
              <w:rPr>
                <w:b/>
                <w:bCs/>
                <w:sz w:val="20"/>
                <w:szCs w:val="20"/>
              </w:rPr>
              <w:t> </w:t>
            </w:r>
          </w:p>
        </w:tc>
        <w:tc>
          <w:tcPr>
            <w:tcW w:w="413" w:type="dxa"/>
            <w:tcBorders>
              <w:top w:val="nil"/>
              <w:left w:val="nil"/>
              <w:bottom w:val="nil"/>
              <w:right w:val="nil"/>
            </w:tcBorders>
            <w:shd w:val="clear" w:color="000000" w:fill="F2F2F2"/>
            <w:vAlign w:val="bottom"/>
            <w:hideMark/>
          </w:tcPr>
          <w:p w14:paraId="4D282F9C"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nil"/>
              <w:left w:val="nil"/>
              <w:bottom w:val="nil"/>
              <w:right w:val="nil"/>
            </w:tcBorders>
            <w:shd w:val="clear" w:color="000000" w:fill="F2F2F2"/>
            <w:vAlign w:val="bottom"/>
            <w:hideMark/>
          </w:tcPr>
          <w:p w14:paraId="4D282F9D"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nil"/>
              <w:right w:val="nil"/>
            </w:tcBorders>
            <w:shd w:val="clear" w:color="000000" w:fill="F2F2F2"/>
            <w:vAlign w:val="bottom"/>
            <w:hideMark/>
          </w:tcPr>
          <w:p w14:paraId="4D282F9E"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nil"/>
              <w:right w:val="nil"/>
            </w:tcBorders>
            <w:shd w:val="clear" w:color="000000" w:fill="F2F2F2"/>
            <w:vAlign w:val="bottom"/>
            <w:hideMark/>
          </w:tcPr>
          <w:p w14:paraId="4D282F9F"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2FA0"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nil"/>
              <w:right w:val="nil"/>
            </w:tcBorders>
            <w:shd w:val="clear" w:color="000000" w:fill="F2F2F2"/>
            <w:vAlign w:val="bottom"/>
            <w:hideMark/>
          </w:tcPr>
          <w:p w14:paraId="4D282FA1"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nil"/>
              <w:right w:val="nil"/>
            </w:tcBorders>
            <w:shd w:val="clear" w:color="000000" w:fill="F2F2F2"/>
            <w:vAlign w:val="bottom"/>
            <w:hideMark/>
          </w:tcPr>
          <w:p w14:paraId="4D282FA2"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2FA3"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B2" w14:textId="77777777" w:rsidTr="00BC7225">
        <w:trPr>
          <w:trHeight w:val="300"/>
        </w:trPr>
        <w:tc>
          <w:tcPr>
            <w:tcW w:w="894" w:type="dxa"/>
            <w:tcBorders>
              <w:top w:val="nil"/>
              <w:left w:val="nil"/>
              <w:bottom w:val="single" w:sz="4" w:space="0" w:color="auto"/>
              <w:right w:val="nil"/>
            </w:tcBorders>
            <w:shd w:val="clear" w:color="auto" w:fill="auto"/>
            <w:vAlign w:val="bottom"/>
            <w:hideMark/>
          </w:tcPr>
          <w:p w14:paraId="4D282FA5" w14:textId="77777777" w:rsidR="000A51B3" w:rsidRPr="000A51B3" w:rsidRDefault="000A51B3" w:rsidP="000A51B3">
            <w:pPr>
              <w:jc w:val="center"/>
              <w:rPr>
                <w:sz w:val="20"/>
                <w:szCs w:val="20"/>
              </w:rPr>
            </w:pPr>
            <w:r w:rsidRPr="000A51B3">
              <w:rPr>
                <w:sz w:val="20"/>
                <w:szCs w:val="20"/>
              </w:rPr>
              <w:t>3.3.1</w:t>
            </w:r>
          </w:p>
        </w:tc>
        <w:tc>
          <w:tcPr>
            <w:tcW w:w="7171" w:type="dxa"/>
            <w:tcBorders>
              <w:top w:val="nil"/>
              <w:left w:val="nil"/>
              <w:bottom w:val="single" w:sz="4" w:space="0" w:color="auto"/>
              <w:right w:val="nil"/>
            </w:tcBorders>
            <w:shd w:val="clear" w:color="auto" w:fill="auto"/>
            <w:noWrap/>
            <w:vAlign w:val="bottom"/>
            <w:hideMark/>
          </w:tcPr>
          <w:p w14:paraId="4D282FA6" w14:textId="77777777" w:rsidR="000A51B3" w:rsidRPr="000A51B3" w:rsidRDefault="000A51B3" w:rsidP="000A51B3">
            <w:pPr>
              <w:rPr>
                <w:sz w:val="20"/>
                <w:szCs w:val="20"/>
              </w:rPr>
            </w:pPr>
            <w:r w:rsidRPr="000A51B3">
              <w:rPr>
                <w:sz w:val="20"/>
                <w:szCs w:val="20"/>
              </w:rPr>
              <w:t>Private sector sensitization panel discussions</w:t>
            </w:r>
          </w:p>
        </w:tc>
        <w:tc>
          <w:tcPr>
            <w:tcW w:w="445" w:type="dxa"/>
            <w:tcBorders>
              <w:top w:val="single" w:sz="4" w:space="0" w:color="auto"/>
              <w:left w:val="nil"/>
              <w:bottom w:val="single" w:sz="4" w:space="0" w:color="auto"/>
              <w:right w:val="nil"/>
            </w:tcBorders>
            <w:shd w:val="clear" w:color="auto" w:fill="auto"/>
            <w:vAlign w:val="bottom"/>
            <w:hideMark/>
          </w:tcPr>
          <w:p w14:paraId="4D282FA7"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4" w:space="0" w:color="auto"/>
              <w:right w:val="nil"/>
            </w:tcBorders>
            <w:shd w:val="clear" w:color="auto" w:fill="auto"/>
            <w:vAlign w:val="bottom"/>
            <w:hideMark/>
          </w:tcPr>
          <w:p w14:paraId="4D282FA8"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single" w:sz="4" w:space="0" w:color="auto"/>
              <w:left w:val="nil"/>
              <w:bottom w:val="single" w:sz="4" w:space="0" w:color="auto"/>
              <w:right w:val="nil"/>
            </w:tcBorders>
            <w:shd w:val="clear" w:color="auto" w:fill="auto"/>
            <w:vAlign w:val="bottom"/>
            <w:hideMark/>
          </w:tcPr>
          <w:p w14:paraId="4D282FA9"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single" w:sz="4" w:space="0" w:color="auto"/>
              <w:left w:val="nil"/>
              <w:bottom w:val="single" w:sz="4" w:space="0" w:color="auto"/>
              <w:right w:val="nil"/>
            </w:tcBorders>
            <w:shd w:val="clear" w:color="auto" w:fill="auto"/>
            <w:vAlign w:val="bottom"/>
            <w:hideMark/>
          </w:tcPr>
          <w:p w14:paraId="4D282FAA" w14:textId="77777777" w:rsidR="000A51B3" w:rsidRPr="000A51B3" w:rsidRDefault="000A51B3" w:rsidP="000A51B3">
            <w:pPr>
              <w:jc w:val="center"/>
              <w:rPr>
                <w:b/>
                <w:bCs/>
                <w:sz w:val="20"/>
                <w:szCs w:val="20"/>
              </w:rPr>
            </w:pPr>
            <w:r w:rsidRPr="000A51B3">
              <w:rPr>
                <w:b/>
                <w:bCs/>
                <w:sz w:val="20"/>
                <w:szCs w:val="20"/>
              </w:rPr>
              <w:t>2</w:t>
            </w:r>
          </w:p>
        </w:tc>
        <w:tc>
          <w:tcPr>
            <w:tcW w:w="396" w:type="dxa"/>
            <w:tcBorders>
              <w:top w:val="single" w:sz="4" w:space="0" w:color="auto"/>
              <w:left w:val="nil"/>
              <w:bottom w:val="single" w:sz="4" w:space="0" w:color="auto"/>
              <w:right w:val="nil"/>
            </w:tcBorders>
            <w:shd w:val="clear" w:color="auto" w:fill="auto"/>
            <w:vAlign w:val="bottom"/>
            <w:hideMark/>
          </w:tcPr>
          <w:p w14:paraId="4D282FAB" w14:textId="77777777" w:rsidR="000A51B3" w:rsidRPr="000A51B3" w:rsidRDefault="000A51B3" w:rsidP="000A51B3">
            <w:pPr>
              <w:jc w:val="center"/>
              <w:rPr>
                <w:b/>
                <w:bCs/>
                <w:sz w:val="20"/>
                <w:szCs w:val="20"/>
              </w:rPr>
            </w:pPr>
            <w:r w:rsidRPr="000A51B3">
              <w:rPr>
                <w:b/>
                <w:bCs/>
                <w:sz w:val="20"/>
                <w:szCs w:val="20"/>
              </w:rPr>
              <w:t>1</w:t>
            </w:r>
          </w:p>
        </w:tc>
        <w:tc>
          <w:tcPr>
            <w:tcW w:w="379" w:type="dxa"/>
            <w:tcBorders>
              <w:top w:val="single" w:sz="4" w:space="0" w:color="auto"/>
              <w:left w:val="nil"/>
              <w:bottom w:val="single" w:sz="4" w:space="0" w:color="auto"/>
              <w:right w:val="nil"/>
            </w:tcBorders>
            <w:shd w:val="clear" w:color="auto" w:fill="auto"/>
            <w:vAlign w:val="bottom"/>
            <w:hideMark/>
          </w:tcPr>
          <w:p w14:paraId="4D282FAC" w14:textId="77777777" w:rsidR="000A51B3" w:rsidRPr="000A51B3" w:rsidRDefault="000A51B3" w:rsidP="000A51B3">
            <w:pPr>
              <w:jc w:val="center"/>
              <w:rPr>
                <w:b/>
                <w:bCs/>
                <w:sz w:val="20"/>
                <w:szCs w:val="20"/>
              </w:rPr>
            </w:pPr>
            <w:r w:rsidRPr="000A51B3">
              <w:rPr>
                <w:b/>
                <w:bCs/>
                <w:sz w:val="20"/>
                <w:szCs w:val="20"/>
              </w:rPr>
              <w:t>1</w:t>
            </w:r>
          </w:p>
        </w:tc>
        <w:tc>
          <w:tcPr>
            <w:tcW w:w="522" w:type="dxa"/>
            <w:tcBorders>
              <w:top w:val="single" w:sz="4" w:space="0" w:color="auto"/>
              <w:left w:val="nil"/>
              <w:bottom w:val="single" w:sz="4" w:space="0" w:color="auto"/>
              <w:right w:val="nil"/>
            </w:tcBorders>
            <w:shd w:val="clear" w:color="auto" w:fill="auto"/>
            <w:vAlign w:val="bottom"/>
            <w:hideMark/>
          </w:tcPr>
          <w:p w14:paraId="4D282FAD"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2FAE" w14:textId="77777777" w:rsidR="000A51B3" w:rsidRPr="000A51B3" w:rsidRDefault="000A51B3" w:rsidP="000A51B3">
            <w:pPr>
              <w:jc w:val="center"/>
              <w:rPr>
                <w:b/>
                <w:bCs/>
                <w:sz w:val="20"/>
                <w:szCs w:val="20"/>
              </w:rPr>
            </w:pPr>
            <w:r w:rsidRPr="000A51B3">
              <w:rPr>
                <w:b/>
                <w:bCs/>
                <w:sz w:val="20"/>
                <w:szCs w:val="20"/>
              </w:rPr>
              <w:t>1</w:t>
            </w:r>
          </w:p>
        </w:tc>
        <w:tc>
          <w:tcPr>
            <w:tcW w:w="343" w:type="dxa"/>
            <w:tcBorders>
              <w:top w:val="single" w:sz="4" w:space="0" w:color="auto"/>
              <w:left w:val="nil"/>
              <w:bottom w:val="single" w:sz="4" w:space="0" w:color="auto"/>
              <w:right w:val="nil"/>
            </w:tcBorders>
            <w:shd w:val="clear" w:color="auto" w:fill="auto"/>
            <w:vAlign w:val="bottom"/>
            <w:hideMark/>
          </w:tcPr>
          <w:p w14:paraId="4D282FAF"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single" w:sz="4" w:space="0" w:color="auto"/>
              <w:left w:val="nil"/>
              <w:bottom w:val="single" w:sz="4" w:space="0" w:color="auto"/>
              <w:right w:val="nil"/>
            </w:tcBorders>
            <w:shd w:val="clear" w:color="auto" w:fill="auto"/>
            <w:vAlign w:val="bottom"/>
            <w:hideMark/>
          </w:tcPr>
          <w:p w14:paraId="4D282FB0"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2FB1"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C0" w14:textId="77777777" w:rsidTr="00BC7225">
        <w:trPr>
          <w:trHeight w:val="300"/>
        </w:trPr>
        <w:tc>
          <w:tcPr>
            <w:tcW w:w="894" w:type="dxa"/>
            <w:tcBorders>
              <w:top w:val="nil"/>
              <w:left w:val="nil"/>
              <w:bottom w:val="single" w:sz="4" w:space="0" w:color="auto"/>
              <w:right w:val="nil"/>
            </w:tcBorders>
            <w:shd w:val="clear" w:color="auto" w:fill="auto"/>
            <w:vAlign w:val="bottom"/>
            <w:hideMark/>
          </w:tcPr>
          <w:p w14:paraId="4D282FB3" w14:textId="77777777" w:rsidR="000A51B3" w:rsidRPr="000A51B3" w:rsidRDefault="000A51B3" w:rsidP="000A51B3">
            <w:pPr>
              <w:jc w:val="center"/>
              <w:rPr>
                <w:sz w:val="20"/>
                <w:szCs w:val="20"/>
              </w:rPr>
            </w:pPr>
            <w:r w:rsidRPr="000A51B3">
              <w:rPr>
                <w:sz w:val="20"/>
                <w:szCs w:val="20"/>
              </w:rPr>
              <w:t>3.3.2</w:t>
            </w:r>
          </w:p>
        </w:tc>
        <w:tc>
          <w:tcPr>
            <w:tcW w:w="7171" w:type="dxa"/>
            <w:tcBorders>
              <w:top w:val="nil"/>
              <w:left w:val="nil"/>
              <w:bottom w:val="single" w:sz="4" w:space="0" w:color="auto"/>
              <w:right w:val="nil"/>
            </w:tcBorders>
            <w:shd w:val="clear" w:color="auto" w:fill="auto"/>
            <w:noWrap/>
            <w:vAlign w:val="bottom"/>
            <w:hideMark/>
          </w:tcPr>
          <w:p w14:paraId="4D282FB4" w14:textId="77777777" w:rsidR="000A51B3" w:rsidRPr="000A51B3" w:rsidRDefault="000A51B3" w:rsidP="000A51B3">
            <w:pPr>
              <w:rPr>
                <w:sz w:val="20"/>
                <w:szCs w:val="20"/>
              </w:rPr>
            </w:pPr>
            <w:r w:rsidRPr="000A51B3">
              <w:rPr>
                <w:sz w:val="20"/>
                <w:szCs w:val="20"/>
              </w:rPr>
              <w:t>Journalist awareness workshops</w:t>
            </w:r>
          </w:p>
        </w:tc>
        <w:tc>
          <w:tcPr>
            <w:tcW w:w="445" w:type="dxa"/>
            <w:tcBorders>
              <w:top w:val="nil"/>
              <w:left w:val="nil"/>
              <w:bottom w:val="single" w:sz="4" w:space="0" w:color="auto"/>
              <w:right w:val="nil"/>
            </w:tcBorders>
            <w:shd w:val="clear" w:color="auto" w:fill="auto"/>
            <w:vAlign w:val="bottom"/>
            <w:hideMark/>
          </w:tcPr>
          <w:p w14:paraId="4D282FB5"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2FB6"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4" w:space="0" w:color="auto"/>
              <w:right w:val="nil"/>
            </w:tcBorders>
            <w:shd w:val="clear" w:color="auto" w:fill="auto"/>
            <w:vAlign w:val="bottom"/>
            <w:hideMark/>
          </w:tcPr>
          <w:p w14:paraId="4D282FB7"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nil"/>
              <w:left w:val="nil"/>
              <w:bottom w:val="single" w:sz="4" w:space="0" w:color="auto"/>
              <w:right w:val="nil"/>
            </w:tcBorders>
            <w:shd w:val="clear" w:color="auto" w:fill="auto"/>
            <w:vAlign w:val="bottom"/>
            <w:hideMark/>
          </w:tcPr>
          <w:p w14:paraId="4D282FB8" w14:textId="77777777" w:rsidR="000A51B3" w:rsidRPr="000A51B3" w:rsidRDefault="000A51B3" w:rsidP="000A51B3">
            <w:pPr>
              <w:jc w:val="center"/>
              <w:rPr>
                <w:b/>
                <w:bCs/>
                <w:sz w:val="20"/>
                <w:szCs w:val="20"/>
              </w:rPr>
            </w:pPr>
            <w:r w:rsidRPr="000A51B3">
              <w:rPr>
                <w:b/>
                <w:bCs/>
                <w:sz w:val="20"/>
                <w:szCs w:val="20"/>
              </w:rPr>
              <w:t>2</w:t>
            </w:r>
          </w:p>
        </w:tc>
        <w:tc>
          <w:tcPr>
            <w:tcW w:w="396" w:type="dxa"/>
            <w:tcBorders>
              <w:top w:val="nil"/>
              <w:left w:val="nil"/>
              <w:bottom w:val="single" w:sz="4" w:space="0" w:color="auto"/>
              <w:right w:val="nil"/>
            </w:tcBorders>
            <w:shd w:val="clear" w:color="auto" w:fill="auto"/>
            <w:vAlign w:val="bottom"/>
            <w:hideMark/>
          </w:tcPr>
          <w:p w14:paraId="4D282FB9"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4" w:space="0" w:color="auto"/>
              <w:right w:val="nil"/>
            </w:tcBorders>
            <w:shd w:val="clear" w:color="auto" w:fill="auto"/>
            <w:vAlign w:val="bottom"/>
            <w:hideMark/>
          </w:tcPr>
          <w:p w14:paraId="4D282FBA" w14:textId="77777777" w:rsidR="000A51B3" w:rsidRPr="000A51B3" w:rsidRDefault="000A51B3" w:rsidP="000A51B3">
            <w:pPr>
              <w:jc w:val="center"/>
              <w:rPr>
                <w:b/>
                <w:bCs/>
                <w:sz w:val="20"/>
                <w:szCs w:val="20"/>
              </w:rPr>
            </w:pPr>
            <w:r w:rsidRPr="000A51B3">
              <w:rPr>
                <w:b/>
                <w:bCs/>
                <w:sz w:val="20"/>
                <w:szCs w:val="20"/>
              </w:rPr>
              <w:t>1</w:t>
            </w:r>
          </w:p>
        </w:tc>
        <w:tc>
          <w:tcPr>
            <w:tcW w:w="522" w:type="dxa"/>
            <w:tcBorders>
              <w:top w:val="nil"/>
              <w:left w:val="nil"/>
              <w:bottom w:val="single" w:sz="4" w:space="0" w:color="auto"/>
              <w:right w:val="nil"/>
            </w:tcBorders>
            <w:shd w:val="clear" w:color="auto" w:fill="auto"/>
            <w:vAlign w:val="bottom"/>
            <w:hideMark/>
          </w:tcPr>
          <w:p w14:paraId="4D282FBB"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BC" w14:textId="77777777" w:rsidR="000A51B3" w:rsidRPr="000A51B3" w:rsidRDefault="000A51B3" w:rsidP="000A51B3">
            <w:pPr>
              <w:jc w:val="center"/>
              <w:rPr>
                <w:b/>
                <w:bCs/>
                <w:sz w:val="20"/>
                <w:szCs w:val="20"/>
              </w:rPr>
            </w:pPr>
            <w:r w:rsidRPr="000A51B3">
              <w:rPr>
                <w:b/>
                <w:bCs/>
                <w:sz w:val="20"/>
                <w:szCs w:val="20"/>
              </w:rPr>
              <w:t>1</w:t>
            </w:r>
          </w:p>
        </w:tc>
        <w:tc>
          <w:tcPr>
            <w:tcW w:w="343" w:type="dxa"/>
            <w:tcBorders>
              <w:top w:val="nil"/>
              <w:left w:val="nil"/>
              <w:bottom w:val="single" w:sz="4" w:space="0" w:color="auto"/>
              <w:right w:val="nil"/>
            </w:tcBorders>
            <w:shd w:val="clear" w:color="auto" w:fill="auto"/>
            <w:vAlign w:val="bottom"/>
            <w:hideMark/>
          </w:tcPr>
          <w:p w14:paraId="4D282FBD"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nil"/>
              <w:left w:val="nil"/>
              <w:bottom w:val="single" w:sz="4" w:space="0" w:color="auto"/>
              <w:right w:val="nil"/>
            </w:tcBorders>
            <w:shd w:val="clear" w:color="auto" w:fill="auto"/>
            <w:vAlign w:val="bottom"/>
            <w:hideMark/>
          </w:tcPr>
          <w:p w14:paraId="4D282FBE"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BF"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CE" w14:textId="77777777" w:rsidTr="00BC7225">
        <w:trPr>
          <w:trHeight w:val="300"/>
        </w:trPr>
        <w:tc>
          <w:tcPr>
            <w:tcW w:w="894" w:type="dxa"/>
            <w:tcBorders>
              <w:top w:val="nil"/>
              <w:left w:val="nil"/>
              <w:bottom w:val="single" w:sz="4" w:space="0" w:color="auto"/>
              <w:right w:val="nil"/>
            </w:tcBorders>
            <w:shd w:val="clear" w:color="auto" w:fill="auto"/>
            <w:vAlign w:val="bottom"/>
            <w:hideMark/>
          </w:tcPr>
          <w:p w14:paraId="4D282FC1" w14:textId="77777777" w:rsidR="000A51B3" w:rsidRPr="000A51B3" w:rsidRDefault="000A51B3" w:rsidP="000A51B3">
            <w:pPr>
              <w:jc w:val="center"/>
              <w:rPr>
                <w:sz w:val="20"/>
                <w:szCs w:val="20"/>
              </w:rPr>
            </w:pPr>
            <w:r w:rsidRPr="000A51B3">
              <w:rPr>
                <w:sz w:val="20"/>
                <w:szCs w:val="20"/>
              </w:rPr>
              <w:t>3.3.3</w:t>
            </w:r>
          </w:p>
        </w:tc>
        <w:tc>
          <w:tcPr>
            <w:tcW w:w="7171" w:type="dxa"/>
            <w:tcBorders>
              <w:top w:val="nil"/>
              <w:left w:val="nil"/>
              <w:bottom w:val="single" w:sz="4" w:space="0" w:color="auto"/>
              <w:right w:val="nil"/>
            </w:tcBorders>
            <w:shd w:val="clear" w:color="auto" w:fill="auto"/>
            <w:noWrap/>
            <w:vAlign w:val="bottom"/>
            <w:hideMark/>
          </w:tcPr>
          <w:p w14:paraId="4D282FC2" w14:textId="77777777" w:rsidR="000A51B3" w:rsidRPr="000A51B3" w:rsidRDefault="000A51B3" w:rsidP="000A51B3">
            <w:pPr>
              <w:rPr>
                <w:sz w:val="20"/>
                <w:szCs w:val="20"/>
              </w:rPr>
            </w:pPr>
            <w:r w:rsidRPr="000A51B3">
              <w:rPr>
                <w:sz w:val="20"/>
                <w:szCs w:val="20"/>
              </w:rPr>
              <w:t>Awareness workshops on MEA legislative mainstreaming</w:t>
            </w:r>
          </w:p>
        </w:tc>
        <w:tc>
          <w:tcPr>
            <w:tcW w:w="445" w:type="dxa"/>
            <w:tcBorders>
              <w:top w:val="nil"/>
              <w:left w:val="nil"/>
              <w:bottom w:val="single" w:sz="4" w:space="0" w:color="auto"/>
              <w:right w:val="nil"/>
            </w:tcBorders>
            <w:shd w:val="clear" w:color="auto" w:fill="auto"/>
            <w:vAlign w:val="bottom"/>
            <w:hideMark/>
          </w:tcPr>
          <w:p w14:paraId="4D282FC3"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2FC4"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single" w:sz="4" w:space="0" w:color="auto"/>
              <w:right w:val="nil"/>
            </w:tcBorders>
            <w:shd w:val="clear" w:color="auto" w:fill="auto"/>
            <w:vAlign w:val="bottom"/>
            <w:hideMark/>
          </w:tcPr>
          <w:p w14:paraId="4D282FC5"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nil"/>
              <w:left w:val="nil"/>
              <w:bottom w:val="single" w:sz="4" w:space="0" w:color="auto"/>
              <w:right w:val="nil"/>
            </w:tcBorders>
            <w:shd w:val="clear" w:color="auto" w:fill="auto"/>
            <w:vAlign w:val="bottom"/>
            <w:hideMark/>
          </w:tcPr>
          <w:p w14:paraId="4D282FC6" w14:textId="77777777" w:rsidR="000A51B3" w:rsidRPr="000A51B3" w:rsidRDefault="000A51B3" w:rsidP="000A51B3">
            <w:pPr>
              <w:jc w:val="center"/>
              <w:rPr>
                <w:b/>
                <w:bCs/>
                <w:sz w:val="20"/>
                <w:szCs w:val="20"/>
              </w:rPr>
            </w:pPr>
            <w:r w:rsidRPr="000A51B3">
              <w:rPr>
                <w:b/>
                <w:bCs/>
                <w:sz w:val="20"/>
                <w:szCs w:val="20"/>
              </w:rPr>
              <w:t>2</w:t>
            </w:r>
          </w:p>
        </w:tc>
        <w:tc>
          <w:tcPr>
            <w:tcW w:w="396" w:type="dxa"/>
            <w:tcBorders>
              <w:top w:val="nil"/>
              <w:left w:val="nil"/>
              <w:bottom w:val="single" w:sz="4" w:space="0" w:color="auto"/>
              <w:right w:val="nil"/>
            </w:tcBorders>
            <w:shd w:val="clear" w:color="auto" w:fill="auto"/>
            <w:vAlign w:val="bottom"/>
            <w:hideMark/>
          </w:tcPr>
          <w:p w14:paraId="4D282FC7"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single" w:sz="4" w:space="0" w:color="auto"/>
              <w:right w:val="nil"/>
            </w:tcBorders>
            <w:shd w:val="clear" w:color="auto" w:fill="auto"/>
            <w:vAlign w:val="bottom"/>
            <w:hideMark/>
          </w:tcPr>
          <w:p w14:paraId="4D282FC8" w14:textId="77777777" w:rsidR="000A51B3" w:rsidRPr="000A51B3" w:rsidRDefault="000A51B3" w:rsidP="000A51B3">
            <w:pPr>
              <w:jc w:val="center"/>
              <w:rPr>
                <w:b/>
                <w:bCs/>
                <w:sz w:val="20"/>
                <w:szCs w:val="20"/>
              </w:rPr>
            </w:pPr>
            <w:r w:rsidRPr="000A51B3">
              <w:rPr>
                <w:b/>
                <w:bCs/>
                <w:sz w:val="20"/>
                <w:szCs w:val="20"/>
              </w:rPr>
              <w:t>1</w:t>
            </w:r>
          </w:p>
        </w:tc>
        <w:tc>
          <w:tcPr>
            <w:tcW w:w="522" w:type="dxa"/>
            <w:tcBorders>
              <w:top w:val="nil"/>
              <w:left w:val="nil"/>
              <w:bottom w:val="single" w:sz="4" w:space="0" w:color="auto"/>
              <w:right w:val="nil"/>
            </w:tcBorders>
            <w:shd w:val="clear" w:color="auto" w:fill="auto"/>
            <w:vAlign w:val="bottom"/>
            <w:hideMark/>
          </w:tcPr>
          <w:p w14:paraId="4D282FC9"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CA" w14:textId="77777777" w:rsidR="000A51B3" w:rsidRPr="000A51B3" w:rsidRDefault="000A51B3" w:rsidP="000A51B3">
            <w:pPr>
              <w:jc w:val="center"/>
              <w:rPr>
                <w:b/>
                <w:bCs/>
                <w:sz w:val="20"/>
                <w:szCs w:val="20"/>
              </w:rPr>
            </w:pPr>
            <w:r w:rsidRPr="000A51B3">
              <w:rPr>
                <w:b/>
                <w:bCs/>
                <w:sz w:val="20"/>
                <w:szCs w:val="20"/>
              </w:rPr>
              <w:t>1</w:t>
            </w:r>
          </w:p>
        </w:tc>
        <w:tc>
          <w:tcPr>
            <w:tcW w:w="343" w:type="dxa"/>
            <w:tcBorders>
              <w:top w:val="nil"/>
              <w:left w:val="nil"/>
              <w:bottom w:val="single" w:sz="4" w:space="0" w:color="auto"/>
              <w:right w:val="nil"/>
            </w:tcBorders>
            <w:shd w:val="clear" w:color="auto" w:fill="auto"/>
            <w:vAlign w:val="bottom"/>
            <w:hideMark/>
          </w:tcPr>
          <w:p w14:paraId="4D282FCB"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nil"/>
              <w:left w:val="nil"/>
              <w:bottom w:val="single" w:sz="4" w:space="0" w:color="auto"/>
              <w:right w:val="nil"/>
            </w:tcBorders>
            <w:shd w:val="clear" w:color="auto" w:fill="auto"/>
            <w:vAlign w:val="bottom"/>
            <w:hideMark/>
          </w:tcPr>
          <w:p w14:paraId="4D282FCC"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2FCD"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DC" w14:textId="77777777" w:rsidTr="00BC7225">
        <w:trPr>
          <w:trHeight w:val="300"/>
        </w:trPr>
        <w:tc>
          <w:tcPr>
            <w:tcW w:w="894" w:type="dxa"/>
            <w:tcBorders>
              <w:top w:val="nil"/>
              <w:left w:val="nil"/>
              <w:bottom w:val="single" w:sz="4" w:space="0" w:color="auto"/>
              <w:right w:val="nil"/>
            </w:tcBorders>
            <w:shd w:val="clear" w:color="auto" w:fill="auto"/>
            <w:vAlign w:val="bottom"/>
            <w:hideMark/>
          </w:tcPr>
          <w:p w14:paraId="4D282FCF" w14:textId="77777777" w:rsidR="000A51B3" w:rsidRPr="000A51B3" w:rsidRDefault="000A51B3" w:rsidP="000A51B3">
            <w:pPr>
              <w:jc w:val="center"/>
              <w:rPr>
                <w:sz w:val="20"/>
                <w:szCs w:val="20"/>
              </w:rPr>
            </w:pPr>
            <w:r w:rsidRPr="000A51B3">
              <w:rPr>
                <w:sz w:val="20"/>
                <w:szCs w:val="20"/>
              </w:rPr>
              <w:t>3.3.4</w:t>
            </w:r>
          </w:p>
        </w:tc>
        <w:tc>
          <w:tcPr>
            <w:tcW w:w="7171" w:type="dxa"/>
            <w:tcBorders>
              <w:top w:val="nil"/>
              <w:left w:val="nil"/>
              <w:bottom w:val="single" w:sz="4" w:space="0" w:color="auto"/>
              <w:right w:val="nil"/>
            </w:tcBorders>
            <w:shd w:val="clear" w:color="auto" w:fill="auto"/>
            <w:noWrap/>
            <w:vAlign w:val="bottom"/>
            <w:hideMark/>
          </w:tcPr>
          <w:p w14:paraId="4D282FD0" w14:textId="77777777" w:rsidR="000A51B3" w:rsidRPr="000A51B3" w:rsidRDefault="000A51B3" w:rsidP="000A51B3">
            <w:pPr>
              <w:rPr>
                <w:sz w:val="20"/>
                <w:szCs w:val="20"/>
              </w:rPr>
            </w:pPr>
            <w:r w:rsidRPr="000A51B3">
              <w:rPr>
                <w:sz w:val="20"/>
                <w:szCs w:val="20"/>
              </w:rPr>
              <w:t>Regional awareness workshops</w:t>
            </w:r>
          </w:p>
        </w:tc>
        <w:tc>
          <w:tcPr>
            <w:tcW w:w="445" w:type="dxa"/>
            <w:tcBorders>
              <w:top w:val="nil"/>
              <w:left w:val="nil"/>
              <w:bottom w:val="nil"/>
              <w:right w:val="nil"/>
            </w:tcBorders>
            <w:shd w:val="clear" w:color="auto" w:fill="auto"/>
            <w:vAlign w:val="bottom"/>
            <w:hideMark/>
          </w:tcPr>
          <w:p w14:paraId="4D282FD1"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2FD2" w14:textId="77777777" w:rsidR="000A51B3" w:rsidRPr="000A51B3" w:rsidRDefault="000A51B3" w:rsidP="000A51B3">
            <w:pPr>
              <w:jc w:val="center"/>
              <w:rPr>
                <w:b/>
                <w:bCs/>
                <w:sz w:val="20"/>
                <w:szCs w:val="20"/>
              </w:rPr>
            </w:pPr>
          </w:p>
        </w:tc>
        <w:tc>
          <w:tcPr>
            <w:tcW w:w="621" w:type="dxa"/>
            <w:tcBorders>
              <w:top w:val="nil"/>
              <w:left w:val="nil"/>
              <w:bottom w:val="nil"/>
              <w:right w:val="nil"/>
            </w:tcBorders>
            <w:shd w:val="clear" w:color="auto" w:fill="auto"/>
            <w:vAlign w:val="bottom"/>
            <w:hideMark/>
          </w:tcPr>
          <w:p w14:paraId="4D282FD3"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nil"/>
              <w:left w:val="nil"/>
              <w:bottom w:val="nil"/>
              <w:right w:val="nil"/>
            </w:tcBorders>
            <w:shd w:val="clear" w:color="auto" w:fill="auto"/>
            <w:vAlign w:val="bottom"/>
            <w:hideMark/>
          </w:tcPr>
          <w:p w14:paraId="4D282FD4" w14:textId="77777777" w:rsidR="000A51B3" w:rsidRPr="000A51B3" w:rsidRDefault="000A51B3" w:rsidP="000A51B3">
            <w:pPr>
              <w:jc w:val="center"/>
              <w:rPr>
                <w:b/>
                <w:bCs/>
                <w:sz w:val="20"/>
                <w:szCs w:val="20"/>
              </w:rPr>
            </w:pPr>
            <w:r w:rsidRPr="000A51B3">
              <w:rPr>
                <w:b/>
                <w:bCs/>
                <w:sz w:val="20"/>
                <w:szCs w:val="20"/>
              </w:rPr>
              <w:t>2</w:t>
            </w:r>
          </w:p>
        </w:tc>
        <w:tc>
          <w:tcPr>
            <w:tcW w:w="396" w:type="dxa"/>
            <w:tcBorders>
              <w:top w:val="nil"/>
              <w:left w:val="nil"/>
              <w:bottom w:val="nil"/>
              <w:right w:val="nil"/>
            </w:tcBorders>
            <w:shd w:val="clear" w:color="auto" w:fill="auto"/>
            <w:vAlign w:val="bottom"/>
            <w:hideMark/>
          </w:tcPr>
          <w:p w14:paraId="4D282FD5" w14:textId="77777777" w:rsidR="000A51B3" w:rsidRPr="000A51B3" w:rsidRDefault="000A51B3" w:rsidP="000A51B3">
            <w:pPr>
              <w:jc w:val="center"/>
              <w:rPr>
                <w:b/>
                <w:bCs/>
                <w:sz w:val="20"/>
                <w:szCs w:val="20"/>
              </w:rPr>
            </w:pPr>
            <w:r w:rsidRPr="000A51B3">
              <w:rPr>
                <w:b/>
                <w:bCs/>
                <w:sz w:val="20"/>
                <w:szCs w:val="20"/>
              </w:rPr>
              <w:t>1</w:t>
            </w:r>
          </w:p>
        </w:tc>
        <w:tc>
          <w:tcPr>
            <w:tcW w:w="379" w:type="dxa"/>
            <w:tcBorders>
              <w:top w:val="nil"/>
              <w:left w:val="nil"/>
              <w:bottom w:val="nil"/>
              <w:right w:val="nil"/>
            </w:tcBorders>
            <w:shd w:val="clear" w:color="auto" w:fill="auto"/>
            <w:vAlign w:val="bottom"/>
            <w:hideMark/>
          </w:tcPr>
          <w:p w14:paraId="4D282FD6" w14:textId="77777777" w:rsidR="000A51B3" w:rsidRPr="000A51B3" w:rsidRDefault="000A51B3" w:rsidP="000A51B3">
            <w:pPr>
              <w:jc w:val="center"/>
              <w:rPr>
                <w:b/>
                <w:bCs/>
                <w:sz w:val="20"/>
                <w:szCs w:val="20"/>
              </w:rPr>
            </w:pPr>
            <w:r w:rsidRPr="000A51B3">
              <w:rPr>
                <w:b/>
                <w:bCs/>
                <w:sz w:val="20"/>
                <w:szCs w:val="20"/>
              </w:rPr>
              <w:t>1</w:t>
            </w:r>
          </w:p>
        </w:tc>
        <w:tc>
          <w:tcPr>
            <w:tcW w:w="522" w:type="dxa"/>
            <w:tcBorders>
              <w:top w:val="nil"/>
              <w:left w:val="nil"/>
              <w:bottom w:val="nil"/>
              <w:right w:val="nil"/>
            </w:tcBorders>
            <w:shd w:val="clear" w:color="auto" w:fill="auto"/>
            <w:vAlign w:val="bottom"/>
            <w:hideMark/>
          </w:tcPr>
          <w:p w14:paraId="4D282FD7" w14:textId="77777777" w:rsidR="000A51B3" w:rsidRPr="000A51B3" w:rsidRDefault="000A51B3" w:rsidP="000A51B3">
            <w:pPr>
              <w:jc w:val="center"/>
              <w:rPr>
                <w:b/>
                <w:bCs/>
                <w:sz w:val="20"/>
                <w:szCs w:val="20"/>
              </w:rPr>
            </w:pPr>
          </w:p>
        </w:tc>
        <w:tc>
          <w:tcPr>
            <w:tcW w:w="540" w:type="dxa"/>
            <w:tcBorders>
              <w:top w:val="nil"/>
              <w:left w:val="nil"/>
              <w:bottom w:val="nil"/>
              <w:right w:val="nil"/>
            </w:tcBorders>
            <w:shd w:val="clear" w:color="auto" w:fill="auto"/>
            <w:vAlign w:val="bottom"/>
            <w:hideMark/>
          </w:tcPr>
          <w:p w14:paraId="4D282FD8" w14:textId="77777777" w:rsidR="000A51B3" w:rsidRPr="000A51B3" w:rsidRDefault="000A51B3" w:rsidP="000A51B3">
            <w:pPr>
              <w:jc w:val="center"/>
              <w:rPr>
                <w:b/>
                <w:bCs/>
                <w:sz w:val="20"/>
                <w:szCs w:val="20"/>
              </w:rPr>
            </w:pPr>
            <w:r w:rsidRPr="000A51B3">
              <w:rPr>
                <w:b/>
                <w:bCs/>
                <w:sz w:val="20"/>
                <w:szCs w:val="20"/>
              </w:rPr>
              <w:t>1</w:t>
            </w:r>
          </w:p>
        </w:tc>
        <w:tc>
          <w:tcPr>
            <w:tcW w:w="343" w:type="dxa"/>
            <w:tcBorders>
              <w:top w:val="nil"/>
              <w:left w:val="nil"/>
              <w:bottom w:val="nil"/>
              <w:right w:val="nil"/>
            </w:tcBorders>
            <w:shd w:val="clear" w:color="auto" w:fill="auto"/>
            <w:vAlign w:val="bottom"/>
            <w:hideMark/>
          </w:tcPr>
          <w:p w14:paraId="4D282FD9"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nil"/>
              <w:left w:val="nil"/>
              <w:bottom w:val="nil"/>
              <w:right w:val="nil"/>
            </w:tcBorders>
            <w:shd w:val="clear" w:color="auto" w:fill="auto"/>
            <w:vAlign w:val="bottom"/>
            <w:hideMark/>
          </w:tcPr>
          <w:p w14:paraId="4D282FDA" w14:textId="77777777" w:rsidR="000A51B3" w:rsidRPr="000A51B3" w:rsidRDefault="000A51B3" w:rsidP="000A51B3">
            <w:pPr>
              <w:jc w:val="center"/>
              <w:rPr>
                <w:b/>
                <w:bCs/>
                <w:sz w:val="20"/>
                <w:szCs w:val="20"/>
              </w:rPr>
            </w:pPr>
          </w:p>
        </w:tc>
        <w:tc>
          <w:tcPr>
            <w:tcW w:w="540" w:type="dxa"/>
            <w:tcBorders>
              <w:top w:val="nil"/>
              <w:left w:val="nil"/>
              <w:bottom w:val="nil"/>
              <w:right w:val="nil"/>
            </w:tcBorders>
            <w:shd w:val="clear" w:color="auto" w:fill="auto"/>
            <w:vAlign w:val="bottom"/>
            <w:hideMark/>
          </w:tcPr>
          <w:p w14:paraId="4D282FDB" w14:textId="77777777" w:rsidR="000A51B3" w:rsidRPr="000A51B3" w:rsidRDefault="000A51B3" w:rsidP="000A51B3">
            <w:pPr>
              <w:jc w:val="center"/>
              <w:rPr>
                <w:b/>
                <w:bCs/>
                <w:sz w:val="20"/>
                <w:szCs w:val="20"/>
              </w:rPr>
            </w:pPr>
          </w:p>
        </w:tc>
      </w:tr>
      <w:tr w:rsidR="000A51B3" w:rsidRPr="000A51B3" w14:paraId="4D282FEA" w14:textId="77777777" w:rsidTr="00BC7225">
        <w:trPr>
          <w:trHeight w:val="315"/>
        </w:trPr>
        <w:tc>
          <w:tcPr>
            <w:tcW w:w="894" w:type="dxa"/>
            <w:tcBorders>
              <w:top w:val="nil"/>
              <w:left w:val="nil"/>
              <w:bottom w:val="single" w:sz="4" w:space="0" w:color="auto"/>
              <w:right w:val="nil"/>
            </w:tcBorders>
            <w:shd w:val="clear" w:color="auto" w:fill="auto"/>
            <w:vAlign w:val="bottom"/>
            <w:hideMark/>
          </w:tcPr>
          <w:p w14:paraId="4D282FDD" w14:textId="77777777" w:rsidR="000A51B3" w:rsidRPr="000A51B3" w:rsidRDefault="000A51B3" w:rsidP="000A51B3">
            <w:pPr>
              <w:jc w:val="center"/>
              <w:rPr>
                <w:sz w:val="20"/>
                <w:szCs w:val="20"/>
              </w:rPr>
            </w:pPr>
            <w:r w:rsidRPr="000A51B3">
              <w:rPr>
                <w:sz w:val="20"/>
                <w:szCs w:val="20"/>
              </w:rPr>
              <w:t>3.3.5</w:t>
            </w:r>
          </w:p>
        </w:tc>
        <w:tc>
          <w:tcPr>
            <w:tcW w:w="7171" w:type="dxa"/>
            <w:tcBorders>
              <w:top w:val="nil"/>
              <w:left w:val="nil"/>
              <w:bottom w:val="single" w:sz="4" w:space="0" w:color="auto"/>
              <w:right w:val="nil"/>
            </w:tcBorders>
            <w:shd w:val="clear" w:color="auto" w:fill="auto"/>
            <w:noWrap/>
            <w:vAlign w:val="bottom"/>
            <w:hideMark/>
          </w:tcPr>
          <w:p w14:paraId="4D282FDE" w14:textId="77777777" w:rsidR="000A51B3" w:rsidRPr="000A51B3" w:rsidRDefault="000A51B3" w:rsidP="000A51B3">
            <w:pPr>
              <w:rPr>
                <w:sz w:val="20"/>
                <w:szCs w:val="20"/>
              </w:rPr>
            </w:pPr>
            <w:r w:rsidRPr="000A51B3">
              <w:rPr>
                <w:sz w:val="20"/>
                <w:szCs w:val="20"/>
              </w:rPr>
              <w:t>Public policy dialogues</w:t>
            </w:r>
          </w:p>
        </w:tc>
        <w:tc>
          <w:tcPr>
            <w:tcW w:w="445" w:type="dxa"/>
            <w:tcBorders>
              <w:top w:val="single" w:sz="4" w:space="0" w:color="auto"/>
              <w:left w:val="nil"/>
              <w:bottom w:val="single" w:sz="8" w:space="0" w:color="auto"/>
              <w:right w:val="nil"/>
            </w:tcBorders>
            <w:shd w:val="clear" w:color="auto" w:fill="auto"/>
            <w:vAlign w:val="bottom"/>
            <w:hideMark/>
          </w:tcPr>
          <w:p w14:paraId="4D282FDF"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8" w:space="0" w:color="auto"/>
              <w:right w:val="nil"/>
            </w:tcBorders>
            <w:shd w:val="clear" w:color="auto" w:fill="auto"/>
            <w:vAlign w:val="bottom"/>
            <w:hideMark/>
          </w:tcPr>
          <w:p w14:paraId="4D282FE0"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single" w:sz="4" w:space="0" w:color="auto"/>
              <w:left w:val="nil"/>
              <w:bottom w:val="single" w:sz="8" w:space="0" w:color="auto"/>
              <w:right w:val="nil"/>
            </w:tcBorders>
            <w:shd w:val="clear" w:color="auto" w:fill="auto"/>
            <w:vAlign w:val="bottom"/>
            <w:hideMark/>
          </w:tcPr>
          <w:p w14:paraId="4D282FE1" w14:textId="77777777" w:rsidR="000A51B3" w:rsidRPr="000A51B3" w:rsidRDefault="000A51B3" w:rsidP="000A51B3">
            <w:pPr>
              <w:jc w:val="center"/>
              <w:rPr>
                <w:b/>
                <w:bCs/>
                <w:sz w:val="20"/>
                <w:szCs w:val="20"/>
              </w:rPr>
            </w:pPr>
            <w:r w:rsidRPr="000A51B3">
              <w:rPr>
                <w:b/>
                <w:bCs/>
                <w:sz w:val="20"/>
                <w:szCs w:val="20"/>
              </w:rPr>
              <w:t>3</w:t>
            </w:r>
          </w:p>
        </w:tc>
        <w:tc>
          <w:tcPr>
            <w:tcW w:w="413" w:type="dxa"/>
            <w:tcBorders>
              <w:top w:val="single" w:sz="4" w:space="0" w:color="auto"/>
              <w:left w:val="nil"/>
              <w:bottom w:val="single" w:sz="8" w:space="0" w:color="auto"/>
              <w:right w:val="nil"/>
            </w:tcBorders>
            <w:shd w:val="clear" w:color="auto" w:fill="auto"/>
            <w:vAlign w:val="bottom"/>
            <w:hideMark/>
          </w:tcPr>
          <w:p w14:paraId="4D282FE2" w14:textId="77777777" w:rsidR="000A51B3" w:rsidRPr="000A51B3" w:rsidRDefault="000A51B3" w:rsidP="000A51B3">
            <w:pPr>
              <w:jc w:val="center"/>
              <w:rPr>
                <w:b/>
                <w:bCs/>
                <w:sz w:val="20"/>
                <w:szCs w:val="20"/>
              </w:rPr>
            </w:pPr>
            <w:r w:rsidRPr="000A51B3">
              <w:rPr>
                <w:b/>
                <w:bCs/>
                <w:sz w:val="20"/>
                <w:szCs w:val="20"/>
              </w:rPr>
              <w:t>2</w:t>
            </w:r>
          </w:p>
        </w:tc>
        <w:tc>
          <w:tcPr>
            <w:tcW w:w="396" w:type="dxa"/>
            <w:tcBorders>
              <w:top w:val="single" w:sz="4" w:space="0" w:color="auto"/>
              <w:left w:val="nil"/>
              <w:bottom w:val="single" w:sz="8" w:space="0" w:color="auto"/>
              <w:right w:val="nil"/>
            </w:tcBorders>
            <w:shd w:val="clear" w:color="auto" w:fill="auto"/>
            <w:vAlign w:val="bottom"/>
            <w:hideMark/>
          </w:tcPr>
          <w:p w14:paraId="4D282FE3" w14:textId="77777777" w:rsidR="000A51B3" w:rsidRPr="000A51B3" w:rsidRDefault="000A51B3" w:rsidP="000A51B3">
            <w:pPr>
              <w:jc w:val="center"/>
              <w:rPr>
                <w:b/>
                <w:bCs/>
                <w:sz w:val="20"/>
                <w:szCs w:val="20"/>
              </w:rPr>
            </w:pPr>
            <w:r w:rsidRPr="000A51B3">
              <w:rPr>
                <w:b/>
                <w:bCs/>
                <w:sz w:val="20"/>
                <w:szCs w:val="20"/>
              </w:rPr>
              <w:t>1</w:t>
            </w:r>
          </w:p>
        </w:tc>
        <w:tc>
          <w:tcPr>
            <w:tcW w:w="379" w:type="dxa"/>
            <w:tcBorders>
              <w:top w:val="single" w:sz="4" w:space="0" w:color="auto"/>
              <w:left w:val="nil"/>
              <w:bottom w:val="single" w:sz="8" w:space="0" w:color="auto"/>
              <w:right w:val="nil"/>
            </w:tcBorders>
            <w:shd w:val="clear" w:color="auto" w:fill="auto"/>
            <w:vAlign w:val="bottom"/>
            <w:hideMark/>
          </w:tcPr>
          <w:p w14:paraId="4D282FE4" w14:textId="77777777" w:rsidR="000A51B3" w:rsidRPr="000A51B3" w:rsidRDefault="000A51B3" w:rsidP="000A51B3">
            <w:pPr>
              <w:jc w:val="center"/>
              <w:rPr>
                <w:b/>
                <w:bCs/>
                <w:sz w:val="20"/>
                <w:szCs w:val="20"/>
              </w:rPr>
            </w:pPr>
            <w:r w:rsidRPr="000A51B3">
              <w:rPr>
                <w:b/>
                <w:bCs/>
                <w:sz w:val="20"/>
                <w:szCs w:val="20"/>
              </w:rPr>
              <w:t>1</w:t>
            </w:r>
          </w:p>
        </w:tc>
        <w:tc>
          <w:tcPr>
            <w:tcW w:w="522" w:type="dxa"/>
            <w:tcBorders>
              <w:top w:val="single" w:sz="4" w:space="0" w:color="auto"/>
              <w:left w:val="nil"/>
              <w:bottom w:val="single" w:sz="8" w:space="0" w:color="auto"/>
              <w:right w:val="nil"/>
            </w:tcBorders>
            <w:shd w:val="clear" w:color="auto" w:fill="auto"/>
            <w:vAlign w:val="bottom"/>
            <w:hideMark/>
          </w:tcPr>
          <w:p w14:paraId="4D282FE5"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8" w:space="0" w:color="auto"/>
              <w:right w:val="nil"/>
            </w:tcBorders>
            <w:shd w:val="clear" w:color="auto" w:fill="auto"/>
            <w:vAlign w:val="bottom"/>
            <w:hideMark/>
          </w:tcPr>
          <w:p w14:paraId="4D282FE6" w14:textId="77777777" w:rsidR="000A51B3" w:rsidRPr="000A51B3" w:rsidRDefault="000A51B3" w:rsidP="000A51B3">
            <w:pPr>
              <w:jc w:val="center"/>
              <w:rPr>
                <w:b/>
                <w:bCs/>
                <w:sz w:val="20"/>
                <w:szCs w:val="20"/>
              </w:rPr>
            </w:pPr>
            <w:r w:rsidRPr="000A51B3">
              <w:rPr>
                <w:b/>
                <w:bCs/>
                <w:sz w:val="20"/>
                <w:szCs w:val="20"/>
              </w:rPr>
              <w:t>1</w:t>
            </w:r>
          </w:p>
        </w:tc>
        <w:tc>
          <w:tcPr>
            <w:tcW w:w="343" w:type="dxa"/>
            <w:tcBorders>
              <w:top w:val="single" w:sz="4" w:space="0" w:color="auto"/>
              <w:left w:val="nil"/>
              <w:bottom w:val="single" w:sz="8" w:space="0" w:color="auto"/>
              <w:right w:val="nil"/>
            </w:tcBorders>
            <w:shd w:val="clear" w:color="auto" w:fill="auto"/>
            <w:vAlign w:val="bottom"/>
            <w:hideMark/>
          </w:tcPr>
          <w:p w14:paraId="4D282FE7"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single" w:sz="4" w:space="0" w:color="auto"/>
              <w:left w:val="nil"/>
              <w:bottom w:val="single" w:sz="8" w:space="0" w:color="auto"/>
              <w:right w:val="nil"/>
            </w:tcBorders>
            <w:shd w:val="clear" w:color="auto" w:fill="auto"/>
            <w:vAlign w:val="bottom"/>
            <w:hideMark/>
          </w:tcPr>
          <w:p w14:paraId="4D282FE8"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8" w:space="0" w:color="auto"/>
              <w:right w:val="nil"/>
            </w:tcBorders>
            <w:shd w:val="clear" w:color="auto" w:fill="auto"/>
            <w:vAlign w:val="bottom"/>
            <w:hideMark/>
          </w:tcPr>
          <w:p w14:paraId="4D282FE9"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2FF8" w14:textId="77777777" w:rsidTr="00BC7225">
        <w:trPr>
          <w:trHeight w:val="525"/>
        </w:trPr>
        <w:tc>
          <w:tcPr>
            <w:tcW w:w="894" w:type="dxa"/>
            <w:tcBorders>
              <w:top w:val="single" w:sz="8" w:space="0" w:color="auto"/>
              <w:left w:val="nil"/>
              <w:bottom w:val="single" w:sz="4" w:space="0" w:color="auto"/>
              <w:right w:val="nil"/>
            </w:tcBorders>
            <w:shd w:val="clear" w:color="000000" w:fill="F2F2F2"/>
            <w:vAlign w:val="bottom"/>
            <w:hideMark/>
          </w:tcPr>
          <w:p w14:paraId="4D282FEB" w14:textId="77777777" w:rsidR="000A51B3" w:rsidRPr="000A51B3" w:rsidRDefault="000A51B3" w:rsidP="000A51B3">
            <w:pPr>
              <w:jc w:val="center"/>
              <w:rPr>
                <w:b/>
                <w:bCs/>
                <w:sz w:val="20"/>
                <w:szCs w:val="20"/>
              </w:rPr>
            </w:pPr>
            <w:r w:rsidRPr="000A51B3">
              <w:rPr>
                <w:b/>
                <w:bCs/>
                <w:sz w:val="20"/>
                <w:szCs w:val="20"/>
              </w:rPr>
              <w:t>Output 3.4</w:t>
            </w:r>
          </w:p>
        </w:tc>
        <w:tc>
          <w:tcPr>
            <w:tcW w:w="7171" w:type="dxa"/>
            <w:tcBorders>
              <w:top w:val="single" w:sz="8" w:space="0" w:color="auto"/>
              <w:left w:val="nil"/>
              <w:bottom w:val="single" w:sz="4" w:space="0" w:color="auto"/>
              <w:right w:val="nil"/>
            </w:tcBorders>
            <w:shd w:val="clear" w:color="000000" w:fill="F2F2F2"/>
            <w:noWrap/>
            <w:vAlign w:val="bottom"/>
            <w:hideMark/>
          </w:tcPr>
          <w:p w14:paraId="4D282FEC" w14:textId="77777777" w:rsidR="000A51B3" w:rsidRPr="000A51B3" w:rsidRDefault="000A51B3" w:rsidP="000A51B3">
            <w:pPr>
              <w:rPr>
                <w:b/>
                <w:bCs/>
                <w:sz w:val="20"/>
                <w:szCs w:val="20"/>
              </w:rPr>
            </w:pPr>
            <w:r w:rsidRPr="000A51B3">
              <w:rPr>
                <w:b/>
                <w:bCs/>
                <w:sz w:val="20"/>
                <w:szCs w:val="20"/>
              </w:rPr>
              <w:t>Resource mobilization strategy</w:t>
            </w:r>
          </w:p>
        </w:tc>
        <w:tc>
          <w:tcPr>
            <w:tcW w:w="445" w:type="dxa"/>
            <w:tcBorders>
              <w:top w:val="nil"/>
              <w:left w:val="nil"/>
              <w:bottom w:val="nil"/>
              <w:right w:val="nil"/>
            </w:tcBorders>
            <w:shd w:val="clear" w:color="000000" w:fill="F2F2F2"/>
            <w:vAlign w:val="bottom"/>
            <w:hideMark/>
          </w:tcPr>
          <w:p w14:paraId="4D282FED"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nil"/>
              <w:right w:val="nil"/>
            </w:tcBorders>
            <w:shd w:val="clear" w:color="000000" w:fill="F2F2F2"/>
            <w:vAlign w:val="bottom"/>
            <w:hideMark/>
          </w:tcPr>
          <w:p w14:paraId="4D282FEE"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nil"/>
              <w:right w:val="nil"/>
            </w:tcBorders>
            <w:shd w:val="clear" w:color="000000" w:fill="F2F2F2"/>
            <w:vAlign w:val="bottom"/>
            <w:hideMark/>
          </w:tcPr>
          <w:p w14:paraId="4D282FEF" w14:textId="77777777" w:rsidR="000A51B3" w:rsidRPr="000A51B3" w:rsidRDefault="000A51B3" w:rsidP="000A51B3">
            <w:pPr>
              <w:jc w:val="center"/>
              <w:rPr>
                <w:b/>
                <w:bCs/>
                <w:sz w:val="20"/>
                <w:szCs w:val="20"/>
              </w:rPr>
            </w:pPr>
            <w:r w:rsidRPr="000A51B3">
              <w:rPr>
                <w:b/>
                <w:bCs/>
                <w:sz w:val="20"/>
                <w:szCs w:val="20"/>
              </w:rPr>
              <w:t> </w:t>
            </w:r>
          </w:p>
        </w:tc>
        <w:tc>
          <w:tcPr>
            <w:tcW w:w="413" w:type="dxa"/>
            <w:tcBorders>
              <w:top w:val="nil"/>
              <w:left w:val="nil"/>
              <w:bottom w:val="nil"/>
              <w:right w:val="nil"/>
            </w:tcBorders>
            <w:shd w:val="clear" w:color="000000" w:fill="F2F2F2"/>
            <w:vAlign w:val="bottom"/>
            <w:hideMark/>
          </w:tcPr>
          <w:p w14:paraId="4D282FF0"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nil"/>
              <w:left w:val="nil"/>
              <w:bottom w:val="nil"/>
              <w:right w:val="nil"/>
            </w:tcBorders>
            <w:shd w:val="clear" w:color="000000" w:fill="F2F2F2"/>
            <w:vAlign w:val="bottom"/>
            <w:hideMark/>
          </w:tcPr>
          <w:p w14:paraId="4D282FF1"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nil"/>
              <w:right w:val="nil"/>
            </w:tcBorders>
            <w:shd w:val="clear" w:color="000000" w:fill="F2F2F2"/>
            <w:vAlign w:val="bottom"/>
            <w:hideMark/>
          </w:tcPr>
          <w:p w14:paraId="4D282FF2"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nil"/>
              <w:right w:val="nil"/>
            </w:tcBorders>
            <w:shd w:val="clear" w:color="000000" w:fill="F2F2F2"/>
            <w:vAlign w:val="bottom"/>
            <w:hideMark/>
          </w:tcPr>
          <w:p w14:paraId="4D282FF3"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2FF4"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nil"/>
              <w:right w:val="nil"/>
            </w:tcBorders>
            <w:shd w:val="clear" w:color="000000" w:fill="F2F2F2"/>
            <w:vAlign w:val="bottom"/>
            <w:hideMark/>
          </w:tcPr>
          <w:p w14:paraId="4D282FF5"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nil"/>
              <w:right w:val="nil"/>
            </w:tcBorders>
            <w:shd w:val="clear" w:color="000000" w:fill="F2F2F2"/>
            <w:vAlign w:val="bottom"/>
            <w:hideMark/>
          </w:tcPr>
          <w:p w14:paraId="4D282FF6"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2FF7"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06" w14:textId="77777777" w:rsidTr="00BC7225">
        <w:trPr>
          <w:trHeight w:val="300"/>
        </w:trPr>
        <w:tc>
          <w:tcPr>
            <w:tcW w:w="894" w:type="dxa"/>
            <w:tcBorders>
              <w:top w:val="nil"/>
              <w:left w:val="nil"/>
              <w:bottom w:val="single" w:sz="4" w:space="0" w:color="auto"/>
              <w:right w:val="nil"/>
            </w:tcBorders>
            <w:shd w:val="clear" w:color="auto" w:fill="auto"/>
            <w:vAlign w:val="bottom"/>
            <w:hideMark/>
          </w:tcPr>
          <w:p w14:paraId="4D282FF9" w14:textId="77777777" w:rsidR="000A51B3" w:rsidRPr="000A51B3" w:rsidRDefault="000A51B3" w:rsidP="000A51B3">
            <w:pPr>
              <w:jc w:val="center"/>
              <w:rPr>
                <w:sz w:val="20"/>
                <w:szCs w:val="20"/>
              </w:rPr>
            </w:pPr>
            <w:r w:rsidRPr="000A51B3">
              <w:rPr>
                <w:sz w:val="20"/>
                <w:szCs w:val="20"/>
              </w:rPr>
              <w:t>3.4.1</w:t>
            </w:r>
          </w:p>
        </w:tc>
        <w:tc>
          <w:tcPr>
            <w:tcW w:w="7171" w:type="dxa"/>
            <w:tcBorders>
              <w:top w:val="nil"/>
              <w:left w:val="nil"/>
              <w:bottom w:val="single" w:sz="4" w:space="0" w:color="auto"/>
              <w:right w:val="nil"/>
            </w:tcBorders>
            <w:shd w:val="clear" w:color="auto" w:fill="auto"/>
            <w:noWrap/>
            <w:vAlign w:val="bottom"/>
            <w:hideMark/>
          </w:tcPr>
          <w:p w14:paraId="4D282FFA" w14:textId="77777777" w:rsidR="000A51B3" w:rsidRPr="000A51B3" w:rsidRDefault="000A51B3" w:rsidP="000A51B3">
            <w:pPr>
              <w:rPr>
                <w:sz w:val="20"/>
                <w:szCs w:val="20"/>
              </w:rPr>
            </w:pPr>
            <w:r w:rsidRPr="000A51B3">
              <w:rPr>
                <w:sz w:val="20"/>
                <w:szCs w:val="20"/>
              </w:rPr>
              <w:t xml:space="preserve">In-depth financial and economic analysis of the environmental M&amp;C </w:t>
            </w:r>
          </w:p>
        </w:tc>
        <w:tc>
          <w:tcPr>
            <w:tcW w:w="445" w:type="dxa"/>
            <w:tcBorders>
              <w:top w:val="single" w:sz="4" w:space="0" w:color="auto"/>
              <w:left w:val="nil"/>
              <w:bottom w:val="single" w:sz="4" w:space="0" w:color="auto"/>
              <w:right w:val="nil"/>
            </w:tcBorders>
            <w:shd w:val="clear" w:color="auto" w:fill="auto"/>
            <w:vAlign w:val="bottom"/>
            <w:hideMark/>
          </w:tcPr>
          <w:p w14:paraId="4D282FFB"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4" w:space="0" w:color="auto"/>
              <w:right w:val="nil"/>
            </w:tcBorders>
            <w:shd w:val="clear" w:color="auto" w:fill="auto"/>
            <w:vAlign w:val="bottom"/>
            <w:hideMark/>
          </w:tcPr>
          <w:p w14:paraId="4D282FFC"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single" w:sz="4" w:space="0" w:color="auto"/>
              <w:left w:val="nil"/>
              <w:bottom w:val="single" w:sz="4" w:space="0" w:color="auto"/>
              <w:right w:val="nil"/>
            </w:tcBorders>
            <w:shd w:val="clear" w:color="auto" w:fill="auto"/>
            <w:vAlign w:val="bottom"/>
            <w:hideMark/>
          </w:tcPr>
          <w:p w14:paraId="4D282FFD" w14:textId="77777777" w:rsidR="000A51B3" w:rsidRPr="000A51B3" w:rsidRDefault="000A51B3" w:rsidP="000A51B3">
            <w:pPr>
              <w:jc w:val="center"/>
              <w:rPr>
                <w:b/>
                <w:bCs/>
                <w:sz w:val="20"/>
                <w:szCs w:val="20"/>
              </w:rPr>
            </w:pPr>
            <w:r w:rsidRPr="000A51B3">
              <w:rPr>
                <w:b/>
                <w:bCs/>
                <w:sz w:val="20"/>
                <w:szCs w:val="20"/>
              </w:rPr>
              <w:t>4</w:t>
            </w:r>
          </w:p>
        </w:tc>
        <w:tc>
          <w:tcPr>
            <w:tcW w:w="413" w:type="dxa"/>
            <w:tcBorders>
              <w:top w:val="single" w:sz="4" w:space="0" w:color="auto"/>
              <w:left w:val="nil"/>
              <w:bottom w:val="single" w:sz="4" w:space="0" w:color="auto"/>
              <w:right w:val="nil"/>
            </w:tcBorders>
            <w:shd w:val="clear" w:color="auto" w:fill="auto"/>
            <w:vAlign w:val="bottom"/>
            <w:hideMark/>
          </w:tcPr>
          <w:p w14:paraId="4D282FFE"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single" w:sz="4" w:space="0" w:color="auto"/>
              <w:left w:val="nil"/>
              <w:bottom w:val="single" w:sz="4" w:space="0" w:color="auto"/>
              <w:right w:val="nil"/>
            </w:tcBorders>
            <w:shd w:val="clear" w:color="auto" w:fill="auto"/>
            <w:vAlign w:val="bottom"/>
            <w:hideMark/>
          </w:tcPr>
          <w:p w14:paraId="4D282FFF" w14:textId="77777777" w:rsidR="000A51B3" w:rsidRPr="000A51B3" w:rsidRDefault="000A51B3" w:rsidP="000A51B3">
            <w:pPr>
              <w:jc w:val="center"/>
              <w:rPr>
                <w:b/>
                <w:bCs/>
                <w:sz w:val="20"/>
                <w:szCs w:val="20"/>
              </w:rPr>
            </w:pPr>
            <w:r w:rsidRPr="000A51B3">
              <w:rPr>
                <w:b/>
                <w:bCs/>
                <w:sz w:val="20"/>
                <w:szCs w:val="20"/>
              </w:rPr>
              <w:t>9</w:t>
            </w:r>
          </w:p>
        </w:tc>
        <w:tc>
          <w:tcPr>
            <w:tcW w:w="379" w:type="dxa"/>
            <w:tcBorders>
              <w:top w:val="single" w:sz="4" w:space="0" w:color="auto"/>
              <w:left w:val="nil"/>
              <w:bottom w:val="single" w:sz="4" w:space="0" w:color="auto"/>
              <w:right w:val="nil"/>
            </w:tcBorders>
            <w:shd w:val="clear" w:color="auto" w:fill="auto"/>
            <w:vAlign w:val="bottom"/>
            <w:hideMark/>
          </w:tcPr>
          <w:p w14:paraId="4D283000"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single" w:sz="4" w:space="0" w:color="auto"/>
              <w:left w:val="nil"/>
              <w:bottom w:val="single" w:sz="4" w:space="0" w:color="auto"/>
              <w:right w:val="nil"/>
            </w:tcBorders>
            <w:shd w:val="clear" w:color="auto" w:fill="auto"/>
            <w:vAlign w:val="bottom"/>
            <w:hideMark/>
          </w:tcPr>
          <w:p w14:paraId="4D283001"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3002"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single" w:sz="4" w:space="0" w:color="auto"/>
              <w:left w:val="nil"/>
              <w:bottom w:val="single" w:sz="4" w:space="0" w:color="auto"/>
              <w:right w:val="nil"/>
            </w:tcBorders>
            <w:shd w:val="clear" w:color="auto" w:fill="auto"/>
            <w:vAlign w:val="bottom"/>
            <w:hideMark/>
          </w:tcPr>
          <w:p w14:paraId="4D283003" w14:textId="77777777" w:rsidR="000A51B3" w:rsidRPr="000A51B3" w:rsidRDefault="000A51B3" w:rsidP="000A51B3">
            <w:pPr>
              <w:jc w:val="center"/>
              <w:rPr>
                <w:b/>
                <w:bCs/>
                <w:sz w:val="20"/>
                <w:szCs w:val="20"/>
              </w:rPr>
            </w:pPr>
            <w:r w:rsidRPr="000A51B3">
              <w:rPr>
                <w:b/>
                <w:bCs/>
                <w:sz w:val="20"/>
                <w:szCs w:val="20"/>
              </w:rPr>
              <w:t>4</w:t>
            </w:r>
          </w:p>
        </w:tc>
        <w:tc>
          <w:tcPr>
            <w:tcW w:w="467" w:type="dxa"/>
            <w:tcBorders>
              <w:top w:val="single" w:sz="4" w:space="0" w:color="auto"/>
              <w:left w:val="nil"/>
              <w:bottom w:val="single" w:sz="4" w:space="0" w:color="auto"/>
              <w:right w:val="nil"/>
            </w:tcBorders>
            <w:shd w:val="clear" w:color="auto" w:fill="auto"/>
            <w:vAlign w:val="bottom"/>
            <w:hideMark/>
          </w:tcPr>
          <w:p w14:paraId="4D283004"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3005"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14" w14:textId="77777777" w:rsidTr="00BC7225">
        <w:trPr>
          <w:trHeight w:val="300"/>
        </w:trPr>
        <w:tc>
          <w:tcPr>
            <w:tcW w:w="894" w:type="dxa"/>
            <w:tcBorders>
              <w:top w:val="nil"/>
              <w:left w:val="nil"/>
              <w:bottom w:val="single" w:sz="4" w:space="0" w:color="auto"/>
              <w:right w:val="nil"/>
            </w:tcBorders>
            <w:shd w:val="clear" w:color="auto" w:fill="auto"/>
            <w:vAlign w:val="bottom"/>
            <w:hideMark/>
          </w:tcPr>
          <w:p w14:paraId="4D283007" w14:textId="77777777" w:rsidR="000A51B3" w:rsidRPr="000A51B3" w:rsidRDefault="000A51B3" w:rsidP="000A51B3">
            <w:pPr>
              <w:jc w:val="center"/>
              <w:rPr>
                <w:sz w:val="20"/>
                <w:szCs w:val="20"/>
              </w:rPr>
            </w:pPr>
            <w:r w:rsidRPr="000A51B3">
              <w:rPr>
                <w:sz w:val="20"/>
                <w:szCs w:val="20"/>
              </w:rPr>
              <w:t>3.4.2</w:t>
            </w:r>
          </w:p>
        </w:tc>
        <w:tc>
          <w:tcPr>
            <w:tcW w:w="7171" w:type="dxa"/>
            <w:tcBorders>
              <w:top w:val="nil"/>
              <w:left w:val="nil"/>
              <w:bottom w:val="single" w:sz="4" w:space="0" w:color="auto"/>
              <w:right w:val="nil"/>
            </w:tcBorders>
            <w:shd w:val="clear" w:color="auto" w:fill="auto"/>
            <w:noWrap/>
            <w:vAlign w:val="bottom"/>
            <w:hideMark/>
          </w:tcPr>
          <w:p w14:paraId="4D283008" w14:textId="77777777" w:rsidR="000A51B3" w:rsidRPr="000A51B3" w:rsidRDefault="000A51B3" w:rsidP="000A51B3">
            <w:pPr>
              <w:rPr>
                <w:sz w:val="20"/>
                <w:szCs w:val="20"/>
              </w:rPr>
            </w:pPr>
            <w:r w:rsidRPr="000A51B3">
              <w:rPr>
                <w:sz w:val="20"/>
                <w:szCs w:val="20"/>
              </w:rPr>
              <w:t>Best practice and innovative financial and economic instruments</w:t>
            </w:r>
          </w:p>
        </w:tc>
        <w:tc>
          <w:tcPr>
            <w:tcW w:w="445" w:type="dxa"/>
            <w:tcBorders>
              <w:top w:val="nil"/>
              <w:left w:val="nil"/>
              <w:bottom w:val="nil"/>
              <w:right w:val="nil"/>
            </w:tcBorders>
            <w:shd w:val="clear" w:color="auto" w:fill="auto"/>
            <w:vAlign w:val="bottom"/>
            <w:hideMark/>
          </w:tcPr>
          <w:p w14:paraId="4D283009"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300A" w14:textId="77777777" w:rsidR="000A51B3" w:rsidRPr="000A51B3" w:rsidRDefault="000A51B3" w:rsidP="000A51B3">
            <w:pPr>
              <w:jc w:val="center"/>
              <w:rPr>
                <w:b/>
                <w:bCs/>
                <w:sz w:val="20"/>
                <w:szCs w:val="20"/>
              </w:rPr>
            </w:pPr>
          </w:p>
        </w:tc>
        <w:tc>
          <w:tcPr>
            <w:tcW w:w="621" w:type="dxa"/>
            <w:tcBorders>
              <w:top w:val="nil"/>
              <w:left w:val="nil"/>
              <w:bottom w:val="nil"/>
              <w:right w:val="nil"/>
            </w:tcBorders>
            <w:shd w:val="clear" w:color="auto" w:fill="auto"/>
            <w:vAlign w:val="bottom"/>
            <w:hideMark/>
          </w:tcPr>
          <w:p w14:paraId="4D28300B" w14:textId="77777777" w:rsidR="000A51B3" w:rsidRPr="000A51B3" w:rsidRDefault="000A51B3" w:rsidP="000A51B3">
            <w:pPr>
              <w:jc w:val="center"/>
              <w:rPr>
                <w:b/>
                <w:bCs/>
                <w:sz w:val="20"/>
                <w:szCs w:val="20"/>
              </w:rPr>
            </w:pPr>
            <w:r w:rsidRPr="000A51B3">
              <w:rPr>
                <w:b/>
                <w:bCs/>
                <w:sz w:val="20"/>
                <w:szCs w:val="20"/>
              </w:rPr>
              <w:t>4</w:t>
            </w:r>
          </w:p>
        </w:tc>
        <w:tc>
          <w:tcPr>
            <w:tcW w:w="413" w:type="dxa"/>
            <w:tcBorders>
              <w:top w:val="nil"/>
              <w:left w:val="nil"/>
              <w:bottom w:val="nil"/>
              <w:right w:val="nil"/>
            </w:tcBorders>
            <w:shd w:val="clear" w:color="auto" w:fill="auto"/>
            <w:vAlign w:val="bottom"/>
            <w:hideMark/>
          </w:tcPr>
          <w:p w14:paraId="4D28300C" w14:textId="77777777" w:rsidR="000A51B3" w:rsidRPr="000A51B3" w:rsidRDefault="000A51B3" w:rsidP="000A51B3">
            <w:pPr>
              <w:jc w:val="center"/>
              <w:rPr>
                <w:b/>
                <w:bCs/>
                <w:sz w:val="20"/>
                <w:szCs w:val="20"/>
              </w:rPr>
            </w:pPr>
          </w:p>
        </w:tc>
        <w:tc>
          <w:tcPr>
            <w:tcW w:w="396" w:type="dxa"/>
            <w:tcBorders>
              <w:top w:val="nil"/>
              <w:left w:val="nil"/>
              <w:bottom w:val="nil"/>
              <w:right w:val="nil"/>
            </w:tcBorders>
            <w:shd w:val="clear" w:color="auto" w:fill="auto"/>
            <w:vAlign w:val="bottom"/>
            <w:hideMark/>
          </w:tcPr>
          <w:p w14:paraId="4D28300D" w14:textId="77777777" w:rsidR="000A51B3" w:rsidRPr="000A51B3" w:rsidRDefault="000A51B3" w:rsidP="000A51B3">
            <w:pPr>
              <w:jc w:val="center"/>
              <w:rPr>
                <w:b/>
                <w:bCs/>
                <w:sz w:val="20"/>
                <w:szCs w:val="20"/>
              </w:rPr>
            </w:pPr>
            <w:r w:rsidRPr="000A51B3">
              <w:rPr>
                <w:b/>
                <w:bCs/>
                <w:sz w:val="20"/>
                <w:szCs w:val="20"/>
              </w:rPr>
              <w:t>2</w:t>
            </w:r>
          </w:p>
        </w:tc>
        <w:tc>
          <w:tcPr>
            <w:tcW w:w="379" w:type="dxa"/>
            <w:tcBorders>
              <w:top w:val="nil"/>
              <w:left w:val="nil"/>
              <w:bottom w:val="nil"/>
              <w:right w:val="nil"/>
            </w:tcBorders>
            <w:shd w:val="clear" w:color="auto" w:fill="auto"/>
            <w:vAlign w:val="bottom"/>
            <w:hideMark/>
          </w:tcPr>
          <w:p w14:paraId="4D28300E" w14:textId="77777777" w:rsidR="000A51B3" w:rsidRPr="000A51B3" w:rsidRDefault="000A51B3" w:rsidP="000A51B3">
            <w:pPr>
              <w:jc w:val="center"/>
              <w:rPr>
                <w:b/>
                <w:bCs/>
                <w:sz w:val="20"/>
                <w:szCs w:val="20"/>
              </w:rPr>
            </w:pPr>
          </w:p>
        </w:tc>
        <w:tc>
          <w:tcPr>
            <w:tcW w:w="522" w:type="dxa"/>
            <w:tcBorders>
              <w:top w:val="nil"/>
              <w:left w:val="nil"/>
              <w:bottom w:val="nil"/>
              <w:right w:val="nil"/>
            </w:tcBorders>
            <w:shd w:val="clear" w:color="auto" w:fill="auto"/>
            <w:vAlign w:val="bottom"/>
            <w:hideMark/>
          </w:tcPr>
          <w:p w14:paraId="4D28300F" w14:textId="77777777" w:rsidR="000A51B3" w:rsidRPr="000A51B3" w:rsidRDefault="000A51B3" w:rsidP="000A51B3">
            <w:pPr>
              <w:jc w:val="center"/>
              <w:rPr>
                <w:b/>
                <w:bCs/>
                <w:sz w:val="20"/>
                <w:szCs w:val="20"/>
              </w:rPr>
            </w:pPr>
          </w:p>
        </w:tc>
        <w:tc>
          <w:tcPr>
            <w:tcW w:w="540" w:type="dxa"/>
            <w:tcBorders>
              <w:top w:val="nil"/>
              <w:left w:val="nil"/>
              <w:bottom w:val="nil"/>
              <w:right w:val="nil"/>
            </w:tcBorders>
            <w:shd w:val="clear" w:color="auto" w:fill="auto"/>
            <w:vAlign w:val="bottom"/>
            <w:hideMark/>
          </w:tcPr>
          <w:p w14:paraId="4D283010" w14:textId="77777777" w:rsidR="000A51B3" w:rsidRPr="000A51B3" w:rsidRDefault="000A51B3" w:rsidP="000A51B3">
            <w:pPr>
              <w:jc w:val="center"/>
              <w:rPr>
                <w:b/>
                <w:bCs/>
                <w:sz w:val="20"/>
                <w:szCs w:val="20"/>
              </w:rPr>
            </w:pPr>
          </w:p>
        </w:tc>
        <w:tc>
          <w:tcPr>
            <w:tcW w:w="343" w:type="dxa"/>
            <w:tcBorders>
              <w:top w:val="nil"/>
              <w:left w:val="nil"/>
              <w:bottom w:val="nil"/>
              <w:right w:val="nil"/>
            </w:tcBorders>
            <w:shd w:val="clear" w:color="auto" w:fill="auto"/>
            <w:vAlign w:val="bottom"/>
            <w:hideMark/>
          </w:tcPr>
          <w:p w14:paraId="4D283011" w14:textId="77777777" w:rsidR="000A51B3" w:rsidRPr="000A51B3" w:rsidRDefault="000A51B3" w:rsidP="000A51B3">
            <w:pPr>
              <w:jc w:val="center"/>
              <w:rPr>
                <w:b/>
                <w:bCs/>
                <w:sz w:val="20"/>
                <w:szCs w:val="20"/>
              </w:rPr>
            </w:pPr>
            <w:r w:rsidRPr="000A51B3">
              <w:rPr>
                <w:b/>
                <w:bCs/>
                <w:sz w:val="20"/>
                <w:szCs w:val="20"/>
              </w:rPr>
              <w:t>2</w:t>
            </w:r>
          </w:p>
        </w:tc>
        <w:tc>
          <w:tcPr>
            <w:tcW w:w="467" w:type="dxa"/>
            <w:tcBorders>
              <w:top w:val="nil"/>
              <w:left w:val="nil"/>
              <w:bottom w:val="nil"/>
              <w:right w:val="nil"/>
            </w:tcBorders>
            <w:shd w:val="clear" w:color="auto" w:fill="auto"/>
            <w:vAlign w:val="bottom"/>
            <w:hideMark/>
          </w:tcPr>
          <w:p w14:paraId="4D283012" w14:textId="77777777" w:rsidR="000A51B3" w:rsidRPr="000A51B3" w:rsidRDefault="000A51B3" w:rsidP="000A51B3">
            <w:pPr>
              <w:jc w:val="center"/>
              <w:rPr>
                <w:b/>
                <w:bCs/>
                <w:sz w:val="20"/>
                <w:szCs w:val="20"/>
              </w:rPr>
            </w:pPr>
          </w:p>
        </w:tc>
        <w:tc>
          <w:tcPr>
            <w:tcW w:w="540" w:type="dxa"/>
            <w:tcBorders>
              <w:top w:val="nil"/>
              <w:left w:val="nil"/>
              <w:bottom w:val="nil"/>
              <w:right w:val="nil"/>
            </w:tcBorders>
            <w:shd w:val="clear" w:color="auto" w:fill="auto"/>
            <w:vAlign w:val="bottom"/>
            <w:hideMark/>
          </w:tcPr>
          <w:p w14:paraId="4D283013" w14:textId="77777777" w:rsidR="000A51B3" w:rsidRPr="000A51B3" w:rsidRDefault="000A51B3" w:rsidP="000A51B3">
            <w:pPr>
              <w:jc w:val="center"/>
              <w:rPr>
                <w:b/>
                <w:bCs/>
                <w:sz w:val="20"/>
                <w:szCs w:val="20"/>
              </w:rPr>
            </w:pPr>
          </w:p>
        </w:tc>
      </w:tr>
      <w:tr w:rsidR="000A51B3" w:rsidRPr="000A51B3" w14:paraId="4D283018" w14:textId="77777777" w:rsidTr="00BC7225">
        <w:trPr>
          <w:trHeight w:val="315"/>
        </w:trPr>
        <w:tc>
          <w:tcPr>
            <w:tcW w:w="894" w:type="dxa"/>
            <w:tcBorders>
              <w:top w:val="nil"/>
              <w:left w:val="nil"/>
              <w:bottom w:val="single" w:sz="8" w:space="0" w:color="auto"/>
              <w:right w:val="nil"/>
            </w:tcBorders>
            <w:shd w:val="clear" w:color="auto" w:fill="auto"/>
            <w:vAlign w:val="bottom"/>
            <w:hideMark/>
          </w:tcPr>
          <w:p w14:paraId="4D283015" w14:textId="77777777" w:rsidR="000A51B3" w:rsidRPr="000A51B3" w:rsidRDefault="000A51B3" w:rsidP="000A51B3">
            <w:pPr>
              <w:jc w:val="center"/>
              <w:rPr>
                <w:sz w:val="20"/>
                <w:szCs w:val="20"/>
              </w:rPr>
            </w:pPr>
            <w:r w:rsidRPr="000A51B3">
              <w:rPr>
                <w:sz w:val="20"/>
                <w:szCs w:val="20"/>
              </w:rPr>
              <w:t>3.4.3</w:t>
            </w:r>
          </w:p>
        </w:tc>
        <w:tc>
          <w:tcPr>
            <w:tcW w:w="7171" w:type="dxa"/>
            <w:tcBorders>
              <w:top w:val="nil"/>
              <w:left w:val="nil"/>
              <w:bottom w:val="single" w:sz="8" w:space="0" w:color="auto"/>
              <w:right w:val="nil"/>
            </w:tcBorders>
            <w:shd w:val="clear" w:color="auto" w:fill="auto"/>
            <w:noWrap/>
            <w:vAlign w:val="bottom"/>
            <w:hideMark/>
          </w:tcPr>
          <w:p w14:paraId="4D283016" w14:textId="77777777" w:rsidR="000A51B3" w:rsidRPr="000A51B3" w:rsidRDefault="000A51B3" w:rsidP="000A51B3">
            <w:pPr>
              <w:rPr>
                <w:sz w:val="20"/>
                <w:szCs w:val="20"/>
              </w:rPr>
            </w:pPr>
            <w:r w:rsidRPr="000A51B3">
              <w:rPr>
                <w:sz w:val="20"/>
                <w:szCs w:val="20"/>
              </w:rPr>
              <w:t>Use MEA technical committees on resource mobilization</w:t>
            </w:r>
          </w:p>
        </w:tc>
        <w:tc>
          <w:tcPr>
            <w:tcW w:w="5090" w:type="dxa"/>
            <w:gridSpan w:val="11"/>
            <w:tcBorders>
              <w:top w:val="single" w:sz="4" w:space="0" w:color="auto"/>
              <w:left w:val="nil"/>
              <w:bottom w:val="single" w:sz="8" w:space="0" w:color="auto"/>
              <w:right w:val="nil"/>
            </w:tcBorders>
            <w:shd w:val="clear" w:color="auto" w:fill="auto"/>
            <w:noWrap/>
            <w:vAlign w:val="bottom"/>
            <w:hideMark/>
          </w:tcPr>
          <w:p w14:paraId="4D283017" w14:textId="77777777" w:rsidR="000A51B3" w:rsidRPr="000A51B3" w:rsidRDefault="000A51B3" w:rsidP="000A51B3">
            <w:pPr>
              <w:rPr>
                <w:b/>
                <w:bCs/>
                <w:i/>
                <w:iCs/>
                <w:sz w:val="20"/>
                <w:szCs w:val="20"/>
              </w:rPr>
            </w:pPr>
            <w:r w:rsidRPr="000A51B3">
              <w:rPr>
                <w:b/>
                <w:bCs/>
                <w:i/>
                <w:iCs/>
                <w:sz w:val="20"/>
                <w:szCs w:val="20"/>
              </w:rPr>
              <w:t>National Project Director and Project Manager</w:t>
            </w:r>
          </w:p>
        </w:tc>
      </w:tr>
      <w:tr w:rsidR="000A51B3" w:rsidRPr="000A51B3" w14:paraId="4D283026" w14:textId="77777777" w:rsidTr="00BC7225">
        <w:trPr>
          <w:trHeight w:val="510"/>
        </w:trPr>
        <w:tc>
          <w:tcPr>
            <w:tcW w:w="894" w:type="dxa"/>
            <w:tcBorders>
              <w:top w:val="nil"/>
              <w:left w:val="nil"/>
              <w:bottom w:val="single" w:sz="4" w:space="0" w:color="auto"/>
              <w:right w:val="nil"/>
            </w:tcBorders>
            <w:shd w:val="clear" w:color="000000" w:fill="F2F2F2"/>
            <w:vAlign w:val="bottom"/>
            <w:hideMark/>
          </w:tcPr>
          <w:p w14:paraId="4D283019" w14:textId="77777777" w:rsidR="000A51B3" w:rsidRPr="000A51B3" w:rsidRDefault="000A51B3" w:rsidP="000A51B3">
            <w:pPr>
              <w:jc w:val="center"/>
              <w:rPr>
                <w:b/>
                <w:bCs/>
                <w:sz w:val="20"/>
                <w:szCs w:val="20"/>
              </w:rPr>
            </w:pPr>
            <w:r w:rsidRPr="000A51B3">
              <w:rPr>
                <w:b/>
                <w:bCs/>
                <w:sz w:val="20"/>
                <w:szCs w:val="20"/>
              </w:rPr>
              <w:t>Output 3.5</w:t>
            </w:r>
          </w:p>
        </w:tc>
        <w:tc>
          <w:tcPr>
            <w:tcW w:w="7171" w:type="dxa"/>
            <w:tcBorders>
              <w:top w:val="nil"/>
              <w:left w:val="nil"/>
              <w:bottom w:val="single" w:sz="4" w:space="0" w:color="auto"/>
              <w:right w:val="nil"/>
            </w:tcBorders>
            <w:shd w:val="clear" w:color="000000" w:fill="F2F2F2"/>
            <w:noWrap/>
            <w:vAlign w:val="bottom"/>
            <w:hideMark/>
          </w:tcPr>
          <w:p w14:paraId="4D28301A" w14:textId="77777777" w:rsidR="000A51B3" w:rsidRPr="000A51B3" w:rsidRDefault="000A51B3" w:rsidP="000A51B3">
            <w:pPr>
              <w:rPr>
                <w:b/>
                <w:bCs/>
                <w:sz w:val="20"/>
                <w:szCs w:val="20"/>
              </w:rPr>
            </w:pPr>
            <w:r w:rsidRPr="000A51B3">
              <w:rPr>
                <w:b/>
                <w:bCs/>
                <w:sz w:val="20"/>
                <w:szCs w:val="20"/>
              </w:rPr>
              <w:t>Internet visibility of integrated and streamlined environmental legislation</w:t>
            </w:r>
          </w:p>
        </w:tc>
        <w:tc>
          <w:tcPr>
            <w:tcW w:w="445" w:type="dxa"/>
            <w:tcBorders>
              <w:top w:val="nil"/>
              <w:left w:val="nil"/>
              <w:bottom w:val="nil"/>
              <w:right w:val="nil"/>
            </w:tcBorders>
            <w:shd w:val="clear" w:color="000000" w:fill="F2F2F2"/>
            <w:vAlign w:val="bottom"/>
            <w:hideMark/>
          </w:tcPr>
          <w:p w14:paraId="4D28301B"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nil"/>
              <w:right w:val="nil"/>
            </w:tcBorders>
            <w:shd w:val="clear" w:color="000000" w:fill="F2F2F2"/>
            <w:vAlign w:val="bottom"/>
            <w:hideMark/>
          </w:tcPr>
          <w:p w14:paraId="4D28301C"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nil"/>
              <w:left w:val="nil"/>
              <w:bottom w:val="nil"/>
              <w:right w:val="nil"/>
            </w:tcBorders>
            <w:shd w:val="clear" w:color="000000" w:fill="F2F2F2"/>
            <w:vAlign w:val="bottom"/>
            <w:hideMark/>
          </w:tcPr>
          <w:p w14:paraId="4D28301D" w14:textId="77777777" w:rsidR="000A51B3" w:rsidRPr="000A51B3" w:rsidRDefault="000A51B3" w:rsidP="000A51B3">
            <w:pPr>
              <w:jc w:val="center"/>
              <w:rPr>
                <w:b/>
                <w:bCs/>
                <w:sz w:val="20"/>
                <w:szCs w:val="20"/>
              </w:rPr>
            </w:pPr>
            <w:r w:rsidRPr="000A51B3">
              <w:rPr>
                <w:b/>
                <w:bCs/>
                <w:sz w:val="20"/>
                <w:szCs w:val="20"/>
              </w:rPr>
              <w:t> </w:t>
            </w:r>
          </w:p>
        </w:tc>
        <w:tc>
          <w:tcPr>
            <w:tcW w:w="413" w:type="dxa"/>
            <w:tcBorders>
              <w:top w:val="nil"/>
              <w:left w:val="nil"/>
              <w:bottom w:val="nil"/>
              <w:right w:val="nil"/>
            </w:tcBorders>
            <w:shd w:val="clear" w:color="000000" w:fill="F2F2F2"/>
            <w:vAlign w:val="bottom"/>
            <w:hideMark/>
          </w:tcPr>
          <w:p w14:paraId="4D28301E"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nil"/>
              <w:left w:val="nil"/>
              <w:bottom w:val="nil"/>
              <w:right w:val="nil"/>
            </w:tcBorders>
            <w:shd w:val="clear" w:color="000000" w:fill="F2F2F2"/>
            <w:vAlign w:val="bottom"/>
            <w:hideMark/>
          </w:tcPr>
          <w:p w14:paraId="4D28301F" w14:textId="77777777" w:rsidR="000A51B3" w:rsidRPr="000A51B3" w:rsidRDefault="000A51B3" w:rsidP="000A51B3">
            <w:pPr>
              <w:jc w:val="center"/>
              <w:rPr>
                <w:b/>
                <w:bCs/>
                <w:sz w:val="20"/>
                <w:szCs w:val="20"/>
              </w:rPr>
            </w:pPr>
            <w:r w:rsidRPr="000A51B3">
              <w:rPr>
                <w:b/>
                <w:bCs/>
                <w:sz w:val="20"/>
                <w:szCs w:val="20"/>
              </w:rPr>
              <w:t> </w:t>
            </w:r>
          </w:p>
        </w:tc>
        <w:tc>
          <w:tcPr>
            <w:tcW w:w="379" w:type="dxa"/>
            <w:tcBorders>
              <w:top w:val="nil"/>
              <w:left w:val="nil"/>
              <w:bottom w:val="nil"/>
              <w:right w:val="nil"/>
            </w:tcBorders>
            <w:shd w:val="clear" w:color="000000" w:fill="F2F2F2"/>
            <w:vAlign w:val="bottom"/>
            <w:hideMark/>
          </w:tcPr>
          <w:p w14:paraId="4D283020"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nil"/>
              <w:left w:val="nil"/>
              <w:bottom w:val="nil"/>
              <w:right w:val="nil"/>
            </w:tcBorders>
            <w:shd w:val="clear" w:color="000000" w:fill="F2F2F2"/>
            <w:vAlign w:val="bottom"/>
            <w:hideMark/>
          </w:tcPr>
          <w:p w14:paraId="4D283021"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3022"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nil"/>
              <w:left w:val="nil"/>
              <w:bottom w:val="nil"/>
              <w:right w:val="nil"/>
            </w:tcBorders>
            <w:shd w:val="clear" w:color="000000" w:fill="F2F2F2"/>
            <w:vAlign w:val="bottom"/>
            <w:hideMark/>
          </w:tcPr>
          <w:p w14:paraId="4D283023" w14:textId="77777777" w:rsidR="000A51B3" w:rsidRPr="000A51B3" w:rsidRDefault="000A51B3" w:rsidP="000A51B3">
            <w:pPr>
              <w:jc w:val="center"/>
              <w:rPr>
                <w:b/>
                <w:bCs/>
                <w:sz w:val="20"/>
                <w:szCs w:val="20"/>
              </w:rPr>
            </w:pPr>
            <w:r w:rsidRPr="000A51B3">
              <w:rPr>
                <w:b/>
                <w:bCs/>
                <w:sz w:val="20"/>
                <w:szCs w:val="20"/>
              </w:rPr>
              <w:t> </w:t>
            </w:r>
          </w:p>
        </w:tc>
        <w:tc>
          <w:tcPr>
            <w:tcW w:w="467" w:type="dxa"/>
            <w:tcBorders>
              <w:top w:val="nil"/>
              <w:left w:val="nil"/>
              <w:bottom w:val="nil"/>
              <w:right w:val="nil"/>
            </w:tcBorders>
            <w:shd w:val="clear" w:color="000000" w:fill="F2F2F2"/>
            <w:vAlign w:val="bottom"/>
            <w:hideMark/>
          </w:tcPr>
          <w:p w14:paraId="4D283024"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nil"/>
              <w:right w:val="nil"/>
            </w:tcBorders>
            <w:shd w:val="clear" w:color="000000" w:fill="F2F2F2"/>
            <w:vAlign w:val="bottom"/>
            <w:hideMark/>
          </w:tcPr>
          <w:p w14:paraId="4D283025"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34" w14:textId="77777777" w:rsidTr="00BC7225">
        <w:trPr>
          <w:trHeight w:val="255"/>
        </w:trPr>
        <w:tc>
          <w:tcPr>
            <w:tcW w:w="894" w:type="dxa"/>
            <w:tcBorders>
              <w:top w:val="nil"/>
              <w:left w:val="nil"/>
              <w:bottom w:val="single" w:sz="4" w:space="0" w:color="auto"/>
              <w:right w:val="nil"/>
            </w:tcBorders>
            <w:shd w:val="clear" w:color="auto" w:fill="auto"/>
            <w:vAlign w:val="bottom"/>
            <w:hideMark/>
          </w:tcPr>
          <w:p w14:paraId="4D283027" w14:textId="77777777" w:rsidR="000A51B3" w:rsidRPr="000A51B3" w:rsidRDefault="000A51B3" w:rsidP="000A51B3">
            <w:pPr>
              <w:jc w:val="center"/>
              <w:rPr>
                <w:sz w:val="20"/>
                <w:szCs w:val="20"/>
              </w:rPr>
            </w:pPr>
            <w:r w:rsidRPr="000A51B3">
              <w:rPr>
                <w:sz w:val="20"/>
                <w:szCs w:val="20"/>
              </w:rPr>
              <w:t>3.5.1</w:t>
            </w:r>
          </w:p>
        </w:tc>
        <w:tc>
          <w:tcPr>
            <w:tcW w:w="7171" w:type="dxa"/>
            <w:tcBorders>
              <w:top w:val="nil"/>
              <w:left w:val="nil"/>
              <w:bottom w:val="single" w:sz="4" w:space="0" w:color="auto"/>
              <w:right w:val="nil"/>
            </w:tcBorders>
            <w:shd w:val="clear" w:color="auto" w:fill="auto"/>
            <w:noWrap/>
            <w:vAlign w:val="bottom"/>
            <w:hideMark/>
          </w:tcPr>
          <w:p w14:paraId="4D283028" w14:textId="77777777" w:rsidR="000A51B3" w:rsidRPr="000A51B3" w:rsidRDefault="000A51B3" w:rsidP="000A51B3">
            <w:pPr>
              <w:rPr>
                <w:sz w:val="20"/>
                <w:szCs w:val="20"/>
              </w:rPr>
            </w:pPr>
            <w:r w:rsidRPr="000A51B3">
              <w:rPr>
                <w:sz w:val="20"/>
                <w:szCs w:val="20"/>
              </w:rPr>
              <w:t>Easy-to-use one-stop environmental legislation website</w:t>
            </w:r>
          </w:p>
        </w:tc>
        <w:tc>
          <w:tcPr>
            <w:tcW w:w="445" w:type="dxa"/>
            <w:tcBorders>
              <w:top w:val="single" w:sz="4" w:space="0" w:color="auto"/>
              <w:left w:val="nil"/>
              <w:bottom w:val="single" w:sz="4" w:space="0" w:color="auto"/>
              <w:right w:val="nil"/>
            </w:tcBorders>
            <w:shd w:val="clear" w:color="auto" w:fill="auto"/>
            <w:vAlign w:val="bottom"/>
            <w:hideMark/>
          </w:tcPr>
          <w:p w14:paraId="4D283029"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4" w:space="0" w:color="auto"/>
              <w:right w:val="nil"/>
            </w:tcBorders>
            <w:shd w:val="clear" w:color="auto" w:fill="auto"/>
            <w:vAlign w:val="bottom"/>
            <w:hideMark/>
          </w:tcPr>
          <w:p w14:paraId="4D28302A" w14:textId="77777777" w:rsidR="000A51B3" w:rsidRPr="000A51B3" w:rsidRDefault="000A51B3" w:rsidP="000A51B3">
            <w:pPr>
              <w:jc w:val="center"/>
              <w:rPr>
                <w:b/>
                <w:bCs/>
                <w:sz w:val="20"/>
                <w:szCs w:val="20"/>
              </w:rPr>
            </w:pPr>
            <w:r w:rsidRPr="000A51B3">
              <w:rPr>
                <w:b/>
                <w:bCs/>
                <w:sz w:val="20"/>
                <w:szCs w:val="20"/>
              </w:rPr>
              <w:t> </w:t>
            </w:r>
          </w:p>
        </w:tc>
        <w:tc>
          <w:tcPr>
            <w:tcW w:w="621" w:type="dxa"/>
            <w:tcBorders>
              <w:top w:val="single" w:sz="4" w:space="0" w:color="auto"/>
              <w:left w:val="nil"/>
              <w:bottom w:val="single" w:sz="4" w:space="0" w:color="auto"/>
              <w:right w:val="nil"/>
            </w:tcBorders>
            <w:shd w:val="clear" w:color="auto" w:fill="auto"/>
            <w:vAlign w:val="bottom"/>
            <w:hideMark/>
          </w:tcPr>
          <w:p w14:paraId="4D28302B" w14:textId="77777777" w:rsidR="000A51B3" w:rsidRPr="000A51B3" w:rsidRDefault="000A51B3" w:rsidP="000A51B3">
            <w:pPr>
              <w:jc w:val="center"/>
              <w:rPr>
                <w:b/>
                <w:bCs/>
                <w:sz w:val="20"/>
                <w:szCs w:val="20"/>
              </w:rPr>
            </w:pPr>
            <w:r w:rsidRPr="000A51B3">
              <w:rPr>
                <w:b/>
                <w:bCs/>
                <w:sz w:val="20"/>
                <w:szCs w:val="20"/>
              </w:rPr>
              <w:t>1</w:t>
            </w:r>
          </w:p>
        </w:tc>
        <w:tc>
          <w:tcPr>
            <w:tcW w:w="413" w:type="dxa"/>
            <w:tcBorders>
              <w:top w:val="single" w:sz="4" w:space="0" w:color="auto"/>
              <w:left w:val="nil"/>
              <w:bottom w:val="single" w:sz="4" w:space="0" w:color="auto"/>
              <w:right w:val="nil"/>
            </w:tcBorders>
            <w:shd w:val="clear" w:color="auto" w:fill="auto"/>
            <w:vAlign w:val="bottom"/>
            <w:hideMark/>
          </w:tcPr>
          <w:p w14:paraId="4D28302C" w14:textId="77777777" w:rsidR="000A51B3" w:rsidRPr="000A51B3" w:rsidRDefault="000A51B3" w:rsidP="000A51B3">
            <w:pPr>
              <w:jc w:val="center"/>
              <w:rPr>
                <w:b/>
                <w:bCs/>
                <w:sz w:val="20"/>
                <w:szCs w:val="20"/>
              </w:rPr>
            </w:pPr>
            <w:r w:rsidRPr="000A51B3">
              <w:rPr>
                <w:b/>
                <w:bCs/>
                <w:sz w:val="20"/>
                <w:szCs w:val="20"/>
              </w:rPr>
              <w:t> </w:t>
            </w:r>
          </w:p>
        </w:tc>
        <w:tc>
          <w:tcPr>
            <w:tcW w:w="396" w:type="dxa"/>
            <w:tcBorders>
              <w:top w:val="single" w:sz="4" w:space="0" w:color="auto"/>
              <w:left w:val="nil"/>
              <w:bottom w:val="single" w:sz="4" w:space="0" w:color="auto"/>
              <w:right w:val="nil"/>
            </w:tcBorders>
            <w:shd w:val="clear" w:color="auto" w:fill="auto"/>
            <w:vAlign w:val="bottom"/>
            <w:hideMark/>
          </w:tcPr>
          <w:p w14:paraId="4D28302D" w14:textId="77777777" w:rsidR="000A51B3" w:rsidRPr="000A51B3" w:rsidRDefault="00986612" w:rsidP="000A51B3">
            <w:pPr>
              <w:jc w:val="center"/>
              <w:rPr>
                <w:b/>
                <w:bCs/>
                <w:sz w:val="20"/>
                <w:szCs w:val="20"/>
              </w:rPr>
            </w:pPr>
            <w:r>
              <w:rPr>
                <w:b/>
                <w:bCs/>
                <w:sz w:val="20"/>
                <w:szCs w:val="20"/>
              </w:rPr>
              <w:t>4</w:t>
            </w:r>
            <w:r w:rsidR="000A51B3" w:rsidRPr="000A51B3">
              <w:rPr>
                <w:b/>
                <w:bCs/>
                <w:sz w:val="20"/>
                <w:szCs w:val="20"/>
              </w:rPr>
              <w:t> </w:t>
            </w:r>
          </w:p>
        </w:tc>
        <w:tc>
          <w:tcPr>
            <w:tcW w:w="379" w:type="dxa"/>
            <w:tcBorders>
              <w:top w:val="single" w:sz="4" w:space="0" w:color="auto"/>
              <w:left w:val="nil"/>
              <w:bottom w:val="single" w:sz="4" w:space="0" w:color="auto"/>
              <w:right w:val="nil"/>
            </w:tcBorders>
            <w:shd w:val="clear" w:color="auto" w:fill="auto"/>
            <w:vAlign w:val="bottom"/>
            <w:hideMark/>
          </w:tcPr>
          <w:p w14:paraId="4D28302E" w14:textId="77777777" w:rsidR="000A51B3" w:rsidRPr="000A51B3" w:rsidRDefault="000A51B3" w:rsidP="000A51B3">
            <w:pPr>
              <w:jc w:val="center"/>
              <w:rPr>
                <w:b/>
                <w:bCs/>
                <w:sz w:val="20"/>
                <w:szCs w:val="20"/>
              </w:rPr>
            </w:pPr>
            <w:r w:rsidRPr="000A51B3">
              <w:rPr>
                <w:b/>
                <w:bCs/>
                <w:sz w:val="20"/>
                <w:szCs w:val="20"/>
              </w:rPr>
              <w:t> </w:t>
            </w:r>
          </w:p>
        </w:tc>
        <w:tc>
          <w:tcPr>
            <w:tcW w:w="522" w:type="dxa"/>
            <w:tcBorders>
              <w:top w:val="single" w:sz="4" w:space="0" w:color="auto"/>
              <w:left w:val="nil"/>
              <w:bottom w:val="single" w:sz="4" w:space="0" w:color="auto"/>
              <w:right w:val="nil"/>
            </w:tcBorders>
            <w:shd w:val="clear" w:color="auto" w:fill="auto"/>
            <w:vAlign w:val="bottom"/>
            <w:hideMark/>
          </w:tcPr>
          <w:p w14:paraId="4D28302F" w14:textId="77777777" w:rsidR="000A51B3" w:rsidRPr="000A51B3" w:rsidRDefault="000A51B3" w:rsidP="000A51B3">
            <w:pPr>
              <w:jc w:val="center"/>
              <w:rPr>
                <w:b/>
                <w:bCs/>
                <w:sz w:val="20"/>
                <w:szCs w:val="20"/>
              </w:rPr>
            </w:pPr>
            <w:r w:rsidRPr="000A51B3">
              <w:rPr>
                <w:b/>
                <w:bCs/>
                <w:sz w:val="20"/>
                <w:szCs w:val="20"/>
              </w:rPr>
              <w:t>6</w:t>
            </w:r>
          </w:p>
        </w:tc>
        <w:tc>
          <w:tcPr>
            <w:tcW w:w="540" w:type="dxa"/>
            <w:tcBorders>
              <w:top w:val="single" w:sz="4" w:space="0" w:color="auto"/>
              <w:left w:val="nil"/>
              <w:bottom w:val="single" w:sz="4" w:space="0" w:color="auto"/>
              <w:right w:val="nil"/>
            </w:tcBorders>
            <w:shd w:val="clear" w:color="auto" w:fill="auto"/>
            <w:vAlign w:val="bottom"/>
            <w:hideMark/>
          </w:tcPr>
          <w:p w14:paraId="4D283030" w14:textId="77777777" w:rsidR="000A51B3" w:rsidRPr="000A51B3" w:rsidRDefault="000A51B3" w:rsidP="000A51B3">
            <w:pPr>
              <w:jc w:val="center"/>
              <w:rPr>
                <w:b/>
                <w:bCs/>
                <w:sz w:val="20"/>
                <w:szCs w:val="20"/>
              </w:rPr>
            </w:pPr>
            <w:r w:rsidRPr="000A51B3">
              <w:rPr>
                <w:b/>
                <w:bCs/>
                <w:sz w:val="20"/>
                <w:szCs w:val="20"/>
              </w:rPr>
              <w:t> </w:t>
            </w:r>
          </w:p>
        </w:tc>
        <w:tc>
          <w:tcPr>
            <w:tcW w:w="343" w:type="dxa"/>
            <w:tcBorders>
              <w:top w:val="single" w:sz="4" w:space="0" w:color="auto"/>
              <w:left w:val="nil"/>
              <w:bottom w:val="single" w:sz="4" w:space="0" w:color="auto"/>
              <w:right w:val="nil"/>
            </w:tcBorders>
            <w:shd w:val="clear" w:color="auto" w:fill="auto"/>
            <w:vAlign w:val="bottom"/>
            <w:hideMark/>
          </w:tcPr>
          <w:p w14:paraId="4D283031" w14:textId="77777777" w:rsidR="000A51B3" w:rsidRPr="000A51B3" w:rsidRDefault="000A51B3" w:rsidP="000A51B3">
            <w:pPr>
              <w:jc w:val="center"/>
              <w:rPr>
                <w:b/>
                <w:bCs/>
                <w:sz w:val="20"/>
                <w:szCs w:val="20"/>
              </w:rPr>
            </w:pPr>
            <w:r w:rsidRPr="000A51B3">
              <w:rPr>
                <w:b/>
                <w:bCs/>
                <w:sz w:val="20"/>
                <w:szCs w:val="20"/>
              </w:rPr>
              <w:t>1</w:t>
            </w:r>
          </w:p>
        </w:tc>
        <w:tc>
          <w:tcPr>
            <w:tcW w:w="467" w:type="dxa"/>
            <w:tcBorders>
              <w:top w:val="single" w:sz="4" w:space="0" w:color="auto"/>
              <w:left w:val="nil"/>
              <w:bottom w:val="single" w:sz="4" w:space="0" w:color="auto"/>
              <w:right w:val="nil"/>
            </w:tcBorders>
            <w:shd w:val="clear" w:color="auto" w:fill="auto"/>
            <w:vAlign w:val="bottom"/>
            <w:hideMark/>
          </w:tcPr>
          <w:p w14:paraId="4D283032"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3033"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42" w14:textId="77777777" w:rsidTr="00BC7225">
        <w:trPr>
          <w:trHeight w:val="270"/>
        </w:trPr>
        <w:tc>
          <w:tcPr>
            <w:tcW w:w="894" w:type="dxa"/>
            <w:tcBorders>
              <w:top w:val="nil"/>
              <w:left w:val="nil"/>
              <w:bottom w:val="single" w:sz="4" w:space="0" w:color="auto"/>
              <w:right w:val="nil"/>
            </w:tcBorders>
            <w:shd w:val="clear" w:color="auto" w:fill="auto"/>
            <w:vAlign w:val="bottom"/>
            <w:hideMark/>
          </w:tcPr>
          <w:p w14:paraId="4D283035" w14:textId="77777777" w:rsidR="000A51B3" w:rsidRPr="000A51B3" w:rsidRDefault="000A51B3" w:rsidP="000A51B3">
            <w:pPr>
              <w:jc w:val="center"/>
              <w:rPr>
                <w:sz w:val="20"/>
                <w:szCs w:val="20"/>
              </w:rPr>
            </w:pPr>
            <w:r w:rsidRPr="000A51B3">
              <w:rPr>
                <w:sz w:val="20"/>
                <w:szCs w:val="20"/>
              </w:rPr>
              <w:t>3.5.2</w:t>
            </w:r>
          </w:p>
        </w:tc>
        <w:tc>
          <w:tcPr>
            <w:tcW w:w="7171" w:type="dxa"/>
            <w:tcBorders>
              <w:top w:val="nil"/>
              <w:left w:val="nil"/>
              <w:bottom w:val="single" w:sz="4" w:space="0" w:color="auto"/>
              <w:right w:val="nil"/>
            </w:tcBorders>
            <w:shd w:val="clear" w:color="auto" w:fill="auto"/>
            <w:noWrap/>
            <w:vAlign w:val="bottom"/>
            <w:hideMark/>
          </w:tcPr>
          <w:p w14:paraId="4D283036" w14:textId="77777777" w:rsidR="000A51B3" w:rsidRPr="000A51B3" w:rsidRDefault="000A51B3" w:rsidP="000A51B3">
            <w:pPr>
              <w:rPr>
                <w:sz w:val="20"/>
                <w:szCs w:val="20"/>
              </w:rPr>
            </w:pPr>
            <w:r w:rsidRPr="000A51B3">
              <w:rPr>
                <w:sz w:val="20"/>
                <w:szCs w:val="20"/>
              </w:rPr>
              <w:t>Facebook page on Rio Convention mainstreaming</w:t>
            </w:r>
          </w:p>
        </w:tc>
        <w:tc>
          <w:tcPr>
            <w:tcW w:w="445" w:type="dxa"/>
            <w:tcBorders>
              <w:top w:val="single" w:sz="4" w:space="0" w:color="auto"/>
              <w:left w:val="nil"/>
              <w:bottom w:val="single" w:sz="4" w:space="0" w:color="auto"/>
              <w:right w:val="nil"/>
            </w:tcBorders>
            <w:shd w:val="clear" w:color="auto" w:fill="auto"/>
            <w:vAlign w:val="bottom"/>
            <w:hideMark/>
          </w:tcPr>
          <w:p w14:paraId="4D283037" w14:textId="77777777" w:rsidR="000A51B3" w:rsidRPr="000A51B3" w:rsidRDefault="000A51B3" w:rsidP="000A51B3">
            <w:pPr>
              <w:jc w:val="center"/>
              <w:rPr>
                <w:b/>
                <w:bCs/>
                <w:sz w:val="20"/>
                <w:szCs w:val="20"/>
              </w:rPr>
            </w:pPr>
          </w:p>
        </w:tc>
        <w:tc>
          <w:tcPr>
            <w:tcW w:w="424" w:type="dxa"/>
            <w:tcBorders>
              <w:top w:val="single" w:sz="4" w:space="0" w:color="auto"/>
              <w:left w:val="nil"/>
              <w:bottom w:val="single" w:sz="4" w:space="0" w:color="auto"/>
              <w:right w:val="nil"/>
            </w:tcBorders>
            <w:shd w:val="clear" w:color="auto" w:fill="auto"/>
            <w:vAlign w:val="bottom"/>
            <w:hideMark/>
          </w:tcPr>
          <w:p w14:paraId="4D283038" w14:textId="77777777" w:rsidR="000A51B3" w:rsidRPr="000A51B3" w:rsidRDefault="000A51B3" w:rsidP="000A51B3">
            <w:pPr>
              <w:jc w:val="center"/>
              <w:rPr>
                <w:b/>
                <w:bCs/>
                <w:sz w:val="20"/>
                <w:szCs w:val="20"/>
              </w:rPr>
            </w:pPr>
          </w:p>
        </w:tc>
        <w:tc>
          <w:tcPr>
            <w:tcW w:w="621" w:type="dxa"/>
            <w:tcBorders>
              <w:top w:val="single" w:sz="4" w:space="0" w:color="auto"/>
              <w:left w:val="nil"/>
              <w:bottom w:val="single" w:sz="4" w:space="0" w:color="auto"/>
              <w:right w:val="nil"/>
            </w:tcBorders>
            <w:shd w:val="clear" w:color="auto" w:fill="auto"/>
            <w:vAlign w:val="bottom"/>
            <w:hideMark/>
          </w:tcPr>
          <w:p w14:paraId="4D283039" w14:textId="77777777" w:rsidR="000A51B3" w:rsidRPr="000A51B3" w:rsidRDefault="000A51B3" w:rsidP="000A51B3">
            <w:pPr>
              <w:jc w:val="center"/>
              <w:rPr>
                <w:b/>
                <w:bCs/>
                <w:sz w:val="20"/>
                <w:szCs w:val="20"/>
              </w:rPr>
            </w:pPr>
          </w:p>
        </w:tc>
        <w:tc>
          <w:tcPr>
            <w:tcW w:w="413" w:type="dxa"/>
            <w:tcBorders>
              <w:top w:val="single" w:sz="4" w:space="0" w:color="auto"/>
              <w:left w:val="nil"/>
              <w:bottom w:val="single" w:sz="4" w:space="0" w:color="auto"/>
              <w:right w:val="nil"/>
            </w:tcBorders>
            <w:shd w:val="clear" w:color="auto" w:fill="auto"/>
            <w:vAlign w:val="bottom"/>
            <w:hideMark/>
          </w:tcPr>
          <w:p w14:paraId="4D28303A" w14:textId="77777777" w:rsidR="000A51B3" w:rsidRPr="000A51B3" w:rsidRDefault="000A51B3" w:rsidP="000A51B3">
            <w:pPr>
              <w:jc w:val="center"/>
              <w:rPr>
                <w:b/>
                <w:bCs/>
                <w:sz w:val="20"/>
                <w:szCs w:val="20"/>
              </w:rPr>
            </w:pPr>
            <w:r w:rsidRPr="000A51B3">
              <w:rPr>
                <w:b/>
                <w:bCs/>
                <w:sz w:val="20"/>
                <w:szCs w:val="20"/>
              </w:rPr>
              <w:t>2</w:t>
            </w:r>
          </w:p>
        </w:tc>
        <w:tc>
          <w:tcPr>
            <w:tcW w:w="396" w:type="dxa"/>
            <w:tcBorders>
              <w:top w:val="single" w:sz="4" w:space="0" w:color="auto"/>
              <w:left w:val="nil"/>
              <w:bottom w:val="single" w:sz="4" w:space="0" w:color="auto"/>
              <w:right w:val="nil"/>
            </w:tcBorders>
            <w:shd w:val="clear" w:color="auto" w:fill="auto"/>
            <w:vAlign w:val="bottom"/>
            <w:hideMark/>
          </w:tcPr>
          <w:p w14:paraId="4D28303B" w14:textId="77777777" w:rsidR="000A51B3" w:rsidRPr="000A51B3" w:rsidRDefault="00986612" w:rsidP="000A51B3">
            <w:pPr>
              <w:jc w:val="center"/>
              <w:rPr>
                <w:b/>
                <w:bCs/>
                <w:sz w:val="20"/>
                <w:szCs w:val="20"/>
              </w:rPr>
            </w:pPr>
            <w:r>
              <w:rPr>
                <w:b/>
                <w:bCs/>
                <w:sz w:val="20"/>
                <w:szCs w:val="20"/>
              </w:rPr>
              <w:t>10</w:t>
            </w:r>
          </w:p>
        </w:tc>
        <w:tc>
          <w:tcPr>
            <w:tcW w:w="379" w:type="dxa"/>
            <w:tcBorders>
              <w:top w:val="single" w:sz="4" w:space="0" w:color="auto"/>
              <w:left w:val="nil"/>
              <w:bottom w:val="single" w:sz="4" w:space="0" w:color="auto"/>
              <w:right w:val="nil"/>
            </w:tcBorders>
            <w:shd w:val="clear" w:color="auto" w:fill="auto"/>
            <w:vAlign w:val="bottom"/>
            <w:hideMark/>
          </w:tcPr>
          <w:p w14:paraId="4D28303C" w14:textId="77777777" w:rsidR="000A51B3" w:rsidRPr="000A51B3" w:rsidRDefault="000A51B3" w:rsidP="000A51B3">
            <w:pPr>
              <w:jc w:val="center"/>
              <w:rPr>
                <w:b/>
                <w:bCs/>
                <w:sz w:val="20"/>
                <w:szCs w:val="20"/>
              </w:rPr>
            </w:pPr>
            <w:r w:rsidRPr="000A51B3">
              <w:rPr>
                <w:b/>
                <w:bCs/>
                <w:sz w:val="20"/>
                <w:szCs w:val="20"/>
              </w:rPr>
              <w:t>2</w:t>
            </w:r>
          </w:p>
        </w:tc>
        <w:tc>
          <w:tcPr>
            <w:tcW w:w="522" w:type="dxa"/>
            <w:tcBorders>
              <w:top w:val="single" w:sz="4" w:space="0" w:color="auto"/>
              <w:left w:val="nil"/>
              <w:bottom w:val="single" w:sz="4" w:space="0" w:color="auto"/>
              <w:right w:val="nil"/>
            </w:tcBorders>
            <w:shd w:val="clear" w:color="auto" w:fill="auto"/>
            <w:vAlign w:val="bottom"/>
            <w:hideMark/>
          </w:tcPr>
          <w:p w14:paraId="4D28303D" w14:textId="77777777" w:rsidR="000A51B3" w:rsidRPr="000A51B3" w:rsidRDefault="000A51B3" w:rsidP="000A51B3">
            <w:pPr>
              <w:jc w:val="center"/>
              <w:rPr>
                <w:b/>
                <w:bCs/>
                <w:sz w:val="20"/>
                <w:szCs w:val="20"/>
              </w:rPr>
            </w:pPr>
          </w:p>
        </w:tc>
        <w:tc>
          <w:tcPr>
            <w:tcW w:w="540" w:type="dxa"/>
            <w:tcBorders>
              <w:top w:val="single" w:sz="4" w:space="0" w:color="auto"/>
              <w:left w:val="nil"/>
              <w:bottom w:val="single" w:sz="4" w:space="0" w:color="auto"/>
              <w:right w:val="nil"/>
            </w:tcBorders>
            <w:shd w:val="clear" w:color="auto" w:fill="auto"/>
            <w:vAlign w:val="bottom"/>
            <w:hideMark/>
          </w:tcPr>
          <w:p w14:paraId="4D28303E" w14:textId="77777777" w:rsidR="000A51B3" w:rsidRPr="000A51B3" w:rsidRDefault="000A51B3" w:rsidP="000A51B3">
            <w:pPr>
              <w:jc w:val="center"/>
              <w:rPr>
                <w:b/>
                <w:bCs/>
                <w:sz w:val="20"/>
                <w:szCs w:val="20"/>
              </w:rPr>
            </w:pPr>
            <w:r w:rsidRPr="000A51B3">
              <w:rPr>
                <w:b/>
                <w:bCs/>
                <w:sz w:val="20"/>
                <w:szCs w:val="20"/>
              </w:rPr>
              <w:t>2</w:t>
            </w:r>
          </w:p>
        </w:tc>
        <w:tc>
          <w:tcPr>
            <w:tcW w:w="343" w:type="dxa"/>
            <w:tcBorders>
              <w:top w:val="single" w:sz="4" w:space="0" w:color="auto"/>
              <w:left w:val="nil"/>
              <w:bottom w:val="single" w:sz="4" w:space="0" w:color="auto"/>
              <w:right w:val="nil"/>
            </w:tcBorders>
            <w:shd w:val="clear" w:color="auto" w:fill="auto"/>
            <w:vAlign w:val="bottom"/>
            <w:hideMark/>
          </w:tcPr>
          <w:p w14:paraId="4D28303F" w14:textId="77777777" w:rsidR="000A51B3" w:rsidRPr="000A51B3" w:rsidRDefault="000A51B3" w:rsidP="000A51B3">
            <w:pPr>
              <w:jc w:val="center"/>
              <w:rPr>
                <w:b/>
                <w:bCs/>
                <w:sz w:val="20"/>
                <w:szCs w:val="20"/>
              </w:rPr>
            </w:pPr>
            <w:r w:rsidRPr="000A51B3">
              <w:rPr>
                <w:b/>
                <w:bCs/>
                <w:sz w:val="20"/>
                <w:szCs w:val="20"/>
              </w:rPr>
              <w:t>2</w:t>
            </w:r>
          </w:p>
        </w:tc>
        <w:tc>
          <w:tcPr>
            <w:tcW w:w="467" w:type="dxa"/>
            <w:tcBorders>
              <w:top w:val="single" w:sz="4" w:space="0" w:color="auto"/>
              <w:left w:val="nil"/>
              <w:bottom w:val="single" w:sz="4" w:space="0" w:color="auto"/>
              <w:right w:val="nil"/>
            </w:tcBorders>
            <w:shd w:val="clear" w:color="auto" w:fill="auto"/>
            <w:vAlign w:val="bottom"/>
            <w:hideMark/>
          </w:tcPr>
          <w:p w14:paraId="4D283040" w14:textId="77777777" w:rsidR="000A51B3" w:rsidRPr="000A51B3" w:rsidRDefault="000A51B3" w:rsidP="000A51B3">
            <w:pPr>
              <w:jc w:val="center"/>
              <w:rPr>
                <w:b/>
                <w:bCs/>
                <w:sz w:val="20"/>
                <w:szCs w:val="20"/>
              </w:rPr>
            </w:pPr>
          </w:p>
        </w:tc>
        <w:tc>
          <w:tcPr>
            <w:tcW w:w="540" w:type="dxa"/>
            <w:tcBorders>
              <w:top w:val="single" w:sz="4" w:space="0" w:color="auto"/>
              <w:left w:val="nil"/>
              <w:bottom w:val="single" w:sz="4" w:space="0" w:color="auto"/>
              <w:right w:val="nil"/>
            </w:tcBorders>
            <w:shd w:val="clear" w:color="auto" w:fill="auto"/>
            <w:vAlign w:val="bottom"/>
            <w:hideMark/>
          </w:tcPr>
          <w:p w14:paraId="4D283041" w14:textId="77777777" w:rsidR="000A51B3" w:rsidRPr="000A51B3" w:rsidRDefault="000A51B3" w:rsidP="000A51B3">
            <w:pPr>
              <w:jc w:val="center"/>
              <w:rPr>
                <w:b/>
                <w:bCs/>
                <w:sz w:val="20"/>
                <w:szCs w:val="20"/>
              </w:rPr>
            </w:pPr>
          </w:p>
        </w:tc>
      </w:tr>
    </w:tbl>
    <w:p w14:paraId="4D283043" w14:textId="77777777" w:rsidR="000A51B3" w:rsidRDefault="000A51B3">
      <w:pPr>
        <w:rPr>
          <w:b/>
          <w:bCs/>
          <w:noProof/>
          <w:szCs w:val="22"/>
        </w:rPr>
      </w:pPr>
    </w:p>
    <w:p w14:paraId="4D283044" w14:textId="77777777" w:rsidR="000A51B3" w:rsidRDefault="000A51B3">
      <w:pPr>
        <w:rPr>
          <w:b/>
          <w:bCs/>
          <w:noProof/>
          <w:szCs w:val="22"/>
        </w:rPr>
      </w:pPr>
      <w:r>
        <w:rPr>
          <w:b/>
          <w:bCs/>
          <w:noProof/>
          <w:szCs w:val="22"/>
        </w:rPr>
        <w:br w:type="page"/>
      </w:r>
    </w:p>
    <w:tbl>
      <w:tblPr>
        <w:tblW w:w="13399" w:type="dxa"/>
        <w:tblInd w:w="93" w:type="dxa"/>
        <w:tblLayout w:type="fixed"/>
        <w:tblLook w:val="04A0" w:firstRow="1" w:lastRow="0" w:firstColumn="1" w:lastColumn="0" w:noHBand="0" w:noVBand="1"/>
      </w:tblPr>
      <w:tblGrid>
        <w:gridCol w:w="884"/>
        <w:gridCol w:w="7110"/>
        <w:gridCol w:w="661"/>
        <w:gridCol w:w="540"/>
        <w:gridCol w:w="630"/>
        <w:gridCol w:w="450"/>
        <w:gridCol w:w="448"/>
        <w:gridCol w:w="446"/>
        <w:gridCol w:w="445"/>
        <w:gridCol w:w="443"/>
        <w:gridCol w:w="424"/>
        <w:gridCol w:w="424"/>
        <w:gridCol w:w="494"/>
      </w:tblGrid>
      <w:tr w:rsidR="000A51B3" w:rsidRPr="000A51B3" w14:paraId="4D283052" w14:textId="77777777" w:rsidTr="00986612">
        <w:trPr>
          <w:trHeight w:val="525"/>
        </w:trPr>
        <w:tc>
          <w:tcPr>
            <w:tcW w:w="884" w:type="dxa"/>
            <w:tcBorders>
              <w:top w:val="nil"/>
              <w:left w:val="nil"/>
              <w:bottom w:val="nil"/>
              <w:right w:val="nil"/>
            </w:tcBorders>
            <w:shd w:val="clear" w:color="000000" w:fill="FDE9D9"/>
            <w:vAlign w:val="bottom"/>
            <w:hideMark/>
          </w:tcPr>
          <w:p w14:paraId="4D283045" w14:textId="77777777" w:rsidR="000A51B3" w:rsidRPr="000A51B3" w:rsidRDefault="000A51B3" w:rsidP="000A51B3">
            <w:pPr>
              <w:jc w:val="center"/>
              <w:rPr>
                <w:b/>
                <w:bCs/>
                <w:sz w:val="20"/>
                <w:szCs w:val="20"/>
              </w:rPr>
            </w:pPr>
            <w:r w:rsidRPr="000A51B3">
              <w:rPr>
                <w:b/>
                <w:bCs/>
                <w:sz w:val="20"/>
                <w:szCs w:val="20"/>
              </w:rPr>
              <w:lastRenderedPageBreak/>
              <w:t>Activity</w:t>
            </w:r>
          </w:p>
        </w:tc>
        <w:tc>
          <w:tcPr>
            <w:tcW w:w="7110" w:type="dxa"/>
            <w:tcBorders>
              <w:top w:val="nil"/>
              <w:left w:val="nil"/>
              <w:bottom w:val="nil"/>
              <w:right w:val="nil"/>
            </w:tcBorders>
            <w:shd w:val="clear" w:color="000000" w:fill="FDE9D9"/>
            <w:noWrap/>
            <w:vAlign w:val="bottom"/>
            <w:hideMark/>
          </w:tcPr>
          <w:p w14:paraId="4D283046" w14:textId="77777777" w:rsidR="000A51B3" w:rsidRPr="000A51B3" w:rsidRDefault="000A51B3" w:rsidP="000A51B3">
            <w:pPr>
              <w:rPr>
                <w:b/>
                <w:bCs/>
                <w:sz w:val="20"/>
                <w:szCs w:val="20"/>
              </w:rPr>
            </w:pPr>
            <w:r w:rsidRPr="000A51B3">
              <w:rPr>
                <w:b/>
                <w:bCs/>
                <w:sz w:val="20"/>
                <w:szCs w:val="20"/>
              </w:rPr>
              <w:t>Description</w:t>
            </w:r>
          </w:p>
        </w:tc>
        <w:tc>
          <w:tcPr>
            <w:tcW w:w="661" w:type="dxa"/>
            <w:tcBorders>
              <w:top w:val="nil"/>
              <w:left w:val="nil"/>
              <w:bottom w:val="nil"/>
              <w:right w:val="nil"/>
            </w:tcBorders>
            <w:shd w:val="clear" w:color="000000" w:fill="FDE9D9"/>
            <w:vAlign w:val="bottom"/>
            <w:hideMark/>
          </w:tcPr>
          <w:p w14:paraId="4D283047" w14:textId="77777777" w:rsidR="000A51B3" w:rsidRPr="000A51B3" w:rsidRDefault="000A51B3" w:rsidP="000A51B3">
            <w:pPr>
              <w:jc w:val="center"/>
              <w:rPr>
                <w:b/>
                <w:bCs/>
                <w:sz w:val="20"/>
                <w:szCs w:val="20"/>
              </w:rPr>
            </w:pPr>
            <w:r w:rsidRPr="000A51B3">
              <w:rPr>
                <w:b/>
                <w:bCs/>
                <w:sz w:val="20"/>
                <w:szCs w:val="20"/>
              </w:rPr>
              <w:t>A</w:t>
            </w:r>
          </w:p>
        </w:tc>
        <w:tc>
          <w:tcPr>
            <w:tcW w:w="540" w:type="dxa"/>
            <w:tcBorders>
              <w:top w:val="nil"/>
              <w:left w:val="nil"/>
              <w:bottom w:val="nil"/>
              <w:right w:val="nil"/>
            </w:tcBorders>
            <w:shd w:val="clear" w:color="000000" w:fill="FDE9D9"/>
            <w:vAlign w:val="bottom"/>
            <w:hideMark/>
          </w:tcPr>
          <w:p w14:paraId="4D283048" w14:textId="77777777" w:rsidR="000A51B3" w:rsidRPr="000A51B3" w:rsidRDefault="000A51B3" w:rsidP="000A51B3">
            <w:pPr>
              <w:jc w:val="center"/>
              <w:rPr>
                <w:b/>
                <w:bCs/>
                <w:sz w:val="20"/>
                <w:szCs w:val="20"/>
              </w:rPr>
            </w:pPr>
            <w:r w:rsidRPr="000A51B3">
              <w:rPr>
                <w:b/>
                <w:bCs/>
                <w:sz w:val="20"/>
                <w:szCs w:val="20"/>
              </w:rPr>
              <w:t>B</w:t>
            </w:r>
          </w:p>
        </w:tc>
        <w:tc>
          <w:tcPr>
            <w:tcW w:w="630" w:type="dxa"/>
            <w:tcBorders>
              <w:top w:val="nil"/>
              <w:left w:val="nil"/>
              <w:bottom w:val="nil"/>
              <w:right w:val="nil"/>
            </w:tcBorders>
            <w:shd w:val="clear" w:color="000000" w:fill="FDE9D9"/>
            <w:vAlign w:val="bottom"/>
            <w:hideMark/>
          </w:tcPr>
          <w:p w14:paraId="4D283049" w14:textId="77777777" w:rsidR="000A51B3" w:rsidRPr="000A51B3" w:rsidRDefault="000A51B3" w:rsidP="000A51B3">
            <w:pPr>
              <w:jc w:val="center"/>
              <w:rPr>
                <w:b/>
                <w:bCs/>
                <w:sz w:val="20"/>
                <w:szCs w:val="20"/>
              </w:rPr>
            </w:pPr>
            <w:r w:rsidRPr="000A51B3">
              <w:rPr>
                <w:b/>
                <w:bCs/>
                <w:sz w:val="20"/>
                <w:szCs w:val="20"/>
              </w:rPr>
              <w:t>C</w:t>
            </w:r>
          </w:p>
        </w:tc>
        <w:tc>
          <w:tcPr>
            <w:tcW w:w="450" w:type="dxa"/>
            <w:tcBorders>
              <w:top w:val="nil"/>
              <w:left w:val="nil"/>
              <w:bottom w:val="nil"/>
              <w:right w:val="nil"/>
            </w:tcBorders>
            <w:shd w:val="clear" w:color="000000" w:fill="FDE9D9"/>
            <w:vAlign w:val="bottom"/>
            <w:hideMark/>
          </w:tcPr>
          <w:p w14:paraId="4D28304A" w14:textId="77777777" w:rsidR="000A51B3" w:rsidRPr="000A51B3" w:rsidRDefault="000A51B3" w:rsidP="000A51B3">
            <w:pPr>
              <w:jc w:val="center"/>
              <w:rPr>
                <w:b/>
                <w:bCs/>
                <w:sz w:val="20"/>
                <w:szCs w:val="20"/>
              </w:rPr>
            </w:pPr>
            <w:r w:rsidRPr="000A51B3">
              <w:rPr>
                <w:b/>
                <w:bCs/>
                <w:sz w:val="20"/>
                <w:szCs w:val="20"/>
              </w:rPr>
              <w:t>D</w:t>
            </w:r>
          </w:p>
        </w:tc>
        <w:tc>
          <w:tcPr>
            <w:tcW w:w="448" w:type="dxa"/>
            <w:tcBorders>
              <w:top w:val="nil"/>
              <w:left w:val="nil"/>
              <w:bottom w:val="nil"/>
              <w:right w:val="nil"/>
            </w:tcBorders>
            <w:shd w:val="clear" w:color="000000" w:fill="FDE9D9"/>
            <w:vAlign w:val="bottom"/>
            <w:hideMark/>
          </w:tcPr>
          <w:p w14:paraId="4D28304B" w14:textId="77777777" w:rsidR="000A51B3" w:rsidRPr="000A51B3" w:rsidRDefault="000A51B3" w:rsidP="000A51B3">
            <w:pPr>
              <w:jc w:val="center"/>
              <w:rPr>
                <w:b/>
                <w:bCs/>
                <w:sz w:val="20"/>
                <w:szCs w:val="20"/>
              </w:rPr>
            </w:pPr>
            <w:r w:rsidRPr="000A51B3">
              <w:rPr>
                <w:b/>
                <w:bCs/>
                <w:sz w:val="20"/>
                <w:szCs w:val="20"/>
              </w:rPr>
              <w:t>E</w:t>
            </w:r>
          </w:p>
        </w:tc>
        <w:tc>
          <w:tcPr>
            <w:tcW w:w="446" w:type="dxa"/>
            <w:tcBorders>
              <w:top w:val="nil"/>
              <w:left w:val="nil"/>
              <w:bottom w:val="nil"/>
              <w:right w:val="nil"/>
            </w:tcBorders>
            <w:shd w:val="clear" w:color="000000" w:fill="FDE9D9"/>
            <w:vAlign w:val="bottom"/>
            <w:hideMark/>
          </w:tcPr>
          <w:p w14:paraId="4D28304C" w14:textId="77777777" w:rsidR="000A51B3" w:rsidRPr="000A51B3" w:rsidRDefault="000A51B3" w:rsidP="000A51B3">
            <w:pPr>
              <w:jc w:val="center"/>
              <w:rPr>
                <w:b/>
                <w:bCs/>
                <w:sz w:val="20"/>
                <w:szCs w:val="20"/>
              </w:rPr>
            </w:pPr>
            <w:r w:rsidRPr="000A51B3">
              <w:rPr>
                <w:b/>
                <w:bCs/>
                <w:sz w:val="20"/>
                <w:szCs w:val="20"/>
              </w:rPr>
              <w:t>F</w:t>
            </w:r>
          </w:p>
        </w:tc>
        <w:tc>
          <w:tcPr>
            <w:tcW w:w="445" w:type="dxa"/>
            <w:tcBorders>
              <w:top w:val="nil"/>
              <w:left w:val="nil"/>
              <w:bottom w:val="nil"/>
              <w:right w:val="nil"/>
            </w:tcBorders>
            <w:shd w:val="clear" w:color="000000" w:fill="FDE9D9"/>
            <w:vAlign w:val="bottom"/>
            <w:hideMark/>
          </w:tcPr>
          <w:p w14:paraId="4D28304D" w14:textId="77777777" w:rsidR="000A51B3" w:rsidRPr="000A51B3" w:rsidRDefault="000A51B3" w:rsidP="000A51B3">
            <w:pPr>
              <w:jc w:val="center"/>
              <w:rPr>
                <w:b/>
                <w:bCs/>
                <w:sz w:val="20"/>
                <w:szCs w:val="20"/>
              </w:rPr>
            </w:pPr>
            <w:r w:rsidRPr="000A51B3">
              <w:rPr>
                <w:b/>
                <w:bCs/>
                <w:sz w:val="20"/>
                <w:szCs w:val="20"/>
              </w:rPr>
              <w:t>G</w:t>
            </w:r>
          </w:p>
        </w:tc>
        <w:tc>
          <w:tcPr>
            <w:tcW w:w="443" w:type="dxa"/>
            <w:tcBorders>
              <w:top w:val="nil"/>
              <w:left w:val="nil"/>
              <w:bottom w:val="nil"/>
              <w:right w:val="nil"/>
            </w:tcBorders>
            <w:shd w:val="clear" w:color="000000" w:fill="FDE9D9"/>
            <w:vAlign w:val="bottom"/>
            <w:hideMark/>
          </w:tcPr>
          <w:p w14:paraId="4D28304E" w14:textId="77777777" w:rsidR="000A51B3" w:rsidRPr="000A51B3" w:rsidRDefault="000A51B3" w:rsidP="000A51B3">
            <w:pPr>
              <w:jc w:val="center"/>
              <w:rPr>
                <w:b/>
                <w:bCs/>
                <w:sz w:val="20"/>
                <w:szCs w:val="20"/>
              </w:rPr>
            </w:pPr>
            <w:r w:rsidRPr="000A51B3">
              <w:rPr>
                <w:b/>
                <w:bCs/>
                <w:sz w:val="20"/>
                <w:szCs w:val="20"/>
              </w:rPr>
              <w:t>H</w:t>
            </w:r>
          </w:p>
        </w:tc>
        <w:tc>
          <w:tcPr>
            <w:tcW w:w="424" w:type="dxa"/>
            <w:tcBorders>
              <w:top w:val="nil"/>
              <w:left w:val="nil"/>
              <w:bottom w:val="nil"/>
              <w:right w:val="nil"/>
            </w:tcBorders>
            <w:shd w:val="clear" w:color="000000" w:fill="FDE9D9"/>
            <w:vAlign w:val="bottom"/>
            <w:hideMark/>
          </w:tcPr>
          <w:p w14:paraId="4D28304F" w14:textId="77777777" w:rsidR="000A51B3" w:rsidRPr="000A51B3" w:rsidRDefault="000A51B3" w:rsidP="000A51B3">
            <w:pPr>
              <w:jc w:val="center"/>
              <w:rPr>
                <w:b/>
                <w:bCs/>
                <w:sz w:val="20"/>
                <w:szCs w:val="20"/>
              </w:rPr>
            </w:pPr>
            <w:r w:rsidRPr="000A51B3">
              <w:rPr>
                <w:b/>
                <w:bCs/>
                <w:sz w:val="20"/>
                <w:szCs w:val="20"/>
              </w:rPr>
              <w:t>I</w:t>
            </w:r>
          </w:p>
        </w:tc>
        <w:tc>
          <w:tcPr>
            <w:tcW w:w="424" w:type="dxa"/>
            <w:tcBorders>
              <w:top w:val="nil"/>
              <w:left w:val="nil"/>
              <w:bottom w:val="nil"/>
              <w:right w:val="nil"/>
            </w:tcBorders>
            <w:shd w:val="clear" w:color="000000" w:fill="FDE9D9"/>
            <w:vAlign w:val="bottom"/>
            <w:hideMark/>
          </w:tcPr>
          <w:p w14:paraId="4D283050" w14:textId="77777777" w:rsidR="000A51B3" w:rsidRPr="000A51B3" w:rsidRDefault="000A51B3" w:rsidP="000A51B3">
            <w:pPr>
              <w:jc w:val="center"/>
              <w:rPr>
                <w:b/>
                <w:bCs/>
                <w:sz w:val="20"/>
                <w:szCs w:val="20"/>
              </w:rPr>
            </w:pPr>
            <w:r w:rsidRPr="000A51B3">
              <w:rPr>
                <w:b/>
                <w:bCs/>
                <w:sz w:val="20"/>
                <w:szCs w:val="20"/>
              </w:rPr>
              <w:t>J</w:t>
            </w:r>
          </w:p>
        </w:tc>
        <w:tc>
          <w:tcPr>
            <w:tcW w:w="494" w:type="dxa"/>
            <w:tcBorders>
              <w:top w:val="nil"/>
              <w:left w:val="nil"/>
              <w:bottom w:val="nil"/>
              <w:right w:val="nil"/>
            </w:tcBorders>
            <w:shd w:val="clear" w:color="000000" w:fill="FDE9D9"/>
            <w:vAlign w:val="bottom"/>
            <w:hideMark/>
          </w:tcPr>
          <w:p w14:paraId="4D283051" w14:textId="77777777" w:rsidR="000A51B3" w:rsidRPr="000A51B3" w:rsidRDefault="000A51B3" w:rsidP="000A51B3">
            <w:pPr>
              <w:jc w:val="center"/>
              <w:rPr>
                <w:b/>
                <w:bCs/>
                <w:sz w:val="20"/>
                <w:szCs w:val="20"/>
              </w:rPr>
            </w:pPr>
            <w:r w:rsidRPr="000A51B3">
              <w:rPr>
                <w:b/>
                <w:bCs/>
                <w:sz w:val="20"/>
                <w:szCs w:val="20"/>
              </w:rPr>
              <w:t>K</w:t>
            </w:r>
          </w:p>
        </w:tc>
      </w:tr>
      <w:tr w:rsidR="000A51B3" w:rsidRPr="000A51B3" w14:paraId="4D28305F" w14:textId="77777777" w:rsidTr="00986612">
        <w:trPr>
          <w:trHeight w:val="270"/>
        </w:trPr>
        <w:tc>
          <w:tcPr>
            <w:tcW w:w="7994" w:type="dxa"/>
            <w:gridSpan w:val="2"/>
            <w:tcBorders>
              <w:top w:val="single" w:sz="8" w:space="0" w:color="auto"/>
              <w:left w:val="nil"/>
              <w:bottom w:val="single" w:sz="8" w:space="0" w:color="auto"/>
              <w:right w:val="nil"/>
            </w:tcBorders>
            <w:shd w:val="clear" w:color="000000" w:fill="B7DEE8"/>
            <w:noWrap/>
            <w:vAlign w:val="bottom"/>
            <w:hideMark/>
          </w:tcPr>
          <w:p w14:paraId="4D283053" w14:textId="77777777" w:rsidR="000A51B3" w:rsidRPr="000A51B3" w:rsidRDefault="000A51B3" w:rsidP="000A51B3">
            <w:pPr>
              <w:rPr>
                <w:b/>
                <w:bCs/>
                <w:sz w:val="20"/>
                <w:szCs w:val="20"/>
              </w:rPr>
            </w:pPr>
            <w:r w:rsidRPr="000A51B3">
              <w:rPr>
                <w:b/>
                <w:bCs/>
                <w:sz w:val="20"/>
                <w:szCs w:val="20"/>
              </w:rPr>
              <w:t>Project Management</w:t>
            </w:r>
          </w:p>
        </w:tc>
        <w:tc>
          <w:tcPr>
            <w:tcW w:w="661" w:type="dxa"/>
            <w:tcBorders>
              <w:top w:val="single" w:sz="8" w:space="0" w:color="auto"/>
              <w:left w:val="nil"/>
              <w:bottom w:val="single" w:sz="8" w:space="0" w:color="auto"/>
              <w:right w:val="nil"/>
            </w:tcBorders>
            <w:shd w:val="clear" w:color="000000" w:fill="DAEEF3"/>
            <w:noWrap/>
            <w:vAlign w:val="bottom"/>
            <w:hideMark/>
          </w:tcPr>
          <w:p w14:paraId="4D283054" w14:textId="77777777" w:rsidR="000A51B3" w:rsidRPr="000A51B3" w:rsidRDefault="000A51B3" w:rsidP="000A51B3">
            <w:pPr>
              <w:rPr>
                <w:sz w:val="20"/>
                <w:szCs w:val="20"/>
              </w:rPr>
            </w:pPr>
            <w:r w:rsidRPr="000A51B3">
              <w:rPr>
                <w:sz w:val="20"/>
                <w:szCs w:val="20"/>
              </w:rPr>
              <w:t> </w:t>
            </w:r>
          </w:p>
        </w:tc>
        <w:tc>
          <w:tcPr>
            <w:tcW w:w="540" w:type="dxa"/>
            <w:tcBorders>
              <w:top w:val="single" w:sz="8" w:space="0" w:color="auto"/>
              <w:left w:val="nil"/>
              <w:bottom w:val="single" w:sz="8" w:space="0" w:color="auto"/>
              <w:right w:val="nil"/>
            </w:tcBorders>
            <w:shd w:val="clear" w:color="000000" w:fill="DAEEF3"/>
            <w:noWrap/>
            <w:vAlign w:val="bottom"/>
            <w:hideMark/>
          </w:tcPr>
          <w:p w14:paraId="4D283055" w14:textId="77777777" w:rsidR="000A51B3" w:rsidRPr="000A51B3" w:rsidRDefault="000A51B3" w:rsidP="000A51B3">
            <w:pPr>
              <w:rPr>
                <w:sz w:val="20"/>
                <w:szCs w:val="20"/>
              </w:rPr>
            </w:pPr>
            <w:r w:rsidRPr="000A51B3">
              <w:rPr>
                <w:sz w:val="20"/>
                <w:szCs w:val="20"/>
              </w:rPr>
              <w:t> </w:t>
            </w:r>
          </w:p>
        </w:tc>
        <w:tc>
          <w:tcPr>
            <w:tcW w:w="630" w:type="dxa"/>
            <w:tcBorders>
              <w:top w:val="single" w:sz="8" w:space="0" w:color="auto"/>
              <w:left w:val="nil"/>
              <w:bottom w:val="single" w:sz="8" w:space="0" w:color="auto"/>
              <w:right w:val="nil"/>
            </w:tcBorders>
            <w:shd w:val="clear" w:color="000000" w:fill="DAEEF3"/>
            <w:noWrap/>
            <w:vAlign w:val="bottom"/>
            <w:hideMark/>
          </w:tcPr>
          <w:p w14:paraId="4D283056" w14:textId="77777777" w:rsidR="000A51B3" w:rsidRPr="000A51B3" w:rsidRDefault="000A51B3" w:rsidP="000A51B3">
            <w:pPr>
              <w:rPr>
                <w:sz w:val="20"/>
                <w:szCs w:val="20"/>
              </w:rPr>
            </w:pPr>
            <w:r w:rsidRPr="000A51B3">
              <w:rPr>
                <w:sz w:val="20"/>
                <w:szCs w:val="20"/>
              </w:rPr>
              <w:t> </w:t>
            </w:r>
          </w:p>
        </w:tc>
        <w:tc>
          <w:tcPr>
            <w:tcW w:w="450" w:type="dxa"/>
            <w:tcBorders>
              <w:top w:val="single" w:sz="8" w:space="0" w:color="auto"/>
              <w:left w:val="nil"/>
              <w:bottom w:val="single" w:sz="8" w:space="0" w:color="auto"/>
              <w:right w:val="nil"/>
            </w:tcBorders>
            <w:shd w:val="clear" w:color="000000" w:fill="DAEEF3"/>
            <w:noWrap/>
            <w:vAlign w:val="bottom"/>
            <w:hideMark/>
          </w:tcPr>
          <w:p w14:paraId="4D283057" w14:textId="77777777" w:rsidR="000A51B3" w:rsidRPr="000A51B3" w:rsidRDefault="000A51B3" w:rsidP="000A51B3">
            <w:pPr>
              <w:rPr>
                <w:sz w:val="20"/>
                <w:szCs w:val="20"/>
              </w:rPr>
            </w:pPr>
            <w:r w:rsidRPr="000A51B3">
              <w:rPr>
                <w:sz w:val="20"/>
                <w:szCs w:val="20"/>
              </w:rPr>
              <w:t> </w:t>
            </w:r>
          </w:p>
        </w:tc>
        <w:tc>
          <w:tcPr>
            <w:tcW w:w="448" w:type="dxa"/>
            <w:tcBorders>
              <w:top w:val="single" w:sz="8" w:space="0" w:color="auto"/>
              <w:left w:val="nil"/>
              <w:bottom w:val="single" w:sz="8" w:space="0" w:color="auto"/>
              <w:right w:val="nil"/>
            </w:tcBorders>
            <w:shd w:val="clear" w:color="000000" w:fill="DAEEF3"/>
            <w:noWrap/>
            <w:vAlign w:val="bottom"/>
            <w:hideMark/>
          </w:tcPr>
          <w:p w14:paraId="4D283058" w14:textId="77777777" w:rsidR="000A51B3" w:rsidRPr="000A51B3" w:rsidRDefault="000A51B3" w:rsidP="000A51B3">
            <w:pPr>
              <w:rPr>
                <w:sz w:val="20"/>
                <w:szCs w:val="20"/>
              </w:rPr>
            </w:pPr>
            <w:r w:rsidRPr="000A51B3">
              <w:rPr>
                <w:sz w:val="20"/>
                <w:szCs w:val="20"/>
              </w:rPr>
              <w:t> </w:t>
            </w:r>
          </w:p>
        </w:tc>
        <w:tc>
          <w:tcPr>
            <w:tcW w:w="446" w:type="dxa"/>
            <w:tcBorders>
              <w:top w:val="single" w:sz="8" w:space="0" w:color="auto"/>
              <w:left w:val="nil"/>
              <w:bottom w:val="single" w:sz="8" w:space="0" w:color="auto"/>
              <w:right w:val="nil"/>
            </w:tcBorders>
            <w:shd w:val="clear" w:color="000000" w:fill="DAEEF3"/>
            <w:noWrap/>
            <w:vAlign w:val="bottom"/>
            <w:hideMark/>
          </w:tcPr>
          <w:p w14:paraId="4D283059" w14:textId="77777777" w:rsidR="000A51B3" w:rsidRPr="000A51B3" w:rsidRDefault="000A51B3" w:rsidP="000A51B3">
            <w:pPr>
              <w:rPr>
                <w:sz w:val="20"/>
                <w:szCs w:val="20"/>
              </w:rPr>
            </w:pPr>
            <w:r w:rsidRPr="000A51B3">
              <w:rPr>
                <w:sz w:val="20"/>
                <w:szCs w:val="20"/>
              </w:rPr>
              <w:t> </w:t>
            </w:r>
          </w:p>
        </w:tc>
        <w:tc>
          <w:tcPr>
            <w:tcW w:w="445" w:type="dxa"/>
            <w:tcBorders>
              <w:top w:val="single" w:sz="8" w:space="0" w:color="auto"/>
              <w:left w:val="nil"/>
              <w:bottom w:val="single" w:sz="8" w:space="0" w:color="auto"/>
              <w:right w:val="nil"/>
            </w:tcBorders>
            <w:shd w:val="clear" w:color="000000" w:fill="DAEEF3"/>
            <w:noWrap/>
            <w:vAlign w:val="bottom"/>
            <w:hideMark/>
          </w:tcPr>
          <w:p w14:paraId="4D28305A" w14:textId="77777777" w:rsidR="000A51B3" w:rsidRPr="000A51B3" w:rsidRDefault="000A51B3" w:rsidP="000A51B3">
            <w:pPr>
              <w:rPr>
                <w:sz w:val="20"/>
                <w:szCs w:val="20"/>
              </w:rPr>
            </w:pPr>
            <w:r w:rsidRPr="000A51B3">
              <w:rPr>
                <w:sz w:val="20"/>
                <w:szCs w:val="20"/>
              </w:rPr>
              <w:t> </w:t>
            </w:r>
          </w:p>
        </w:tc>
        <w:tc>
          <w:tcPr>
            <w:tcW w:w="443" w:type="dxa"/>
            <w:tcBorders>
              <w:top w:val="single" w:sz="8" w:space="0" w:color="auto"/>
              <w:left w:val="nil"/>
              <w:bottom w:val="single" w:sz="8" w:space="0" w:color="auto"/>
              <w:right w:val="nil"/>
            </w:tcBorders>
            <w:shd w:val="clear" w:color="000000" w:fill="DAEEF3"/>
            <w:noWrap/>
            <w:vAlign w:val="bottom"/>
            <w:hideMark/>
          </w:tcPr>
          <w:p w14:paraId="4D28305B" w14:textId="77777777" w:rsidR="000A51B3" w:rsidRPr="000A51B3" w:rsidRDefault="000A51B3" w:rsidP="000A51B3">
            <w:pPr>
              <w:rPr>
                <w:sz w:val="20"/>
                <w:szCs w:val="20"/>
              </w:rPr>
            </w:pPr>
            <w:r w:rsidRPr="000A51B3">
              <w:rPr>
                <w:sz w:val="20"/>
                <w:szCs w:val="20"/>
              </w:rPr>
              <w:t> </w:t>
            </w:r>
          </w:p>
        </w:tc>
        <w:tc>
          <w:tcPr>
            <w:tcW w:w="424" w:type="dxa"/>
            <w:tcBorders>
              <w:top w:val="single" w:sz="8" w:space="0" w:color="auto"/>
              <w:left w:val="nil"/>
              <w:bottom w:val="single" w:sz="8" w:space="0" w:color="auto"/>
              <w:right w:val="nil"/>
            </w:tcBorders>
            <w:shd w:val="clear" w:color="000000" w:fill="DAEEF3"/>
            <w:noWrap/>
            <w:vAlign w:val="bottom"/>
            <w:hideMark/>
          </w:tcPr>
          <w:p w14:paraId="4D28305C" w14:textId="77777777" w:rsidR="000A51B3" w:rsidRPr="000A51B3" w:rsidRDefault="000A51B3" w:rsidP="000A51B3">
            <w:pPr>
              <w:rPr>
                <w:sz w:val="20"/>
                <w:szCs w:val="20"/>
              </w:rPr>
            </w:pPr>
            <w:r w:rsidRPr="000A51B3">
              <w:rPr>
                <w:sz w:val="20"/>
                <w:szCs w:val="20"/>
              </w:rPr>
              <w:t> </w:t>
            </w:r>
          </w:p>
        </w:tc>
        <w:tc>
          <w:tcPr>
            <w:tcW w:w="424" w:type="dxa"/>
            <w:tcBorders>
              <w:top w:val="single" w:sz="8" w:space="0" w:color="auto"/>
              <w:left w:val="nil"/>
              <w:bottom w:val="single" w:sz="8" w:space="0" w:color="auto"/>
              <w:right w:val="nil"/>
            </w:tcBorders>
            <w:shd w:val="clear" w:color="000000" w:fill="DAEEF3"/>
            <w:noWrap/>
            <w:vAlign w:val="bottom"/>
            <w:hideMark/>
          </w:tcPr>
          <w:p w14:paraId="4D28305D" w14:textId="77777777" w:rsidR="000A51B3" w:rsidRPr="000A51B3" w:rsidRDefault="000A51B3" w:rsidP="000A51B3">
            <w:pPr>
              <w:rPr>
                <w:sz w:val="20"/>
                <w:szCs w:val="20"/>
              </w:rPr>
            </w:pPr>
            <w:r w:rsidRPr="000A51B3">
              <w:rPr>
                <w:sz w:val="20"/>
                <w:szCs w:val="20"/>
              </w:rPr>
              <w:t> </w:t>
            </w:r>
          </w:p>
        </w:tc>
        <w:tc>
          <w:tcPr>
            <w:tcW w:w="494" w:type="dxa"/>
            <w:tcBorders>
              <w:top w:val="single" w:sz="8" w:space="0" w:color="auto"/>
              <w:left w:val="nil"/>
              <w:bottom w:val="single" w:sz="8" w:space="0" w:color="auto"/>
              <w:right w:val="nil"/>
            </w:tcBorders>
            <w:shd w:val="clear" w:color="000000" w:fill="DAEEF3"/>
            <w:noWrap/>
            <w:vAlign w:val="bottom"/>
            <w:hideMark/>
          </w:tcPr>
          <w:p w14:paraId="4D28305E" w14:textId="77777777" w:rsidR="000A51B3" w:rsidRPr="000A51B3" w:rsidRDefault="000A51B3" w:rsidP="000A51B3">
            <w:pPr>
              <w:rPr>
                <w:sz w:val="20"/>
                <w:szCs w:val="20"/>
              </w:rPr>
            </w:pPr>
            <w:r w:rsidRPr="000A51B3">
              <w:rPr>
                <w:sz w:val="20"/>
                <w:szCs w:val="20"/>
              </w:rPr>
              <w:t> </w:t>
            </w:r>
          </w:p>
        </w:tc>
      </w:tr>
      <w:tr w:rsidR="000A51B3" w:rsidRPr="000A51B3" w14:paraId="4D28306D" w14:textId="77777777" w:rsidTr="00986612">
        <w:trPr>
          <w:trHeight w:val="255"/>
        </w:trPr>
        <w:tc>
          <w:tcPr>
            <w:tcW w:w="884" w:type="dxa"/>
            <w:tcBorders>
              <w:top w:val="nil"/>
              <w:left w:val="nil"/>
              <w:bottom w:val="single" w:sz="4" w:space="0" w:color="auto"/>
              <w:right w:val="nil"/>
            </w:tcBorders>
            <w:shd w:val="clear" w:color="auto" w:fill="auto"/>
            <w:vAlign w:val="bottom"/>
            <w:hideMark/>
          </w:tcPr>
          <w:p w14:paraId="4D283060" w14:textId="77777777" w:rsidR="000A51B3" w:rsidRPr="000A51B3" w:rsidRDefault="000A51B3" w:rsidP="000A51B3">
            <w:pPr>
              <w:jc w:val="center"/>
              <w:rPr>
                <w:b/>
                <w:bCs/>
                <w:sz w:val="20"/>
                <w:szCs w:val="20"/>
              </w:rPr>
            </w:pPr>
            <w:r w:rsidRPr="000A51B3">
              <w:rPr>
                <w:b/>
                <w:bCs/>
                <w:sz w:val="20"/>
                <w:szCs w:val="20"/>
              </w:rPr>
              <w:t>A</w:t>
            </w:r>
          </w:p>
        </w:tc>
        <w:tc>
          <w:tcPr>
            <w:tcW w:w="7110" w:type="dxa"/>
            <w:tcBorders>
              <w:top w:val="nil"/>
              <w:left w:val="single" w:sz="8" w:space="0" w:color="auto"/>
              <w:bottom w:val="single" w:sz="4" w:space="0" w:color="auto"/>
              <w:right w:val="nil"/>
            </w:tcBorders>
            <w:shd w:val="clear" w:color="auto" w:fill="auto"/>
            <w:vAlign w:val="center"/>
            <w:hideMark/>
          </w:tcPr>
          <w:p w14:paraId="4D283061" w14:textId="77777777" w:rsidR="000A51B3" w:rsidRPr="000A51B3" w:rsidRDefault="000A51B3" w:rsidP="000A51B3">
            <w:pPr>
              <w:rPr>
                <w:sz w:val="20"/>
                <w:szCs w:val="20"/>
              </w:rPr>
            </w:pPr>
            <w:r w:rsidRPr="000A51B3">
              <w:rPr>
                <w:sz w:val="20"/>
                <w:szCs w:val="20"/>
              </w:rPr>
              <w:t>Locally recruited personnel: Project Manager (1)(5)</w:t>
            </w:r>
          </w:p>
        </w:tc>
        <w:tc>
          <w:tcPr>
            <w:tcW w:w="661" w:type="dxa"/>
            <w:tcBorders>
              <w:top w:val="nil"/>
              <w:left w:val="nil"/>
              <w:bottom w:val="nil"/>
              <w:right w:val="nil"/>
            </w:tcBorders>
            <w:shd w:val="clear" w:color="auto" w:fill="auto"/>
            <w:vAlign w:val="bottom"/>
            <w:hideMark/>
          </w:tcPr>
          <w:p w14:paraId="4D283062" w14:textId="77777777" w:rsidR="000A51B3" w:rsidRPr="000A51B3" w:rsidRDefault="00986612" w:rsidP="000A51B3">
            <w:pPr>
              <w:jc w:val="center"/>
              <w:rPr>
                <w:b/>
                <w:bCs/>
                <w:sz w:val="20"/>
                <w:szCs w:val="20"/>
              </w:rPr>
            </w:pPr>
            <w:r>
              <w:rPr>
                <w:b/>
                <w:bCs/>
                <w:sz w:val="20"/>
                <w:szCs w:val="20"/>
              </w:rPr>
              <w:t>48</w:t>
            </w:r>
          </w:p>
        </w:tc>
        <w:tc>
          <w:tcPr>
            <w:tcW w:w="540" w:type="dxa"/>
            <w:tcBorders>
              <w:top w:val="nil"/>
              <w:left w:val="nil"/>
              <w:bottom w:val="nil"/>
              <w:right w:val="nil"/>
            </w:tcBorders>
            <w:shd w:val="clear" w:color="auto" w:fill="auto"/>
            <w:vAlign w:val="bottom"/>
            <w:hideMark/>
          </w:tcPr>
          <w:p w14:paraId="4D283063" w14:textId="77777777" w:rsidR="000A51B3" w:rsidRPr="000A51B3" w:rsidRDefault="000A51B3" w:rsidP="000A51B3">
            <w:pPr>
              <w:jc w:val="center"/>
              <w:rPr>
                <w:b/>
                <w:bCs/>
                <w:sz w:val="20"/>
                <w:szCs w:val="20"/>
              </w:rPr>
            </w:pPr>
          </w:p>
        </w:tc>
        <w:tc>
          <w:tcPr>
            <w:tcW w:w="630" w:type="dxa"/>
            <w:tcBorders>
              <w:top w:val="nil"/>
              <w:left w:val="nil"/>
              <w:bottom w:val="nil"/>
              <w:right w:val="nil"/>
            </w:tcBorders>
            <w:shd w:val="clear" w:color="auto" w:fill="auto"/>
            <w:vAlign w:val="bottom"/>
            <w:hideMark/>
          </w:tcPr>
          <w:p w14:paraId="4D283064" w14:textId="77777777" w:rsidR="000A51B3" w:rsidRPr="000A51B3" w:rsidRDefault="000A51B3" w:rsidP="000A51B3">
            <w:pPr>
              <w:jc w:val="center"/>
              <w:rPr>
                <w:b/>
                <w:bCs/>
                <w:sz w:val="20"/>
                <w:szCs w:val="20"/>
              </w:rPr>
            </w:pPr>
          </w:p>
        </w:tc>
        <w:tc>
          <w:tcPr>
            <w:tcW w:w="450" w:type="dxa"/>
            <w:tcBorders>
              <w:top w:val="nil"/>
              <w:left w:val="nil"/>
              <w:bottom w:val="nil"/>
              <w:right w:val="nil"/>
            </w:tcBorders>
            <w:shd w:val="clear" w:color="auto" w:fill="auto"/>
            <w:vAlign w:val="bottom"/>
            <w:hideMark/>
          </w:tcPr>
          <w:p w14:paraId="4D283065" w14:textId="77777777" w:rsidR="000A51B3" w:rsidRPr="000A51B3" w:rsidRDefault="000A51B3" w:rsidP="000A51B3">
            <w:pPr>
              <w:jc w:val="center"/>
              <w:rPr>
                <w:b/>
                <w:bCs/>
                <w:sz w:val="20"/>
                <w:szCs w:val="20"/>
              </w:rPr>
            </w:pPr>
          </w:p>
        </w:tc>
        <w:tc>
          <w:tcPr>
            <w:tcW w:w="448" w:type="dxa"/>
            <w:tcBorders>
              <w:top w:val="nil"/>
              <w:left w:val="nil"/>
              <w:bottom w:val="nil"/>
              <w:right w:val="nil"/>
            </w:tcBorders>
            <w:shd w:val="clear" w:color="auto" w:fill="auto"/>
            <w:vAlign w:val="bottom"/>
            <w:hideMark/>
          </w:tcPr>
          <w:p w14:paraId="4D283066" w14:textId="77777777" w:rsidR="000A51B3" w:rsidRPr="000A51B3" w:rsidRDefault="000A51B3" w:rsidP="000A51B3">
            <w:pPr>
              <w:jc w:val="center"/>
              <w:rPr>
                <w:b/>
                <w:bCs/>
                <w:sz w:val="20"/>
                <w:szCs w:val="20"/>
              </w:rPr>
            </w:pPr>
          </w:p>
        </w:tc>
        <w:tc>
          <w:tcPr>
            <w:tcW w:w="446" w:type="dxa"/>
            <w:tcBorders>
              <w:top w:val="nil"/>
              <w:left w:val="nil"/>
              <w:bottom w:val="nil"/>
              <w:right w:val="nil"/>
            </w:tcBorders>
            <w:shd w:val="clear" w:color="auto" w:fill="auto"/>
            <w:vAlign w:val="bottom"/>
            <w:hideMark/>
          </w:tcPr>
          <w:p w14:paraId="4D283067" w14:textId="77777777" w:rsidR="000A51B3" w:rsidRPr="000A51B3" w:rsidRDefault="000A51B3" w:rsidP="000A51B3">
            <w:pPr>
              <w:jc w:val="center"/>
              <w:rPr>
                <w:b/>
                <w:bCs/>
                <w:sz w:val="20"/>
                <w:szCs w:val="20"/>
              </w:rPr>
            </w:pPr>
          </w:p>
        </w:tc>
        <w:tc>
          <w:tcPr>
            <w:tcW w:w="445" w:type="dxa"/>
            <w:tcBorders>
              <w:top w:val="nil"/>
              <w:left w:val="nil"/>
              <w:bottom w:val="nil"/>
              <w:right w:val="nil"/>
            </w:tcBorders>
            <w:shd w:val="clear" w:color="auto" w:fill="auto"/>
            <w:vAlign w:val="bottom"/>
            <w:hideMark/>
          </w:tcPr>
          <w:p w14:paraId="4D283068" w14:textId="77777777" w:rsidR="000A51B3" w:rsidRPr="000A51B3" w:rsidRDefault="000A51B3" w:rsidP="000A51B3">
            <w:pPr>
              <w:jc w:val="center"/>
              <w:rPr>
                <w:b/>
                <w:bCs/>
                <w:sz w:val="20"/>
                <w:szCs w:val="20"/>
              </w:rPr>
            </w:pPr>
          </w:p>
        </w:tc>
        <w:tc>
          <w:tcPr>
            <w:tcW w:w="443" w:type="dxa"/>
            <w:tcBorders>
              <w:top w:val="nil"/>
              <w:left w:val="nil"/>
              <w:bottom w:val="nil"/>
              <w:right w:val="nil"/>
            </w:tcBorders>
            <w:shd w:val="clear" w:color="auto" w:fill="auto"/>
            <w:vAlign w:val="bottom"/>
            <w:hideMark/>
          </w:tcPr>
          <w:p w14:paraId="4D283069"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306A"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306B" w14:textId="77777777" w:rsidR="000A51B3" w:rsidRPr="000A51B3" w:rsidRDefault="000A51B3" w:rsidP="000A51B3">
            <w:pPr>
              <w:jc w:val="center"/>
              <w:rPr>
                <w:b/>
                <w:bCs/>
                <w:sz w:val="20"/>
                <w:szCs w:val="20"/>
              </w:rPr>
            </w:pPr>
          </w:p>
        </w:tc>
        <w:tc>
          <w:tcPr>
            <w:tcW w:w="494" w:type="dxa"/>
            <w:tcBorders>
              <w:top w:val="nil"/>
              <w:left w:val="nil"/>
              <w:bottom w:val="nil"/>
              <w:right w:val="nil"/>
            </w:tcBorders>
            <w:shd w:val="clear" w:color="auto" w:fill="auto"/>
            <w:vAlign w:val="bottom"/>
            <w:hideMark/>
          </w:tcPr>
          <w:p w14:paraId="4D28306C" w14:textId="77777777" w:rsidR="000A51B3" w:rsidRPr="000A51B3" w:rsidRDefault="000A51B3" w:rsidP="000A51B3">
            <w:pPr>
              <w:jc w:val="center"/>
              <w:rPr>
                <w:b/>
                <w:bCs/>
                <w:sz w:val="20"/>
                <w:szCs w:val="20"/>
              </w:rPr>
            </w:pPr>
          </w:p>
        </w:tc>
      </w:tr>
      <w:tr w:rsidR="000A51B3" w:rsidRPr="000A51B3" w14:paraId="4D28307B" w14:textId="77777777" w:rsidTr="00986612">
        <w:trPr>
          <w:trHeight w:val="255"/>
        </w:trPr>
        <w:tc>
          <w:tcPr>
            <w:tcW w:w="884" w:type="dxa"/>
            <w:tcBorders>
              <w:top w:val="nil"/>
              <w:left w:val="nil"/>
              <w:bottom w:val="single" w:sz="4" w:space="0" w:color="auto"/>
              <w:right w:val="nil"/>
            </w:tcBorders>
            <w:shd w:val="clear" w:color="auto" w:fill="auto"/>
            <w:vAlign w:val="bottom"/>
            <w:hideMark/>
          </w:tcPr>
          <w:p w14:paraId="4D28306E" w14:textId="77777777" w:rsidR="000A51B3" w:rsidRPr="000A51B3" w:rsidRDefault="000A51B3" w:rsidP="000A51B3">
            <w:pPr>
              <w:jc w:val="center"/>
              <w:rPr>
                <w:b/>
                <w:bCs/>
                <w:sz w:val="20"/>
                <w:szCs w:val="20"/>
              </w:rPr>
            </w:pPr>
            <w:r w:rsidRPr="000A51B3">
              <w:rPr>
                <w:b/>
                <w:bCs/>
                <w:sz w:val="20"/>
                <w:szCs w:val="20"/>
              </w:rPr>
              <w:t>B</w:t>
            </w:r>
          </w:p>
        </w:tc>
        <w:tc>
          <w:tcPr>
            <w:tcW w:w="7110" w:type="dxa"/>
            <w:tcBorders>
              <w:top w:val="nil"/>
              <w:left w:val="single" w:sz="8" w:space="0" w:color="auto"/>
              <w:bottom w:val="single" w:sz="4" w:space="0" w:color="auto"/>
              <w:right w:val="nil"/>
            </w:tcBorders>
            <w:shd w:val="clear" w:color="auto" w:fill="auto"/>
            <w:vAlign w:val="center"/>
            <w:hideMark/>
          </w:tcPr>
          <w:p w14:paraId="4D28306F" w14:textId="77777777" w:rsidR="000A51B3" w:rsidRPr="000A51B3" w:rsidRDefault="000A51B3" w:rsidP="000A51B3">
            <w:pPr>
              <w:rPr>
                <w:sz w:val="20"/>
                <w:szCs w:val="20"/>
              </w:rPr>
            </w:pPr>
            <w:r w:rsidRPr="000A51B3">
              <w:rPr>
                <w:sz w:val="20"/>
                <w:szCs w:val="20"/>
              </w:rPr>
              <w:t>Locally recruited personnel: Project Assistant (2)(5)</w:t>
            </w:r>
          </w:p>
        </w:tc>
        <w:tc>
          <w:tcPr>
            <w:tcW w:w="661" w:type="dxa"/>
            <w:tcBorders>
              <w:top w:val="single" w:sz="4" w:space="0" w:color="auto"/>
              <w:left w:val="nil"/>
              <w:bottom w:val="single" w:sz="4" w:space="0" w:color="auto"/>
              <w:right w:val="nil"/>
            </w:tcBorders>
            <w:shd w:val="clear" w:color="auto" w:fill="auto"/>
            <w:vAlign w:val="bottom"/>
            <w:hideMark/>
          </w:tcPr>
          <w:p w14:paraId="4D283070"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single" w:sz="4" w:space="0" w:color="auto"/>
              <w:left w:val="nil"/>
              <w:bottom w:val="single" w:sz="4" w:space="0" w:color="auto"/>
              <w:right w:val="nil"/>
            </w:tcBorders>
            <w:shd w:val="clear" w:color="auto" w:fill="auto"/>
            <w:vAlign w:val="bottom"/>
            <w:hideMark/>
          </w:tcPr>
          <w:p w14:paraId="4D283071" w14:textId="77777777" w:rsidR="000A51B3" w:rsidRPr="000A51B3" w:rsidRDefault="00986612" w:rsidP="000A51B3">
            <w:pPr>
              <w:jc w:val="center"/>
              <w:rPr>
                <w:b/>
                <w:bCs/>
                <w:sz w:val="20"/>
                <w:szCs w:val="20"/>
              </w:rPr>
            </w:pPr>
            <w:r>
              <w:rPr>
                <w:b/>
                <w:bCs/>
                <w:sz w:val="20"/>
                <w:szCs w:val="20"/>
              </w:rPr>
              <w:t>60</w:t>
            </w:r>
          </w:p>
        </w:tc>
        <w:tc>
          <w:tcPr>
            <w:tcW w:w="630" w:type="dxa"/>
            <w:tcBorders>
              <w:top w:val="single" w:sz="4" w:space="0" w:color="auto"/>
              <w:left w:val="nil"/>
              <w:bottom w:val="single" w:sz="4" w:space="0" w:color="auto"/>
              <w:right w:val="nil"/>
            </w:tcBorders>
            <w:shd w:val="clear" w:color="auto" w:fill="auto"/>
            <w:vAlign w:val="bottom"/>
            <w:hideMark/>
          </w:tcPr>
          <w:p w14:paraId="4D283072" w14:textId="77777777" w:rsidR="000A51B3" w:rsidRPr="000A51B3" w:rsidRDefault="000A51B3" w:rsidP="000A51B3">
            <w:pPr>
              <w:jc w:val="center"/>
              <w:rPr>
                <w:b/>
                <w:bCs/>
                <w:sz w:val="20"/>
                <w:szCs w:val="20"/>
              </w:rPr>
            </w:pPr>
            <w:r w:rsidRPr="000A51B3">
              <w:rPr>
                <w:b/>
                <w:bCs/>
                <w:sz w:val="20"/>
                <w:szCs w:val="20"/>
              </w:rPr>
              <w:t> </w:t>
            </w:r>
          </w:p>
        </w:tc>
        <w:tc>
          <w:tcPr>
            <w:tcW w:w="450" w:type="dxa"/>
            <w:tcBorders>
              <w:top w:val="single" w:sz="4" w:space="0" w:color="auto"/>
              <w:left w:val="nil"/>
              <w:bottom w:val="single" w:sz="4" w:space="0" w:color="auto"/>
              <w:right w:val="nil"/>
            </w:tcBorders>
            <w:shd w:val="clear" w:color="auto" w:fill="auto"/>
            <w:vAlign w:val="bottom"/>
            <w:hideMark/>
          </w:tcPr>
          <w:p w14:paraId="4D283073" w14:textId="77777777" w:rsidR="000A51B3" w:rsidRPr="000A51B3" w:rsidRDefault="000A51B3" w:rsidP="000A51B3">
            <w:pPr>
              <w:jc w:val="center"/>
              <w:rPr>
                <w:b/>
                <w:bCs/>
                <w:sz w:val="20"/>
                <w:szCs w:val="20"/>
              </w:rPr>
            </w:pPr>
            <w:r w:rsidRPr="000A51B3">
              <w:rPr>
                <w:b/>
                <w:bCs/>
                <w:sz w:val="20"/>
                <w:szCs w:val="20"/>
              </w:rPr>
              <w:t> </w:t>
            </w:r>
          </w:p>
        </w:tc>
        <w:tc>
          <w:tcPr>
            <w:tcW w:w="448" w:type="dxa"/>
            <w:tcBorders>
              <w:top w:val="single" w:sz="4" w:space="0" w:color="auto"/>
              <w:left w:val="nil"/>
              <w:bottom w:val="single" w:sz="4" w:space="0" w:color="auto"/>
              <w:right w:val="nil"/>
            </w:tcBorders>
            <w:shd w:val="clear" w:color="auto" w:fill="auto"/>
            <w:vAlign w:val="bottom"/>
            <w:hideMark/>
          </w:tcPr>
          <w:p w14:paraId="4D283074" w14:textId="77777777" w:rsidR="000A51B3" w:rsidRPr="000A51B3" w:rsidRDefault="000A51B3" w:rsidP="000A51B3">
            <w:pPr>
              <w:jc w:val="center"/>
              <w:rPr>
                <w:b/>
                <w:bCs/>
                <w:sz w:val="20"/>
                <w:szCs w:val="20"/>
              </w:rPr>
            </w:pPr>
            <w:r w:rsidRPr="000A51B3">
              <w:rPr>
                <w:b/>
                <w:bCs/>
                <w:sz w:val="20"/>
                <w:szCs w:val="20"/>
              </w:rPr>
              <w:t> </w:t>
            </w:r>
          </w:p>
        </w:tc>
        <w:tc>
          <w:tcPr>
            <w:tcW w:w="446" w:type="dxa"/>
            <w:tcBorders>
              <w:top w:val="single" w:sz="4" w:space="0" w:color="auto"/>
              <w:left w:val="nil"/>
              <w:bottom w:val="single" w:sz="4" w:space="0" w:color="auto"/>
              <w:right w:val="nil"/>
            </w:tcBorders>
            <w:shd w:val="clear" w:color="auto" w:fill="auto"/>
            <w:vAlign w:val="bottom"/>
            <w:hideMark/>
          </w:tcPr>
          <w:p w14:paraId="4D283075" w14:textId="77777777" w:rsidR="000A51B3" w:rsidRPr="000A51B3" w:rsidRDefault="000A51B3" w:rsidP="000A51B3">
            <w:pPr>
              <w:jc w:val="center"/>
              <w:rPr>
                <w:b/>
                <w:bCs/>
                <w:sz w:val="20"/>
                <w:szCs w:val="20"/>
              </w:rPr>
            </w:pPr>
            <w:r w:rsidRPr="000A51B3">
              <w:rPr>
                <w:b/>
                <w:bCs/>
                <w:sz w:val="20"/>
                <w:szCs w:val="20"/>
              </w:rPr>
              <w:t> </w:t>
            </w:r>
          </w:p>
        </w:tc>
        <w:tc>
          <w:tcPr>
            <w:tcW w:w="445" w:type="dxa"/>
            <w:tcBorders>
              <w:top w:val="single" w:sz="4" w:space="0" w:color="auto"/>
              <w:left w:val="nil"/>
              <w:bottom w:val="single" w:sz="4" w:space="0" w:color="auto"/>
              <w:right w:val="nil"/>
            </w:tcBorders>
            <w:shd w:val="clear" w:color="auto" w:fill="auto"/>
            <w:vAlign w:val="bottom"/>
            <w:hideMark/>
          </w:tcPr>
          <w:p w14:paraId="4D283076" w14:textId="77777777" w:rsidR="000A51B3" w:rsidRPr="000A51B3" w:rsidRDefault="000A51B3" w:rsidP="000A51B3">
            <w:pPr>
              <w:jc w:val="center"/>
              <w:rPr>
                <w:b/>
                <w:bCs/>
                <w:sz w:val="20"/>
                <w:szCs w:val="20"/>
              </w:rPr>
            </w:pPr>
            <w:r w:rsidRPr="000A51B3">
              <w:rPr>
                <w:b/>
                <w:bCs/>
                <w:sz w:val="20"/>
                <w:szCs w:val="20"/>
              </w:rPr>
              <w:t> </w:t>
            </w:r>
          </w:p>
        </w:tc>
        <w:tc>
          <w:tcPr>
            <w:tcW w:w="443" w:type="dxa"/>
            <w:tcBorders>
              <w:top w:val="single" w:sz="4" w:space="0" w:color="auto"/>
              <w:left w:val="nil"/>
              <w:bottom w:val="single" w:sz="4" w:space="0" w:color="auto"/>
              <w:right w:val="nil"/>
            </w:tcBorders>
            <w:shd w:val="clear" w:color="auto" w:fill="auto"/>
            <w:vAlign w:val="bottom"/>
            <w:hideMark/>
          </w:tcPr>
          <w:p w14:paraId="4D283077"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4" w:space="0" w:color="auto"/>
              <w:right w:val="nil"/>
            </w:tcBorders>
            <w:shd w:val="clear" w:color="auto" w:fill="auto"/>
            <w:vAlign w:val="bottom"/>
            <w:hideMark/>
          </w:tcPr>
          <w:p w14:paraId="4D283078"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single" w:sz="4" w:space="0" w:color="auto"/>
              <w:left w:val="nil"/>
              <w:bottom w:val="single" w:sz="4" w:space="0" w:color="auto"/>
              <w:right w:val="nil"/>
            </w:tcBorders>
            <w:shd w:val="clear" w:color="auto" w:fill="auto"/>
            <w:vAlign w:val="bottom"/>
            <w:hideMark/>
          </w:tcPr>
          <w:p w14:paraId="4D283079" w14:textId="77777777" w:rsidR="000A51B3" w:rsidRPr="000A51B3" w:rsidRDefault="000A51B3" w:rsidP="000A51B3">
            <w:pPr>
              <w:jc w:val="center"/>
              <w:rPr>
                <w:b/>
                <w:bCs/>
                <w:sz w:val="20"/>
                <w:szCs w:val="20"/>
              </w:rPr>
            </w:pPr>
            <w:r w:rsidRPr="000A51B3">
              <w:rPr>
                <w:b/>
                <w:bCs/>
                <w:sz w:val="20"/>
                <w:szCs w:val="20"/>
              </w:rPr>
              <w:t> </w:t>
            </w:r>
          </w:p>
        </w:tc>
        <w:tc>
          <w:tcPr>
            <w:tcW w:w="494" w:type="dxa"/>
            <w:tcBorders>
              <w:top w:val="single" w:sz="4" w:space="0" w:color="auto"/>
              <w:left w:val="nil"/>
              <w:bottom w:val="single" w:sz="4" w:space="0" w:color="auto"/>
              <w:right w:val="nil"/>
            </w:tcBorders>
            <w:shd w:val="clear" w:color="auto" w:fill="auto"/>
            <w:vAlign w:val="bottom"/>
            <w:hideMark/>
          </w:tcPr>
          <w:p w14:paraId="4D28307A"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89" w14:textId="77777777" w:rsidTr="00986612">
        <w:trPr>
          <w:trHeight w:val="255"/>
        </w:trPr>
        <w:tc>
          <w:tcPr>
            <w:tcW w:w="884" w:type="dxa"/>
            <w:tcBorders>
              <w:top w:val="nil"/>
              <w:left w:val="nil"/>
              <w:bottom w:val="single" w:sz="4" w:space="0" w:color="auto"/>
              <w:right w:val="nil"/>
            </w:tcBorders>
            <w:shd w:val="clear" w:color="auto" w:fill="auto"/>
            <w:vAlign w:val="bottom"/>
            <w:hideMark/>
          </w:tcPr>
          <w:p w14:paraId="4D28307C" w14:textId="77777777" w:rsidR="000A51B3" w:rsidRPr="000A51B3" w:rsidRDefault="000A51B3" w:rsidP="000A51B3">
            <w:pPr>
              <w:jc w:val="center"/>
              <w:rPr>
                <w:b/>
                <w:bCs/>
                <w:sz w:val="20"/>
                <w:szCs w:val="20"/>
              </w:rPr>
            </w:pPr>
            <w:r w:rsidRPr="000A51B3">
              <w:rPr>
                <w:b/>
                <w:bCs/>
                <w:sz w:val="20"/>
                <w:szCs w:val="20"/>
              </w:rPr>
              <w:t>C</w:t>
            </w:r>
          </w:p>
        </w:tc>
        <w:tc>
          <w:tcPr>
            <w:tcW w:w="7110" w:type="dxa"/>
            <w:tcBorders>
              <w:top w:val="nil"/>
              <w:left w:val="single" w:sz="8" w:space="0" w:color="auto"/>
              <w:bottom w:val="single" w:sz="4" w:space="0" w:color="auto"/>
              <w:right w:val="nil"/>
            </w:tcBorders>
            <w:shd w:val="clear" w:color="auto" w:fill="auto"/>
            <w:noWrap/>
            <w:vAlign w:val="bottom"/>
            <w:hideMark/>
          </w:tcPr>
          <w:p w14:paraId="4D28307D" w14:textId="77777777" w:rsidR="000A51B3" w:rsidRPr="000A51B3" w:rsidRDefault="000A51B3" w:rsidP="000A51B3">
            <w:pPr>
              <w:rPr>
                <w:sz w:val="20"/>
                <w:szCs w:val="20"/>
              </w:rPr>
            </w:pPr>
            <w:r w:rsidRPr="000A51B3">
              <w:rPr>
                <w:sz w:val="20"/>
                <w:szCs w:val="20"/>
              </w:rPr>
              <w:t>International Evaluation Consultant Fee (3)</w:t>
            </w:r>
          </w:p>
        </w:tc>
        <w:tc>
          <w:tcPr>
            <w:tcW w:w="661" w:type="dxa"/>
            <w:tcBorders>
              <w:top w:val="nil"/>
              <w:left w:val="nil"/>
              <w:bottom w:val="single" w:sz="4" w:space="0" w:color="auto"/>
              <w:right w:val="nil"/>
            </w:tcBorders>
            <w:shd w:val="clear" w:color="auto" w:fill="auto"/>
            <w:vAlign w:val="bottom"/>
            <w:hideMark/>
          </w:tcPr>
          <w:p w14:paraId="4D28307E"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307F" w14:textId="77777777" w:rsidR="000A51B3" w:rsidRPr="000A51B3" w:rsidRDefault="000A51B3" w:rsidP="000A51B3">
            <w:pPr>
              <w:jc w:val="center"/>
              <w:rPr>
                <w:b/>
                <w:bCs/>
                <w:sz w:val="20"/>
                <w:szCs w:val="20"/>
              </w:rPr>
            </w:pPr>
            <w:r w:rsidRPr="000A51B3">
              <w:rPr>
                <w:b/>
                <w:bCs/>
                <w:sz w:val="20"/>
                <w:szCs w:val="20"/>
              </w:rPr>
              <w:t> </w:t>
            </w:r>
          </w:p>
        </w:tc>
        <w:tc>
          <w:tcPr>
            <w:tcW w:w="630" w:type="dxa"/>
            <w:tcBorders>
              <w:top w:val="nil"/>
              <w:left w:val="nil"/>
              <w:bottom w:val="single" w:sz="4" w:space="0" w:color="auto"/>
              <w:right w:val="nil"/>
            </w:tcBorders>
            <w:shd w:val="clear" w:color="auto" w:fill="auto"/>
            <w:vAlign w:val="bottom"/>
            <w:hideMark/>
          </w:tcPr>
          <w:p w14:paraId="4D283080" w14:textId="77777777" w:rsidR="000A51B3" w:rsidRPr="000A51B3" w:rsidRDefault="000A51B3" w:rsidP="000A51B3">
            <w:pPr>
              <w:jc w:val="center"/>
              <w:rPr>
                <w:b/>
                <w:bCs/>
                <w:sz w:val="20"/>
                <w:szCs w:val="20"/>
              </w:rPr>
            </w:pPr>
            <w:r w:rsidRPr="000A51B3">
              <w:rPr>
                <w:b/>
                <w:bCs/>
                <w:sz w:val="20"/>
                <w:szCs w:val="20"/>
              </w:rPr>
              <w:t> </w:t>
            </w:r>
          </w:p>
        </w:tc>
        <w:tc>
          <w:tcPr>
            <w:tcW w:w="450" w:type="dxa"/>
            <w:tcBorders>
              <w:top w:val="nil"/>
              <w:left w:val="nil"/>
              <w:bottom w:val="single" w:sz="4" w:space="0" w:color="auto"/>
              <w:right w:val="nil"/>
            </w:tcBorders>
            <w:shd w:val="clear" w:color="auto" w:fill="auto"/>
            <w:vAlign w:val="bottom"/>
            <w:hideMark/>
          </w:tcPr>
          <w:p w14:paraId="4D283081" w14:textId="77777777" w:rsidR="000A51B3" w:rsidRPr="000A51B3" w:rsidRDefault="000A51B3" w:rsidP="000A51B3">
            <w:pPr>
              <w:jc w:val="center"/>
              <w:rPr>
                <w:b/>
                <w:bCs/>
                <w:sz w:val="20"/>
                <w:szCs w:val="20"/>
              </w:rPr>
            </w:pPr>
            <w:r w:rsidRPr="000A51B3">
              <w:rPr>
                <w:b/>
                <w:bCs/>
                <w:sz w:val="20"/>
                <w:szCs w:val="20"/>
              </w:rPr>
              <w:t> </w:t>
            </w:r>
          </w:p>
        </w:tc>
        <w:tc>
          <w:tcPr>
            <w:tcW w:w="448" w:type="dxa"/>
            <w:tcBorders>
              <w:top w:val="nil"/>
              <w:left w:val="nil"/>
              <w:bottom w:val="single" w:sz="4" w:space="0" w:color="auto"/>
              <w:right w:val="nil"/>
            </w:tcBorders>
            <w:shd w:val="clear" w:color="auto" w:fill="auto"/>
            <w:vAlign w:val="bottom"/>
            <w:hideMark/>
          </w:tcPr>
          <w:p w14:paraId="4D283082" w14:textId="77777777" w:rsidR="000A51B3" w:rsidRPr="000A51B3" w:rsidRDefault="000A51B3" w:rsidP="000A51B3">
            <w:pPr>
              <w:jc w:val="center"/>
              <w:rPr>
                <w:b/>
                <w:bCs/>
                <w:sz w:val="20"/>
                <w:szCs w:val="20"/>
              </w:rPr>
            </w:pPr>
            <w:r w:rsidRPr="000A51B3">
              <w:rPr>
                <w:b/>
                <w:bCs/>
                <w:sz w:val="20"/>
                <w:szCs w:val="20"/>
              </w:rPr>
              <w:t> </w:t>
            </w:r>
          </w:p>
        </w:tc>
        <w:tc>
          <w:tcPr>
            <w:tcW w:w="446" w:type="dxa"/>
            <w:tcBorders>
              <w:top w:val="nil"/>
              <w:left w:val="nil"/>
              <w:bottom w:val="single" w:sz="4" w:space="0" w:color="auto"/>
              <w:right w:val="nil"/>
            </w:tcBorders>
            <w:shd w:val="clear" w:color="auto" w:fill="auto"/>
            <w:vAlign w:val="bottom"/>
            <w:hideMark/>
          </w:tcPr>
          <w:p w14:paraId="4D283083" w14:textId="77777777" w:rsidR="000A51B3" w:rsidRPr="000A51B3" w:rsidRDefault="000A51B3" w:rsidP="000A51B3">
            <w:pPr>
              <w:jc w:val="center"/>
              <w:rPr>
                <w:b/>
                <w:bCs/>
                <w:sz w:val="20"/>
                <w:szCs w:val="20"/>
              </w:rPr>
            </w:pPr>
            <w:r w:rsidRPr="000A51B3">
              <w:rPr>
                <w:b/>
                <w:bCs/>
                <w:sz w:val="20"/>
                <w:szCs w:val="20"/>
              </w:rPr>
              <w:t> </w:t>
            </w:r>
          </w:p>
        </w:tc>
        <w:tc>
          <w:tcPr>
            <w:tcW w:w="445" w:type="dxa"/>
            <w:tcBorders>
              <w:top w:val="nil"/>
              <w:left w:val="nil"/>
              <w:bottom w:val="single" w:sz="4" w:space="0" w:color="auto"/>
              <w:right w:val="nil"/>
            </w:tcBorders>
            <w:shd w:val="clear" w:color="auto" w:fill="auto"/>
            <w:vAlign w:val="bottom"/>
            <w:hideMark/>
          </w:tcPr>
          <w:p w14:paraId="4D283084" w14:textId="77777777" w:rsidR="000A51B3" w:rsidRPr="000A51B3" w:rsidRDefault="000A51B3" w:rsidP="000A51B3">
            <w:pPr>
              <w:jc w:val="center"/>
              <w:rPr>
                <w:b/>
                <w:bCs/>
                <w:sz w:val="20"/>
                <w:szCs w:val="20"/>
              </w:rPr>
            </w:pPr>
            <w:r w:rsidRPr="000A51B3">
              <w:rPr>
                <w:b/>
                <w:bCs/>
                <w:sz w:val="20"/>
                <w:szCs w:val="20"/>
              </w:rPr>
              <w:t> </w:t>
            </w:r>
          </w:p>
        </w:tc>
        <w:tc>
          <w:tcPr>
            <w:tcW w:w="443" w:type="dxa"/>
            <w:tcBorders>
              <w:top w:val="nil"/>
              <w:left w:val="nil"/>
              <w:bottom w:val="single" w:sz="4" w:space="0" w:color="auto"/>
              <w:right w:val="nil"/>
            </w:tcBorders>
            <w:shd w:val="clear" w:color="auto" w:fill="auto"/>
            <w:vAlign w:val="bottom"/>
            <w:hideMark/>
          </w:tcPr>
          <w:p w14:paraId="4D283085"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3086"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3087" w14:textId="77777777" w:rsidR="000A51B3" w:rsidRPr="000A51B3" w:rsidRDefault="000A51B3" w:rsidP="000A51B3">
            <w:pPr>
              <w:jc w:val="center"/>
              <w:rPr>
                <w:b/>
                <w:bCs/>
                <w:sz w:val="20"/>
                <w:szCs w:val="20"/>
              </w:rPr>
            </w:pPr>
            <w:r w:rsidRPr="000A51B3">
              <w:rPr>
                <w:b/>
                <w:bCs/>
                <w:sz w:val="20"/>
                <w:szCs w:val="20"/>
              </w:rPr>
              <w:t>12</w:t>
            </w:r>
          </w:p>
        </w:tc>
        <w:tc>
          <w:tcPr>
            <w:tcW w:w="494" w:type="dxa"/>
            <w:tcBorders>
              <w:top w:val="nil"/>
              <w:left w:val="nil"/>
              <w:bottom w:val="single" w:sz="4" w:space="0" w:color="auto"/>
              <w:right w:val="nil"/>
            </w:tcBorders>
            <w:shd w:val="clear" w:color="auto" w:fill="auto"/>
            <w:vAlign w:val="bottom"/>
            <w:hideMark/>
          </w:tcPr>
          <w:p w14:paraId="4D283088"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97" w14:textId="77777777" w:rsidTr="00986612">
        <w:trPr>
          <w:trHeight w:val="255"/>
        </w:trPr>
        <w:tc>
          <w:tcPr>
            <w:tcW w:w="884" w:type="dxa"/>
            <w:tcBorders>
              <w:top w:val="nil"/>
              <w:left w:val="nil"/>
              <w:bottom w:val="single" w:sz="4" w:space="0" w:color="auto"/>
              <w:right w:val="nil"/>
            </w:tcBorders>
            <w:shd w:val="clear" w:color="auto" w:fill="auto"/>
            <w:vAlign w:val="bottom"/>
            <w:hideMark/>
          </w:tcPr>
          <w:p w14:paraId="4D28308A" w14:textId="77777777" w:rsidR="000A51B3" w:rsidRPr="000A51B3" w:rsidRDefault="000A51B3" w:rsidP="000A51B3">
            <w:pPr>
              <w:jc w:val="center"/>
              <w:rPr>
                <w:b/>
                <w:bCs/>
                <w:sz w:val="20"/>
                <w:szCs w:val="20"/>
              </w:rPr>
            </w:pPr>
            <w:r w:rsidRPr="000A51B3">
              <w:rPr>
                <w:b/>
                <w:bCs/>
                <w:sz w:val="20"/>
                <w:szCs w:val="20"/>
              </w:rPr>
              <w:t>D</w:t>
            </w:r>
          </w:p>
        </w:tc>
        <w:tc>
          <w:tcPr>
            <w:tcW w:w="7110" w:type="dxa"/>
            <w:tcBorders>
              <w:top w:val="nil"/>
              <w:left w:val="single" w:sz="8" w:space="0" w:color="auto"/>
              <w:bottom w:val="single" w:sz="4" w:space="0" w:color="auto"/>
              <w:right w:val="nil"/>
            </w:tcBorders>
            <w:shd w:val="clear" w:color="auto" w:fill="auto"/>
            <w:vAlign w:val="center"/>
            <w:hideMark/>
          </w:tcPr>
          <w:p w14:paraId="4D28308B" w14:textId="77777777" w:rsidR="000A51B3" w:rsidRPr="000A51B3" w:rsidRDefault="000A51B3" w:rsidP="000A51B3">
            <w:pPr>
              <w:rPr>
                <w:sz w:val="20"/>
                <w:szCs w:val="20"/>
              </w:rPr>
            </w:pPr>
            <w:r w:rsidRPr="000A51B3">
              <w:rPr>
                <w:sz w:val="20"/>
                <w:szCs w:val="20"/>
              </w:rPr>
              <w:t>Office facilities and communications (4)</w:t>
            </w:r>
          </w:p>
        </w:tc>
        <w:tc>
          <w:tcPr>
            <w:tcW w:w="661" w:type="dxa"/>
            <w:tcBorders>
              <w:top w:val="nil"/>
              <w:left w:val="nil"/>
              <w:bottom w:val="single" w:sz="4" w:space="0" w:color="auto"/>
              <w:right w:val="nil"/>
            </w:tcBorders>
            <w:shd w:val="clear" w:color="auto" w:fill="auto"/>
            <w:vAlign w:val="bottom"/>
            <w:hideMark/>
          </w:tcPr>
          <w:p w14:paraId="4D28308C"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4" w:space="0" w:color="auto"/>
              <w:right w:val="nil"/>
            </w:tcBorders>
            <w:shd w:val="clear" w:color="auto" w:fill="auto"/>
            <w:vAlign w:val="bottom"/>
            <w:hideMark/>
          </w:tcPr>
          <w:p w14:paraId="4D28308D" w14:textId="77777777" w:rsidR="000A51B3" w:rsidRPr="000A51B3" w:rsidRDefault="000A51B3" w:rsidP="000A51B3">
            <w:pPr>
              <w:jc w:val="center"/>
              <w:rPr>
                <w:b/>
                <w:bCs/>
                <w:sz w:val="20"/>
                <w:szCs w:val="20"/>
              </w:rPr>
            </w:pPr>
            <w:r w:rsidRPr="000A51B3">
              <w:rPr>
                <w:b/>
                <w:bCs/>
                <w:sz w:val="20"/>
                <w:szCs w:val="20"/>
              </w:rPr>
              <w:t> </w:t>
            </w:r>
          </w:p>
        </w:tc>
        <w:tc>
          <w:tcPr>
            <w:tcW w:w="630" w:type="dxa"/>
            <w:tcBorders>
              <w:top w:val="nil"/>
              <w:left w:val="nil"/>
              <w:bottom w:val="single" w:sz="4" w:space="0" w:color="auto"/>
              <w:right w:val="nil"/>
            </w:tcBorders>
            <w:shd w:val="clear" w:color="auto" w:fill="auto"/>
            <w:vAlign w:val="bottom"/>
            <w:hideMark/>
          </w:tcPr>
          <w:p w14:paraId="4D28308E" w14:textId="77777777" w:rsidR="000A51B3" w:rsidRPr="000A51B3" w:rsidRDefault="000A51B3" w:rsidP="000A51B3">
            <w:pPr>
              <w:jc w:val="center"/>
              <w:rPr>
                <w:b/>
                <w:bCs/>
                <w:sz w:val="20"/>
                <w:szCs w:val="20"/>
              </w:rPr>
            </w:pPr>
            <w:r w:rsidRPr="000A51B3">
              <w:rPr>
                <w:b/>
                <w:bCs/>
                <w:sz w:val="20"/>
                <w:szCs w:val="20"/>
              </w:rPr>
              <w:t> </w:t>
            </w:r>
          </w:p>
        </w:tc>
        <w:tc>
          <w:tcPr>
            <w:tcW w:w="450" w:type="dxa"/>
            <w:tcBorders>
              <w:top w:val="nil"/>
              <w:left w:val="nil"/>
              <w:bottom w:val="single" w:sz="4" w:space="0" w:color="auto"/>
              <w:right w:val="nil"/>
            </w:tcBorders>
            <w:shd w:val="clear" w:color="auto" w:fill="auto"/>
            <w:vAlign w:val="bottom"/>
            <w:hideMark/>
          </w:tcPr>
          <w:p w14:paraId="4D28308F" w14:textId="77777777" w:rsidR="000A51B3" w:rsidRPr="000A51B3" w:rsidRDefault="000A51B3" w:rsidP="000A51B3">
            <w:pPr>
              <w:jc w:val="center"/>
              <w:rPr>
                <w:b/>
                <w:bCs/>
                <w:sz w:val="20"/>
                <w:szCs w:val="20"/>
              </w:rPr>
            </w:pPr>
            <w:r w:rsidRPr="000A51B3">
              <w:rPr>
                <w:b/>
                <w:bCs/>
                <w:sz w:val="20"/>
                <w:szCs w:val="20"/>
              </w:rPr>
              <w:t> </w:t>
            </w:r>
          </w:p>
        </w:tc>
        <w:tc>
          <w:tcPr>
            <w:tcW w:w="448" w:type="dxa"/>
            <w:tcBorders>
              <w:top w:val="nil"/>
              <w:left w:val="nil"/>
              <w:bottom w:val="single" w:sz="4" w:space="0" w:color="auto"/>
              <w:right w:val="nil"/>
            </w:tcBorders>
            <w:shd w:val="clear" w:color="auto" w:fill="auto"/>
            <w:vAlign w:val="bottom"/>
            <w:hideMark/>
          </w:tcPr>
          <w:p w14:paraId="4D283090" w14:textId="77777777" w:rsidR="000A51B3" w:rsidRPr="000A51B3" w:rsidRDefault="000A51B3" w:rsidP="000A51B3">
            <w:pPr>
              <w:jc w:val="center"/>
              <w:rPr>
                <w:b/>
                <w:bCs/>
                <w:sz w:val="20"/>
                <w:szCs w:val="20"/>
              </w:rPr>
            </w:pPr>
            <w:r w:rsidRPr="000A51B3">
              <w:rPr>
                <w:b/>
                <w:bCs/>
                <w:sz w:val="20"/>
                <w:szCs w:val="20"/>
              </w:rPr>
              <w:t> </w:t>
            </w:r>
          </w:p>
        </w:tc>
        <w:tc>
          <w:tcPr>
            <w:tcW w:w="446" w:type="dxa"/>
            <w:tcBorders>
              <w:top w:val="nil"/>
              <w:left w:val="nil"/>
              <w:bottom w:val="single" w:sz="4" w:space="0" w:color="auto"/>
              <w:right w:val="nil"/>
            </w:tcBorders>
            <w:shd w:val="clear" w:color="auto" w:fill="auto"/>
            <w:vAlign w:val="bottom"/>
            <w:hideMark/>
          </w:tcPr>
          <w:p w14:paraId="4D283091" w14:textId="77777777" w:rsidR="000A51B3" w:rsidRPr="000A51B3" w:rsidRDefault="000A51B3" w:rsidP="000A51B3">
            <w:pPr>
              <w:jc w:val="center"/>
              <w:rPr>
                <w:b/>
                <w:bCs/>
                <w:sz w:val="20"/>
                <w:szCs w:val="20"/>
              </w:rPr>
            </w:pPr>
            <w:r w:rsidRPr="000A51B3">
              <w:rPr>
                <w:b/>
                <w:bCs/>
                <w:sz w:val="20"/>
                <w:szCs w:val="20"/>
              </w:rPr>
              <w:t> </w:t>
            </w:r>
          </w:p>
        </w:tc>
        <w:tc>
          <w:tcPr>
            <w:tcW w:w="445" w:type="dxa"/>
            <w:tcBorders>
              <w:top w:val="nil"/>
              <w:left w:val="nil"/>
              <w:bottom w:val="single" w:sz="4" w:space="0" w:color="auto"/>
              <w:right w:val="nil"/>
            </w:tcBorders>
            <w:shd w:val="clear" w:color="auto" w:fill="auto"/>
            <w:vAlign w:val="bottom"/>
            <w:hideMark/>
          </w:tcPr>
          <w:p w14:paraId="4D283092" w14:textId="77777777" w:rsidR="000A51B3" w:rsidRPr="000A51B3" w:rsidRDefault="000A51B3" w:rsidP="000A51B3">
            <w:pPr>
              <w:jc w:val="center"/>
              <w:rPr>
                <w:b/>
                <w:bCs/>
                <w:sz w:val="20"/>
                <w:szCs w:val="20"/>
              </w:rPr>
            </w:pPr>
            <w:r w:rsidRPr="000A51B3">
              <w:rPr>
                <w:b/>
                <w:bCs/>
                <w:sz w:val="20"/>
                <w:szCs w:val="20"/>
              </w:rPr>
              <w:t> </w:t>
            </w:r>
          </w:p>
        </w:tc>
        <w:tc>
          <w:tcPr>
            <w:tcW w:w="443" w:type="dxa"/>
            <w:tcBorders>
              <w:top w:val="nil"/>
              <w:left w:val="nil"/>
              <w:bottom w:val="single" w:sz="4" w:space="0" w:color="auto"/>
              <w:right w:val="nil"/>
            </w:tcBorders>
            <w:shd w:val="clear" w:color="auto" w:fill="auto"/>
            <w:vAlign w:val="bottom"/>
            <w:hideMark/>
          </w:tcPr>
          <w:p w14:paraId="4D283093"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3094"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4" w:space="0" w:color="auto"/>
              <w:right w:val="nil"/>
            </w:tcBorders>
            <w:shd w:val="clear" w:color="auto" w:fill="auto"/>
            <w:vAlign w:val="bottom"/>
            <w:hideMark/>
          </w:tcPr>
          <w:p w14:paraId="4D283095" w14:textId="77777777" w:rsidR="000A51B3" w:rsidRPr="000A51B3" w:rsidRDefault="000A51B3" w:rsidP="000A51B3">
            <w:pPr>
              <w:jc w:val="center"/>
              <w:rPr>
                <w:b/>
                <w:bCs/>
                <w:sz w:val="20"/>
                <w:szCs w:val="20"/>
              </w:rPr>
            </w:pPr>
            <w:r w:rsidRPr="000A51B3">
              <w:rPr>
                <w:b/>
                <w:bCs/>
                <w:sz w:val="20"/>
                <w:szCs w:val="20"/>
              </w:rPr>
              <w:t> </w:t>
            </w:r>
          </w:p>
        </w:tc>
        <w:tc>
          <w:tcPr>
            <w:tcW w:w="494" w:type="dxa"/>
            <w:tcBorders>
              <w:top w:val="nil"/>
              <w:left w:val="nil"/>
              <w:bottom w:val="single" w:sz="4" w:space="0" w:color="auto"/>
              <w:right w:val="nil"/>
            </w:tcBorders>
            <w:shd w:val="clear" w:color="auto" w:fill="auto"/>
            <w:vAlign w:val="bottom"/>
            <w:hideMark/>
          </w:tcPr>
          <w:p w14:paraId="4D283096"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A5" w14:textId="77777777" w:rsidTr="00986612">
        <w:trPr>
          <w:trHeight w:val="270"/>
        </w:trPr>
        <w:tc>
          <w:tcPr>
            <w:tcW w:w="884" w:type="dxa"/>
            <w:tcBorders>
              <w:top w:val="nil"/>
              <w:left w:val="nil"/>
              <w:bottom w:val="single" w:sz="8" w:space="0" w:color="auto"/>
              <w:right w:val="nil"/>
            </w:tcBorders>
            <w:shd w:val="clear" w:color="auto" w:fill="auto"/>
            <w:vAlign w:val="bottom"/>
            <w:hideMark/>
          </w:tcPr>
          <w:p w14:paraId="4D283098" w14:textId="77777777" w:rsidR="000A51B3" w:rsidRPr="000A51B3" w:rsidRDefault="000A51B3" w:rsidP="000A51B3">
            <w:pPr>
              <w:jc w:val="center"/>
              <w:rPr>
                <w:b/>
                <w:bCs/>
                <w:sz w:val="20"/>
                <w:szCs w:val="20"/>
              </w:rPr>
            </w:pPr>
            <w:r w:rsidRPr="000A51B3">
              <w:rPr>
                <w:b/>
                <w:bCs/>
                <w:sz w:val="20"/>
                <w:szCs w:val="20"/>
              </w:rPr>
              <w:t>E</w:t>
            </w:r>
          </w:p>
        </w:tc>
        <w:tc>
          <w:tcPr>
            <w:tcW w:w="7110" w:type="dxa"/>
            <w:tcBorders>
              <w:top w:val="nil"/>
              <w:left w:val="single" w:sz="8" w:space="0" w:color="auto"/>
              <w:bottom w:val="single" w:sz="8" w:space="0" w:color="auto"/>
              <w:right w:val="nil"/>
            </w:tcBorders>
            <w:shd w:val="clear" w:color="auto" w:fill="auto"/>
            <w:noWrap/>
            <w:vAlign w:val="bottom"/>
            <w:hideMark/>
          </w:tcPr>
          <w:p w14:paraId="4D283099" w14:textId="77777777" w:rsidR="000A51B3" w:rsidRPr="000A51B3" w:rsidRDefault="000A51B3" w:rsidP="000A51B3">
            <w:pPr>
              <w:rPr>
                <w:sz w:val="20"/>
                <w:szCs w:val="20"/>
              </w:rPr>
            </w:pPr>
            <w:r w:rsidRPr="000A51B3">
              <w:rPr>
                <w:sz w:val="20"/>
                <w:szCs w:val="20"/>
              </w:rPr>
              <w:t>Travel (Regional Mainstreaming meetings)</w:t>
            </w:r>
          </w:p>
        </w:tc>
        <w:tc>
          <w:tcPr>
            <w:tcW w:w="661" w:type="dxa"/>
            <w:tcBorders>
              <w:top w:val="nil"/>
              <w:left w:val="nil"/>
              <w:bottom w:val="single" w:sz="8" w:space="0" w:color="auto"/>
              <w:right w:val="nil"/>
            </w:tcBorders>
            <w:shd w:val="clear" w:color="auto" w:fill="auto"/>
            <w:vAlign w:val="bottom"/>
            <w:hideMark/>
          </w:tcPr>
          <w:p w14:paraId="4D28309A" w14:textId="77777777" w:rsidR="000A51B3" w:rsidRPr="000A51B3" w:rsidRDefault="000A51B3" w:rsidP="000A51B3">
            <w:pPr>
              <w:jc w:val="center"/>
              <w:rPr>
                <w:b/>
                <w:bCs/>
                <w:sz w:val="20"/>
                <w:szCs w:val="20"/>
              </w:rPr>
            </w:pPr>
            <w:r w:rsidRPr="000A51B3">
              <w:rPr>
                <w:b/>
                <w:bCs/>
                <w:sz w:val="20"/>
                <w:szCs w:val="20"/>
              </w:rPr>
              <w:t> </w:t>
            </w:r>
          </w:p>
        </w:tc>
        <w:tc>
          <w:tcPr>
            <w:tcW w:w="540" w:type="dxa"/>
            <w:tcBorders>
              <w:top w:val="nil"/>
              <w:left w:val="nil"/>
              <w:bottom w:val="single" w:sz="8" w:space="0" w:color="auto"/>
              <w:right w:val="nil"/>
            </w:tcBorders>
            <w:shd w:val="clear" w:color="auto" w:fill="auto"/>
            <w:vAlign w:val="bottom"/>
            <w:hideMark/>
          </w:tcPr>
          <w:p w14:paraId="4D28309B" w14:textId="77777777" w:rsidR="000A51B3" w:rsidRPr="000A51B3" w:rsidRDefault="000A51B3" w:rsidP="000A51B3">
            <w:pPr>
              <w:jc w:val="center"/>
              <w:rPr>
                <w:b/>
                <w:bCs/>
                <w:sz w:val="20"/>
                <w:szCs w:val="20"/>
              </w:rPr>
            </w:pPr>
            <w:r w:rsidRPr="000A51B3">
              <w:rPr>
                <w:b/>
                <w:bCs/>
                <w:sz w:val="20"/>
                <w:szCs w:val="20"/>
              </w:rPr>
              <w:t> </w:t>
            </w:r>
          </w:p>
        </w:tc>
        <w:tc>
          <w:tcPr>
            <w:tcW w:w="630" w:type="dxa"/>
            <w:tcBorders>
              <w:top w:val="nil"/>
              <w:left w:val="nil"/>
              <w:bottom w:val="single" w:sz="8" w:space="0" w:color="auto"/>
              <w:right w:val="nil"/>
            </w:tcBorders>
            <w:shd w:val="clear" w:color="auto" w:fill="auto"/>
            <w:vAlign w:val="bottom"/>
            <w:hideMark/>
          </w:tcPr>
          <w:p w14:paraId="4D28309C" w14:textId="77777777" w:rsidR="000A51B3" w:rsidRPr="000A51B3" w:rsidRDefault="000A51B3" w:rsidP="000A51B3">
            <w:pPr>
              <w:jc w:val="center"/>
              <w:rPr>
                <w:b/>
                <w:bCs/>
                <w:sz w:val="20"/>
                <w:szCs w:val="20"/>
              </w:rPr>
            </w:pPr>
            <w:r w:rsidRPr="000A51B3">
              <w:rPr>
                <w:b/>
                <w:bCs/>
                <w:sz w:val="20"/>
                <w:szCs w:val="20"/>
              </w:rPr>
              <w:t> </w:t>
            </w:r>
          </w:p>
        </w:tc>
        <w:tc>
          <w:tcPr>
            <w:tcW w:w="450" w:type="dxa"/>
            <w:tcBorders>
              <w:top w:val="nil"/>
              <w:left w:val="nil"/>
              <w:bottom w:val="single" w:sz="8" w:space="0" w:color="auto"/>
              <w:right w:val="nil"/>
            </w:tcBorders>
            <w:shd w:val="clear" w:color="auto" w:fill="auto"/>
            <w:vAlign w:val="bottom"/>
            <w:hideMark/>
          </w:tcPr>
          <w:p w14:paraId="4D28309D" w14:textId="77777777" w:rsidR="000A51B3" w:rsidRPr="000A51B3" w:rsidRDefault="000A51B3" w:rsidP="000A51B3">
            <w:pPr>
              <w:jc w:val="center"/>
              <w:rPr>
                <w:b/>
                <w:bCs/>
                <w:sz w:val="20"/>
                <w:szCs w:val="20"/>
              </w:rPr>
            </w:pPr>
            <w:r w:rsidRPr="000A51B3">
              <w:rPr>
                <w:b/>
                <w:bCs/>
                <w:sz w:val="20"/>
                <w:szCs w:val="20"/>
              </w:rPr>
              <w:t> </w:t>
            </w:r>
          </w:p>
        </w:tc>
        <w:tc>
          <w:tcPr>
            <w:tcW w:w="448" w:type="dxa"/>
            <w:tcBorders>
              <w:top w:val="nil"/>
              <w:left w:val="nil"/>
              <w:bottom w:val="single" w:sz="8" w:space="0" w:color="auto"/>
              <w:right w:val="nil"/>
            </w:tcBorders>
            <w:shd w:val="clear" w:color="auto" w:fill="auto"/>
            <w:vAlign w:val="bottom"/>
            <w:hideMark/>
          </w:tcPr>
          <w:p w14:paraId="4D28309E" w14:textId="77777777" w:rsidR="000A51B3" w:rsidRPr="000A51B3" w:rsidRDefault="000A51B3" w:rsidP="000A51B3">
            <w:pPr>
              <w:jc w:val="center"/>
              <w:rPr>
                <w:b/>
                <w:bCs/>
                <w:sz w:val="20"/>
                <w:szCs w:val="20"/>
              </w:rPr>
            </w:pPr>
            <w:r w:rsidRPr="000A51B3">
              <w:rPr>
                <w:b/>
                <w:bCs/>
                <w:sz w:val="20"/>
                <w:szCs w:val="20"/>
              </w:rPr>
              <w:t> </w:t>
            </w:r>
          </w:p>
        </w:tc>
        <w:tc>
          <w:tcPr>
            <w:tcW w:w="446" w:type="dxa"/>
            <w:tcBorders>
              <w:top w:val="nil"/>
              <w:left w:val="nil"/>
              <w:bottom w:val="single" w:sz="8" w:space="0" w:color="auto"/>
              <w:right w:val="nil"/>
            </w:tcBorders>
            <w:shd w:val="clear" w:color="auto" w:fill="auto"/>
            <w:vAlign w:val="bottom"/>
            <w:hideMark/>
          </w:tcPr>
          <w:p w14:paraId="4D28309F" w14:textId="77777777" w:rsidR="000A51B3" w:rsidRPr="000A51B3" w:rsidRDefault="000A51B3" w:rsidP="000A51B3">
            <w:pPr>
              <w:jc w:val="center"/>
              <w:rPr>
                <w:b/>
                <w:bCs/>
                <w:sz w:val="20"/>
                <w:szCs w:val="20"/>
              </w:rPr>
            </w:pPr>
            <w:r w:rsidRPr="000A51B3">
              <w:rPr>
                <w:b/>
                <w:bCs/>
                <w:sz w:val="20"/>
                <w:szCs w:val="20"/>
              </w:rPr>
              <w:t> </w:t>
            </w:r>
          </w:p>
        </w:tc>
        <w:tc>
          <w:tcPr>
            <w:tcW w:w="445" w:type="dxa"/>
            <w:tcBorders>
              <w:top w:val="nil"/>
              <w:left w:val="nil"/>
              <w:bottom w:val="single" w:sz="8" w:space="0" w:color="auto"/>
              <w:right w:val="nil"/>
            </w:tcBorders>
            <w:shd w:val="clear" w:color="auto" w:fill="auto"/>
            <w:vAlign w:val="bottom"/>
            <w:hideMark/>
          </w:tcPr>
          <w:p w14:paraId="4D2830A0" w14:textId="77777777" w:rsidR="000A51B3" w:rsidRPr="000A51B3" w:rsidRDefault="000A51B3" w:rsidP="000A51B3">
            <w:pPr>
              <w:jc w:val="center"/>
              <w:rPr>
                <w:b/>
                <w:bCs/>
                <w:sz w:val="20"/>
                <w:szCs w:val="20"/>
              </w:rPr>
            </w:pPr>
            <w:r w:rsidRPr="000A51B3">
              <w:rPr>
                <w:b/>
                <w:bCs/>
                <w:sz w:val="20"/>
                <w:szCs w:val="20"/>
              </w:rPr>
              <w:t> </w:t>
            </w:r>
          </w:p>
        </w:tc>
        <w:tc>
          <w:tcPr>
            <w:tcW w:w="443" w:type="dxa"/>
            <w:tcBorders>
              <w:top w:val="nil"/>
              <w:left w:val="nil"/>
              <w:bottom w:val="single" w:sz="8" w:space="0" w:color="auto"/>
              <w:right w:val="nil"/>
            </w:tcBorders>
            <w:shd w:val="clear" w:color="auto" w:fill="auto"/>
            <w:vAlign w:val="bottom"/>
            <w:hideMark/>
          </w:tcPr>
          <w:p w14:paraId="4D2830A1"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8" w:space="0" w:color="auto"/>
              <w:right w:val="nil"/>
            </w:tcBorders>
            <w:shd w:val="clear" w:color="auto" w:fill="auto"/>
            <w:vAlign w:val="bottom"/>
            <w:hideMark/>
          </w:tcPr>
          <w:p w14:paraId="4D2830A2" w14:textId="77777777" w:rsidR="000A51B3" w:rsidRPr="000A51B3" w:rsidRDefault="000A51B3" w:rsidP="000A51B3">
            <w:pPr>
              <w:jc w:val="center"/>
              <w:rPr>
                <w:b/>
                <w:bCs/>
                <w:sz w:val="20"/>
                <w:szCs w:val="20"/>
              </w:rPr>
            </w:pPr>
            <w:r w:rsidRPr="000A51B3">
              <w:rPr>
                <w:b/>
                <w:bCs/>
                <w:sz w:val="20"/>
                <w:szCs w:val="20"/>
              </w:rPr>
              <w:t> </w:t>
            </w:r>
          </w:p>
        </w:tc>
        <w:tc>
          <w:tcPr>
            <w:tcW w:w="424" w:type="dxa"/>
            <w:tcBorders>
              <w:top w:val="nil"/>
              <w:left w:val="nil"/>
              <w:bottom w:val="single" w:sz="8" w:space="0" w:color="auto"/>
              <w:right w:val="nil"/>
            </w:tcBorders>
            <w:shd w:val="clear" w:color="auto" w:fill="auto"/>
            <w:vAlign w:val="bottom"/>
            <w:hideMark/>
          </w:tcPr>
          <w:p w14:paraId="4D2830A3" w14:textId="77777777" w:rsidR="000A51B3" w:rsidRPr="000A51B3" w:rsidRDefault="000A51B3" w:rsidP="000A51B3">
            <w:pPr>
              <w:jc w:val="center"/>
              <w:rPr>
                <w:b/>
                <w:bCs/>
                <w:sz w:val="20"/>
                <w:szCs w:val="20"/>
              </w:rPr>
            </w:pPr>
            <w:r w:rsidRPr="000A51B3">
              <w:rPr>
                <w:b/>
                <w:bCs/>
                <w:sz w:val="20"/>
                <w:szCs w:val="20"/>
              </w:rPr>
              <w:t> </w:t>
            </w:r>
          </w:p>
        </w:tc>
        <w:tc>
          <w:tcPr>
            <w:tcW w:w="494" w:type="dxa"/>
            <w:tcBorders>
              <w:top w:val="nil"/>
              <w:left w:val="nil"/>
              <w:bottom w:val="single" w:sz="8" w:space="0" w:color="auto"/>
              <w:right w:val="nil"/>
            </w:tcBorders>
            <w:shd w:val="clear" w:color="auto" w:fill="auto"/>
            <w:vAlign w:val="bottom"/>
            <w:hideMark/>
          </w:tcPr>
          <w:p w14:paraId="4D2830A4" w14:textId="77777777" w:rsidR="000A51B3" w:rsidRPr="000A51B3" w:rsidRDefault="000A51B3" w:rsidP="000A51B3">
            <w:pPr>
              <w:jc w:val="center"/>
              <w:rPr>
                <w:b/>
                <w:bCs/>
                <w:sz w:val="20"/>
                <w:szCs w:val="20"/>
              </w:rPr>
            </w:pPr>
            <w:r w:rsidRPr="000A51B3">
              <w:rPr>
                <w:b/>
                <w:bCs/>
                <w:sz w:val="20"/>
                <w:szCs w:val="20"/>
              </w:rPr>
              <w:t> </w:t>
            </w:r>
          </w:p>
        </w:tc>
      </w:tr>
      <w:tr w:rsidR="000A51B3" w:rsidRPr="000A51B3" w14:paraId="4D2830B3" w14:textId="77777777" w:rsidTr="00986612">
        <w:trPr>
          <w:trHeight w:val="255"/>
        </w:trPr>
        <w:tc>
          <w:tcPr>
            <w:tcW w:w="884" w:type="dxa"/>
            <w:tcBorders>
              <w:top w:val="nil"/>
              <w:left w:val="nil"/>
              <w:bottom w:val="nil"/>
              <w:right w:val="nil"/>
            </w:tcBorders>
            <w:shd w:val="clear" w:color="auto" w:fill="auto"/>
            <w:vAlign w:val="bottom"/>
            <w:hideMark/>
          </w:tcPr>
          <w:p w14:paraId="4D2830A6" w14:textId="77777777" w:rsidR="000A51B3" w:rsidRPr="000A51B3" w:rsidRDefault="000A51B3" w:rsidP="000A51B3">
            <w:pPr>
              <w:jc w:val="center"/>
              <w:rPr>
                <w:sz w:val="20"/>
                <w:szCs w:val="20"/>
              </w:rPr>
            </w:pPr>
          </w:p>
        </w:tc>
        <w:tc>
          <w:tcPr>
            <w:tcW w:w="7110" w:type="dxa"/>
            <w:tcBorders>
              <w:top w:val="nil"/>
              <w:left w:val="nil"/>
              <w:bottom w:val="nil"/>
              <w:right w:val="nil"/>
            </w:tcBorders>
            <w:shd w:val="clear" w:color="auto" w:fill="auto"/>
            <w:noWrap/>
            <w:vAlign w:val="bottom"/>
            <w:hideMark/>
          </w:tcPr>
          <w:p w14:paraId="4D2830A7" w14:textId="77777777" w:rsidR="000A51B3" w:rsidRPr="000A51B3" w:rsidRDefault="000A51B3" w:rsidP="000A51B3">
            <w:pPr>
              <w:jc w:val="right"/>
              <w:rPr>
                <w:b/>
                <w:bCs/>
                <w:sz w:val="20"/>
                <w:szCs w:val="20"/>
              </w:rPr>
            </w:pPr>
            <w:r w:rsidRPr="000A51B3">
              <w:rPr>
                <w:b/>
                <w:bCs/>
                <w:sz w:val="20"/>
                <w:szCs w:val="20"/>
              </w:rPr>
              <w:t>Total Work Weeks</w:t>
            </w:r>
          </w:p>
        </w:tc>
        <w:tc>
          <w:tcPr>
            <w:tcW w:w="661" w:type="dxa"/>
            <w:tcBorders>
              <w:top w:val="nil"/>
              <w:left w:val="nil"/>
              <w:bottom w:val="nil"/>
              <w:right w:val="nil"/>
            </w:tcBorders>
            <w:shd w:val="clear" w:color="auto" w:fill="auto"/>
            <w:noWrap/>
            <w:vAlign w:val="bottom"/>
            <w:hideMark/>
          </w:tcPr>
          <w:p w14:paraId="4D2830A8" w14:textId="77777777" w:rsidR="000A51B3" w:rsidRPr="000A51B3" w:rsidRDefault="00986612" w:rsidP="000A51B3">
            <w:pPr>
              <w:jc w:val="center"/>
              <w:rPr>
                <w:b/>
                <w:bCs/>
                <w:sz w:val="20"/>
                <w:szCs w:val="20"/>
              </w:rPr>
            </w:pPr>
            <w:r>
              <w:rPr>
                <w:b/>
                <w:bCs/>
                <w:sz w:val="20"/>
                <w:szCs w:val="20"/>
              </w:rPr>
              <w:t>48</w:t>
            </w:r>
          </w:p>
        </w:tc>
        <w:tc>
          <w:tcPr>
            <w:tcW w:w="540" w:type="dxa"/>
            <w:tcBorders>
              <w:top w:val="nil"/>
              <w:left w:val="nil"/>
              <w:bottom w:val="nil"/>
              <w:right w:val="nil"/>
            </w:tcBorders>
            <w:shd w:val="clear" w:color="auto" w:fill="auto"/>
            <w:noWrap/>
            <w:vAlign w:val="bottom"/>
            <w:hideMark/>
          </w:tcPr>
          <w:p w14:paraId="4D2830A9" w14:textId="77777777" w:rsidR="000A51B3" w:rsidRPr="000A51B3" w:rsidRDefault="00986612" w:rsidP="000A51B3">
            <w:pPr>
              <w:jc w:val="center"/>
              <w:rPr>
                <w:b/>
                <w:bCs/>
                <w:sz w:val="20"/>
                <w:szCs w:val="20"/>
              </w:rPr>
            </w:pPr>
            <w:r>
              <w:rPr>
                <w:b/>
                <w:bCs/>
                <w:sz w:val="20"/>
                <w:szCs w:val="20"/>
              </w:rPr>
              <w:t>60</w:t>
            </w:r>
          </w:p>
        </w:tc>
        <w:tc>
          <w:tcPr>
            <w:tcW w:w="630" w:type="dxa"/>
            <w:tcBorders>
              <w:top w:val="nil"/>
              <w:left w:val="nil"/>
              <w:bottom w:val="nil"/>
              <w:right w:val="nil"/>
            </w:tcBorders>
            <w:shd w:val="clear" w:color="auto" w:fill="auto"/>
            <w:noWrap/>
            <w:vAlign w:val="bottom"/>
            <w:hideMark/>
          </w:tcPr>
          <w:p w14:paraId="4D2830AA" w14:textId="77777777" w:rsidR="000A51B3" w:rsidRPr="000A51B3" w:rsidRDefault="000A51B3" w:rsidP="000A51B3">
            <w:pPr>
              <w:jc w:val="center"/>
              <w:rPr>
                <w:b/>
                <w:bCs/>
                <w:sz w:val="20"/>
                <w:szCs w:val="20"/>
              </w:rPr>
            </w:pPr>
            <w:r w:rsidRPr="000A51B3">
              <w:rPr>
                <w:b/>
                <w:bCs/>
                <w:sz w:val="20"/>
                <w:szCs w:val="20"/>
              </w:rPr>
              <w:t>122</w:t>
            </w:r>
          </w:p>
        </w:tc>
        <w:tc>
          <w:tcPr>
            <w:tcW w:w="450" w:type="dxa"/>
            <w:tcBorders>
              <w:top w:val="nil"/>
              <w:left w:val="nil"/>
              <w:bottom w:val="nil"/>
              <w:right w:val="nil"/>
            </w:tcBorders>
            <w:shd w:val="clear" w:color="auto" w:fill="auto"/>
            <w:noWrap/>
            <w:vAlign w:val="bottom"/>
            <w:hideMark/>
          </w:tcPr>
          <w:p w14:paraId="4D2830AB" w14:textId="77777777" w:rsidR="000A51B3" w:rsidRPr="000A51B3" w:rsidRDefault="000A51B3" w:rsidP="000A51B3">
            <w:pPr>
              <w:jc w:val="center"/>
              <w:rPr>
                <w:b/>
                <w:bCs/>
                <w:sz w:val="20"/>
                <w:szCs w:val="20"/>
              </w:rPr>
            </w:pPr>
            <w:r w:rsidRPr="000A51B3">
              <w:rPr>
                <w:b/>
                <w:bCs/>
                <w:sz w:val="20"/>
                <w:szCs w:val="20"/>
              </w:rPr>
              <w:t>42</w:t>
            </w:r>
          </w:p>
        </w:tc>
        <w:tc>
          <w:tcPr>
            <w:tcW w:w="448" w:type="dxa"/>
            <w:tcBorders>
              <w:top w:val="nil"/>
              <w:left w:val="nil"/>
              <w:bottom w:val="nil"/>
              <w:right w:val="nil"/>
            </w:tcBorders>
            <w:shd w:val="clear" w:color="auto" w:fill="auto"/>
            <w:noWrap/>
            <w:vAlign w:val="bottom"/>
            <w:hideMark/>
          </w:tcPr>
          <w:p w14:paraId="4D2830AC" w14:textId="77777777" w:rsidR="000A51B3" w:rsidRPr="000A51B3" w:rsidRDefault="000A51B3" w:rsidP="000A51B3">
            <w:pPr>
              <w:jc w:val="center"/>
              <w:rPr>
                <w:b/>
                <w:bCs/>
                <w:sz w:val="20"/>
                <w:szCs w:val="20"/>
              </w:rPr>
            </w:pPr>
            <w:r w:rsidRPr="000A51B3">
              <w:rPr>
                <w:b/>
                <w:bCs/>
                <w:sz w:val="20"/>
                <w:szCs w:val="20"/>
              </w:rPr>
              <w:t>14</w:t>
            </w:r>
          </w:p>
        </w:tc>
        <w:tc>
          <w:tcPr>
            <w:tcW w:w="446" w:type="dxa"/>
            <w:tcBorders>
              <w:top w:val="nil"/>
              <w:left w:val="nil"/>
              <w:bottom w:val="nil"/>
              <w:right w:val="nil"/>
            </w:tcBorders>
            <w:shd w:val="clear" w:color="auto" w:fill="auto"/>
            <w:noWrap/>
            <w:vAlign w:val="bottom"/>
            <w:hideMark/>
          </w:tcPr>
          <w:p w14:paraId="4D2830AD" w14:textId="77777777" w:rsidR="000A51B3" w:rsidRPr="000A51B3" w:rsidRDefault="000A51B3" w:rsidP="000A51B3">
            <w:pPr>
              <w:jc w:val="center"/>
              <w:rPr>
                <w:b/>
                <w:bCs/>
                <w:sz w:val="20"/>
                <w:szCs w:val="20"/>
              </w:rPr>
            </w:pPr>
            <w:r w:rsidRPr="000A51B3">
              <w:rPr>
                <w:b/>
                <w:bCs/>
                <w:sz w:val="20"/>
                <w:szCs w:val="20"/>
              </w:rPr>
              <w:t>37</w:t>
            </w:r>
          </w:p>
        </w:tc>
        <w:tc>
          <w:tcPr>
            <w:tcW w:w="445" w:type="dxa"/>
            <w:tcBorders>
              <w:top w:val="nil"/>
              <w:left w:val="nil"/>
              <w:bottom w:val="nil"/>
              <w:right w:val="nil"/>
            </w:tcBorders>
            <w:shd w:val="clear" w:color="auto" w:fill="auto"/>
            <w:noWrap/>
            <w:vAlign w:val="bottom"/>
            <w:hideMark/>
          </w:tcPr>
          <w:p w14:paraId="4D2830AE" w14:textId="77777777" w:rsidR="000A51B3" w:rsidRPr="000A51B3" w:rsidRDefault="000A51B3" w:rsidP="000A51B3">
            <w:pPr>
              <w:jc w:val="center"/>
              <w:rPr>
                <w:b/>
                <w:bCs/>
                <w:sz w:val="20"/>
                <w:szCs w:val="20"/>
              </w:rPr>
            </w:pPr>
            <w:r w:rsidRPr="000A51B3">
              <w:rPr>
                <w:b/>
                <w:bCs/>
                <w:sz w:val="20"/>
                <w:szCs w:val="20"/>
              </w:rPr>
              <w:t>26</w:t>
            </w:r>
          </w:p>
        </w:tc>
        <w:tc>
          <w:tcPr>
            <w:tcW w:w="443" w:type="dxa"/>
            <w:tcBorders>
              <w:top w:val="nil"/>
              <w:left w:val="nil"/>
              <w:bottom w:val="nil"/>
              <w:right w:val="nil"/>
            </w:tcBorders>
            <w:shd w:val="clear" w:color="auto" w:fill="auto"/>
            <w:noWrap/>
            <w:vAlign w:val="bottom"/>
            <w:hideMark/>
          </w:tcPr>
          <w:p w14:paraId="4D2830AF" w14:textId="77777777" w:rsidR="000A51B3" w:rsidRPr="000A51B3" w:rsidRDefault="000A51B3" w:rsidP="000A51B3">
            <w:pPr>
              <w:jc w:val="center"/>
              <w:rPr>
                <w:b/>
                <w:bCs/>
                <w:sz w:val="20"/>
                <w:szCs w:val="20"/>
              </w:rPr>
            </w:pPr>
            <w:r w:rsidRPr="000A51B3">
              <w:rPr>
                <w:b/>
                <w:bCs/>
                <w:sz w:val="20"/>
                <w:szCs w:val="20"/>
              </w:rPr>
              <w:t>37</w:t>
            </w:r>
          </w:p>
        </w:tc>
        <w:tc>
          <w:tcPr>
            <w:tcW w:w="424" w:type="dxa"/>
            <w:tcBorders>
              <w:top w:val="nil"/>
              <w:left w:val="nil"/>
              <w:bottom w:val="nil"/>
              <w:right w:val="nil"/>
            </w:tcBorders>
            <w:shd w:val="clear" w:color="auto" w:fill="auto"/>
            <w:noWrap/>
            <w:vAlign w:val="bottom"/>
            <w:hideMark/>
          </w:tcPr>
          <w:p w14:paraId="4D2830B0" w14:textId="77777777" w:rsidR="000A51B3" w:rsidRPr="000A51B3" w:rsidRDefault="000A51B3" w:rsidP="000A51B3">
            <w:pPr>
              <w:jc w:val="center"/>
              <w:rPr>
                <w:b/>
                <w:bCs/>
                <w:sz w:val="20"/>
                <w:szCs w:val="20"/>
              </w:rPr>
            </w:pPr>
            <w:r w:rsidRPr="000A51B3">
              <w:rPr>
                <w:b/>
                <w:bCs/>
                <w:sz w:val="20"/>
                <w:szCs w:val="20"/>
              </w:rPr>
              <w:t>44</w:t>
            </w:r>
          </w:p>
        </w:tc>
        <w:tc>
          <w:tcPr>
            <w:tcW w:w="424" w:type="dxa"/>
            <w:tcBorders>
              <w:top w:val="nil"/>
              <w:left w:val="nil"/>
              <w:bottom w:val="nil"/>
              <w:right w:val="nil"/>
            </w:tcBorders>
            <w:shd w:val="clear" w:color="auto" w:fill="auto"/>
            <w:noWrap/>
            <w:vAlign w:val="bottom"/>
            <w:hideMark/>
          </w:tcPr>
          <w:p w14:paraId="4D2830B1" w14:textId="77777777" w:rsidR="000A51B3" w:rsidRPr="000A51B3" w:rsidRDefault="000A51B3" w:rsidP="000A51B3">
            <w:pPr>
              <w:jc w:val="center"/>
              <w:rPr>
                <w:b/>
                <w:bCs/>
                <w:sz w:val="20"/>
                <w:szCs w:val="20"/>
              </w:rPr>
            </w:pPr>
            <w:r w:rsidRPr="000A51B3">
              <w:rPr>
                <w:b/>
                <w:bCs/>
                <w:sz w:val="20"/>
                <w:szCs w:val="20"/>
              </w:rPr>
              <w:t>12</w:t>
            </w:r>
          </w:p>
        </w:tc>
        <w:tc>
          <w:tcPr>
            <w:tcW w:w="494" w:type="dxa"/>
            <w:tcBorders>
              <w:top w:val="nil"/>
              <w:left w:val="nil"/>
              <w:bottom w:val="nil"/>
              <w:right w:val="nil"/>
            </w:tcBorders>
            <w:shd w:val="clear" w:color="auto" w:fill="auto"/>
            <w:noWrap/>
            <w:vAlign w:val="bottom"/>
            <w:hideMark/>
          </w:tcPr>
          <w:p w14:paraId="4D2830B2" w14:textId="77777777" w:rsidR="000A51B3" w:rsidRPr="000A51B3" w:rsidRDefault="000A51B3" w:rsidP="000A51B3">
            <w:pPr>
              <w:jc w:val="center"/>
              <w:rPr>
                <w:b/>
                <w:bCs/>
                <w:sz w:val="20"/>
                <w:szCs w:val="20"/>
              </w:rPr>
            </w:pPr>
            <w:r w:rsidRPr="000A51B3">
              <w:rPr>
                <w:b/>
                <w:bCs/>
                <w:sz w:val="20"/>
                <w:szCs w:val="20"/>
              </w:rPr>
              <w:t>7</w:t>
            </w:r>
          </w:p>
        </w:tc>
      </w:tr>
      <w:tr w:rsidR="000A51B3" w:rsidRPr="000A51B3" w14:paraId="4D2830C1" w14:textId="77777777" w:rsidTr="00986612">
        <w:trPr>
          <w:trHeight w:val="255"/>
        </w:trPr>
        <w:tc>
          <w:tcPr>
            <w:tcW w:w="884" w:type="dxa"/>
            <w:tcBorders>
              <w:top w:val="nil"/>
              <w:left w:val="nil"/>
              <w:bottom w:val="nil"/>
              <w:right w:val="nil"/>
            </w:tcBorders>
            <w:shd w:val="clear" w:color="auto" w:fill="auto"/>
            <w:noWrap/>
            <w:vAlign w:val="bottom"/>
            <w:hideMark/>
          </w:tcPr>
          <w:p w14:paraId="4D2830B4" w14:textId="77777777" w:rsidR="000A51B3" w:rsidRPr="000A51B3" w:rsidRDefault="000A51B3" w:rsidP="000A51B3">
            <w:pPr>
              <w:jc w:val="center"/>
              <w:rPr>
                <w:sz w:val="20"/>
                <w:szCs w:val="20"/>
              </w:rPr>
            </w:pPr>
            <w:r w:rsidRPr="000A51B3">
              <w:rPr>
                <w:sz w:val="20"/>
                <w:szCs w:val="20"/>
              </w:rPr>
              <w:t>Notes</w:t>
            </w:r>
          </w:p>
        </w:tc>
        <w:tc>
          <w:tcPr>
            <w:tcW w:w="7110" w:type="dxa"/>
            <w:tcBorders>
              <w:top w:val="nil"/>
              <w:left w:val="nil"/>
              <w:bottom w:val="nil"/>
              <w:right w:val="nil"/>
            </w:tcBorders>
            <w:shd w:val="clear" w:color="auto" w:fill="auto"/>
            <w:noWrap/>
            <w:vAlign w:val="bottom"/>
            <w:hideMark/>
          </w:tcPr>
          <w:p w14:paraId="4D2830B5" w14:textId="77777777" w:rsidR="000A51B3" w:rsidRPr="000A51B3" w:rsidRDefault="000A51B3" w:rsidP="000A51B3">
            <w:pPr>
              <w:rPr>
                <w:sz w:val="20"/>
                <w:szCs w:val="20"/>
              </w:rPr>
            </w:pPr>
          </w:p>
        </w:tc>
        <w:tc>
          <w:tcPr>
            <w:tcW w:w="661" w:type="dxa"/>
            <w:tcBorders>
              <w:top w:val="nil"/>
              <w:left w:val="nil"/>
              <w:bottom w:val="nil"/>
              <w:right w:val="nil"/>
            </w:tcBorders>
            <w:shd w:val="clear" w:color="auto" w:fill="auto"/>
            <w:vAlign w:val="bottom"/>
            <w:hideMark/>
          </w:tcPr>
          <w:p w14:paraId="4D2830B6" w14:textId="77777777" w:rsidR="000A51B3" w:rsidRPr="000A51B3" w:rsidRDefault="000A51B3" w:rsidP="000A51B3">
            <w:pPr>
              <w:jc w:val="center"/>
              <w:rPr>
                <w:b/>
                <w:bCs/>
                <w:sz w:val="20"/>
                <w:szCs w:val="20"/>
              </w:rPr>
            </w:pPr>
          </w:p>
        </w:tc>
        <w:tc>
          <w:tcPr>
            <w:tcW w:w="540" w:type="dxa"/>
            <w:tcBorders>
              <w:top w:val="nil"/>
              <w:left w:val="nil"/>
              <w:bottom w:val="nil"/>
              <w:right w:val="nil"/>
            </w:tcBorders>
            <w:shd w:val="clear" w:color="auto" w:fill="auto"/>
            <w:vAlign w:val="bottom"/>
            <w:hideMark/>
          </w:tcPr>
          <w:p w14:paraId="4D2830B7" w14:textId="77777777" w:rsidR="000A51B3" w:rsidRPr="000A51B3" w:rsidRDefault="000A51B3" w:rsidP="000A51B3">
            <w:pPr>
              <w:jc w:val="center"/>
              <w:rPr>
                <w:b/>
                <w:bCs/>
                <w:sz w:val="20"/>
                <w:szCs w:val="20"/>
              </w:rPr>
            </w:pPr>
          </w:p>
        </w:tc>
        <w:tc>
          <w:tcPr>
            <w:tcW w:w="630" w:type="dxa"/>
            <w:tcBorders>
              <w:top w:val="nil"/>
              <w:left w:val="nil"/>
              <w:bottom w:val="nil"/>
              <w:right w:val="nil"/>
            </w:tcBorders>
            <w:shd w:val="clear" w:color="auto" w:fill="auto"/>
            <w:vAlign w:val="bottom"/>
            <w:hideMark/>
          </w:tcPr>
          <w:p w14:paraId="4D2830B8" w14:textId="77777777" w:rsidR="000A51B3" w:rsidRPr="000A51B3" w:rsidRDefault="000A51B3" w:rsidP="000A51B3">
            <w:pPr>
              <w:jc w:val="center"/>
              <w:rPr>
                <w:b/>
                <w:bCs/>
                <w:sz w:val="20"/>
                <w:szCs w:val="20"/>
              </w:rPr>
            </w:pPr>
          </w:p>
        </w:tc>
        <w:tc>
          <w:tcPr>
            <w:tcW w:w="450" w:type="dxa"/>
            <w:tcBorders>
              <w:top w:val="nil"/>
              <w:left w:val="nil"/>
              <w:bottom w:val="nil"/>
              <w:right w:val="nil"/>
            </w:tcBorders>
            <w:shd w:val="clear" w:color="auto" w:fill="auto"/>
            <w:vAlign w:val="bottom"/>
            <w:hideMark/>
          </w:tcPr>
          <w:p w14:paraId="4D2830B9" w14:textId="77777777" w:rsidR="000A51B3" w:rsidRPr="000A51B3" w:rsidRDefault="000A51B3" w:rsidP="000A51B3">
            <w:pPr>
              <w:jc w:val="center"/>
              <w:rPr>
                <w:b/>
                <w:bCs/>
                <w:sz w:val="20"/>
                <w:szCs w:val="20"/>
              </w:rPr>
            </w:pPr>
          </w:p>
        </w:tc>
        <w:tc>
          <w:tcPr>
            <w:tcW w:w="448" w:type="dxa"/>
            <w:tcBorders>
              <w:top w:val="nil"/>
              <w:left w:val="nil"/>
              <w:bottom w:val="nil"/>
              <w:right w:val="nil"/>
            </w:tcBorders>
            <w:shd w:val="clear" w:color="auto" w:fill="auto"/>
            <w:vAlign w:val="bottom"/>
            <w:hideMark/>
          </w:tcPr>
          <w:p w14:paraId="4D2830BA" w14:textId="77777777" w:rsidR="000A51B3" w:rsidRPr="000A51B3" w:rsidRDefault="000A51B3" w:rsidP="000A51B3">
            <w:pPr>
              <w:jc w:val="center"/>
              <w:rPr>
                <w:b/>
                <w:bCs/>
                <w:sz w:val="20"/>
                <w:szCs w:val="20"/>
              </w:rPr>
            </w:pPr>
          </w:p>
        </w:tc>
        <w:tc>
          <w:tcPr>
            <w:tcW w:w="446" w:type="dxa"/>
            <w:tcBorders>
              <w:top w:val="nil"/>
              <w:left w:val="nil"/>
              <w:bottom w:val="nil"/>
              <w:right w:val="nil"/>
            </w:tcBorders>
            <w:shd w:val="clear" w:color="auto" w:fill="auto"/>
            <w:vAlign w:val="bottom"/>
            <w:hideMark/>
          </w:tcPr>
          <w:p w14:paraId="4D2830BB" w14:textId="77777777" w:rsidR="000A51B3" w:rsidRPr="000A51B3" w:rsidRDefault="000A51B3" w:rsidP="000A51B3">
            <w:pPr>
              <w:jc w:val="center"/>
              <w:rPr>
                <w:b/>
                <w:bCs/>
                <w:sz w:val="20"/>
                <w:szCs w:val="20"/>
              </w:rPr>
            </w:pPr>
          </w:p>
        </w:tc>
        <w:tc>
          <w:tcPr>
            <w:tcW w:w="445" w:type="dxa"/>
            <w:tcBorders>
              <w:top w:val="nil"/>
              <w:left w:val="nil"/>
              <w:bottom w:val="nil"/>
              <w:right w:val="nil"/>
            </w:tcBorders>
            <w:shd w:val="clear" w:color="auto" w:fill="auto"/>
            <w:vAlign w:val="bottom"/>
            <w:hideMark/>
          </w:tcPr>
          <w:p w14:paraId="4D2830BC" w14:textId="77777777" w:rsidR="000A51B3" w:rsidRPr="000A51B3" w:rsidRDefault="000A51B3" w:rsidP="000A51B3">
            <w:pPr>
              <w:jc w:val="center"/>
              <w:rPr>
                <w:b/>
                <w:bCs/>
                <w:sz w:val="20"/>
                <w:szCs w:val="20"/>
              </w:rPr>
            </w:pPr>
          </w:p>
        </w:tc>
        <w:tc>
          <w:tcPr>
            <w:tcW w:w="443" w:type="dxa"/>
            <w:tcBorders>
              <w:top w:val="nil"/>
              <w:left w:val="nil"/>
              <w:bottom w:val="nil"/>
              <w:right w:val="nil"/>
            </w:tcBorders>
            <w:shd w:val="clear" w:color="auto" w:fill="auto"/>
            <w:vAlign w:val="bottom"/>
            <w:hideMark/>
          </w:tcPr>
          <w:p w14:paraId="4D2830BD"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30BE"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30BF" w14:textId="77777777" w:rsidR="000A51B3" w:rsidRPr="000A51B3" w:rsidRDefault="000A51B3" w:rsidP="000A51B3">
            <w:pPr>
              <w:jc w:val="center"/>
              <w:rPr>
                <w:b/>
                <w:bCs/>
                <w:sz w:val="20"/>
                <w:szCs w:val="20"/>
              </w:rPr>
            </w:pPr>
          </w:p>
        </w:tc>
        <w:tc>
          <w:tcPr>
            <w:tcW w:w="494" w:type="dxa"/>
            <w:tcBorders>
              <w:top w:val="nil"/>
              <w:left w:val="nil"/>
              <w:bottom w:val="nil"/>
              <w:right w:val="nil"/>
            </w:tcBorders>
            <w:shd w:val="clear" w:color="auto" w:fill="auto"/>
            <w:vAlign w:val="bottom"/>
            <w:hideMark/>
          </w:tcPr>
          <w:p w14:paraId="4D2830C0" w14:textId="77777777" w:rsidR="000A51B3" w:rsidRPr="000A51B3" w:rsidRDefault="000A51B3" w:rsidP="000A51B3">
            <w:pPr>
              <w:jc w:val="center"/>
              <w:rPr>
                <w:b/>
                <w:bCs/>
                <w:sz w:val="20"/>
                <w:szCs w:val="20"/>
              </w:rPr>
            </w:pPr>
          </w:p>
        </w:tc>
      </w:tr>
      <w:tr w:rsidR="000A51B3" w:rsidRPr="000A51B3" w14:paraId="4D2830CC" w14:textId="77777777" w:rsidTr="00986612">
        <w:trPr>
          <w:trHeight w:val="255"/>
        </w:trPr>
        <w:tc>
          <w:tcPr>
            <w:tcW w:w="9195" w:type="dxa"/>
            <w:gridSpan w:val="4"/>
            <w:tcBorders>
              <w:top w:val="nil"/>
              <w:left w:val="nil"/>
              <w:bottom w:val="nil"/>
              <w:right w:val="nil"/>
            </w:tcBorders>
            <w:shd w:val="clear" w:color="auto" w:fill="auto"/>
            <w:noWrap/>
            <w:vAlign w:val="bottom"/>
            <w:hideMark/>
          </w:tcPr>
          <w:p w14:paraId="4D2830C2" w14:textId="77777777" w:rsidR="000A51B3" w:rsidRPr="000A51B3" w:rsidRDefault="000A51B3" w:rsidP="000A51B3">
            <w:pPr>
              <w:rPr>
                <w:sz w:val="20"/>
                <w:szCs w:val="20"/>
              </w:rPr>
            </w:pPr>
            <w:r w:rsidRPr="000A51B3">
              <w:rPr>
                <w:sz w:val="20"/>
                <w:szCs w:val="20"/>
              </w:rPr>
              <w:t>(1)  The Project Manager and the Environmental Lawyer should be the same individual</w:t>
            </w:r>
          </w:p>
        </w:tc>
        <w:tc>
          <w:tcPr>
            <w:tcW w:w="630" w:type="dxa"/>
            <w:tcBorders>
              <w:top w:val="nil"/>
              <w:left w:val="nil"/>
              <w:bottom w:val="nil"/>
              <w:right w:val="nil"/>
            </w:tcBorders>
            <w:shd w:val="clear" w:color="auto" w:fill="auto"/>
            <w:vAlign w:val="bottom"/>
            <w:hideMark/>
          </w:tcPr>
          <w:p w14:paraId="4D2830C3" w14:textId="77777777" w:rsidR="000A51B3" w:rsidRPr="000A51B3" w:rsidRDefault="000A51B3" w:rsidP="000A51B3">
            <w:pPr>
              <w:jc w:val="center"/>
              <w:rPr>
                <w:b/>
                <w:bCs/>
                <w:sz w:val="20"/>
                <w:szCs w:val="20"/>
              </w:rPr>
            </w:pPr>
          </w:p>
        </w:tc>
        <w:tc>
          <w:tcPr>
            <w:tcW w:w="450" w:type="dxa"/>
            <w:tcBorders>
              <w:top w:val="nil"/>
              <w:left w:val="nil"/>
              <w:bottom w:val="nil"/>
              <w:right w:val="nil"/>
            </w:tcBorders>
            <w:shd w:val="clear" w:color="auto" w:fill="auto"/>
            <w:vAlign w:val="bottom"/>
            <w:hideMark/>
          </w:tcPr>
          <w:p w14:paraId="4D2830C4" w14:textId="77777777" w:rsidR="000A51B3" w:rsidRPr="000A51B3" w:rsidRDefault="000A51B3" w:rsidP="000A51B3">
            <w:pPr>
              <w:jc w:val="center"/>
              <w:rPr>
                <w:b/>
                <w:bCs/>
                <w:sz w:val="20"/>
                <w:szCs w:val="20"/>
              </w:rPr>
            </w:pPr>
          </w:p>
        </w:tc>
        <w:tc>
          <w:tcPr>
            <w:tcW w:w="448" w:type="dxa"/>
            <w:tcBorders>
              <w:top w:val="nil"/>
              <w:left w:val="nil"/>
              <w:bottom w:val="nil"/>
              <w:right w:val="nil"/>
            </w:tcBorders>
            <w:shd w:val="clear" w:color="auto" w:fill="auto"/>
            <w:vAlign w:val="bottom"/>
            <w:hideMark/>
          </w:tcPr>
          <w:p w14:paraId="4D2830C5" w14:textId="77777777" w:rsidR="000A51B3" w:rsidRPr="000A51B3" w:rsidRDefault="000A51B3" w:rsidP="000A51B3">
            <w:pPr>
              <w:jc w:val="center"/>
              <w:rPr>
                <w:b/>
                <w:bCs/>
                <w:sz w:val="20"/>
                <w:szCs w:val="20"/>
              </w:rPr>
            </w:pPr>
          </w:p>
        </w:tc>
        <w:tc>
          <w:tcPr>
            <w:tcW w:w="446" w:type="dxa"/>
            <w:tcBorders>
              <w:top w:val="nil"/>
              <w:left w:val="nil"/>
              <w:bottom w:val="nil"/>
              <w:right w:val="nil"/>
            </w:tcBorders>
            <w:shd w:val="clear" w:color="auto" w:fill="auto"/>
            <w:vAlign w:val="bottom"/>
            <w:hideMark/>
          </w:tcPr>
          <w:p w14:paraId="4D2830C6" w14:textId="77777777" w:rsidR="000A51B3" w:rsidRPr="000A51B3" w:rsidRDefault="000A51B3" w:rsidP="000A51B3">
            <w:pPr>
              <w:jc w:val="center"/>
              <w:rPr>
                <w:b/>
                <w:bCs/>
                <w:sz w:val="20"/>
                <w:szCs w:val="20"/>
              </w:rPr>
            </w:pPr>
          </w:p>
        </w:tc>
        <w:tc>
          <w:tcPr>
            <w:tcW w:w="445" w:type="dxa"/>
            <w:tcBorders>
              <w:top w:val="nil"/>
              <w:left w:val="nil"/>
              <w:bottom w:val="nil"/>
              <w:right w:val="nil"/>
            </w:tcBorders>
            <w:shd w:val="clear" w:color="auto" w:fill="auto"/>
            <w:vAlign w:val="bottom"/>
            <w:hideMark/>
          </w:tcPr>
          <w:p w14:paraId="4D2830C7" w14:textId="77777777" w:rsidR="000A51B3" w:rsidRPr="000A51B3" w:rsidRDefault="000A51B3" w:rsidP="000A51B3">
            <w:pPr>
              <w:jc w:val="center"/>
              <w:rPr>
                <w:b/>
                <w:bCs/>
                <w:sz w:val="20"/>
                <w:szCs w:val="20"/>
              </w:rPr>
            </w:pPr>
          </w:p>
        </w:tc>
        <w:tc>
          <w:tcPr>
            <w:tcW w:w="443" w:type="dxa"/>
            <w:tcBorders>
              <w:top w:val="nil"/>
              <w:left w:val="nil"/>
              <w:bottom w:val="nil"/>
              <w:right w:val="nil"/>
            </w:tcBorders>
            <w:shd w:val="clear" w:color="auto" w:fill="auto"/>
            <w:vAlign w:val="bottom"/>
            <w:hideMark/>
          </w:tcPr>
          <w:p w14:paraId="4D2830C8"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30C9" w14:textId="77777777" w:rsidR="000A51B3" w:rsidRPr="000A51B3" w:rsidRDefault="000A51B3" w:rsidP="000A51B3">
            <w:pPr>
              <w:jc w:val="center"/>
              <w:rPr>
                <w:b/>
                <w:bCs/>
                <w:sz w:val="20"/>
                <w:szCs w:val="20"/>
              </w:rPr>
            </w:pPr>
          </w:p>
        </w:tc>
        <w:tc>
          <w:tcPr>
            <w:tcW w:w="424" w:type="dxa"/>
            <w:tcBorders>
              <w:top w:val="nil"/>
              <w:left w:val="nil"/>
              <w:bottom w:val="nil"/>
              <w:right w:val="nil"/>
            </w:tcBorders>
            <w:shd w:val="clear" w:color="auto" w:fill="auto"/>
            <w:vAlign w:val="bottom"/>
            <w:hideMark/>
          </w:tcPr>
          <w:p w14:paraId="4D2830CA" w14:textId="77777777" w:rsidR="000A51B3" w:rsidRPr="000A51B3" w:rsidRDefault="000A51B3" w:rsidP="000A51B3">
            <w:pPr>
              <w:jc w:val="center"/>
              <w:rPr>
                <w:b/>
                <w:bCs/>
                <w:sz w:val="20"/>
                <w:szCs w:val="20"/>
              </w:rPr>
            </w:pPr>
          </w:p>
        </w:tc>
        <w:tc>
          <w:tcPr>
            <w:tcW w:w="494" w:type="dxa"/>
            <w:tcBorders>
              <w:top w:val="nil"/>
              <w:left w:val="nil"/>
              <w:bottom w:val="nil"/>
              <w:right w:val="nil"/>
            </w:tcBorders>
            <w:shd w:val="clear" w:color="auto" w:fill="auto"/>
            <w:vAlign w:val="bottom"/>
            <w:hideMark/>
          </w:tcPr>
          <w:p w14:paraId="4D2830CB" w14:textId="77777777" w:rsidR="000A51B3" w:rsidRPr="000A51B3" w:rsidRDefault="000A51B3" w:rsidP="000A51B3">
            <w:pPr>
              <w:jc w:val="center"/>
              <w:rPr>
                <w:b/>
                <w:bCs/>
                <w:sz w:val="20"/>
                <w:szCs w:val="20"/>
              </w:rPr>
            </w:pPr>
          </w:p>
        </w:tc>
      </w:tr>
      <w:tr w:rsidR="000A51B3" w:rsidRPr="000A51B3" w14:paraId="4D2830D9" w14:textId="77777777" w:rsidTr="00986612">
        <w:trPr>
          <w:trHeight w:val="255"/>
        </w:trPr>
        <w:tc>
          <w:tcPr>
            <w:tcW w:w="7994" w:type="dxa"/>
            <w:gridSpan w:val="2"/>
            <w:tcBorders>
              <w:top w:val="nil"/>
              <w:left w:val="nil"/>
              <w:bottom w:val="nil"/>
              <w:right w:val="nil"/>
            </w:tcBorders>
            <w:shd w:val="clear" w:color="auto" w:fill="auto"/>
            <w:noWrap/>
            <w:vAlign w:val="bottom"/>
            <w:hideMark/>
          </w:tcPr>
          <w:p w14:paraId="4D2830CD" w14:textId="77777777" w:rsidR="000A51B3" w:rsidRPr="000A51B3" w:rsidRDefault="000A51B3" w:rsidP="000A51B3">
            <w:pPr>
              <w:rPr>
                <w:sz w:val="20"/>
                <w:szCs w:val="20"/>
              </w:rPr>
            </w:pPr>
            <w:r w:rsidRPr="000A51B3">
              <w:rPr>
                <w:sz w:val="20"/>
                <w:szCs w:val="20"/>
              </w:rPr>
              <w:t>(2) The Project Assistant will be co-financed by MINAE</w:t>
            </w:r>
          </w:p>
        </w:tc>
        <w:tc>
          <w:tcPr>
            <w:tcW w:w="661" w:type="dxa"/>
            <w:tcBorders>
              <w:top w:val="nil"/>
              <w:left w:val="nil"/>
              <w:bottom w:val="nil"/>
              <w:right w:val="nil"/>
            </w:tcBorders>
            <w:shd w:val="clear" w:color="auto" w:fill="auto"/>
            <w:noWrap/>
            <w:vAlign w:val="bottom"/>
            <w:hideMark/>
          </w:tcPr>
          <w:p w14:paraId="4D2830CE" w14:textId="77777777" w:rsidR="000A51B3" w:rsidRPr="000A51B3" w:rsidRDefault="000A51B3" w:rsidP="000A51B3">
            <w:pPr>
              <w:rPr>
                <w:sz w:val="20"/>
                <w:szCs w:val="20"/>
              </w:rPr>
            </w:pPr>
          </w:p>
        </w:tc>
        <w:tc>
          <w:tcPr>
            <w:tcW w:w="540" w:type="dxa"/>
            <w:tcBorders>
              <w:top w:val="nil"/>
              <w:left w:val="nil"/>
              <w:bottom w:val="nil"/>
              <w:right w:val="nil"/>
            </w:tcBorders>
            <w:shd w:val="clear" w:color="auto" w:fill="auto"/>
            <w:noWrap/>
            <w:vAlign w:val="bottom"/>
            <w:hideMark/>
          </w:tcPr>
          <w:p w14:paraId="4D2830CF" w14:textId="77777777" w:rsidR="000A51B3" w:rsidRPr="000A51B3" w:rsidRDefault="000A51B3" w:rsidP="000A51B3">
            <w:pPr>
              <w:rPr>
                <w:sz w:val="20"/>
                <w:szCs w:val="20"/>
              </w:rPr>
            </w:pPr>
          </w:p>
        </w:tc>
        <w:tc>
          <w:tcPr>
            <w:tcW w:w="630" w:type="dxa"/>
            <w:tcBorders>
              <w:top w:val="nil"/>
              <w:left w:val="nil"/>
              <w:bottom w:val="nil"/>
              <w:right w:val="nil"/>
            </w:tcBorders>
            <w:shd w:val="clear" w:color="auto" w:fill="auto"/>
            <w:noWrap/>
            <w:vAlign w:val="bottom"/>
            <w:hideMark/>
          </w:tcPr>
          <w:p w14:paraId="4D2830D0" w14:textId="77777777" w:rsidR="000A51B3" w:rsidRPr="000A51B3" w:rsidRDefault="000A51B3" w:rsidP="000A51B3">
            <w:pPr>
              <w:rPr>
                <w:sz w:val="20"/>
                <w:szCs w:val="20"/>
              </w:rPr>
            </w:pPr>
          </w:p>
        </w:tc>
        <w:tc>
          <w:tcPr>
            <w:tcW w:w="450" w:type="dxa"/>
            <w:tcBorders>
              <w:top w:val="nil"/>
              <w:left w:val="nil"/>
              <w:bottom w:val="nil"/>
              <w:right w:val="nil"/>
            </w:tcBorders>
            <w:shd w:val="clear" w:color="auto" w:fill="auto"/>
            <w:noWrap/>
            <w:vAlign w:val="bottom"/>
            <w:hideMark/>
          </w:tcPr>
          <w:p w14:paraId="4D2830D1" w14:textId="77777777" w:rsidR="000A51B3" w:rsidRPr="000A51B3" w:rsidRDefault="000A51B3" w:rsidP="000A51B3">
            <w:pPr>
              <w:rPr>
                <w:sz w:val="20"/>
                <w:szCs w:val="20"/>
              </w:rPr>
            </w:pPr>
          </w:p>
        </w:tc>
        <w:tc>
          <w:tcPr>
            <w:tcW w:w="448" w:type="dxa"/>
            <w:tcBorders>
              <w:top w:val="nil"/>
              <w:left w:val="nil"/>
              <w:bottom w:val="nil"/>
              <w:right w:val="nil"/>
            </w:tcBorders>
            <w:shd w:val="clear" w:color="auto" w:fill="auto"/>
            <w:noWrap/>
            <w:vAlign w:val="bottom"/>
            <w:hideMark/>
          </w:tcPr>
          <w:p w14:paraId="4D2830D2" w14:textId="77777777" w:rsidR="000A51B3" w:rsidRPr="000A51B3" w:rsidRDefault="000A51B3" w:rsidP="000A51B3">
            <w:pPr>
              <w:rPr>
                <w:sz w:val="20"/>
                <w:szCs w:val="20"/>
              </w:rPr>
            </w:pPr>
          </w:p>
        </w:tc>
        <w:tc>
          <w:tcPr>
            <w:tcW w:w="446" w:type="dxa"/>
            <w:tcBorders>
              <w:top w:val="nil"/>
              <w:left w:val="nil"/>
              <w:bottom w:val="nil"/>
              <w:right w:val="nil"/>
            </w:tcBorders>
            <w:shd w:val="clear" w:color="auto" w:fill="auto"/>
            <w:noWrap/>
            <w:vAlign w:val="bottom"/>
            <w:hideMark/>
          </w:tcPr>
          <w:p w14:paraId="4D2830D3" w14:textId="77777777" w:rsidR="000A51B3" w:rsidRPr="000A51B3" w:rsidRDefault="000A51B3" w:rsidP="000A51B3">
            <w:pPr>
              <w:rPr>
                <w:sz w:val="20"/>
                <w:szCs w:val="20"/>
              </w:rPr>
            </w:pPr>
          </w:p>
        </w:tc>
        <w:tc>
          <w:tcPr>
            <w:tcW w:w="445" w:type="dxa"/>
            <w:tcBorders>
              <w:top w:val="nil"/>
              <w:left w:val="nil"/>
              <w:bottom w:val="nil"/>
              <w:right w:val="nil"/>
            </w:tcBorders>
            <w:shd w:val="clear" w:color="auto" w:fill="auto"/>
            <w:noWrap/>
            <w:vAlign w:val="bottom"/>
            <w:hideMark/>
          </w:tcPr>
          <w:p w14:paraId="4D2830D4" w14:textId="77777777" w:rsidR="000A51B3" w:rsidRPr="000A51B3" w:rsidRDefault="000A51B3" w:rsidP="000A51B3">
            <w:pPr>
              <w:rPr>
                <w:sz w:val="20"/>
                <w:szCs w:val="20"/>
              </w:rPr>
            </w:pPr>
          </w:p>
        </w:tc>
        <w:tc>
          <w:tcPr>
            <w:tcW w:w="443" w:type="dxa"/>
            <w:tcBorders>
              <w:top w:val="nil"/>
              <w:left w:val="nil"/>
              <w:bottom w:val="nil"/>
              <w:right w:val="nil"/>
            </w:tcBorders>
            <w:shd w:val="clear" w:color="auto" w:fill="auto"/>
            <w:noWrap/>
            <w:vAlign w:val="bottom"/>
            <w:hideMark/>
          </w:tcPr>
          <w:p w14:paraId="4D2830D5" w14:textId="77777777" w:rsidR="000A51B3" w:rsidRPr="000A51B3" w:rsidRDefault="000A51B3" w:rsidP="000A51B3">
            <w:pPr>
              <w:rPr>
                <w:sz w:val="20"/>
                <w:szCs w:val="20"/>
              </w:rPr>
            </w:pPr>
          </w:p>
        </w:tc>
        <w:tc>
          <w:tcPr>
            <w:tcW w:w="424" w:type="dxa"/>
            <w:tcBorders>
              <w:top w:val="nil"/>
              <w:left w:val="nil"/>
              <w:bottom w:val="nil"/>
              <w:right w:val="nil"/>
            </w:tcBorders>
            <w:shd w:val="clear" w:color="auto" w:fill="auto"/>
            <w:noWrap/>
            <w:vAlign w:val="bottom"/>
            <w:hideMark/>
          </w:tcPr>
          <w:p w14:paraId="4D2830D6" w14:textId="77777777" w:rsidR="000A51B3" w:rsidRPr="000A51B3" w:rsidRDefault="000A51B3" w:rsidP="000A51B3">
            <w:pPr>
              <w:rPr>
                <w:sz w:val="20"/>
                <w:szCs w:val="20"/>
              </w:rPr>
            </w:pPr>
          </w:p>
        </w:tc>
        <w:tc>
          <w:tcPr>
            <w:tcW w:w="424" w:type="dxa"/>
            <w:tcBorders>
              <w:top w:val="nil"/>
              <w:left w:val="nil"/>
              <w:bottom w:val="nil"/>
              <w:right w:val="nil"/>
            </w:tcBorders>
            <w:shd w:val="clear" w:color="auto" w:fill="auto"/>
            <w:noWrap/>
            <w:vAlign w:val="bottom"/>
            <w:hideMark/>
          </w:tcPr>
          <w:p w14:paraId="4D2830D7" w14:textId="77777777" w:rsidR="000A51B3" w:rsidRPr="000A51B3" w:rsidRDefault="000A51B3" w:rsidP="000A51B3">
            <w:pPr>
              <w:rPr>
                <w:sz w:val="20"/>
                <w:szCs w:val="20"/>
              </w:rPr>
            </w:pPr>
          </w:p>
        </w:tc>
        <w:tc>
          <w:tcPr>
            <w:tcW w:w="494" w:type="dxa"/>
            <w:tcBorders>
              <w:top w:val="nil"/>
              <w:left w:val="nil"/>
              <w:bottom w:val="nil"/>
              <w:right w:val="nil"/>
            </w:tcBorders>
            <w:shd w:val="clear" w:color="auto" w:fill="auto"/>
            <w:noWrap/>
            <w:vAlign w:val="bottom"/>
            <w:hideMark/>
          </w:tcPr>
          <w:p w14:paraId="4D2830D8" w14:textId="77777777" w:rsidR="000A51B3" w:rsidRPr="000A51B3" w:rsidRDefault="000A51B3" w:rsidP="000A51B3">
            <w:pPr>
              <w:rPr>
                <w:sz w:val="20"/>
                <w:szCs w:val="20"/>
              </w:rPr>
            </w:pPr>
          </w:p>
        </w:tc>
      </w:tr>
      <w:tr w:rsidR="000A51B3" w:rsidRPr="000A51B3" w14:paraId="4D2830E3" w14:textId="77777777" w:rsidTr="00986612">
        <w:trPr>
          <w:trHeight w:val="255"/>
        </w:trPr>
        <w:tc>
          <w:tcPr>
            <w:tcW w:w="9825" w:type="dxa"/>
            <w:gridSpan w:val="5"/>
            <w:tcBorders>
              <w:top w:val="nil"/>
              <w:left w:val="nil"/>
              <w:bottom w:val="nil"/>
              <w:right w:val="nil"/>
            </w:tcBorders>
            <w:shd w:val="clear" w:color="auto" w:fill="auto"/>
            <w:noWrap/>
            <w:vAlign w:val="bottom"/>
            <w:hideMark/>
          </w:tcPr>
          <w:p w14:paraId="4D2830DA" w14:textId="77777777" w:rsidR="000A51B3" w:rsidRPr="000A51B3" w:rsidRDefault="000A51B3" w:rsidP="000A51B3">
            <w:pPr>
              <w:rPr>
                <w:sz w:val="20"/>
                <w:szCs w:val="20"/>
              </w:rPr>
            </w:pPr>
            <w:r w:rsidRPr="000A51B3">
              <w:rPr>
                <w:sz w:val="20"/>
                <w:szCs w:val="20"/>
              </w:rPr>
              <w:t>(3)  The International Consultant will conduct an independent terminal evaluation of the project</w:t>
            </w:r>
          </w:p>
        </w:tc>
        <w:tc>
          <w:tcPr>
            <w:tcW w:w="450" w:type="dxa"/>
            <w:tcBorders>
              <w:top w:val="nil"/>
              <w:left w:val="nil"/>
              <w:bottom w:val="nil"/>
              <w:right w:val="nil"/>
            </w:tcBorders>
            <w:shd w:val="clear" w:color="auto" w:fill="auto"/>
            <w:noWrap/>
            <w:vAlign w:val="bottom"/>
            <w:hideMark/>
          </w:tcPr>
          <w:p w14:paraId="4D2830DB" w14:textId="77777777" w:rsidR="000A51B3" w:rsidRPr="000A51B3" w:rsidRDefault="000A51B3" w:rsidP="000A51B3">
            <w:pPr>
              <w:rPr>
                <w:sz w:val="20"/>
                <w:szCs w:val="20"/>
              </w:rPr>
            </w:pPr>
          </w:p>
        </w:tc>
        <w:tc>
          <w:tcPr>
            <w:tcW w:w="448" w:type="dxa"/>
            <w:tcBorders>
              <w:top w:val="nil"/>
              <w:left w:val="nil"/>
              <w:bottom w:val="nil"/>
              <w:right w:val="nil"/>
            </w:tcBorders>
            <w:shd w:val="clear" w:color="auto" w:fill="auto"/>
            <w:noWrap/>
            <w:vAlign w:val="bottom"/>
            <w:hideMark/>
          </w:tcPr>
          <w:p w14:paraId="4D2830DC" w14:textId="77777777" w:rsidR="000A51B3" w:rsidRPr="000A51B3" w:rsidRDefault="000A51B3" w:rsidP="000A51B3">
            <w:pPr>
              <w:rPr>
                <w:sz w:val="20"/>
                <w:szCs w:val="20"/>
              </w:rPr>
            </w:pPr>
          </w:p>
        </w:tc>
        <w:tc>
          <w:tcPr>
            <w:tcW w:w="446" w:type="dxa"/>
            <w:tcBorders>
              <w:top w:val="nil"/>
              <w:left w:val="nil"/>
              <w:bottom w:val="nil"/>
              <w:right w:val="nil"/>
            </w:tcBorders>
            <w:shd w:val="clear" w:color="auto" w:fill="auto"/>
            <w:noWrap/>
            <w:vAlign w:val="bottom"/>
            <w:hideMark/>
          </w:tcPr>
          <w:p w14:paraId="4D2830DD" w14:textId="77777777" w:rsidR="000A51B3" w:rsidRPr="000A51B3" w:rsidRDefault="000A51B3" w:rsidP="000A51B3">
            <w:pPr>
              <w:rPr>
                <w:sz w:val="20"/>
                <w:szCs w:val="20"/>
              </w:rPr>
            </w:pPr>
          </w:p>
        </w:tc>
        <w:tc>
          <w:tcPr>
            <w:tcW w:w="445" w:type="dxa"/>
            <w:tcBorders>
              <w:top w:val="nil"/>
              <w:left w:val="nil"/>
              <w:bottom w:val="nil"/>
              <w:right w:val="nil"/>
            </w:tcBorders>
            <w:shd w:val="clear" w:color="auto" w:fill="auto"/>
            <w:noWrap/>
            <w:vAlign w:val="bottom"/>
            <w:hideMark/>
          </w:tcPr>
          <w:p w14:paraId="4D2830DE" w14:textId="77777777" w:rsidR="000A51B3" w:rsidRPr="000A51B3" w:rsidRDefault="000A51B3" w:rsidP="000A51B3">
            <w:pPr>
              <w:rPr>
                <w:sz w:val="20"/>
                <w:szCs w:val="20"/>
              </w:rPr>
            </w:pPr>
          </w:p>
        </w:tc>
        <w:tc>
          <w:tcPr>
            <w:tcW w:w="443" w:type="dxa"/>
            <w:tcBorders>
              <w:top w:val="nil"/>
              <w:left w:val="nil"/>
              <w:bottom w:val="nil"/>
              <w:right w:val="nil"/>
            </w:tcBorders>
            <w:shd w:val="clear" w:color="auto" w:fill="auto"/>
            <w:noWrap/>
            <w:vAlign w:val="bottom"/>
            <w:hideMark/>
          </w:tcPr>
          <w:p w14:paraId="4D2830DF" w14:textId="77777777" w:rsidR="000A51B3" w:rsidRPr="000A51B3" w:rsidRDefault="000A51B3" w:rsidP="000A51B3">
            <w:pPr>
              <w:rPr>
                <w:sz w:val="20"/>
                <w:szCs w:val="20"/>
              </w:rPr>
            </w:pPr>
          </w:p>
        </w:tc>
        <w:tc>
          <w:tcPr>
            <w:tcW w:w="424" w:type="dxa"/>
            <w:tcBorders>
              <w:top w:val="nil"/>
              <w:left w:val="nil"/>
              <w:bottom w:val="nil"/>
              <w:right w:val="nil"/>
            </w:tcBorders>
            <w:shd w:val="clear" w:color="auto" w:fill="auto"/>
            <w:noWrap/>
            <w:vAlign w:val="bottom"/>
            <w:hideMark/>
          </w:tcPr>
          <w:p w14:paraId="4D2830E0" w14:textId="77777777" w:rsidR="000A51B3" w:rsidRPr="000A51B3" w:rsidRDefault="000A51B3" w:rsidP="000A51B3">
            <w:pPr>
              <w:rPr>
                <w:sz w:val="20"/>
                <w:szCs w:val="20"/>
              </w:rPr>
            </w:pPr>
          </w:p>
        </w:tc>
        <w:tc>
          <w:tcPr>
            <w:tcW w:w="424" w:type="dxa"/>
            <w:tcBorders>
              <w:top w:val="nil"/>
              <w:left w:val="nil"/>
              <w:bottom w:val="nil"/>
              <w:right w:val="nil"/>
            </w:tcBorders>
            <w:shd w:val="clear" w:color="auto" w:fill="auto"/>
            <w:noWrap/>
            <w:vAlign w:val="bottom"/>
            <w:hideMark/>
          </w:tcPr>
          <w:p w14:paraId="4D2830E1" w14:textId="77777777" w:rsidR="000A51B3" w:rsidRPr="000A51B3" w:rsidRDefault="000A51B3" w:rsidP="000A51B3">
            <w:pPr>
              <w:rPr>
                <w:sz w:val="20"/>
                <w:szCs w:val="20"/>
              </w:rPr>
            </w:pPr>
          </w:p>
        </w:tc>
        <w:tc>
          <w:tcPr>
            <w:tcW w:w="494" w:type="dxa"/>
            <w:tcBorders>
              <w:top w:val="nil"/>
              <w:left w:val="nil"/>
              <w:bottom w:val="nil"/>
              <w:right w:val="nil"/>
            </w:tcBorders>
            <w:shd w:val="clear" w:color="auto" w:fill="auto"/>
            <w:noWrap/>
            <w:vAlign w:val="bottom"/>
            <w:hideMark/>
          </w:tcPr>
          <w:p w14:paraId="4D2830E2" w14:textId="77777777" w:rsidR="000A51B3" w:rsidRPr="000A51B3" w:rsidRDefault="000A51B3" w:rsidP="000A51B3">
            <w:pPr>
              <w:rPr>
                <w:sz w:val="20"/>
                <w:szCs w:val="20"/>
              </w:rPr>
            </w:pPr>
          </w:p>
        </w:tc>
      </w:tr>
      <w:tr w:rsidR="000A51B3" w:rsidRPr="000A51B3" w14:paraId="4D2830E8" w14:textId="77777777" w:rsidTr="00986612">
        <w:trPr>
          <w:trHeight w:val="255"/>
        </w:trPr>
        <w:tc>
          <w:tcPr>
            <w:tcW w:w="12057" w:type="dxa"/>
            <w:gridSpan w:val="10"/>
            <w:tcBorders>
              <w:top w:val="nil"/>
              <w:left w:val="nil"/>
              <w:bottom w:val="nil"/>
              <w:right w:val="nil"/>
            </w:tcBorders>
            <w:shd w:val="clear" w:color="auto" w:fill="auto"/>
            <w:noWrap/>
            <w:vAlign w:val="bottom"/>
            <w:hideMark/>
          </w:tcPr>
          <w:p w14:paraId="4D2830E4" w14:textId="77777777" w:rsidR="000A51B3" w:rsidRPr="000A51B3" w:rsidRDefault="000A51B3" w:rsidP="000A51B3">
            <w:pPr>
              <w:rPr>
                <w:sz w:val="20"/>
                <w:szCs w:val="20"/>
              </w:rPr>
            </w:pPr>
            <w:r w:rsidRPr="000A51B3">
              <w:rPr>
                <w:sz w:val="20"/>
                <w:szCs w:val="20"/>
              </w:rPr>
              <w:t>(4)  In addition to office space for the project team, this budget will cover the cost of Project Board meetings, 4x per year.</w:t>
            </w:r>
          </w:p>
        </w:tc>
        <w:tc>
          <w:tcPr>
            <w:tcW w:w="424" w:type="dxa"/>
            <w:tcBorders>
              <w:top w:val="nil"/>
              <w:left w:val="nil"/>
              <w:bottom w:val="nil"/>
              <w:right w:val="nil"/>
            </w:tcBorders>
            <w:shd w:val="clear" w:color="auto" w:fill="auto"/>
            <w:noWrap/>
            <w:vAlign w:val="bottom"/>
            <w:hideMark/>
          </w:tcPr>
          <w:p w14:paraId="4D2830E5" w14:textId="77777777" w:rsidR="000A51B3" w:rsidRPr="000A51B3" w:rsidRDefault="000A51B3" w:rsidP="000A51B3">
            <w:pPr>
              <w:rPr>
                <w:sz w:val="20"/>
                <w:szCs w:val="20"/>
              </w:rPr>
            </w:pPr>
          </w:p>
        </w:tc>
        <w:tc>
          <w:tcPr>
            <w:tcW w:w="424" w:type="dxa"/>
            <w:tcBorders>
              <w:top w:val="nil"/>
              <w:left w:val="nil"/>
              <w:bottom w:val="nil"/>
              <w:right w:val="nil"/>
            </w:tcBorders>
            <w:shd w:val="clear" w:color="auto" w:fill="auto"/>
            <w:noWrap/>
            <w:vAlign w:val="bottom"/>
            <w:hideMark/>
          </w:tcPr>
          <w:p w14:paraId="4D2830E6" w14:textId="77777777" w:rsidR="000A51B3" w:rsidRPr="000A51B3" w:rsidRDefault="000A51B3" w:rsidP="000A51B3">
            <w:pPr>
              <w:rPr>
                <w:sz w:val="20"/>
                <w:szCs w:val="20"/>
              </w:rPr>
            </w:pPr>
          </w:p>
        </w:tc>
        <w:tc>
          <w:tcPr>
            <w:tcW w:w="494" w:type="dxa"/>
            <w:tcBorders>
              <w:top w:val="nil"/>
              <w:left w:val="nil"/>
              <w:bottom w:val="nil"/>
              <w:right w:val="nil"/>
            </w:tcBorders>
            <w:shd w:val="clear" w:color="auto" w:fill="auto"/>
            <w:noWrap/>
            <w:vAlign w:val="bottom"/>
            <w:hideMark/>
          </w:tcPr>
          <w:p w14:paraId="4D2830E7" w14:textId="77777777" w:rsidR="000A51B3" w:rsidRPr="000A51B3" w:rsidRDefault="000A51B3" w:rsidP="000A51B3">
            <w:pPr>
              <w:rPr>
                <w:sz w:val="20"/>
                <w:szCs w:val="20"/>
              </w:rPr>
            </w:pPr>
          </w:p>
        </w:tc>
      </w:tr>
      <w:tr w:rsidR="000A51B3" w:rsidRPr="000A51B3" w14:paraId="4D2830F5" w14:textId="77777777" w:rsidTr="00986612">
        <w:trPr>
          <w:trHeight w:val="255"/>
        </w:trPr>
        <w:tc>
          <w:tcPr>
            <w:tcW w:w="7994" w:type="dxa"/>
            <w:gridSpan w:val="2"/>
            <w:tcBorders>
              <w:top w:val="nil"/>
              <w:left w:val="nil"/>
              <w:bottom w:val="nil"/>
              <w:right w:val="nil"/>
            </w:tcBorders>
            <w:shd w:val="clear" w:color="auto" w:fill="auto"/>
            <w:noWrap/>
            <w:vAlign w:val="bottom"/>
            <w:hideMark/>
          </w:tcPr>
          <w:p w14:paraId="4D2830E9" w14:textId="77777777" w:rsidR="000A51B3" w:rsidRPr="000A51B3" w:rsidRDefault="000A51B3" w:rsidP="000A51B3">
            <w:pPr>
              <w:rPr>
                <w:sz w:val="20"/>
                <w:szCs w:val="20"/>
              </w:rPr>
            </w:pPr>
            <w:r w:rsidRPr="000A51B3">
              <w:rPr>
                <w:sz w:val="20"/>
                <w:szCs w:val="20"/>
              </w:rPr>
              <w:t>(5)  A portion of MINAE's co-financing will cover the non-salary HR costs</w:t>
            </w:r>
          </w:p>
        </w:tc>
        <w:tc>
          <w:tcPr>
            <w:tcW w:w="661" w:type="dxa"/>
            <w:tcBorders>
              <w:top w:val="nil"/>
              <w:left w:val="nil"/>
              <w:bottom w:val="nil"/>
              <w:right w:val="nil"/>
            </w:tcBorders>
            <w:shd w:val="clear" w:color="auto" w:fill="auto"/>
            <w:noWrap/>
            <w:vAlign w:val="bottom"/>
            <w:hideMark/>
          </w:tcPr>
          <w:p w14:paraId="4D2830EA" w14:textId="77777777" w:rsidR="000A51B3" w:rsidRPr="000A51B3" w:rsidRDefault="000A51B3" w:rsidP="000A51B3">
            <w:pPr>
              <w:rPr>
                <w:sz w:val="20"/>
                <w:szCs w:val="20"/>
              </w:rPr>
            </w:pPr>
          </w:p>
        </w:tc>
        <w:tc>
          <w:tcPr>
            <w:tcW w:w="540" w:type="dxa"/>
            <w:tcBorders>
              <w:top w:val="nil"/>
              <w:left w:val="nil"/>
              <w:bottom w:val="nil"/>
              <w:right w:val="nil"/>
            </w:tcBorders>
            <w:shd w:val="clear" w:color="auto" w:fill="auto"/>
            <w:noWrap/>
            <w:vAlign w:val="bottom"/>
            <w:hideMark/>
          </w:tcPr>
          <w:p w14:paraId="4D2830EB" w14:textId="77777777" w:rsidR="000A51B3" w:rsidRPr="000A51B3" w:rsidRDefault="000A51B3" w:rsidP="000A51B3">
            <w:pPr>
              <w:rPr>
                <w:sz w:val="20"/>
                <w:szCs w:val="20"/>
              </w:rPr>
            </w:pPr>
          </w:p>
        </w:tc>
        <w:tc>
          <w:tcPr>
            <w:tcW w:w="630" w:type="dxa"/>
            <w:tcBorders>
              <w:top w:val="nil"/>
              <w:left w:val="nil"/>
              <w:bottom w:val="nil"/>
              <w:right w:val="nil"/>
            </w:tcBorders>
            <w:shd w:val="clear" w:color="auto" w:fill="auto"/>
            <w:noWrap/>
            <w:vAlign w:val="bottom"/>
            <w:hideMark/>
          </w:tcPr>
          <w:p w14:paraId="4D2830EC" w14:textId="77777777" w:rsidR="000A51B3" w:rsidRPr="000A51B3" w:rsidRDefault="000A51B3" w:rsidP="000A51B3">
            <w:pPr>
              <w:rPr>
                <w:sz w:val="20"/>
                <w:szCs w:val="20"/>
              </w:rPr>
            </w:pPr>
          </w:p>
        </w:tc>
        <w:tc>
          <w:tcPr>
            <w:tcW w:w="450" w:type="dxa"/>
            <w:tcBorders>
              <w:top w:val="nil"/>
              <w:left w:val="nil"/>
              <w:bottom w:val="nil"/>
              <w:right w:val="nil"/>
            </w:tcBorders>
            <w:shd w:val="clear" w:color="auto" w:fill="auto"/>
            <w:noWrap/>
            <w:vAlign w:val="bottom"/>
            <w:hideMark/>
          </w:tcPr>
          <w:p w14:paraId="4D2830ED" w14:textId="77777777" w:rsidR="000A51B3" w:rsidRPr="000A51B3" w:rsidRDefault="000A51B3" w:rsidP="000A51B3">
            <w:pPr>
              <w:rPr>
                <w:sz w:val="20"/>
                <w:szCs w:val="20"/>
              </w:rPr>
            </w:pPr>
          </w:p>
        </w:tc>
        <w:tc>
          <w:tcPr>
            <w:tcW w:w="448" w:type="dxa"/>
            <w:tcBorders>
              <w:top w:val="nil"/>
              <w:left w:val="nil"/>
              <w:bottom w:val="nil"/>
              <w:right w:val="nil"/>
            </w:tcBorders>
            <w:shd w:val="clear" w:color="auto" w:fill="auto"/>
            <w:noWrap/>
            <w:vAlign w:val="bottom"/>
            <w:hideMark/>
          </w:tcPr>
          <w:p w14:paraId="4D2830EE" w14:textId="77777777" w:rsidR="000A51B3" w:rsidRPr="000A51B3" w:rsidRDefault="000A51B3" w:rsidP="000A51B3">
            <w:pPr>
              <w:rPr>
                <w:sz w:val="20"/>
                <w:szCs w:val="20"/>
              </w:rPr>
            </w:pPr>
          </w:p>
        </w:tc>
        <w:tc>
          <w:tcPr>
            <w:tcW w:w="446" w:type="dxa"/>
            <w:tcBorders>
              <w:top w:val="nil"/>
              <w:left w:val="nil"/>
              <w:bottom w:val="nil"/>
              <w:right w:val="nil"/>
            </w:tcBorders>
            <w:shd w:val="clear" w:color="auto" w:fill="auto"/>
            <w:noWrap/>
            <w:vAlign w:val="bottom"/>
            <w:hideMark/>
          </w:tcPr>
          <w:p w14:paraId="4D2830EF" w14:textId="77777777" w:rsidR="000A51B3" w:rsidRPr="000A51B3" w:rsidRDefault="000A51B3" w:rsidP="000A51B3">
            <w:pPr>
              <w:rPr>
                <w:sz w:val="20"/>
                <w:szCs w:val="20"/>
              </w:rPr>
            </w:pPr>
          </w:p>
        </w:tc>
        <w:tc>
          <w:tcPr>
            <w:tcW w:w="445" w:type="dxa"/>
            <w:tcBorders>
              <w:top w:val="nil"/>
              <w:left w:val="nil"/>
              <w:bottom w:val="nil"/>
              <w:right w:val="nil"/>
            </w:tcBorders>
            <w:shd w:val="clear" w:color="auto" w:fill="auto"/>
            <w:noWrap/>
            <w:vAlign w:val="bottom"/>
            <w:hideMark/>
          </w:tcPr>
          <w:p w14:paraId="4D2830F0" w14:textId="77777777" w:rsidR="000A51B3" w:rsidRPr="000A51B3" w:rsidRDefault="000A51B3" w:rsidP="000A51B3">
            <w:pPr>
              <w:rPr>
                <w:sz w:val="20"/>
                <w:szCs w:val="20"/>
              </w:rPr>
            </w:pPr>
          </w:p>
        </w:tc>
        <w:tc>
          <w:tcPr>
            <w:tcW w:w="443" w:type="dxa"/>
            <w:tcBorders>
              <w:top w:val="nil"/>
              <w:left w:val="nil"/>
              <w:bottom w:val="nil"/>
              <w:right w:val="nil"/>
            </w:tcBorders>
            <w:shd w:val="clear" w:color="auto" w:fill="auto"/>
            <w:noWrap/>
            <w:vAlign w:val="bottom"/>
            <w:hideMark/>
          </w:tcPr>
          <w:p w14:paraId="4D2830F1" w14:textId="77777777" w:rsidR="000A51B3" w:rsidRPr="000A51B3" w:rsidRDefault="000A51B3" w:rsidP="000A51B3">
            <w:pPr>
              <w:rPr>
                <w:sz w:val="20"/>
                <w:szCs w:val="20"/>
              </w:rPr>
            </w:pPr>
          </w:p>
        </w:tc>
        <w:tc>
          <w:tcPr>
            <w:tcW w:w="424" w:type="dxa"/>
            <w:tcBorders>
              <w:top w:val="nil"/>
              <w:left w:val="nil"/>
              <w:bottom w:val="nil"/>
              <w:right w:val="nil"/>
            </w:tcBorders>
            <w:shd w:val="clear" w:color="auto" w:fill="auto"/>
            <w:noWrap/>
            <w:vAlign w:val="bottom"/>
            <w:hideMark/>
          </w:tcPr>
          <w:p w14:paraId="4D2830F2" w14:textId="77777777" w:rsidR="000A51B3" w:rsidRPr="000A51B3" w:rsidRDefault="000A51B3" w:rsidP="000A51B3">
            <w:pPr>
              <w:rPr>
                <w:sz w:val="20"/>
                <w:szCs w:val="20"/>
              </w:rPr>
            </w:pPr>
          </w:p>
        </w:tc>
        <w:tc>
          <w:tcPr>
            <w:tcW w:w="424" w:type="dxa"/>
            <w:tcBorders>
              <w:top w:val="nil"/>
              <w:left w:val="nil"/>
              <w:bottom w:val="nil"/>
              <w:right w:val="nil"/>
            </w:tcBorders>
            <w:shd w:val="clear" w:color="auto" w:fill="auto"/>
            <w:noWrap/>
            <w:vAlign w:val="bottom"/>
            <w:hideMark/>
          </w:tcPr>
          <w:p w14:paraId="4D2830F3" w14:textId="77777777" w:rsidR="000A51B3" w:rsidRPr="000A51B3" w:rsidRDefault="000A51B3" w:rsidP="000A51B3">
            <w:pPr>
              <w:rPr>
                <w:sz w:val="20"/>
                <w:szCs w:val="20"/>
              </w:rPr>
            </w:pPr>
          </w:p>
        </w:tc>
        <w:tc>
          <w:tcPr>
            <w:tcW w:w="494" w:type="dxa"/>
            <w:tcBorders>
              <w:top w:val="nil"/>
              <w:left w:val="nil"/>
              <w:bottom w:val="nil"/>
              <w:right w:val="nil"/>
            </w:tcBorders>
            <w:shd w:val="clear" w:color="auto" w:fill="auto"/>
            <w:noWrap/>
            <w:vAlign w:val="bottom"/>
            <w:hideMark/>
          </w:tcPr>
          <w:p w14:paraId="4D2830F4" w14:textId="77777777" w:rsidR="000A51B3" w:rsidRPr="000A51B3" w:rsidRDefault="000A51B3" w:rsidP="000A51B3">
            <w:pPr>
              <w:rPr>
                <w:sz w:val="20"/>
                <w:szCs w:val="20"/>
              </w:rPr>
            </w:pPr>
          </w:p>
        </w:tc>
      </w:tr>
    </w:tbl>
    <w:p w14:paraId="4D2830F6" w14:textId="77777777" w:rsidR="000A51B3" w:rsidRDefault="000A51B3">
      <w:pPr>
        <w:rPr>
          <w:b/>
          <w:bCs/>
          <w:noProof/>
          <w:szCs w:val="22"/>
        </w:rPr>
      </w:pPr>
    </w:p>
    <w:p w14:paraId="4D2830F7" w14:textId="77777777" w:rsidR="00742D14" w:rsidRDefault="00742D14" w:rsidP="00E1303D"/>
    <w:p w14:paraId="4D2830F8" w14:textId="77777777" w:rsidR="000A51B3" w:rsidRPr="000A51B3" w:rsidRDefault="000A51B3" w:rsidP="000A51B3">
      <w:pPr>
        <w:sectPr w:rsidR="000A51B3" w:rsidRPr="000A51B3" w:rsidSect="00742D14">
          <w:pgSz w:w="15840" w:h="12240" w:orient="landscape" w:code="1"/>
          <w:pgMar w:top="864" w:right="1152" w:bottom="864" w:left="1152" w:header="576" w:footer="576" w:gutter="0"/>
          <w:cols w:space="720"/>
          <w:docGrid w:linePitch="360"/>
        </w:sectPr>
      </w:pPr>
    </w:p>
    <w:p w14:paraId="4D2830F9" w14:textId="77777777" w:rsidR="004D4C34" w:rsidRPr="00927DB1" w:rsidRDefault="00F12944" w:rsidP="004D4C34">
      <w:pPr>
        <w:pStyle w:val="Heading2"/>
      </w:pPr>
      <w:bookmarkStart w:id="165" w:name="_Toc374656054"/>
      <w:r>
        <w:lastRenderedPageBreak/>
        <w:t>Annex 7</w:t>
      </w:r>
      <w:r w:rsidR="004D4C34">
        <w:t xml:space="preserve">:    </w:t>
      </w:r>
      <w:r w:rsidR="004D4C34" w:rsidRPr="00927DB1">
        <w:t>Environmental and Social Review Criteria</w:t>
      </w:r>
      <w:bookmarkEnd w:id="163"/>
      <w:bookmarkEnd w:id="164"/>
      <w:bookmarkEnd w:id="165"/>
    </w:p>
    <w:p w14:paraId="4D2830FA" w14:textId="77777777" w:rsidR="00991917" w:rsidRPr="00BA304C" w:rsidRDefault="00991917" w:rsidP="00991917">
      <w:pPr>
        <w:keepNext/>
        <w:rPr>
          <w:b/>
          <w:color w:val="31849B" w:themeColor="accent5" w:themeShade="BF"/>
          <w:sz w:val="24"/>
        </w:rPr>
      </w:pPr>
      <w:r w:rsidRPr="00BA304C">
        <w:rPr>
          <w:b/>
          <w:color w:val="31849B" w:themeColor="accent5" w:themeShade="BF"/>
          <w:sz w:val="24"/>
        </w:rPr>
        <w:t>QUESTION 1:</w:t>
      </w:r>
    </w:p>
    <w:p w14:paraId="4D2830FB" w14:textId="77777777" w:rsidR="00991917" w:rsidRPr="002E6436" w:rsidRDefault="00991917" w:rsidP="00991917">
      <w:pPr>
        <w:keepNext/>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991917" w:rsidRPr="002E6436" w14:paraId="4D283107" w14:textId="77777777" w:rsidTr="00A434D3">
        <w:tc>
          <w:tcPr>
            <w:tcW w:w="9576"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hemeFill="accent5" w:themeFillTint="99"/>
          </w:tcPr>
          <w:p w14:paraId="4D2830FC" w14:textId="77777777" w:rsidR="00991917" w:rsidRPr="002E6436" w:rsidRDefault="00991917" w:rsidP="00A434D3">
            <w:pPr>
              <w:keepNext/>
              <w:rPr>
                <w:b/>
              </w:rPr>
            </w:pPr>
          </w:p>
          <w:p w14:paraId="4D2830FD" w14:textId="77777777" w:rsidR="00991917" w:rsidRPr="002E6436" w:rsidRDefault="00991917" w:rsidP="00A434D3">
            <w:pPr>
              <w:keepNext/>
              <w:rPr>
                <w:b/>
                <w:color w:val="000000"/>
              </w:rPr>
            </w:pPr>
            <w:r w:rsidRPr="007A574A">
              <w:rPr>
                <w:b/>
              </w:rPr>
              <w:t xml:space="preserve">Has </w:t>
            </w:r>
            <w:r>
              <w:rPr>
                <w:b/>
              </w:rPr>
              <w:t>a combined</w:t>
            </w:r>
            <w:r w:rsidRPr="007A574A">
              <w:rPr>
                <w:b/>
              </w:rPr>
              <w:t xml:space="preserve"> environmental and social assessment/review that covers the proposed project already been completed </w:t>
            </w:r>
            <w:r w:rsidRPr="007A574A">
              <w:rPr>
                <w:b/>
                <w:bCs/>
                <w:iCs/>
                <w:color w:val="000000"/>
              </w:rPr>
              <w:t>by implementing partners or donor(s)</w:t>
            </w:r>
            <w:r w:rsidRPr="007A574A">
              <w:rPr>
                <w:b/>
              </w:rPr>
              <w:t>?</w:t>
            </w:r>
          </w:p>
          <w:p w14:paraId="4D2830FE" w14:textId="77777777" w:rsidR="00991917" w:rsidRPr="002E6436" w:rsidRDefault="00991917" w:rsidP="00A434D3">
            <w:pPr>
              <w:keepNext/>
              <w:rPr>
                <w:b/>
                <w:color w:val="000000"/>
              </w:rPr>
            </w:pPr>
          </w:p>
          <w:p w14:paraId="4D2830FF" w14:textId="77777777" w:rsidR="00991917" w:rsidRPr="002E6436" w:rsidRDefault="00991917" w:rsidP="00A434D3">
            <w:pPr>
              <w:rPr>
                <w:color w:val="000000"/>
              </w:rPr>
            </w:pPr>
            <w:r w:rsidRPr="007A574A">
              <w:rPr>
                <w:color w:val="000000"/>
              </w:rPr>
              <w:t>Select answer below and follow instructions:</w:t>
            </w:r>
          </w:p>
          <w:p w14:paraId="4D283100" w14:textId="77777777" w:rsidR="00991917" w:rsidRPr="00705361" w:rsidRDefault="00991917" w:rsidP="00A434D3">
            <w:pPr>
              <w:ind w:left="360"/>
            </w:pPr>
            <w:r w:rsidRPr="00705361">
              <w:rPr>
                <w:b/>
                <w:color w:val="000000"/>
                <w:highlight w:val="yellow"/>
              </w:rPr>
              <w:t>X</w:t>
            </w:r>
            <w:r w:rsidRPr="00705361">
              <w:rPr>
                <w:b/>
                <w:color w:val="000000"/>
              </w:rPr>
              <w:t xml:space="preserve">NO </w:t>
            </w:r>
            <w:r w:rsidRPr="007A574A">
              <w:sym w:font="Symbol" w:char="F0AE"/>
            </w:r>
            <w:r w:rsidRPr="00705361">
              <w:t xml:space="preserve"> Continue to Question 2 (do not fill out Table 1.1)</w:t>
            </w:r>
          </w:p>
          <w:p w14:paraId="4D283101" w14:textId="77777777" w:rsidR="00991917" w:rsidRPr="002E6436" w:rsidRDefault="00991917" w:rsidP="00991917">
            <w:pPr>
              <w:pStyle w:val="ListParagraph"/>
              <w:numPr>
                <w:ilvl w:val="0"/>
                <w:numId w:val="35"/>
              </w:numPr>
              <w:contextualSpacing w:val="0"/>
            </w:pPr>
            <w:r w:rsidRPr="007A574A">
              <w:rPr>
                <w:b/>
              </w:rPr>
              <w:t xml:space="preserve">YES </w:t>
            </w:r>
            <w:r w:rsidRPr="007A574A">
              <w:sym w:font="Symbol" w:char="F0AE"/>
            </w:r>
            <w:r w:rsidRPr="007A574A">
              <w:t xml:space="preserve"> No further environmental and social review </w:t>
            </w:r>
            <w:r>
              <w:t xml:space="preserve">is </w:t>
            </w:r>
            <w:r w:rsidRPr="007A574A">
              <w:t>required if the existing documentation meets UNDP’s quality assurance standards, and environmental and social management recommendations are integrated into the project.  Therefore, you should undertake the following steps to complete the screening process:</w:t>
            </w:r>
          </w:p>
          <w:p w14:paraId="4D283102" w14:textId="77777777" w:rsidR="00991917" w:rsidRPr="008B129A" w:rsidRDefault="00991917" w:rsidP="00A434D3">
            <w:pPr>
              <w:tabs>
                <w:tab w:val="left" w:pos="1418"/>
              </w:tabs>
              <w:ind w:left="1418" w:hanging="338"/>
            </w:pPr>
            <w:r>
              <w:t>1.</w:t>
            </w:r>
            <w:r>
              <w:tab/>
            </w:r>
            <w:r w:rsidRPr="008B129A">
              <w:t xml:space="preserve">Use Table 1.1 below to assess existing documentation. (It is recommended that this assessment be undertaken jointly by the Project Developer and other relevant </w:t>
            </w:r>
            <w:r w:rsidR="00FB40E4">
              <w:t>Focal Points</w:t>
            </w:r>
            <w:r w:rsidRPr="008B129A">
              <w:t xml:space="preserve"> in the office or Bureau). </w:t>
            </w:r>
          </w:p>
          <w:p w14:paraId="4D283103" w14:textId="77777777" w:rsidR="00991917" w:rsidRPr="008B129A" w:rsidRDefault="00991917" w:rsidP="00A434D3">
            <w:pPr>
              <w:tabs>
                <w:tab w:val="left" w:pos="1410"/>
              </w:tabs>
              <w:ind w:left="1418" w:hanging="338"/>
            </w:pPr>
            <w:r>
              <w:t>2.</w:t>
            </w:r>
            <w:r>
              <w:tab/>
            </w:r>
            <w:r w:rsidRPr="008B129A">
              <w:t>Ensure that the Project Document incorporates the recommendations made in the implementing partner’s environmental and social review.</w:t>
            </w:r>
          </w:p>
          <w:p w14:paraId="4D283104" w14:textId="77777777" w:rsidR="00991917" w:rsidRDefault="00991917" w:rsidP="00A434D3">
            <w:pPr>
              <w:tabs>
                <w:tab w:val="left" w:pos="1440"/>
              </w:tabs>
              <w:ind w:left="1418" w:hanging="338"/>
            </w:pPr>
            <w:r>
              <w:t>3.</w:t>
            </w:r>
            <w:r>
              <w:tab/>
            </w:r>
            <w:r w:rsidRPr="008B129A">
              <w:t xml:space="preserve">Summarize the relevant information contained in the implementing partner’s environmental and social review in Annex A.2 of this Screening Template, selecting Category 1. </w:t>
            </w:r>
          </w:p>
          <w:p w14:paraId="4D283105" w14:textId="77777777" w:rsidR="00991917" w:rsidRPr="008B129A" w:rsidRDefault="00991917" w:rsidP="00A434D3">
            <w:pPr>
              <w:tabs>
                <w:tab w:val="left" w:pos="1440"/>
              </w:tabs>
              <w:ind w:left="1418" w:hanging="338"/>
            </w:pPr>
            <w:r>
              <w:t>4.</w:t>
            </w:r>
            <w:r>
              <w:tab/>
              <w:t>Submit Annex A to the PAC, along with other relevant documentation.</w:t>
            </w:r>
          </w:p>
          <w:p w14:paraId="4D283106" w14:textId="77777777" w:rsidR="00991917" w:rsidRPr="002E6436" w:rsidRDefault="00991917" w:rsidP="00A434D3">
            <w:pPr>
              <w:keepNext/>
              <w:rPr>
                <w:i/>
              </w:rPr>
            </w:pPr>
          </w:p>
        </w:tc>
      </w:tr>
    </w:tbl>
    <w:p w14:paraId="4D283108" w14:textId="77777777" w:rsidR="00991917" w:rsidRPr="002E6436" w:rsidRDefault="00991917" w:rsidP="00991917">
      <w:pPr>
        <w:keepNext/>
        <w:rPr>
          <w:b/>
          <w:color w:val="008080"/>
        </w:rPr>
      </w:pPr>
    </w:p>
    <w:tbl>
      <w:tblPr>
        <w:tblW w:w="0" w:type="auto"/>
        <w:tblInd w:w="-34" w:type="dxa"/>
        <w:tblLook w:val="04A0" w:firstRow="1" w:lastRow="0" w:firstColumn="1" w:lastColumn="0" w:noHBand="0" w:noVBand="1"/>
      </w:tblPr>
      <w:tblGrid>
        <w:gridCol w:w="8007"/>
        <w:gridCol w:w="1081"/>
      </w:tblGrid>
      <w:tr w:rsidR="00991917" w:rsidRPr="002E6436" w14:paraId="4D28310B" w14:textId="77777777" w:rsidTr="00A434D3">
        <w:tc>
          <w:tcPr>
            <w:tcW w:w="8007" w:type="dxa"/>
            <w:shd w:val="clear" w:color="auto" w:fill="BFBFBF" w:themeFill="background1" w:themeFillShade="BF"/>
            <w:vAlign w:val="center"/>
          </w:tcPr>
          <w:p w14:paraId="4D283109" w14:textId="77777777" w:rsidR="00991917" w:rsidRPr="002E6436" w:rsidRDefault="00991917" w:rsidP="00A434D3">
            <w:pPr>
              <w:keepNext/>
              <w:tabs>
                <w:tab w:val="left" w:pos="1465"/>
              </w:tabs>
              <w:spacing w:before="80" w:after="80"/>
              <w:ind w:left="1465" w:hanging="1465"/>
              <w:rPr>
                <w:rFonts w:eastAsia="SimSun"/>
                <w:b/>
              </w:rPr>
            </w:pPr>
            <w:r w:rsidRPr="007A574A">
              <w:rPr>
                <w:b/>
                <w:color w:val="000000"/>
              </w:rPr>
              <w:t xml:space="preserve">TABLE 1.1:  </w:t>
            </w:r>
            <w:r w:rsidRPr="007A574A">
              <w:rPr>
                <w:b/>
                <w:color w:val="000000"/>
              </w:rPr>
              <w:tab/>
              <w:t xml:space="preserve">CHECKLIST FOR APPRAISING QUALITY ASSURANCE OF EXISTING </w:t>
            </w:r>
            <w:r>
              <w:rPr>
                <w:b/>
                <w:color w:val="000000"/>
              </w:rPr>
              <w:t>ENVIRONMENTAL AND SOCIAL ASSESSMENT</w:t>
            </w:r>
          </w:p>
        </w:tc>
        <w:tc>
          <w:tcPr>
            <w:tcW w:w="1081" w:type="dxa"/>
            <w:shd w:val="clear" w:color="auto" w:fill="BFBFBF" w:themeFill="background1" w:themeFillShade="BF"/>
            <w:vAlign w:val="center"/>
          </w:tcPr>
          <w:p w14:paraId="4D28310A" w14:textId="77777777" w:rsidR="00991917" w:rsidRPr="002E6436" w:rsidRDefault="00991917" w:rsidP="00A434D3">
            <w:pPr>
              <w:keepNext/>
              <w:spacing w:before="80" w:after="80"/>
              <w:rPr>
                <w:b/>
              </w:rPr>
            </w:pPr>
            <w:r w:rsidRPr="007A574A">
              <w:rPr>
                <w:b/>
              </w:rPr>
              <w:t>Yes/No</w:t>
            </w:r>
          </w:p>
        </w:tc>
      </w:tr>
      <w:tr w:rsidR="00991917" w:rsidRPr="002E6436" w14:paraId="4D28310E" w14:textId="77777777" w:rsidTr="00A434D3">
        <w:tc>
          <w:tcPr>
            <w:tcW w:w="8007" w:type="dxa"/>
          </w:tcPr>
          <w:p w14:paraId="4D28310C" w14:textId="77777777" w:rsidR="00991917" w:rsidRPr="002E6436" w:rsidRDefault="00991917" w:rsidP="00A434D3">
            <w:pPr>
              <w:tabs>
                <w:tab w:val="left" w:pos="331"/>
              </w:tabs>
              <w:spacing w:before="80" w:after="80"/>
              <w:ind w:left="331" w:hanging="331"/>
              <w:rPr>
                <w:rFonts w:eastAsia="SimSun"/>
              </w:rPr>
            </w:pPr>
            <w:r>
              <w:t>1. </w:t>
            </w:r>
            <w:r>
              <w:tab/>
              <w:t>Does the assessment/review</w:t>
            </w:r>
            <w:r w:rsidRPr="007A574A">
              <w:t xml:space="preserve"> meet its terms of reference, both procedurally and substantively?</w:t>
            </w:r>
          </w:p>
        </w:tc>
        <w:tc>
          <w:tcPr>
            <w:tcW w:w="1081" w:type="dxa"/>
          </w:tcPr>
          <w:p w14:paraId="4D28310D" w14:textId="77777777" w:rsidR="00991917" w:rsidRPr="002E6436" w:rsidRDefault="00991917" w:rsidP="00A434D3">
            <w:pPr>
              <w:keepNext/>
              <w:spacing w:before="80" w:after="80"/>
              <w:rPr>
                <w:b/>
              </w:rPr>
            </w:pPr>
          </w:p>
        </w:tc>
      </w:tr>
      <w:tr w:rsidR="00991917" w:rsidRPr="002E6436" w14:paraId="4D283111" w14:textId="77777777" w:rsidTr="00A434D3">
        <w:tc>
          <w:tcPr>
            <w:tcW w:w="8007" w:type="dxa"/>
          </w:tcPr>
          <w:p w14:paraId="4D28310F" w14:textId="77777777" w:rsidR="00991917" w:rsidRPr="002E6436" w:rsidRDefault="00991917" w:rsidP="00A434D3">
            <w:pPr>
              <w:tabs>
                <w:tab w:val="left" w:pos="331"/>
              </w:tabs>
              <w:spacing w:before="80" w:after="80"/>
              <w:ind w:left="331" w:hanging="331"/>
              <w:rPr>
                <w:rFonts w:eastAsia="SimSun"/>
              </w:rPr>
            </w:pPr>
            <w:r w:rsidRPr="007A574A">
              <w:t>2. </w:t>
            </w:r>
            <w:r w:rsidRPr="007A574A">
              <w:tab/>
              <w:t xml:space="preserve">Does the </w:t>
            </w:r>
            <w:r>
              <w:t>assessment/review</w:t>
            </w:r>
            <w:r w:rsidRPr="007A574A">
              <w:t xml:space="preserve"> provide a satisfactory assessment of the proposed project?</w:t>
            </w:r>
          </w:p>
        </w:tc>
        <w:tc>
          <w:tcPr>
            <w:tcW w:w="1081" w:type="dxa"/>
          </w:tcPr>
          <w:p w14:paraId="4D283110" w14:textId="77777777" w:rsidR="00991917" w:rsidRPr="002E6436" w:rsidRDefault="00991917" w:rsidP="00A434D3">
            <w:pPr>
              <w:keepNext/>
              <w:spacing w:before="80" w:after="80"/>
              <w:rPr>
                <w:b/>
              </w:rPr>
            </w:pPr>
          </w:p>
        </w:tc>
      </w:tr>
      <w:tr w:rsidR="00991917" w:rsidRPr="002E6436" w14:paraId="4D283114" w14:textId="77777777" w:rsidTr="00A434D3">
        <w:tc>
          <w:tcPr>
            <w:tcW w:w="8007" w:type="dxa"/>
          </w:tcPr>
          <w:p w14:paraId="4D283112" w14:textId="77777777" w:rsidR="00991917" w:rsidRPr="002E6436" w:rsidRDefault="00991917" w:rsidP="00A434D3">
            <w:pPr>
              <w:tabs>
                <w:tab w:val="left" w:pos="331"/>
              </w:tabs>
              <w:spacing w:before="80" w:after="80"/>
              <w:rPr>
                <w:rFonts w:eastAsia="SimSun"/>
              </w:rPr>
            </w:pPr>
            <w:r w:rsidRPr="007A574A">
              <w:t>3. </w:t>
            </w:r>
            <w:r w:rsidRPr="007A574A">
              <w:tab/>
              <w:t xml:space="preserve">Does the </w:t>
            </w:r>
            <w:r>
              <w:t>assessment/review</w:t>
            </w:r>
            <w:r w:rsidRPr="007A574A">
              <w:t xml:space="preserve"> contain the information required for decision-making?</w:t>
            </w:r>
          </w:p>
        </w:tc>
        <w:tc>
          <w:tcPr>
            <w:tcW w:w="1081" w:type="dxa"/>
          </w:tcPr>
          <w:p w14:paraId="4D283113" w14:textId="77777777" w:rsidR="00991917" w:rsidRPr="002E6436" w:rsidRDefault="00991917" w:rsidP="00A434D3">
            <w:pPr>
              <w:keepNext/>
              <w:spacing w:before="80" w:after="80"/>
              <w:rPr>
                <w:b/>
              </w:rPr>
            </w:pPr>
          </w:p>
        </w:tc>
      </w:tr>
      <w:tr w:rsidR="00991917" w:rsidRPr="002E6436" w14:paraId="4D283117" w14:textId="77777777" w:rsidTr="00A434D3">
        <w:tc>
          <w:tcPr>
            <w:tcW w:w="8007" w:type="dxa"/>
          </w:tcPr>
          <w:p w14:paraId="4D283115" w14:textId="77777777" w:rsidR="00991917" w:rsidRPr="002E6436" w:rsidRDefault="00991917" w:rsidP="00A434D3">
            <w:pPr>
              <w:tabs>
                <w:tab w:val="left" w:pos="331"/>
              </w:tabs>
              <w:spacing w:before="80" w:after="80"/>
              <w:ind w:left="331" w:hanging="331"/>
              <w:rPr>
                <w:rFonts w:eastAsia="SimSun"/>
              </w:rPr>
            </w:pPr>
            <w:r w:rsidRPr="007A574A">
              <w:t>4. </w:t>
            </w:r>
            <w:r w:rsidRPr="007A574A">
              <w:tab/>
              <w:t xml:space="preserve">Does the </w:t>
            </w:r>
            <w:r>
              <w:t>assessment/review</w:t>
            </w:r>
            <w:r w:rsidRPr="007A574A">
              <w:t xml:space="preserve"> describe specific environmental and social management measures (</w:t>
            </w:r>
            <w:r>
              <w:t xml:space="preserve">e.g., </w:t>
            </w:r>
            <w:r w:rsidRPr="007A574A">
              <w:t>mitigation, monitoring</w:t>
            </w:r>
            <w:r>
              <w:t>, advocacy,</w:t>
            </w:r>
            <w:r w:rsidRPr="007A574A">
              <w:t xml:space="preserve"> and capacity development measures)?</w:t>
            </w:r>
          </w:p>
        </w:tc>
        <w:tc>
          <w:tcPr>
            <w:tcW w:w="1081" w:type="dxa"/>
          </w:tcPr>
          <w:p w14:paraId="4D283116" w14:textId="77777777" w:rsidR="00991917" w:rsidRPr="002E6436" w:rsidRDefault="00991917" w:rsidP="00A434D3">
            <w:pPr>
              <w:keepNext/>
              <w:spacing w:before="80" w:after="80"/>
              <w:rPr>
                <w:b/>
              </w:rPr>
            </w:pPr>
          </w:p>
        </w:tc>
      </w:tr>
      <w:tr w:rsidR="00991917" w:rsidRPr="002E6436" w14:paraId="4D28311A" w14:textId="77777777" w:rsidTr="00A434D3">
        <w:tc>
          <w:tcPr>
            <w:tcW w:w="8007" w:type="dxa"/>
          </w:tcPr>
          <w:p w14:paraId="4D283118" w14:textId="77777777" w:rsidR="00991917" w:rsidRPr="002E6436" w:rsidRDefault="00991917" w:rsidP="00C5453F">
            <w:pPr>
              <w:tabs>
                <w:tab w:val="left" w:pos="331"/>
              </w:tabs>
              <w:spacing w:before="80" w:after="80"/>
              <w:ind w:left="331" w:hanging="331"/>
              <w:rPr>
                <w:rFonts w:eastAsia="SimSun"/>
              </w:rPr>
            </w:pPr>
            <w:r w:rsidRPr="007A574A">
              <w:t>5. </w:t>
            </w:r>
            <w:r w:rsidRPr="007A574A">
              <w:tab/>
              <w:t xml:space="preserve">Does the </w:t>
            </w:r>
            <w:r>
              <w:t>assessment/</w:t>
            </w:r>
            <w:proofErr w:type="spellStart"/>
            <w:r>
              <w:t>reviewidentify</w:t>
            </w:r>
            <w:proofErr w:type="spellEnd"/>
            <w:r>
              <w:t xml:space="preserve"> capacity needs</w:t>
            </w:r>
            <w:r w:rsidRPr="007A574A">
              <w:t xml:space="preserve"> of the institutions responsible for </w:t>
            </w:r>
            <w:r w:rsidRPr="007A574A">
              <w:tab/>
              <w:t>implementing environmental and social management</w:t>
            </w:r>
            <w:r>
              <w:t xml:space="preserve"> issues</w:t>
            </w:r>
            <w:r w:rsidRPr="007A574A">
              <w:t>?</w:t>
            </w:r>
          </w:p>
        </w:tc>
        <w:tc>
          <w:tcPr>
            <w:tcW w:w="1081" w:type="dxa"/>
          </w:tcPr>
          <w:p w14:paraId="4D283119" w14:textId="77777777" w:rsidR="00991917" w:rsidRPr="002E6436" w:rsidRDefault="00991917" w:rsidP="00A434D3">
            <w:pPr>
              <w:keepNext/>
              <w:spacing w:before="80" w:after="80"/>
              <w:rPr>
                <w:b/>
              </w:rPr>
            </w:pPr>
          </w:p>
        </w:tc>
      </w:tr>
      <w:tr w:rsidR="00991917" w:rsidRPr="00885694" w14:paraId="4D28311D" w14:textId="77777777" w:rsidTr="00A434D3">
        <w:tc>
          <w:tcPr>
            <w:tcW w:w="8007" w:type="dxa"/>
          </w:tcPr>
          <w:p w14:paraId="4D28311B" w14:textId="77777777" w:rsidR="00991917" w:rsidRDefault="00991917" w:rsidP="00A434D3">
            <w:pPr>
              <w:tabs>
                <w:tab w:val="left" w:pos="331"/>
              </w:tabs>
              <w:spacing w:before="80" w:after="80"/>
              <w:ind w:left="331" w:hanging="331"/>
              <w:rPr>
                <w:rFonts w:eastAsia="SimSun"/>
              </w:rPr>
            </w:pPr>
            <w:r>
              <w:t>6.   Was the assessment/review developed through a consultative process with strong stakeholder engagement, including the view of men and women?</w:t>
            </w:r>
          </w:p>
        </w:tc>
        <w:tc>
          <w:tcPr>
            <w:tcW w:w="1081" w:type="dxa"/>
          </w:tcPr>
          <w:p w14:paraId="4D28311C" w14:textId="77777777" w:rsidR="00991917" w:rsidRPr="00185278" w:rsidRDefault="00991917" w:rsidP="00A434D3">
            <w:pPr>
              <w:tabs>
                <w:tab w:val="left" w:pos="331"/>
              </w:tabs>
              <w:spacing w:before="80" w:after="80"/>
              <w:ind w:left="331" w:hanging="331"/>
            </w:pPr>
          </w:p>
        </w:tc>
      </w:tr>
      <w:tr w:rsidR="00991917" w:rsidRPr="002E6436" w14:paraId="4D283120" w14:textId="77777777" w:rsidTr="00A434D3">
        <w:tc>
          <w:tcPr>
            <w:tcW w:w="8007" w:type="dxa"/>
          </w:tcPr>
          <w:p w14:paraId="4D28311E" w14:textId="77777777" w:rsidR="00991917" w:rsidRPr="002E6436" w:rsidRDefault="00991917" w:rsidP="00A434D3">
            <w:pPr>
              <w:tabs>
                <w:tab w:val="left" w:pos="331"/>
              </w:tabs>
              <w:spacing w:before="80" w:after="80"/>
              <w:ind w:left="331" w:hanging="331"/>
              <w:rPr>
                <w:rFonts w:eastAsia="SimSun"/>
              </w:rPr>
            </w:pPr>
            <w:r>
              <w:t>7</w:t>
            </w:r>
            <w:r w:rsidRPr="007A574A">
              <w:t>. </w:t>
            </w:r>
            <w:r w:rsidRPr="007A574A">
              <w:tab/>
              <w:t xml:space="preserve">Does the </w:t>
            </w:r>
            <w:r>
              <w:t>assessment</w:t>
            </w:r>
            <w:r w:rsidRPr="007A574A">
              <w:t>/review assess the adequacy of the cost of and financing arrangements for environmental and social management</w:t>
            </w:r>
            <w:r>
              <w:t xml:space="preserve"> issues</w:t>
            </w:r>
            <w:r w:rsidRPr="007A574A">
              <w:t>?</w:t>
            </w:r>
          </w:p>
        </w:tc>
        <w:tc>
          <w:tcPr>
            <w:tcW w:w="1081" w:type="dxa"/>
          </w:tcPr>
          <w:p w14:paraId="4D28311F" w14:textId="77777777" w:rsidR="00991917" w:rsidRPr="002E6436" w:rsidRDefault="00991917" w:rsidP="00A434D3">
            <w:pPr>
              <w:keepNext/>
              <w:spacing w:before="80" w:after="80"/>
              <w:rPr>
                <w:b/>
              </w:rPr>
            </w:pPr>
          </w:p>
        </w:tc>
      </w:tr>
      <w:tr w:rsidR="00991917" w:rsidRPr="002E6436" w14:paraId="4D283122" w14:textId="77777777" w:rsidTr="00A434D3">
        <w:tc>
          <w:tcPr>
            <w:tcW w:w="9088" w:type="dxa"/>
            <w:gridSpan w:val="2"/>
            <w:shd w:val="clear" w:color="auto" w:fill="D9D9D9" w:themeFill="background1" w:themeFillShade="D9"/>
          </w:tcPr>
          <w:p w14:paraId="4D283121" w14:textId="77777777" w:rsidR="00991917" w:rsidRPr="002E6436" w:rsidRDefault="00991917" w:rsidP="00A434D3">
            <w:pPr>
              <w:keepNext/>
              <w:spacing w:before="120"/>
              <w:rPr>
                <w:b/>
              </w:rPr>
            </w:pPr>
            <w:r>
              <w:rPr>
                <w:b/>
              </w:rPr>
              <w:t>T</w:t>
            </w:r>
            <w:r w:rsidRPr="007A574A">
              <w:rPr>
                <w:b/>
              </w:rPr>
              <w:t>able 1.1 (continued) For any “no” answers, describe below how the issue has been or will be resolved (</w:t>
            </w:r>
            <w:r>
              <w:rPr>
                <w:b/>
              </w:rPr>
              <w:t xml:space="preserve">e.g., </w:t>
            </w:r>
            <w:r w:rsidRPr="007A574A">
              <w:rPr>
                <w:b/>
              </w:rPr>
              <w:t>amendments made or supplemental review conducted).</w:t>
            </w:r>
          </w:p>
        </w:tc>
      </w:tr>
    </w:tbl>
    <w:p w14:paraId="4D283123" w14:textId="77777777" w:rsidR="00991917" w:rsidRPr="002E6436" w:rsidRDefault="00991917" w:rsidP="00991917">
      <w:pPr>
        <w:rPr>
          <w:b/>
          <w:color w:val="31849B" w:themeColor="accent5" w:themeShade="BF"/>
        </w:rPr>
      </w:pPr>
    </w:p>
    <w:p w14:paraId="4D283124" w14:textId="77777777" w:rsidR="00991917" w:rsidRPr="00BA304C" w:rsidRDefault="00991917" w:rsidP="00991917">
      <w:pPr>
        <w:rPr>
          <w:b/>
          <w:color w:val="31849B" w:themeColor="accent5" w:themeShade="BF"/>
          <w:sz w:val="24"/>
        </w:rPr>
      </w:pPr>
      <w:r w:rsidRPr="00BA304C">
        <w:rPr>
          <w:b/>
          <w:color w:val="31849B" w:themeColor="accent5" w:themeShade="BF"/>
          <w:sz w:val="24"/>
        </w:rPr>
        <w:lastRenderedPageBreak/>
        <w:t>QUESTION 2:</w:t>
      </w:r>
    </w:p>
    <w:p w14:paraId="4D283125" w14:textId="77777777" w:rsidR="00991917" w:rsidRPr="002E6436" w:rsidRDefault="00991917" w:rsidP="00991917">
      <w:pPr>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991917" w:rsidRPr="002E6436" w14:paraId="4D283131" w14:textId="77777777" w:rsidTr="00A434D3">
        <w:trPr>
          <w:trHeight w:val="270"/>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14:paraId="4D283126" w14:textId="77777777" w:rsidR="00991917" w:rsidRPr="002E6436" w:rsidRDefault="00991917" w:rsidP="00A434D3">
            <w:pPr>
              <w:rPr>
                <w:b/>
              </w:rPr>
            </w:pPr>
          </w:p>
          <w:p w14:paraId="4D283127" w14:textId="77777777" w:rsidR="00991917" w:rsidRPr="002E6436" w:rsidRDefault="00991917" w:rsidP="00A434D3">
            <w:pPr>
              <w:rPr>
                <w:b/>
              </w:rPr>
            </w:pPr>
            <w:r w:rsidRPr="007A574A">
              <w:rPr>
                <w:b/>
              </w:rPr>
              <w:t xml:space="preserve">Do </w:t>
            </w:r>
            <w:proofErr w:type="spellStart"/>
            <w:r w:rsidRPr="007A574A">
              <w:rPr>
                <w:b/>
                <w:u w:val="single"/>
              </w:rPr>
              <w:t>all</w:t>
            </w:r>
            <w:r>
              <w:rPr>
                <w:b/>
              </w:rPr>
              <w:t>outputs</w:t>
            </w:r>
            <w:proofErr w:type="spellEnd"/>
            <w:r>
              <w:rPr>
                <w:b/>
              </w:rPr>
              <w:t xml:space="preserve"> and </w:t>
            </w:r>
            <w:proofErr w:type="spellStart"/>
            <w:r>
              <w:rPr>
                <w:b/>
              </w:rPr>
              <w:t>activitiesdescribed</w:t>
            </w:r>
            <w:proofErr w:type="spellEnd"/>
            <w:r>
              <w:rPr>
                <w:b/>
              </w:rPr>
              <w:t xml:space="preserve"> in the Project Document</w:t>
            </w:r>
            <w:r w:rsidRPr="007A574A">
              <w:rPr>
                <w:b/>
              </w:rPr>
              <w:t xml:space="preserve"> fall within the following categories?</w:t>
            </w:r>
          </w:p>
          <w:p w14:paraId="4D283128" w14:textId="77777777" w:rsidR="00991917" w:rsidRPr="003F691D" w:rsidRDefault="00991917" w:rsidP="00991917">
            <w:pPr>
              <w:pStyle w:val="ListParagraph"/>
              <w:numPr>
                <w:ilvl w:val="0"/>
                <w:numId w:val="34"/>
              </w:numPr>
              <w:contextualSpacing w:val="0"/>
              <w:rPr>
                <w:color w:val="000000"/>
              </w:rPr>
            </w:pPr>
            <w:r>
              <w:rPr>
                <w:color w:val="000000"/>
              </w:rPr>
              <w:t xml:space="preserve">Procurement (in which case UNDP’s </w:t>
            </w:r>
            <w:hyperlink r:id="rId21" w:anchor="top" w:history="1">
              <w:r w:rsidRPr="0087375D">
                <w:rPr>
                  <w:rStyle w:val="Hyperlink"/>
                </w:rPr>
                <w:t>Procurement Ethics</w:t>
              </w:r>
            </w:hyperlink>
            <w:r>
              <w:rPr>
                <w:color w:val="000000"/>
              </w:rPr>
              <w:t xml:space="preserve"> and </w:t>
            </w:r>
            <w:hyperlink r:id="rId22" w:history="1">
              <w:r w:rsidRPr="0087375D">
                <w:rPr>
                  <w:rStyle w:val="Hyperlink"/>
                </w:rPr>
                <w:t xml:space="preserve">Environmental Procurement </w:t>
              </w:r>
              <w:proofErr w:type="spellStart"/>
              <w:r w:rsidRPr="0087375D">
                <w:rPr>
                  <w:rStyle w:val="Hyperlink"/>
                </w:rPr>
                <w:t>Guide</w:t>
              </w:r>
            </w:hyperlink>
            <w:r>
              <w:rPr>
                <w:color w:val="000000"/>
              </w:rPr>
              <w:t>need</w:t>
            </w:r>
            <w:proofErr w:type="spellEnd"/>
            <w:r>
              <w:rPr>
                <w:color w:val="000000"/>
              </w:rPr>
              <w:t xml:space="preserve"> to be complied with</w:t>
            </w:r>
            <w:r w:rsidRPr="007A574A">
              <w:rPr>
                <w:color w:val="000000"/>
              </w:rPr>
              <w:t>)</w:t>
            </w:r>
          </w:p>
          <w:p w14:paraId="4D283129" w14:textId="77777777" w:rsidR="00991917" w:rsidRPr="003F691D" w:rsidRDefault="00991917" w:rsidP="00991917">
            <w:pPr>
              <w:pStyle w:val="ListParagraph"/>
              <w:numPr>
                <w:ilvl w:val="0"/>
                <w:numId w:val="34"/>
              </w:numPr>
              <w:contextualSpacing w:val="0"/>
              <w:rPr>
                <w:color w:val="000000"/>
              </w:rPr>
            </w:pPr>
            <w:r w:rsidRPr="007A574A">
              <w:rPr>
                <w:color w:val="000000"/>
              </w:rPr>
              <w:t>Report preparation</w:t>
            </w:r>
          </w:p>
          <w:p w14:paraId="4D28312A" w14:textId="77777777" w:rsidR="00991917" w:rsidRPr="003F691D" w:rsidRDefault="00991917" w:rsidP="00991917">
            <w:pPr>
              <w:pStyle w:val="ListParagraph"/>
              <w:numPr>
                <w:ilvl w:val="0"/>
                <w:numId w:val="34"/>
              </w:numPr>
              <w:contextualSpacing w:val="0"/>
              <w:rPr>
                <w:color w:val="000000"/>
              </w:rPr>
            </w:pPr>
            <w:r w:rsidRPr="007A574A">
              <w:rPr>
                <w:color w:val="000000"/>
              </w:rPr>
              <w:t>Training</w:t>
            </w:r>
          </w:p>
          <w:p w14:paraId="4D28312B" w14:textId="77777777" w:rsidR="00991917" w:rsidRDefault="00991917" w:rsidP="00991917">
            <w:pPr>
              <w:pStyle w:val="ListParagraph"/>
              <w:numPr>
                <w:ilvl w:val="0"/>
                <w:numId w:val="34"/>
              </w:numPr>
              <w:contextualSpacing w:val="0"/>
              <w:rPr>
                <w:color w:val="000000"/>
              </w:rPr>
            </w:pPr>
            <w:r w:rsidRPr="007A574A">
              <w:rPr>
                <w:color w:val="000000"/>
              </w:rPr>
              <w:t xml:space="preserve">Event/workshop/meeting/conference (refer to </w:t>
            </w:r>
            <w:hyperlink r:id="rId23" w:history="1">
              <w:r w:rsidRPr="00910212">
                <w:rPr>
                  <w:rStyle w:val="Hyperlink"/>
                </w:rPr>
                <w:t>Green Meeting Guide</w:t>
              </w:r>
            </w:hyperlink>
            <w:r w:rsidRPr="007A574A">
              <w:rPr>
                <w:color w:val="000000"/>
              </w:rPr>
              <w:t>)</w:t>
            </w:r>
          </w:p>
          <w:p w14:paraId="4D28312C" w14:textId="77777777" w:rsidR="00991917" w:rsidRPr="003F691D" w:rsidRDefault="00991917" w:rsidP="00991917">
            <w:pPr>
              <w:pStyle w:val="ListParagraph"/>
              <w:numPr>
                <w:ilvl w:val="0"/>
                <w:numId w:val="34"/>
              </w:numPr>
              <w:contextualSpacing w:val="0"/>
              <w:rPr>
                <w:color w:val="000000"/>
              </w:rPr>
            </w:pPr>
            <w:r>
              <w:rPr>
                <w:color w:val="000000"/>
              </w:rPr>
              <w:t>Communication and dissemination of results</w:t>
            </w:r>
          </w:p>
          <w:p w14:paraId="4D28312D" w14:textId="77777777" w:rsidR="00991917" w:rsidRPr="002E6436" w:rsidRDefault="00991917" w:rsidP="00A434D3">
            <w:pPr>
              <w:rPr>
                <w:b/>
                <w:color w:val="000000"/>
              </w:rPr>
            </w:pPr>
          </w:p>
          <w:p w14:paraId="4D28312E" w14:textId="77777777" w:rsidR="00991917" w:rsidRPr="002E6436" w:rsidRDefault="00991917" w:rsidP="00A434D3">
            <w:pPr>
              <w:rPr>
                <w:color w:val="000000"/>
              </w:rPr>
            </w:pPr>
            <w:r w:rsidRPr="007A574A">
              <w:rPr>
                <w:color w:val="000000"/>
              </w:rPr>
              <w:t>Select answer below and follow instructions:</w:t>
            </w:r>
          </w:p>
          <w:p w14:paraId="4D28312F" w14:textId="77777777" w:rsidR="00991917" w:rsidRPr="00705361" w:rsidRDefault="00991917" w:rsidP="00A434D3">
            <w:pPr>
              <w:ind w:left="360"/>
            </w:pPr>
            <w:r w:rsidRPr="00705361">
              <w:rPr>
                <w:b/>
                <w:color w:val="000000"/>
                <w:highlight w:val="yellow"/>
              </w:rPr>
              <w:t>X</w:t>
            </w:r>
            <w:r w:rsidRPr="00705361">
              <w:rPr>
                <w:b/>
                <w:color w:val="000000"/>
              </w:rPr>
              <w:t xml:space="preserve">NO </w:t>
            </w:r>
            <w:r w:rsidRPr="007A574A">
              <w:sym w:font="Symbol" w:char="F0AE"/>
            </w:r>
            <w:r w:rsidRPr="00705361">
              <w:t xml:space="preserve"> Continue to Question 3</w:t>
            </w:r>
          </w:p>
          <w:p w14:paraId="4D283130" w14:textId="77777777" w:rsidR="00991917" w:rsidRPr="002E6436" w:rsidRDefault="00991917" w:rsidP="00991917">
            <w:pPr>
              <w:pStyle w:val="ListParagraph"/>
              <w:numPr>
                <w:ilvl w:val="0"/>
                <w:numId w:val="35"/>
              </w:numPr>
              <w:contextualSpacing w:val="0"/>
            </w:pPr>
            <w:r w:rsidRPr="007A574A">
              <w:rPr>
                <w:b/>
              </w:rPr>
              <w:t xml:space="preserve">YES </w:t>
            </w:r>
            <w:r w:rsidRPr="007A574A">
              <w:sym w:font="Symbol" w:char="F0AE"/>
            </w:r>
            <w:r w:rsidRPr="007A574A">
              <w:t xml:space="preserve"> No further environmental and social review required.  Complete </w:t>
            </w:r>
            <w:r>
              <w:t>Annex A.2</w:t>
            </w:r>
            <w:r w:rsidRPr="007A574A">
              <w:t xml:space="preserve">, selecting </w:t>
            </w:r>
            <w:r>
              <w:t>Category</w:t>
            </w:r>
            <w:r w:rsidRPr="007A574A">
              <w:t xml:space="preserve"> 1, and submit the </w:t>
            </w:r>
            <w:r>
              <w:t>completed template (Annex A)</w:t>
            </w:r>
            <w:r w:rsidRPr="007A574A">
              <w:t xml:space="preserve"> to the PAC.</w:t>
            </w:r>
          </w:p>
        </w:tc>
      </w:tr>
    </w:tbl>
    <w:p w14:paraId="4D283132" w14:textId="77777777" w:rsidR="00991917" w:rsidRPr="002E6436" w:rsidRDefault="00991917" w:rsidP="00991917">
      <w:pPr>
        <w:rPr>
          <w:b/>
          <w:color w:val="31849B" w:themeColor="accent5" w:themeShade="BF"/>
        </w:rPr>
      </w:pPr>
    </w:p>
    <w:p w14:paraId="4D283133" w14:textId="77777777" w:rsidR="00991917" w:rsidRDefault="00991917" w:rsidP="00991917">
      <w:pPr>
        <w:rPr>
          <w:b/>
          <w:color w:val="31849B" w:themeColor="accent5" w:themeShade="BF"/>
          <w:sz w:val="24"/>
        </w:rPr>
      </w:pPr>
      <w:r w:rsidRPr="00BA304C">
        <w:rPr>
          <w:b/>
          <w:color w:val="31849B" w:themeColor="accent5" w:themeShade="BF"/>
          <w:sz w:val="24"/>
        </w:rPr>
        <w:t xml:space="preserve">QUESTION 3: </w:t>
      </w:r>
    </w:p>
    <w:p w14:paraId="4D283134" w14:textId="77777777" w:rsidR="00991917" w:rsidRPr="00BA304C" w:rsidRDefault="00991917" w:rsidP="00991917">
      <w:pPr>
        <w:rPr>
          <w:b/>
          <w:color w:val="31849B" w:themeColor="accent5" w:themeShade="BF"/>
          <w:sz w:val="24"/>
        </w:rPr>
      </w:pPr>
      <w:r w:rsidRPr="00BA304C">
        <w:rPr>
          <w:b/>
          <w:color w:val="31849B" w:themeColor="accent5" w:themeShade="BF"/>
          <w:sz w:val="24"/>
        </w:rPr>
        <w:tab/>
      </w:r>
    </w:p>
    <w:tbl>
      <w:tblPr>
        <w:tblW w:w="9990" w:type="dxa"/>
        <w:tblInd w:w="-252"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990"/>
      </w:tblGrid>
      <w:tr w:rsidR="00991917" w:rsidRPr="002E6436" w14:paraId="4D283140" w14:textId="77777777" w:rsidTr="00A434D3">
        <w:trPr>
          <w:trHeight w:val="810"/>
        </w:trPr>
        <w:tc>
          <w:tcPr>
            <w:tcW w:w="9990"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14:paraId="4D283135" w14:textId="77777777" w:rsidR="00991917" w:rsidRPr="002E6436" w:rsidRDefault="00991917" w:rsidP="00A434D3">
            <w:pPr>
              <w:rPr>
                <w:b/>
              </w:rPr>
            </w:pPr>
          </w:p>
          <w:p w14:paraId="4D283136" w14:textId="77777777" w:rsidR="00991917" w:rsidRPr="002E6436" w:rsidRDefault="00991917" w:rsidP="00A434D3">
            <w:pPr>
              <w:rPr>
                <w:b/>
              </w:rPr>
            </w:pPr>
            <w:r w:rsidRPr="007A574A">
              <w:rPr>
                <w:b/>
              </w:rPr>
              <w:t xml:space="preserve">Does the proposed project include activities and outputs that support </w:t>
            </w:r>
            <w:r w:rsidRPr="007A574A">
              <w:rPr>
                <w:b/>
                <w:i/>
              </w:rPr>
              <w:t xml:space="preserve">upstream </w:t>
            </w:r>
            <w:r w:rsidRPr="007A574A">
              <w:rPr>
                <w:b/>
              </w:rPr>
              <w:t>planning processes that potentially pose environmental and social impacts or are vulnerable to environmental and social change (refer to Table 3.1 for examples)?</w:t>
            </w:r>
            <w:r w:rsidRPr="000811DF">
              <w:rPr>
                <w:b/>
                <w:sz w:val="20"/>
                <w:szCs w:val="20"/>
              </w:rPr>
              <w:t xml:space="preserve">(Note that </w:t>
            </w:r>
            <w:r w:rsidRPr="00EA1D73">
              <w:rPr>
                <w:b/>
                <w:i/>
                <w:sz w:val="20"/>
                <w:szCs w:val="20"/>
              </w:rPr>
              <w:t>upstream</w:t>
            </w:r>
            <w:r w:rsidRPr="000811DF">
              <w:rPr>
                <w:b/>
                <w:sz w:val="20"/>
                <w:szCs w:val="20"/>
              </w:rPr>
              <w:t xml:space="preserve"> planning processes can occur at </w:t>
            </w:r>
            <w:r>
              <w:rPr>
                <w:b/>
                <w:sz w:val="20"/>
                <w:szCs w:val="20"/>
              </w:rPr>
              <w:t xml:space="preserve">global, regional, national, local and </w:t>
            </w:r>
            <w:proofErr w:type="spellStart"/>
            <w:r>
              <w:rPr>
                <w:b/>
                <w:sz w:val="20"/>
                <w:szCs w:val="20"/>
              </w:rPr>
              <w:t>sectoral</w:t>
            </w:r>
            <w:proofErr w:type="spellEnd"/>
            <w:r>
              <w:rPr>
                <w:b/>
                <w:sz w:val="20"/>
                <w:szCs w:val="20"/>
              </w:rPr>
              <w:t xml:space="preserve"> levels</w:t>
            </w:r>
            <w:r w:rsidRPr="000811DF">
              <w:rPr>
                <w:b/>
                <w:sz w:val="20"/>
                <w:szCs w:val="20"/>
              </w:rPr>
              <w:t>)</w:t>
            </w:r>
          </w:p>
          <w:p w14:paraId="4D283137" w14:textId="77777777" w:rsidR="00991917" w:rsidRDefault="00991917" w:rsidP="00A434D3"/>
          <w:p w14:paraId="4D283138" w14:textId="77777777" w:rsidR="00991917" w:rsidRPr="002E6436" w:rsidRDefault="00991917" w:rsidP="00A434D3">
            <w:pPr>
              <w:rPr>
                <w:color w:val="000000"/>
              </w:rPr>
            </w:pPr>
            <w:r w:rsidRPr="007A574A">
              <w:t>Select the</w:t>
            </w:r>
            <w:r w:rsidRPr="007A574A">
              <w:rPr>
                <w:color w:val="000000"/>
              </w:rPr>
              <w:t xml:space="preserve"> appropriate answer and follow instructions:</w:t>
            </w:r>
          </w:p>
          <w:p w14:paraId="4D283139" w14:textId="77777777" w:rsidR="00991917" w:rsidRPr="002E6436" w:rsidRDefault="00991917" w:rsidP="00991917">
            <w:pPr>
              <w:pStyle w:val="ListParagraph"/>
              <w:numPr>
                <w:ilvl w:val="0"/>
                <w:numId w:val="35"/>
              </w:numPr>
              <w:contextualSpacing w:val="0"/>
            </w:pPr>
            <w:r w:rsidRPr="007A574A">
              <w:rPr>
                <w:b/>
                <w:color w:val="000000"/>
              </w:rPr>
              <w:t xml:space="preserve">NO </w:t>
            </w:r>
            <w:r w:rsidRPr="007A574A">
              <w:sym w:font="Symbol" w:char="F0AE"/>
            </w:r>
            <w:r w:rsidRPr="007A574A">
              <w:t xml:space="preserve"> Continue to Question 4.</w:t>
            </w:r>
          </w:p>
          <w:p w14:paraId="4D28313A" w14:textId="77777777" w:rsidR="00991917" w:rsidRPr="00705361" w:rsidRDefault="00991917" w:rsidP="00A434D3">
            <w:pPr>
              <w:ind w:left="360"/>
            </w:pPr>
            <w:r w:rsidRPr="00705361">
              <w:rPr>
                <w:b/>
                <w:highlight w:val="yellow"/>
              </w:rPr>
              <w:t>X</w:t>
            </w:r>
            <w:r w:rsidRPr="00705361">
              <w:rPr>
                <w:b/>
              </w:rPr>
              <w:t xml:space="preserve">YES </w:t>
            </w:r>
            <w:r w:rsidRPr="007A574A">
              <w:sym w:font="Symbol" w:char="F0AE"/>
            </w:r>
            <w:r w:rsidRPr="00705361">
              <w:t>Conduct the following steps to complete the screening process:</w:t>
            </w:r>
          </w:p>
          <w:p w14:paraId="4D28313B" w14:textId="77777777" w:rsidR="00991917" w:rsidRDefault="00991917" w:rsidP="00A434D3">
            <w:pPr>
              <w:tabs>
                <w:tab w:val="left" w:pos="1410"/>
              </w:tabs>
              <w:ind w:left="1418" w:hanging="338"/>
            </w:pPr>
            <w:r>
              <w:t>1.</w:t>
            </w:r>
            <w:r>
              <w:tab/>
            </w:r>
            <w:r w:rsidRPr="008B129A">
              <w:t xml:space="preserve">Adjust the project design as needed to incorporate UNDP support to the </w:t>
            </w:r>
            <w:r w:rsidR="00B51A29" w:rsidRPr="008B129A">
              <w:t>country (</w:t>
            </w:r>
            <w:proofErr w:type="spellStart"/>
            <w:r w:rsidRPr="008B129A">
              <w:t>ies</w:t>
            </w:r>
            <w:proofErr w:type="spellEnd"/>
            <w:r w:rsidRPr="008B129A">
              <w:t xml:space="preserve">), to ensure that environmental and social issues are appropriately considered during the upstream planning process.  Refer to Section </w:t>
            </w:r>
            <w:r>
              <w:t>7</w:t>
            </w:r>
            <w:r w:rsidRPr="008B129A">
              <w:t xml:space="preserve"> of th</w:t>
            </w:r>
            <w:r>
              <w:t xml:space="preserve">is Guidance </w:t>
            </w:r>
            <w:r w:rsidRPr="008B129A">
              <w:t>for elaboration of environmental and social mainstreaming services, tools, guidance and approaches that may be used.</w:t>
            </w:r>
          </w:p>
          <w:p w14:paraId="4D28313C" w14:textId="77777777" w:rsidR="00991917" w:rsidRPr="00E13AFC" w:rsidRDefault="00C5453F" w:rsidP="00A434D3">
            <w:pPr>
              <w:tabs>
                <w:tab w:val="left" w:pos="1410"/>
              </w:tabs>
              <w:ind w:left="1418" w:hanging="338"/>
              <w:rPr>
                <w:color w:val="FF0000"/>
              </w:rPr>
            </w:pPr>
            <w:r w:rsidRPr="00C5453F">
              <w:rPr>
                <w:color w:val="FF0000"/>
              </w:rPr>
              <w:tab/>
            </w:r>
            <w:r w:rsidR="00991917" w:rsidRPr="00DB1735">
              <w:rPr>
                <w:color w:val="FF0000"/>
              </w:rPr>
              <w:t>See Output 3.4 in the project document</w:t>
            </w:r>
          </w:p>
          <w:p w14:paraId="4D28313D" w14:textId="77777777" w:rsidR="00991917" w:rsidRPr="008B129A" w:rsidRDefault="00991917" w:rsidP="00A434D3">
            <w:pPr>
              <w:tabs>
                <w:tab w:val="left" w:pos="1410"/>
              </w:tabs>
              <w:ind w:left="1418" w:hanging="338"/>
            </w:pPr>
          </w:p>
          <w:p w14:paraId="4D28313E" w14:textId="77777777" w:rsidR="00991917" w:rsidRPr="008B129A" w:rsidRDefault="00991917" w:rsidP="00A434D3">
            <w:pPr>
              <w:tabs>
                <w:tab w:val="left" w:pos="1410"/>
              </w:tabs>
              <w:ind w:left="1418" w:hanging="338"/>
            </w:pPr>
            <w:r>
              <w:t>2.</w:t>
            </w:r>
            <w:r>
              <w:tab/>
            </w:r>
            <w:r w:rsidRPr="008B129A">
              <w:t xml:space="preserve">Summarize environmental and social mainstreaming support in Annex A.2, Section C  of the Screening Template and select ”Category 2”. </w:t>
            </w:r>
          </w:p>
          <w:p w14:paraId="4D28313F" w14:textId="77777777" w:rsidR="00991917" w:rsidRPr="008B129A" w:rsidRDefault="00991917" w:rsidP="00A434D3">
            <w:pPr>
              <w:tabs>
                <w:tab w:val="left" w:pos="1440"/>
              </w:tabs>
              <w:ind w:left="1418" w:hanging="338"/>
            </w:pPr>
            <w:r>
              <w:t>3.</w:t>
            </w:r>
            <w:r>
              <w:tab/>
            </w:r>
            <w:r w:rsidRPr="008B129A">
              <w:t xml:space="preserve">If the proposed project ONLY includes upstream planning processes then screening is complete, and you should submit the completed Environmental and Social Screening Template </w:t>
            </w:r>
            <w:r>
              <w:t xml:space="preserve">(Annex A) </w:t>
            </w:r>
            <w:r w:rsidRPr="008B129A">
              <w:t>to the PAC.  If downstream implementation activities are also included in the project then continue to Question 4.</w:t>
            </w:r>
          </w:p>
        </w:tc>
      </w:tr>
    </w:tbl>
    <w:p w14:paraId="4D283141" w14:textId="77777777" w:rsidR="00991917" w:rsidRDefault="00991917" w:rsidP="00991917">
      <w:pPr>
        <w:keepNext/>
        <w:tabs>
          <w:tab w:val="left" w:pos="2268"/>
        </w:tabs>
        <w:ind w:left="2268" w:hanging="2268"/>
        <w:rPr>
          <w:b/>
          <w:color w:val="31849B" w:themeColor="accent5" w:themeShade="BF"/>
        </w:rPr>
      </w:pPr>
    </w:p>
    <w:p w14:paraId="4D283142" w14:textId="77777777" w:rsidR="00991917" w:rsidRDefault="00991917" w:rsidP="00991917">
      <w:pPr>
        <w:rPr>
          <w:b/>
          <w:color w:val="31849B" w:themeColor="accent5" w:themeShade="BF"/>
          <w:sz w:val="24"/>
        </w:rPr>
      </w:pPr>
    </w:p>
    <w:p w14:paraId="4D283143" w14:textId="77777777" w:rsidR="00991917" w:rsidRDefault="00991917" w:rsidP="00991917">
      <w:pPr>
        <w:keepNext/>
        <w:tabs>
          <w:tab w:val="left" w:pos="2268"/>
        </w:tabs>
        <w:ind w:left="2268" w:hanging="2268"/>
        <w:rPr>
          <w:b/>
          <w:color w:val="31849B" w:themeColor="accent5" w:themeShade="BF"/>
        </w:rPr>
      </w:pPr>
      <w:r>
        <w:rPr>
          <w:b/>
          <w:color w:val="31849B" w:themeColor="accent5" w:themeShade="BF"/>
          <w:sz w:val="24"/>
        </w:rPr>
        <w:br w:type="page"/>
      </w:r>
    </w:p>
    <w:tbl>
      <w:tblPr>
        <w:tblW w:w="999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60"/>
        <w:gridCol w:w="1530"/>
      </w:tblGrid>
      <w:tr w:rsidR="00991917" w:rsidRPr="00BA304C" w14:paraId="4D283146" w14:textId="77777777" w:rsidTr="00A434D3">
        <w:trPr>
          <w:tblHeader/>
        </w:trPr>
        <w:tc>
          <w:tcPr>
            <w:tcW w:w="8460" w:type="dxa"/>
            <w:tcBorders>
              <w:bottom w:val="single" w:sz="4" w:space="0" w:color="000000"/>
            </w:tcBorders>
            <w:shd w:val="clear" w:color="auto" w:fill="808080"/>
            <w:vAlign w:val="center"/>
          </w:tcPr>
          <w:p w14:paraId="4D283144" w14:textId="77777777" w:rsidR="00991917" w:rsidRPr="00BA304C" w:rsidRDefault="00991917" w:rsidP="00A434D3">
            <w:pPr>
              <w:tabs>
                <w:tab w:val="left" w:pos="1422"/>
              </w:tabs>
              <w:autoSpaceDE w:val="0"/>
              <w:autoSpaceDN w:val="0"/>
              <w:adjustRightInd w:val="0"/>
              <w:spacing w:before="100" w:after="100"/>
              <w:ind w:left="1452" w:hanging="1452"/>
              <w:rPr>
                <w:b/>
                <w:color w:val="000000"/>
                <w:sz w:val="20"/>
                <w:szCs w:val="20"/>
              </w:rPr>
            </w:pPr>
            <w:r w:rsidRPr="00BA304C">
              <w:rPr>
                <w:b/>
                <w:color w:val="000000"/>
                <w:sz w:val="20"/>
                <w:szCs w:val="20"/>
                <w:u w:val="single"/>
              </w:rPr>
              <w:lastRenderedPageBreak/>
              <w:t>TABLE 3. 1</w:t>
            </w:r>
            <w:r w:rsidRPr="00BA304C">
              <w:rPr>
                <w:b/>
                <w:color w:val="000000"/>
                <w:sz w:val="20"/>
                <w:szCs w:val="20"/>
              </w:rPr>
              <w:tab/>
              <w:t>EXAMPLES OF UPSTREAM PLANNING PROCESSES WITH POTENTIAL  DOWNSTREAM ENVIRONMENTAL AND SOCIAL IMPACTS</w:t>
            </w:r>
          </w:p>
        </w:tc>
        <w:tc>
          <w:tcPr>
            <w:tcW w:w="1530" w:type="dxa"/>
            <w:tcBorders>
              <w:bottom w:val="single" w:sz="4" w:space="0" w:color="000000"/>
            </w:tcBorders>
            <w:shd w:val="clear" w:color="auto" w:fill="808080"/>
          </w:tcPr>
          <w:p w14:paraId="4D283145" w14:textId="77777777" w:rsidR="00991917" w:rsidRPr="00BA304C" w:rsidRDefault="00991917" w:rsidP="00A434D3">
            <w:pPr>
              <w:tabs>
                <w:tab w:val="left" w:pos="-675"/>
                <w:tab w:val="left" w:pos="-108"/>
              </w:tabs>
              <w:autoSpaceDE w:val="0"/>
              <w:autoSpaceDN w:val="0"/>
              <w:adjustRightInd w:val="0"/>
              <w:spacing w:before="100" w:after="100"/>
              <w:ind w:left="-108"/>
              <w:jc w:val="center"/>
              <w:rPr>
                <w:sz w:val="20"/>
                <w:szCs w:val="20"/>
              </w:rPr>
            </w:pPr>
            <w:r w:rsidRPr="00BA304C">
              <w:rPr>
                <w:sz w:val="20"/>
                <w:szCs w:val="20"/>
              </w:rPr>
              <w:t>Check appropriate box(</w:t>
            </w:r>
            <w:proofErr w:type="spellStart"/>
            <w:r w:rsidRPr="00BA304C">
              <w:rPr>
                <w:sz w:val="20"/>
                <w:szCs w:val="20"/>
              </w:rPr>
              <w:t>es</w:t>
            </w:r>
            <w:proofErr w:type="spellEnd"/>
            <w:r w:rsidRPr="00BA304C">
              <w:rPr>
                <w:sz w:val="20"/>
                <w:szCs w:val="20"/>
              </w:rPr>
              <w:t>) below</w:t>
            </w:r>
          </w:p>
        </w:tc>
      </w:tr>
      <w:tr w:rsidR="00991917" w:rsidRPr="00BA304C" w14:paraId="4D28314A" w14:textId="77777777" w:rsidTr="00A434D3">
        <w:tc>
          <w:tcPr>
            <w:tcW w:w="8460" w:type="dxa"/>
            <w:tcBorders>
              <w:bottom w:val="single" w:sz="4" w:space="0" w:color="000000"/>
            </w:tcBorders>
            <w:shd w:val="clear" w:color="auto" w:fill="auto"/>
          </w:tcPr>
          <w:p w14:paraId="4D283147" w14:textId="77777777" w:rsidR="00991917" w:rsidRPr="00BA304C" w:rsidRDefault="00991917" w:rsidP="00991917">
            <w:pPr>
              <w:pStyle w:val="ListParagraph"/>
              <w:numPr>
                <w:ilvl w:val="0"/>
                <w:numId w:val="38"/>
              </w:numPr>
              <w:tabs>
                <w:tab w:val="left" w:pos="-675"/>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global-level</w:t>
            </w:r>
            <w:r w:rsidRPr="00BA304C">
              <w:rPr>
                <w:sz w:val="20"/>
                <w:szCs w:val="20"/>
              </w:rPr>
              <w:t xml:space="preserve"> strategies, policies, plans, and </w:t>
            </w:r>
            <w:proofErr w:type="spellStart"/>
            <w:r w:rsidRPr="00BA304C">
              <w:rPr>
                <w:sz w:val="20"/>
                <w:szCs w:val="20"/>
              </w:rPr>
              <w:t>programmes</w:t>
            </w:r>
            <w:proofErr w:type="spellEnd"/>
            <w:r w:rsidRPr="00BA304C">
              <w:rPr>
                <w:sz w:val="20"/>
                <w:szCs w:val="20"/>
              </w:rPr>
              <w:t>.</w:t>
            </w:r>
          </w:p>
          <w:p w14:paraId="4D283148" w14:textId="77777777" w:rsidR="00991917" w:rsidRPr="00BA304C" w:rsidRDefault="00991917" w:rsidP="00A434D3">
            <w:pPr>
              <w:pStyle w:val="ListParagraph"/>
              <w:tabs>
                <w:tab w:val="left" w:pos="-675"/>
                <w:tab w:val="left" w:pos="312"/>
              </w:tabs>
              <w:autoSpaceDE w:val="0"/>
              <w:autoSpaceDN w:val="0"/>
              <w:adjustRightInd w:val="0"/>
              <w:spacing w:before="100" w:after="100"/>
              <w:ind w:left="252"/>
              <w:rPr>
                <w:i/>
                <w:sz w:val="20"/>
                <w:szCs w:val="20"/>
              </w:rPr>
            </w:pPr>
            <w:r w:rsidRPr="00BA304C">
              <w:rPr>
                <w:i/>
                <w:sz w:val="20"/>
                <w:szCs w:val="20"/>
              </w:rPr>
              <w:t>For example, capacity development and support related to international negotiations and agreements. Other examples might include a global water governance project or a global MDG project.</w:t>
            </w:r>
          </w:p>
        </w:tc>
        <w:tc>
          <w:tcPr>
            <w:tcW w:w="1530" w:type="dxa"/>
            <w:tcBorders>
              <w:bottom w:val="single" w:sz="4" w:space="0" w:color="000000"/>
            </w:tcBorders>
          </w:tcPr>
          <w:p w14:paraId="4D283149" w14:textId="77777777" w:rsidR="00991917" w:rsidRPr="00BA304C" w:rsidRDefault="00991917" w:rsidP="00A434D3">
            <w:pPr>
              <w:tabs>
                <w:tab w:val="left" w:pos="-675"/>
                <w:tab w:val="left" w:pos="312"/>
              </w:tabs>
              <w:autoSpaceDE w:val="0"/>
              <w:autoSpaceDN w:val="0"/>
              <w:adjustRightInd w:val="0"/>
              <w:spacing w:before="100" w:after="100"/>
              <w:ind w:left="318" w:hanging="426"/>
              <w:rPr>
                <w:sz w:val="20"/>
                <w:szCs w:val="20"/>
              </w:rPr>
            </w:pPr>
          </w:p>
        </w:tc>
      </w:tr>
      <w:tr w:rsidR="00991917" w:rsidRPr="00BA304C" w14:paraId="4D283150" w14:textId="77777777" w:rsidTr="00A434D3">
        <w:tc>
          <w:tcPr>
            <w:tcW w:w="8460" w:type="dxa"/>
            <w:tcBorders>
              <w:bottom w:val="single" w:sz="4" w:space="0" w:color="000000"/>
            </w:tcBorders>
            <w:shd w:val="clear" w:color="auto" w:fill="auto"/>
          </w:tcPr>
          <w:p w14:paraId="4D28314B" w14:textId="77777777" w:rsidR="00991917" w:rsidRPr="00BA304C" w:rsidRDefault="00991917" w:rsidP="00991917">
            <w:pPr>
              <w:pStyle w:val="ListParagraph"/>
              <w:numPr>
                <w:ilvl w:val="0"/>
                <w:numId w:val="38"/>
              </w:numPr>
              <w:tabs>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regional-level</w:t>
            </w:r>
            <w:r w:rsidRPr="00BA304C">
              <w:rPr>
                <w:sz w:val="20"/>
                <w:szCs w:val="20"/>
              </w:rPr>
              <w:t xml:space="preserve"> strategies, policies and plans, and </w:t>
            </w:r>
            <w:proofErr w:type="spellStart"/>
            <w:r w:rsidRPr="00BA304C">
              <w:rPr>
                <w:sz w:val="20"/>
                <w:szCs w:val="20"/>
              </w:rPr>
              <w:t>programmes</w:t>
            </w:r>
            <w:proofErr w:type="spellEnd"/>
            <w:r w:rsidRPr="00BA304C">
              <w:rPr>
                <w:sz w:val="20"/>
                <w:szCs w:val="20"/>
              </w:rPr>
              <w:t>.</w:t>
            </w:r>
          </w:p>
          <w:p w14:paraId="4D28314C" w14:textId="77777777" w:rsidR="00991917" w:rsidRPr="00BA304C" w:rsidRDefault="00991917" w:rsidP="00A434D3">
            <w:pPr>
              <w:pStyle w:val="ListParagraph"/>
              <w:tabs>
                <w:tab w:val="left" w:pos="-675"/>
                <w:tab w:val="left" w:pos="312"/>
              </w:tabs>
              <w:autoSpaceDE w:val="0"/>
              <w:autoSpaceDN w:val="0"/>
              <w:adjustRightInd w:val="0"/>
              <w:spacing w:before="100" w:after="100"/>
              <w:ind w:left="252"/>
              <w:rPr>
                <w:sz w:val="20"/>
                <w:szCs w:val="20"/>
              </w:rPr>
            </w:pPr>
            <w:r w:rsidRPr="00BA304C">
              <w:rPr>
                <w:i/>
                <w:sz w:val="20"/>
                <w:szCs w:val="20"/>
              </w:rPr>
              <w:t xml:space="preserve">For example, capacity development and support related to </w:t>
            </w:r>
            <w:proofErr w:type="spellStart"/>
            <w:r w:rsidRPr="00BA304C">
              <w:rPr>
                <w:i/>
                <w:sz w:val="20"/>
                <w:szCs w:val="20"/>
              </w:rPr>
              <w:t>transboundary</w:t>
            </w:r>
            <w:proofErr w:type="spellEnd"/>
            <w:r w:rsidRPr="00BA304C">
              <w:rPr>
                <w:i/>
                <w:sz w:val="20"/>
                <w:szCs w:val="20"/>
              </w:rPr>
              <w:t xml:space="preserve"> </w:t>
            </w:r>
            <w:proofErr w:type="spellStart"/>
            <w:r w:rsidRPr="00BA304C">
              <w:rPr>
                <w:i/>
                <w:sz w:val="20"/>
                <w:szCs w:val="20"/>
              </w:rPr>
              <w:t>programmes</w:t>
            </w:r>
            <w:proofErr w:type="spellEnd"/>
            <w:r w:rsidRPr="00BA304C">
              <w:rPr>
                <w:i/>
                <w:sz w:val="20"/>
                <w:szCs w:val="20"/>
              </w:rPr>
              <w:t xml:space="preserve"> and planning (river basin management, migration, international waters, energy development and access, climate change adaptation etc.).</w:t>
            </w:r>
          </w:p>
        </w:tc>
        <w:tc>
          <w:tcPr>
            <w:tcW w:w="1530" w:type="dxa"/>
            <w:tcBorders>
              <w:bottom w:val="single" w:sz="4" w:space="0" w:color="000000"/>
            </w:tcBorders>
            <w:shd w:val="clear" w:color="auto" w:fill="FFFF00"/>
          </w:tcPr>
          <w:p w14:paraId="4D28314D" w14:textId="77777777" w:rsidR="00991917" w:rsidRDefault="00991917" w:rsidP="00A434D3">
            <w:pPr>
              <w:tabs>
                <w:tab w:val="left" w:pos="-675"/>
                <w:tab w:val="left" w:pos="312"/>
              </w:tabs>
              <w:autoSpaceDE w:val="0"/>
              <w:autoSpaceDN w:val="0"/>
              <w:adjustRightInd w:val="0"/>
              <w:spacing w:before="100" w:after="100"/>
              <w:ind w:left="318" w:hanging="426"/>
              <w:jc w:val="center"/>
              <w:rPr>
                <w:b/>
                <w:sz w:val="20"/>
                <w:szCs w:val="20"/>
                <w:highlight w:val="yellow"/>
              </w:rPr>
            </w:pPr>
          </w:p>
          <w:p w14:paraId="4D28314E" w14:textId="77777777" w:rsidR="00991917" w:rsidRDefault="00991917" w:rsidP="00A434D3">
            <w:pPr>
              <w:tabs>
                <w:tab w:val="left" w:pos="-675"/>
                <w:tab w:val="left" w:pos="312"/>
              </w:tabs>
              <w:autoSpaceDE w:val="0"/>
              <w:autoSpaceDN w:val="0"/>
              <w:adjustRightInd w:val="0"/>
              <w:spacing w:before="100" w:after="100"/>
              <w:ind w:left="318" w:hanging="426"/>
              <w:jc w:val="center"/>
              <w:rPr>
                <w:b/>
                <w:sz w:val="20"/>
                <w:szCs w:val="20"/>
                <w:highlight w:val="yellow"/>
              </w:rPr>
            </w:pPr>
          </w:p>
          <w:p w14:paraId="4D28314F" w14:textId="77777777" w:rsidR="00991917" w:rsidRPr="00BA304C" w:rsidRDefault="00991917" w:rsidP="00A434D3">
            <w:pPr>
              <w:tabs>
                <w:tab w:val="left" w:pos="-675"/>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p>
        </w:tc>
      </w:tr>
      <w:tr w:rsidR="00991917" w:rsidRPr="00BA304C" w14:paraId="4D283156" w14:textId="77777777" w:rsidTr="00A434D3">
        <w:tc>
          <w:tcPr>
            <w:tcW w:w="8460" w:type="dxa"/>
            <w:tcBorders>
              <w:bottom w:val="single" w:sz="4" w:space="0" w:color="000000"/>
            </w:tcBorders>
            <w:shd w:val="clear" w:color="auto" w:fill="auto"/>
          </w:tcPr>
          <w:p w14:paraId="4D283151" w14:textId="77777777" w:rsidR="00991917" w:rsidRPr="00BA304C" w:rsidRDefault="00991917" w:rsidP="00A434D3">
            <w:pPr>
              <w:tabs>
                <w:tab w:val="left" w:pos="-675"/>
                <w:tab w:val="left" w:pos="312"/>
              </w:tabs>
              <w:autoSpaceDE w:val="0"/>
              <w:autoSpaceDN w:val="0"/>
              <w:adjustRightInd w:val="0"/>
              <w:spacing w:before="100" w:after="100"/>
              <w:ind w:left="318" w:hanging="426"/>
              <w:rPr>
                <w:color w:val="000000"/>
                <w:sz w:val="20"/>
                <w:szCs w:val="20"/>
              </w:rPr>
            </w:pPr>
            <w:r w:rsidRPr="00BA304C">
              <w:rPr>
                <w:sz w:val="20"/>
                <w:szCs w:val="20"/>
              </w:rPr>
              <w:t>3.</w:t>
            </w:r>
            <w:r w:rsidRPr="00BA304C">
              <w:rPr>
                <w:sz w:val="20"/>
                <w:szCs w:val="20"/>
              </w:rPr>
              <w:tab/>
              <w:t>Support for the elaboration or revision of</w:t>
            </w:r>
            <w:r w:rsidRPr="00BA304C">
              <w:rPr>
                <w:b/>
                <w:sz w:val="20"/>
                <w:szCs w:val="20"/>
              </w:rPr>
              <w:t xml:space="preserve"> national-level</w:t>
            </w:r>
            <w:r w:rsidRPr="00BA304C">
              <w:rPr>
                <w:sz w:val="20"/>
                <w:szCs w:val="20"/>
              </w:rPr>
              <w:t xml:space="preserve"> strategies, policies, plans and </w:t>
            </w:r>
            <w:proofErr w:type="spellStart"/>
            <w:r w:rsidRPr="00BA304C">
              <w:rPr>
                <w:sz w:val="20"/>
                <w:szCs w:val="20"/>
              </w:rPr>
              <w:t>programmes</w:t>
            </w:r>
            <w:proofErr w:type="spellEnd"/>
            <w:r w:rsidRPr="00BA304C">
              <w:rPr>
                <w:sz w:val="20"/>
                <w:szCs w:val="20"/>
              </w:rPr>
              <w:t>.</w:t>
            </w:r>
          </w:p>
          <w:p w14:paraId="4D283152" w14:textId="77777777" w:rsidR="00991917" w:rsidRPr="00BA304C" w:rsidRDefault="00991917" w:rsidP="00A434D3">
            <w:pPr>
              <w:pStyle w:val="ListParagraph"/>
              <w:tabs>
                <w:tab w:val="left" w:pos="318"/>
              </w:tabs>
              <w:autoSpaceDE w:val="0"/>
              <w:autoSpaceDN w:val="0"/>
              <w:adjustRightInd w:val="0"/>
              <w:spacing w:before="100" w:after="100"/>
              <w:ind w:left="318" w:hanging="426"/>
              <w:rPr>
                <w:i/>
                <w:sz w:val="20"/>
                <w:szCs w:val="20"/>
              </w:rPr>
            </w:pPr>
            <w:r w:rsidRPr="00BA304C">
              <w:rPr>
                <w:i/>
                <w:sz w:val="20"/>
                <w:szCs w:val="20"/>
              </w:rPr>
              <w:tab/>
              <w:t>For example, capacity development and support related to national development policies, plans, strategies and budgets, MDG-based plans and strategies (</w:t>
            </w:r>
            <w:r>
              <w:rPr>
                <w:i/>
                <w:sz w:val="20"/>
                <w:szCs w:val="20"/>
              </w:rPr>
              <w:t xml:space="preserve">e.g., </w:t>
            </w:r>
            <w:r w:rsidRPr="00BA304C">
              <w:rPr>
                <w:i/>
                <w:sz w:val="20"/>
                <w:szCs w:val="20"/>
              </w:rPr>
              <w:t xml:space="preserve">PRS/PRSPs, NAMAs), sector plans. </w:t>
            </w:r>
          </w:p>
        </w:tc>
        <w:tc>
          <w:tcPr>
            <w:tcW w:w="1530" w:type="dxa"/>
            <w:tcBorders>
              <w:bottom w:val="single" w:sz="4" w:space="0" w:color="000000"/>
            </w:tcBorders>
            <w:shd w:val="clear" w:color="auto" w:fill="FFFF00"/>
          </w:tcPr>
          <w:p w14:paraId="4D283153" w14:textId="77777777" w:rsidR="00991917" w:rsidRDefault="00991917" w:rsidP="00A434D3">
            <w:pPr>
              <w:tabs>
                <w:tab w:val="left" w:pos="-108"/>
                <w:tab w:val="left" w:pos="312"/>
              </w:tabs>
              <w:autoSpaceDE w:val="0"/>
              <w:autoSpaceDN w:val="0"/>
              <w:adjustRightInd w:val="0"/>
              <w:spacing w:before="100" w:after="100"/>
              <w:ind w:left="-108"/>
              <w:jc w:val="center"/>
              <w:rPr>
                <w:b/>
                <w:sz w:val="20"/>
                <w:szCs w:val="20"/>
                <w:highlight w:val="yellow"/>
              </w:rPr>
            </w:pPr>
          </w:p>
          <w:p w14:paraId="4D283154" w14:textId="77777777" w:rsidR="00991917" w:rsidRDefault="00991917" w:rsidP="00A434D3">
            <w:pPr>
              <w:tabs>
                <w:tab w:val="left" w:pos="-108"/>
                <w:tab w:val="left" w:pos="312"/>
              </w:tabs>
              <w:autoSpaceDE w:val="0"/>
              <w:autoSpaceDN w:val="0"/>
              <w:adjustRightInd w:val="0"/>
              <w:spacing w:before="100" w:after="100"/>
              <w:ind w:left="-108"/>
              <w:jc w:val="center"/>
              <w:rPr>
                <w:b/>
                <w:sz w:val="20"/>
                <w:szCs w:val="20"/>
                <w:highlight w:val="yellow"/>
              </w:rPr>
            </w:pPr>
          </w:p>
          <w:p w14:paraId="4D283155" w14:textId="77777777" w:rsidR="00991917" w:rsidRPr="00BA304C" w:rsidRDefault="00991917" w:rsidP="00A434D3">
            <w:pPr>
              <w:tabs>
                <w:tab w:val="left" w:pos="-108"/>
                <w:tab w:val="left" w:pos="312"/>
              </w:tabs>
              <w:autoSpaceDE w:val="0"/>
              <w:autoSpaceDN w:val="0"/>
              <w:adjustRightInd w:val="0"/>
              <w:spacing w:before="100" w:after="100"/>
              <w:ind w:left="-108"/>
              <w:jc w:val="center"/>
              <w:rPr>
                <w:sz w:val="20"/>
                <w:szCs w:val="20"/>
              </w:rPr>
            </w:pPr>
            <w:r w:rsidRPr="00BA304C">
              <w:rPr>
                <w:b/>
                <w:sz w:val="20"/>
                <w:szCs w:val="20"/>
                <w:highlight w:val="yellow"/>
              </w:rPr>
              <w:t>X</w:t>
            </w:r>
          </w:p>
        </w:tc>
      </w:tr>
      <w:tr w:rsidR="00991917" w:rsidRPr="00BA304C" w14:paraId="4D28315C" w14:textId="77777777" w:rsidTr="00A434D3">
        <w:trPr>
          <w:trHeight w:val="503"/>
        </w:trPr>
        <w:tc>
          <w:tcPr>
            <w:tcW w:w="8460" w:type="dxa"/>
            <w:shd w:val="clear" w:color="auto" w:fill="auto"/>
          </w:tcPr>
          <w:p w14:paraId="4D283157" w14:textId="77777777" w:rsidR="00991917" w:rsidRPr="00BA304C" w:rsidRDefault="00991917" w:rsidP="00A434D3">
            <w:pPr>
              <w:tabs>
                <w:tab w:val="left" w:pos="-675"/>
                <w:tab w:val="left" w:pos="312"/>
              </w:tabs>
              <w:autoSpaceDE w:val="0"/>
              <w:autoSpaceDN w:val="0"/>
              <w:adjustRightInd w:val="0"/>
              <w:spacing w:before="100" w:after="100"/>
              <w:ind w:left="318" w:hanging="426"/>
              <w:rPr>
                <w:color w:val="000000"/>
                <w:sz w:val="20"/>
                <w:szCs w:val="20"/>
              </w:rPr>
            </w:pPr>
            <w:r w:rsidRPr="00BA304C">
              <w:rPr>
                <w:sz w:val="20"/>
                <w:szCs w:val="20"/>
              </w:rPr>
              <w:t>4.</w:t>
            </w:r>
            <w:r w:rsidRPr="00BA304C">
              <w:rPr>
                <w:sz w:val="20"/>
                <w:szCs w:val="20"/>
              </w:rPr>
              <w:tab/>
              <w:t xml:space="preserve">Support for the elaboration or revision of </w:t>
            </w:r>
            <w:r w:rsidRPr="00BA304C">
              <w:rPr>
                <w:b/>
                <w:sz w:val="20"/>
                <w:szCs w:val="20"/>
              </w:rPr>
              <w:t>sub-national/local-level</w:t>
            </w:r>
            <w:r w:rsidRPr="00BA304C">
              <w:rPr>
                <w:sz w:val="20"/>
                <w:szCs w:val="20"/>
              </w:rPr>
              <w:t xml:space="preserve"> strategies,</w:t>
            </w:r>
            <w:r>
              <w:rPr>
                <w:sz w:val="20"/>
                <w:szCs w:val="20"/>
              </w:rPr>
              <w:t xml:space="preserve"> polices, plans and </w:t>
            </w:r>
            <w:proofErr w:type="spellStart"/>
            <w:r>
              <w:rPr>
                <w:sz w:val="20"/>
                <w:szCs w:val="20"/>
              </w:rPr>
              <w:t>programmes</w:t>
            </w:r>
            <w:proofErr w:type="spellEnd"/>
            <w:r>
              <w:rPr>
                <w:sz w:val="20"/>
                <w:szCs w:val="20"/>
              </w:rPr>
              <w:t>.</w:t>
            </w:r>
          </w:p>
          <w:p w14:paraId="4D283158" w14:textId="77777777" w:rsidR="00991917" w:rsidRPr="00BA304C" w:rsidRDefault="00991917" w:rsidP="00A434D3">
            <w:pPr>
              <w:tabs>
                <w:tab w:val="left" w:pos="312"/>
                <w:tab w:val="left" w:pos="342"/>
              </w:tabs>
              <w:autoSpaceDE w:val="0"/>
              <w:autoSpaceDN w:val="0"/>
              <w:adjustRightInd w:val="0"/>
              <w:spacing w:before="100" w:after="100"/>
              <w:ind w:left="342"/>
              <w:rPr>
                <w:i/>
                <w:sz w:val="20"/>
                <w:szCs w:val="20"/>
              </w:rPr>
            </w:pPr>
            <w:r w:rsidRPr="00BA304C">
              <w:rPr>
                <w:i/>
                <w:sz w:val="20"/>
                <w:szCs w:val="20"/>
              </w:rPr>
              <w:t xml:space="preserve">For example, capacity development and support for district and local level development plans and regulatory frameworks, urban plans, land use development plans, sector plans, provincial development </w:t>
            </w:r>
            <w:proofErr w:type="gramStart"/>
            <w:r w:rsidRPr="00BA304C">
              <w:rPr>
                <w:i/>
                <w:sz w:val="20"/>
                <w:szCs w:val="20"/>
              </w:rPr>
              <w:t>plans,</w:t>
            </w:r>
            <w:proofErr w:type="gramEnd"/>
            <w:r w:rsidRPr="00BA304C">
              <w:rPr>
                <w:i/>
                <w:sz w:val="20"/>
                <w:szCs w:val="20"/>
              </w:rPr>
              <w:t xml:space="preserve"> provision of services, investment funds, technical guidelines and methods, stakeholder engagement.</w:t>
            </w:r>
          </w:p>
        </w:tc>
        <w:tc>
          <w:tcPr>
            <w:tcW w:w="1530" w:type="dxa"/>
            <w:shd w:val="clear" w:color="auto" w:fill="FFFF00"/>
          </w:tcPr>
          <w:p w14:paraId="4D283159" w14:textId="77777777" w:rsidR="00991917" w:rsidRDefault="00991917" w:rsidP="00A434D3">
            <w:pPr>
              <w:tabs>
                <w:tab w:val="left" w:pos="-108"/>
                <w:tab w:val="left" w:pos="312"/>
              </w:tabs>
              <w:autoSpaceDE w:val="0"/>
              <w:autoSpaceDN w:val="0"/>
              <w:adjustRightInd w:val="0"/>
              <w:spacing w:before="100" w:after="100"/>
              <w:ind w:left="318" w:hanging="426"/>
              <w:jc w:val="center"/>
              <w:rPr>
                <w:b/>
                <w:sz w:val="20"/>
                <w:szCs w:val="20"/>
                <w:highlight w:val="yellow"/>
              </w:rPr>
            </w:pPr>
          </w:p>
          <w:p w14:paraId="4D28315A" w14:textId="77777777" w:rsidR="00991917" w:rsidRDefault="00991917" w:rsidP="00A434D3">
            <w:pPr>
              <w:tabs>
                <w:tab w:val="left" w:pos="-108"/>
                <w:tab w:val="left" w:pos="312"/>
              </w:tabs>
              <w:autoSpaceDE w:val="0"/>
              <w:autoSpaceDN w:val="0"/>
              <w:adjustRightInd w:val="0"/>
              <w:spacing w:before="100" w:after="100"/>
              <w:ind w:left="318" w:hanging="426"/>
              <w:jc w:val="center"/>
              <w:rPr>
                <w:b/>
                <w:sz w:val="20"/>
                <w:szCs w:val="20"/>
                <w:highlight w:val="yellow"/>
              </w:rPr>
            </w:pPr>
          </w:p>
          <w:p w14:paraId="4D28315B" w14:textId="77777777" w:rsidR="00991917" w:rsidRPr="00BA304C" w:rsidRDefault="00991917" w:rsidP="00A434D3">
            <w:pPr>
              <w:tabs>
                <w:tab w:val="left" w:pos="-108"/>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p>
        </w:tc>
      </w:tr>
    </w:tbl>
    <w:p w14:paraId="4D28315D" w14:textId="77777777" w:rsidR="00991917" w:rsidRPr="00BA304C" w:rsidRDefault="00991917" w:rsidP="00991917">
      <w:pPr>
        <w:tabs>
          <w:tab w:val="left" w:pos="2268"/>
        </w:tabs>
        <w:ind w:left="2268" w:hanging="2268"/>
        <w:rPr>
          <w:b/>
          <w:color w:val="31849B" w:themeColor="accent5" w:themeShade="BF"/>
          <w:sz w:val="24"/>
        </w:rPr>
      </w:pPr>
      <w:r w:rsidRPr="00BA304C">
        <w:rPr>
          <w:b/>
          <w:color w:val="31849B" w:themeColor="accent5" w:themeShade="BF"/>
          <w:sz w:val="24"/>
        </w:rPr>
        <w:t xml:space="preserve">QUESTION 4: </w:t>
      </w:r>
      <w:r w:rsidRPr="00BA304C">
        <w:rPr>
          <w:b/>
          <w:color w:val="31849B" w:themeColor="accent5" w:themeShade="BF"/>
          <w:sz w:val="24"/>
        </w:rPr>
        <w:tab/>
      </w:r>
    </w:p>
    <w:p w14:paraId="4D28315E" w14:textId="77777777" w:rsidR="00991917" w:rsidRPr="002E6436" w:rsidRDefault="00991917" w:rsidP="00991917">
      <w:pPr>
        <w:rPr>
          <w:b/>
          <w:color w:val="008080"/>
        </w:rPr>
      </w:pPr>
    </w:p>
    <w:tbl>
      <w:tblPr>
        <w:tblW w:w="9990" w:type="dxa"/>
        <w:tblInd w:w="-252"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990"/>
      </w:tblGrid>
      <w:tr w:rsidR="00991917" w:rsidRPr="002E6436" w14:paraId="4D283169" w14:textId="77777777" w:rsidTr="00A434D3">
        <w:trPr>
          <w:trHeight w:val="738"/>
        </w:trPr>
        <w:tc>
          <w:tcPr>
            <w:tcW w:w="9990"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14:paraId="4D28315F" w14:textId="77777777" w:rsidR="00991917" w:rsidRPr="002E6436" w:rsidRDefault="00991917" w:rsidP="00A434D3">
            <w:pPr>
              <w:rPr>
                <w:b/>
              </w:rPr>
            </w:pPr>
          </w:p>
          <w:p w14:paraId="4D283160" w14:textId="77777777" w:rsidR="00991917" w:rsidRPr="002E6436" w:rsidRDefault="00991917" w:rsidP="00A434D3">
            <w:pPr>
              <w:rPr>
                <w:b/>
              </w:rPr>
            </w:pPr>
            <w:r w:rsidRPr="007A574A">
              <w:rPr>
                <w:b/>
              </w:rPr>
              <w:t xml:space="preserve">Does the proposed project include the implementation of </w:t>
            </w:r>
            <w:r w:rsidRPr="007A574A">
              <w:rPr>
                <w:b/>
                <w:i/>
              </w:rPr>
              <w:t xml:space="preserve">downstream </w:t>
            </w:r>
            <w:r w:rsidRPr="007A574A">
              <w:rPr>
                <w:b/>
              </w:rPr>
              <w:t>activities that potentially pose environmental and social impacts or are vulnerable to environmental and social change?</w:t>
            </w:r>
          </w:p>
          <w:p w14:paraId="4D283161" w14:textId="77777777" w:rsidR="00991917" w:rsidRPr="002E6436" w:rsidRDefault="00991917" w:rsidP="00A434D3">
            <w:pPr>
              <w:rPr>
                <w:b/>
              </w:rPr>
            </w:pPr>
          </w:p>
          <w:p w14:paraId="4D283162" w14:textId="77777777" w:rsidR="00991917" w:rsidRPr="002E6436" w:rsidRDefault="00991917" w:rsidP="00A434D3">
            <w:r w:rsidRPr="007A574A">
              <w:t>To answer this question, you should first complete Table 4.1 by selecting</w:t>
            </w:r>
            <w:r w:rsidRPr="007A574A">
              <w:rPr>
                <w:color w:val="000000"/>
              </w:rPr>
              <w:t xml:space="preserve"> appropriate answers. </w:t>
            </w:r>
            <w:r w:rsidRPr="007A574A">
              <w:t xml:space="preserve"> If you answer “No” or “Not Applicable” to all questions in Table 4.1 then the answer to Question </w:t>
            </w:r>
            <w:r>
              <w:t>4</w:t>
            </w:r>
            <w:r w:rsidRPr="007A574A">
              <w:t xml:space="preserve"> is “NO</w:t>
            </w:r>
            <w:r>
              <w:t>.”</w:t>
            </w:r>
            <w:r w:rsidRPr="007A574A">
              <w:t xml:space="preserve">  If you answer “Yes” to any questions in Table 4.1</w:t>
            </w:r>
            <w:r>
              <w:t xml:space="preserve"> (even one “Yes” can indicated a significant issue that needs to be addressed through further review and management)</w:t>
            </w:r>
            <w:r w:rsidRPr="007A574A">
              <w:t xml:space="preserve"> then the answer to Qu</w:t>
            </w:r>
            <w:r>
              <w:t>estion 4 is “YES”</w:t>
            </w:r>
            <w:r w:rsidRPr="007A574A">
              <w:t>:</w:t>
            </w:r>
          </w:p>
          <w:p w14:paraId="4D283163" w14:textId="77777777" w:rsidR="00991917" w:rsidRPr="002E6436" w:rsidRDefault="00991917" w:rsidP="00A434D3">
            <w:pPr>
              <w:rPr>
                <w:color w:val="000000"/>
              </w:rPr>
            </w:pPr>
          </w:p>
          <w:p w14:paraId="4D283164" w14:textId="77777777" w:rsidR="00991917" w:rsidRPr="008F45E4" w:rsidRDefault="00991917" w:rsidP="00991917">
            <w:pPr>
              <w:pStyle w:val="ListParagraph"/>
              <w:numPr>
                <w:ilvl w:val="0"/>
                <w:numId w:val="35"/>
              </w:numPr>
              <w:contextualSpacing w:val="0"/>
              <w:rPr>
                <w:b/>
              </w:rPr>
            </w:pPr>
            <w:r w:rsidRPr="008F45E4">
              <w:rPr>
                <w:b/>
              </w:rPr>
              <w:t xml:space="preserve">NO </w:t>
            </w:r>
            <w:r w:rsidRPr="007A574A">
              <w:sym w:font="Symbol" w:char="F0AE"/>
            </w:r>
            <w:r w:rsidRPr="008F45E4">
              <w:t xml:space="preserve"> </w:t>
            </w:r>
            <w:proofErr w:type="spellStart"/>
            <w:r w:rsidRPr="008F45E4">
              <w:t>No</w:t>
            </w:r>
            <w:proofErr w:type="spellEnd"/>
            <w:r w:rsidRPr="008F45E4">
              <w:t xml:space="preserve"> further environmental and social review and management requi</w:t>
            </w:r>
            <w:r>
              <w:t xml:space="preserve">red for downstream activities.  </w:t>
            </w:r>
            <w:r w:rsidRPr="008F45E4">
              <w:t xml:space="preserve">Complete Annex A.2 </w:t>
            </w:r>
            <w:r>
              <w:t xml:space="preserve">by selecting “Category 1”, </w:t>
            </w:r>
            <w:r w:rsidRPr="008F45E4">
              <w:t xml:space="preserve">and submit the Environmental and Social Screening Template to the PAC. </w:t>
            </w:r>
          </w:p>
          <w:p w14:paraId="4D283165" w14:textId="77777777" w:rsidR="00991917" w:rsidRPr="00BA304C" w:rsidRDefault="00991917" w:rsidP="00A434D3">
            <w:pPr>
              <w:ind w:left="360"/>
            </w:pPr>
            <w:r w:rsidRPr="00BA304C">
              <w:rPr>
                <w:b/>
                <w:highlight w:val="yellow"/>
              </w:rPr>
              <w:t>X</w:t>
            </w:r>
            <w:r w:rsidRPr="00BA304C">
              <w:rPr>
                <w:b/>
              </w:rPr>
              <w:t xml:space="preserve">   YES </w:t>
            </w:r>
            <w:r w:rsidRPr="008F45E4">
              <w:sym w:font="Symbol" w:char="F0AE"/>
            </w:r>
            <w:r w:rsidRPr="00BA304C">
              <w:t xml:space="preserve"> Conduct the following steps to complete the screening process:</w:t>
            </w:r>
          </w:p>
          <w:p w14:paraId="4D283166" w14:textId="77777777" w:rsidR="00991917" w:rsidRPr="002E6436" w:rsidRDefault="00991917" w:rsidP="00A434D3">
            <w:pPr>
              <w:tabs>
                <w:tab w:val="left" w:pos="1410"/>
              </w:tabs>
              <w:ind w:left="1418" w:hanging="338"/>
            </w:pPr>
            <w:r>
              <w:t>1.</w:t>
            </w:r>
            <w:r>
              <w:tab/>
            </w:r>
            <w:r w:rsidRPr="007A574A">
              <w:t xml:space="preserve">Consult </w:t>
            </w:r>
            <w:r w:rsidRPr="00146E11">
              <w:t xml:space="preserve">Section </w:t>
            </w:r>
            <w:r>
              <w:t>8</w:t>
            </w:r>
            <w:r w:rsidRPr="007A574A">
              <w:t xml:space="preserve">of </w:t>
            </w:r>
            <w:r>
              <w:t>this Guidance</w:t>
            </w:r>
            <w:r w:rsidRPr="007A574A">
              <w:t>, to determine the extent of further environmental and social review and management that might be required</w:t>
            </w:r>
            <w:r>
              <w:t xml:space="preserve"> for the project.</w:t>
            </w:r>
            <w:r w:rsidRPr="007A574A">
              <w:tab/>
            </w:r>
          </w:p>
          <w:p w14:paraId="4D283167" w14:textId="77777777" w:rsidR="00991917" w:rsidRPr="002E6436" w:rsidRDefault="00991917" w:rsidP="00A434D3">
            <w:pPr>
              <w:tabs>
                <w:tab w:val="left" w:pos="1410"/>
              </w:tabs>
              <w:ind w:left="1418" w:hanging="338"/>
            </w:pPr>
            <w:r>
              <w:t>2.</w:t>
            </w:r>
            <w:r>
              <w:tab/>
            </w:r>
            <w:r w:rsidRPr="007A574A">
              <w:t>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w:t>
            </w:r>
            <w:r>
              <w:t xml:space="preserve">e.g., </w:t>
            </w:r>
            <w:r w:rsidRPr="007A574A">
              <w:t xml:space="preserve">as </w:t>
            </w:r>
            <w:r>
              <w:t xml:space="preserve">the </w:t>
            </w:r>
            <w:r w:rsidRPr="007A574A">
              <w:t xml:space="preserve">first phase of </w:t>
            </w:r>
            <w:r>
              <w:t xml:space="preserve">the </w:t>
            </w:r>
            <w:r w:rsidRPr="007A574A">
              <w:t xml:space="preserve">project) should be outlined in </w:t>
            </w:r>
            <w:r>
              <w:t>Annex A.2</w:t>
            </w:r>
            <w:r w:rsidRPr="007A574A">
              <w:t xml:space="preserve">. </w:t>
            </w:r>
          </w:p>
          <w:p w14:paraId="4D283168" w14:textId="77777777" w:rsidR="00991917" w:rsidRDefault="00991917" w:rsidP="00A434D3">
            <w:pPr>
              <w:tabs>
                <w:tab w:val="left" w:pos="1410"/>
              </w:tabs>
              <w:ind w:left="1418" w:hanging="338"/>
              <w:rPr>
                <w:rFonts w:eastAsia="SimSun"/>
              </w:rPr>
            </w:pPr>
            <w:r>
              <w:t>3.</w:t>
            </w:r>
            <w:r>
              <w:tab/>
              <w:t>Select “Category 3” in Annex A.2, and s</w:t>
            </w:r>
            <w:r w:rsidRPr="007A574A">
              <w:t xml:space="preserve">ubmit the completed Environmental and Social Screening Template </w:t>
            </w:r>
            <w:r>
              <w:t xml:space="preserve">(Annex A) </w:t>
            </w:r>
            <w:r w:rsidRPr="007A574A">
              <w:t>and relevant documentation to the PAC.</w:t>
            </w:r>
          </w:p>
        </w:tc>
      </w:tr>
    </w:tbl>
    <w:p w14:paraId="4D28316A" w14:textId="77777777" w:rsidR="00991917" w:rsidRDefault="00991917" w:rsidP="00991917"/>
    <w:p w14:paraId="4D28316B" w14:textId="77777777" w:rsidR="00991917" w:rsidRDefault="00991917" w:rsidP="00991917"/>
    <w:tbl>
      <w:tblPr>
        <w:tblW w:w="9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38"/>
        <w:gridCol w:w="1680"/>
      </w:tblGrid>
      <w:tr w:rsidR="00991917" w:rsidRPr="00BA304C" w14:paraId="4D28316D" w14:textId="77777777" w:rsidTr="00A434D3">
        <w:trPr>
          <w:trHeight w:val="350"/>
          <w:tblHeader/>
        </w:trPr>
        <w:tc>
          <w:tcPr>
            <w:tcW w:w="9618" w:type="dxa"/>
            <w:gridSpan w:val="2"/>
            <w:tcBorders>
              <w:bottom w:val="single" w:sz="4" w:space="0" w:color="auto"/>
            </w:tcBorders>
            <w:shd w:val="clear" w:color="auto" w:fill="808080"/>
          </w:tcPr>
          <w:p w14:paraId="4D28316C" w14:textId="77777777" w:rsidR="00991917" w:rsidRPr="00BA304C" w:rsidRDefault="00991917" w:rsidP="00A434D3">
            <w:pPr>
              <w:tabs>
                <w:tab w:val="left" w:pos="0"/>
                <w:tab w:val="left" w:pos="1701"/>
              </w:tabs>
              <w:spacing w:before="120" w:after="120"/>
              <w:ind w:left="1701" w:hanging="1701"/>
              <w:rPr>
                <w:b/>
                <w:bCs/>
                <w:iCs/>
                <w:caps/>
                <w:color w:val="333333"/>
                <w:sz w:val="20"/>
                <w:szCs w:val="20"/>
              </w:rPr>
            </w:pPr>
            <w:r w:rsidRPr="00BA304C">
              <w:rPr>
                <w:b/>
                <w:sz w:val="20"/>
                <w:szCs w:val="20"/>
                <w:u w:val="single"/>
              </w:rPr>
              <w:t>TABLE 4.1</w:t>
            </w:r>
            <w:r w:rsidRPr="00BA304C">
              <w:rPr>
                <w:b/>
                <w:sz w:val="20"/>
                <w:szCs w:val="20"/>
              </w:rPr>
              <w:t xml:space="preserve">:  </w:t>
            </w:r>
            <w:r w:rsidRPr="00BA304C">
              <w:rPr>
                <w:b/>
                <w:sz w:val="20"/>
                <w:szCs w:val="20"/>
              </w:rPr>
              <w:tab/>
              <w:t xml:space="preserve">ADDITIONAL SCREENING QUESTIONS TO DETERMINE THE NEED AND POSSIBLE EXTENT OF FURTHER ENVIRONMENTAL AND SOCIAL REVIEW AND MANAGEMENT </w:t>
            </w:r>
          </w:p>
        </w:tc>
      </w:tr>
      <w:tr w:rsidR="00991917" w:rsidRPr="00BA304C" w14:paraId="4D283170" w14:textId="77777777" w:rsidTr="00A434D3">
        <w:tc>
          <w:tcPr>
            <w:tcW w:w="7938" w:type="dxa"/>
            <w:tcBorders>
              <w:bottom w:val="single" w:sz="4" w:space="0" w:color="auto"/>
            </w:tcBorders>
            <w:shd w:val="clear" w:color="auto" w:fill="B3B3B3"/>
          </w:tcPr>
          <w:p w14:paraId="4D28316E" w14:textId="77777777" w:rsidR="00991917" w:rsidRPr="00BA304C" w:rsidRDefault="00991917" w:rsidP="00A434D3">
            <w:pPr>
              <w:tabs>
                <w:tab w:val="left" w:pos="570"/>
              </w:tabs>
              <w:spacing w:before="120" w:after="120"/>
              <w:rPr>
                <w:b/>
                <w:sz w:val="20"/>
                <w:szCs w:val="20"/>
              </w:rPr>
            </w:pPr>
            <w:r w:rsidRPr="00BA304C">
              <w:rPr>
                <w:b/>
                <w:sz w:val="20"/>
                <w:szCs w:val="20"/>
              </w:rPr>
              <w:t xml:space="preserve">1. </w:t>
            </w:r>
            <w:r w:rsidRPr="00BA304C">
              <w:rPr>
                <w:b/>
                <w:sz w:val="20"/>
                <w:szCs w:val="20"/>
              </w:rPr>
              <w:tab/>
              <w:t xml:space="preserve">Biodiversity and </w:t>
            </w:r>
            <w:hyperlink w:anchor="SustNatResManGlossary" w:history="1">
              <w:r w:rsidRPr="00BA304C">
                <w:rPr>
                  <w:rStyle w:val="Hyperlink"/>
                  <w:b/>
                  <w:sz w:val="20"/>
                  <w:szCs w:val="20"/>
                </w:rPr>
                <w:t>Natural</w:t>
              </w:r>
            </w:hyperlink>
            <w:r w:rsidRPr="00BA304C">
              <w:rPr>
                <w:b/>
                <w:sz w:val="20"/>
                <w:szCs w:val="20"/>
              </w:rPr>
              <w:t xml:space="preserve"> Resources</w:t>
            </w:r>
          </w:p>
        </w:tc>
        <w:tc>
          <w:tcPr>
            <w:tcW w:w="1680" w:type="dxa"/>
            <w:tcBorders>
              <w:bottom w:val="single" w:sz="4" w:space="0" w:color="auto"/>
            </w:tcBorders>
            <w:shd w:val="clear" w:color="auto" w:fill="B3B3B3"/>
          </w:tcPr>
          <w:p w14:paraId="4D28316F" w14:textId="77777777" w:rsidR="00991917" w:rsidRPr="00BA304C" w:rsidRDefault="00991917" w:rsidP="00A434D3">
            <w:pPr>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991917" w:rsidRPr="00BA304C" w14:paraId="4D283173" w14:textId="77777777" w:rsidTr="00A434D3">
        <w:tc>
          <w:tcPr>
            <w:tcW w:w="7938" w:type="dxa"/>
            <w:shd w:val="clear" w:color="auto" w:fill="F3F3F3"/>
          </w:tcPr>
          <w:p w14:paraId="4D283171" w14:textId="77777777" w:rsidR="00991917" w:rsidRPr="00BA304C" w:rsidRDefault="00991917" w:rsidP="00A434D3">
            <w:pPr>
              <w:tabs>
                <w:tab w:val="left" w:pos="585"/>
              </w:tabs>
              <w:spacing w:before="60" w:after="60"/>
              <w:ind w:left="567" w:hanging="567"/>
              <w:rPr>
                <w:sz w:val="20"/>
                <w:szCs w:val="20"/>
              </w:rPr>
            </w:pPr>
            <w:r w:rsidRPr="00BA304C">
              <w:rPr>
                <w:b/>
                <w:sz w:val="20"/>
                <w:szCs w:val="20"/>
              </w:rPr>
              <w:t>1.1</w:t>
            </w:r>
            <w:r w:rsidRPr="00BA304C">
              <w:rPr>
                <w:sz w:val="20"/>
                <w:szCs w:val="20"/>
              </w:rPr>
              <w:tab/>
              <w:t xml:space="preserve">Would the proposed project result in the conversion or degradation of </w:t>
            </w:r>
            <w:hyperlink w:anchor="HabitatGlossary" w:history="1">
              <w:r w:rsidRPr="00BA304C">
                <w:rPr>
                  <w:rStyle w:val="Hyperlink"/>
                  <w:sz w:val="20"/>
                  <w:szCs w:val="20"/>
                </w:rPr>
                <w:t>modified habitat</w:t>
              </w:r>
            </w:hyperlink>
            <w:r w:rsidRPr="00BA304C">
              <w:rPr>
                <w:sz w:val="20"/>
                <w:szCs w:val="20"/>
              </w:rPr>
              <w:t xml:space="preserve">, </w:t>
            </w:r>
            <w:hyperlink w:anchor="HabitatGlossary" w:history="1">
              <w:r w:rsidRPr="00BA304C">
                <w:rPr>
                  <w:rStyle w:val="Hyperlink"/>
                  <w:sz w:val="20"/>
                  <w:szCs w:val="20"/>
                </w:rPr>
                <w:t>natural habitat</w:t>
              </w:r>
            </w:hyperlink>
            <w:r w:rsidRPr="00BA304C">
              <w:rPr>
                <w:sz w:val="20"/>
                <w:szCs w:val="20"/>
              </w:rPr>
              <w:t xml:space="preserve"> or </w:t>
            </w:r>
            <w:hyperlink w:anchor="CriticalHabitatGlossary" w:history="1">
              <w:r w:rsidRPr="00BA304C">
                <w:rPr>
                  <w:rStyle w:val="Hyperlink"/>
                  <w:sz w:val="20"/>
                  <w:szCs w:val="20"/>
                </w:rPr>
                <w:t>critical habitat</w:t>
              </w:r>
            </w:hyperlink>
            <w:r w:rsidRPr="00BA304C">
              <w:rPr>
                <w:sz w:val="20"/>
                <w:szCs w:val="20"/>
              </w:rPr>
              <w:t>?</w:t>
            </w:r>
          </w:p>
        </w:tc>
        <w:tc>
          <w:tcPr>
            <w:tcW w:w="1680" w:type="dxa"/>
            <w:shd w:val="clear" w:color="auto" w:fill="F3F3F3"/>
          </w:tcPr>
          <w:p w14:paraId="4D283172" w14:textId="77777777" w:rsidR="00991917" w:rsidRPr="00BA304C" w:rsidRDefault="00991917" w:rsidP="00A434D3">
            <w:pPr>
              <w:jc w:val="center"/>
              <w:rPr>
                <w:sz w:val="20"/>
                <w:szCs w:val="20"/>
              </w:rPr>
            </w:pPr>
            <w:r w:rsidRPr="00BA304C">
              <w:rPr>
                <w:sz w:val="20"/>
                <w:szCs w:val="20"/>
              </w:rPr>
              <w:t>No</w:t>
            </w:r>
          </w:p>
        </w:tc>
      </w:tr>
      <w:tr w:rsidR="00991917" w:rsidRPr="00BA304C" w14:paraId="4D283176" w14:textId="77777777" w:rsidTr="00A434D3">
        <w:tc>
          <w:tcPr>
            <w:tcW w:w="7938" w:type="dxa"/>
            <w:tcBorders>
              <w:bottom w:val="single" w:sz="4" w:space="0" w:color="auto"/>
            </w:tcBorders>
            <w:shd w:val="clear" w:color="auto" w:fill="F3F3F3"/>
          </w:tcPr>
          <w:p w14:paraId="4D283174" w14:textId="77777777" w:rsidR="00991917" w:rsidRPr="00BA304C" w:rsidRDefault="00991917" w:rsidP="00A434D3">
            <w:pPr>
              <w:tabs>
                <w:tab w:val="left" w:pos="585"/>
              </w:tabs>
              <w:autoSpaceDE w:val="0"/>
              <w:autoSpaceDN w:val="0"/>
              <w:adjustRightInd w:val="0"/>
              <w:spacing w:before="60" w:after="60"/>
              <w:ind w:left="567" w:hanging="567"/>
              <w:rPr>
                <w:color w:val="000000"/>
                <w:sz w:val="20"/>
                <w:szCs w:val="20"/>
              </w:rPr>
            </w:pPr>
            <w:r w:rsidRPr="00BA304C">
              <w:rPr>
                <w:b/>
                <w:bCs/>
                <w:color w:val="000000"/>
                <w:sz w:val="20"/>
                <w:szCs w:val="20"/>
              </w:rPr>
              <w:t>1.2</w:t>
            </w:r>
            <w:r w:rsidRPr="00BA304C">
              <w:rPr>
                <w:bCs/>
                <w:color w:val="000000"/>
                <w:sz w:val="20"/>
                <w:szCs w:val="20"/>
              </w:rPr>
              <w:tab/>
              <w:t>Are any development activities proposed within a legally protected area (</w:t>
            </w:r>
            <w:r>
              <w:rPr>
                <w:bCs/>
                <w:color w:val="000000"/>
                <w:sz w:val="20"/>
                <w:szCs w:val="20"/>
              </w:rPr>
              <w:t xml:space="preserve">e.g., </w:t>
            </w:r>
            <w:r w:rsidRPr="00BA304C">
              <w:rPr>
                <w:bCs/>
                <w:color w:val="000000"/>
                <w:sz w:val="20"/>
                <w:szCs w:val="20"/>
              </w:rPr>
              <w:t xml:space="preserve">natural reserve, national park) for the protection or conservation of biodiversity? </w:t>
            </w:r>
          </w:p>
        </w:tc>
        <w:tc>
          <w:tcPr>
            <w:tcW w:w="1680" w:type="dxa"/>
            <w:tcBorders>
              <w:bottom w:val="single" w:sz="4" w:space="0" w:color="auto"/>
            </w:tcBorders>
            <w:shd w:val="clear" w:color="auto" w:fill="F3F3F3"/>
          </w:tcPr>
          <w:p w14:paraId="4D283175" w14:textId="77777777" w:rsidR="00991917" w:rsidRPr="00BA304C" w:rsidRDefault="00991917" w:rsidP="00A434D3">
            <w:pPr>
              <w:jc w:val="center"/>
              <w:rPr>
                <w:sz w:val="20"/>
                <w:szCs w:val="20"/>
              </w:rPr>
            </w:pPr>
            <w:r w:rsidRPr="00BA304C">
              <w:rPr>
                <w:sz w:val="20"/>
                <w:szCs w:val="20"/>
              </w:rPr>
              <w:t>No</w:t>
            </w:r>
          </w:p>
        </w:tc>
      </w:tr>
      <w:tr w:rsidR="00991917" w:rsidRPr="00BA304C" w14:paraId="4D283179" w14:textId="77777777" w:rsidTr="00A434D3">
        <w:tc>
          <w:tcPr>
            <w:tcW w:w="7938" w:type="dxa"/>
            <w:tcBorders>
              <w:bottom w:val="single" w:sz="4" w:space="0" w:color="auto"/>
            </w:tcBorders>
            <w:shd w:val="clear" w:color="auto" w:fill="F3F3F3"/>
          </w:tcPr>
          <w:p w14:paraId="4D283177" w14:textId="77777777" w:rsidR="00991917" w:rsidRPr="00BA304C" w:rsidRDefault="00991917" w:rsidP="00A434D3">
            <w:pPr>
              <w:tabs>
                <w:tab w:val="left" w:pos="585"/>
              </w:tabs>
              <w:spacing w:before="60" w:after="60"/>
              <w:ind w:left="567" w:hanging="567"/>
              <w:rPr>
                <w:sz w:val="20"/>
                <w:szCs w:val="20"/>
              </w:rPr>
            </w:pPr>
            <w:r w:rsidRPr="00BA304C">
              <w:rPr>
                <w:b/>
                <w:sz w:val="20"/>
                <w:szCs w:val="20"/>
              </w:rPr>
              <w:t>1.3</w:t>
            </w:r>
            <w:r w:rsidRPr="00BA304C">
              <w:rPr>
                <w:sz w:val="20"/>
                <w:szCs w:val="20"/>
              </w:rPr>
              <w:tab/>
              <w:t xml:space="preserve">Would the proposed project pose a risk of introducing invasive alien species? </w:t>
            </w:r>
          </w:p>
        </w:tc>
        <w:tc>
          <w:tcPr>
            <w:tcW w:w="1680" w:type="dxa"/>
            <w:tcBorders>
              <w:bottom w:val="single" w:sz="4" w:space="0" w:color="auto"/>
            </w:tcBorders>
            <w:shd w:val="clear" w:color="auto" w:fill="F3F3F3"/>
          </w:tcPr>
          <w:p w14:paraId="4D283178" w14:textId="77777777" w:rsidR="00991917" w:rsidRPr="00BA304C" w:rsidRDefault="00991917" w:rsidP="00A434D3">
            <w:pPr>
              <w:jc w:val="center"/>
              <w:rPr>
                <w:sz w:val="20"/>
                <w:szCs w:val="20"/>
              </w:rPr>
            </w:pPr>
            <w:r w:rsidRPr="00BA304C">
              <w:rPr>
                <w:sz w:val="20"/>
                <w:szCs w:val="20"/>
              </w:rPr>
              <w:t>No</w:t>
            </w:r>
          </w:p>
        </w:tc>
      </w:tr>
      <w:tr w:rsidR="00991917" w:rsidRPr="00BA304C" w14:paraId="4D28317C" w14:textId="77777777" w:rsidTr="00A434D3">
        <w:tc>
          <w:tcPr>
            <w:tcW w:w="7938" w:type="dxa"/>
            <w:tcBorders>
              <w:bottom w:val="single" w:sz="4" w:space="0" w:color="auto"/>
            </w:tcBorders>
            <w:shd w:val="clear" w:color="auto" w:fill="F3F3F3"/>
          </w:tcPr>
          <w:p w14:paraId="4D28317A" w14:textId="77777777" w:rsidR="00991917" w:rsidRPr="00BA304C" w:rsidRDefault="00991917" w:rsidP="00A434D3">
            <w:pPr>
              <w:tabs>
                <w:tab w:val="left" w:pos="585"/>
              </w:tabs>
              <w:spacing w:before="60" w:after="60"/>
              <w:ind w:left="567" w:hanging="567"/>
              <w:rPr>
                <w:sz w:val="20"/>
                <w:szCs w:val="20"/>
              </w:rPr>
            </w:pPr>
            <w:r w:rsidRPr="00BA304C">
              <w:rPr>
                <w:b/>
                <w:sz w:val="20"/>
                <w:szCs w:val="20"/>
              </w:rPr>
              <w:t>1.4</w:t>
            </w:r>
            <w:r w:rsidRPr="00BA304C">
              <w:rPr>
                <w:sz w:val="20"/>
                <w:szCs w:val="20"/>
              </w:rPr>
              <w:tab/>
              <w:t>Does the project involve natural forest harvesting or plantation development without an independent forest certification system for sustainable forest management (</w:t>
            </w:r>
            <w:r>
              <w:rPr>
                <w:i/>
                <w:sz w:val="20"/>
                <w:szCs w:val="20"/>
              </w:rPr>
              <w:t xml:space="preserve">e.g., </w:t>
            </w:r>
            <w:hyperlink r:id="rId24" w:history="1">
              <w:r w:rsidRPr="00BA304C">
                <w:rPr>
                  <w:i/>
                  <w:sz w:val="20"/>
                  <w:szCs w:val="20"/>
                </w:rPr>
                <w:t>PEFC</w:t>
              </w:r>
            </w:hyperlink>
            <w:r w:rsidRPr="00BA304C">
              <w:rPr>
                <w:i/>
                <w:sz w:val="20"/>
                <w:szCs w:val="20"/>
              </w:rPr>
              <w:t xml:space="preserve">, the </w:t>
            </w:r>
            <w:hyperlink r:id="rId25" w:history="1">
              <w:r w:rsidRPr="00BA304C">
                <w:rPr>
                  <w:i/>
                  <w:sz w:val="20"/>
                  <w:szCs w:val="20"/>
                </w:rPr>
                <w:t>Forest Stewardship Council</w:t>
              </w:r>
            </w:hyperlink>
            <w:r w:rsidRPr="00BA304C">
              <w:rPr>
                <w:i/>
                <w:sz w:val="20"/>
                <w:szCs w:val="20"/>
              </w:rPr>
              <w:t xml:space="preserve"> certification systems,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14:paraId="4D28317B" w14:textId="77777777" w:rsidR="00991917" w:rsidRPr="00BA304C" w:rsidRDefault="00991917" w:rsidP="00A434D3">
            <w:pPr>
              <w:jc w:val="center"/>
              <w:rPr>
                <w:sz w:val="20"/>
                <w:szCs w:val="20"/>
              </w:rPr>
            </w:pPr>
            <w:r w:rsidRPr="00BA304C">
              <w:rPr>
                <w:sz w:val="20"/>
                <w:szCs w:val="20"/>
              </w:rPr>
              <w:t>No</w:t>
            </w:r>
          </w:p>
        </w:tc>
      </w:tr>
      <w:tr w:rsidR="00991917" w:rsidRPr="00BA304C" w14:paraId="4D283180" w14:textId="77777777" w:rsidTr="00A434D3">
        <w:tc>
          <w:tcPr>
            <w:tcW w:w="7938" w:type="dxa"/>
            <w:tcBorders>
              <w:bottom w:val="single" w:sz="4" w:space="0" w:color="auto"/>
            </w:tcBorders>
            <w:shd w:val="clear" w:color="auto" w:fill="F3F3F3"/>
          </w:tcPr>
          <w:p w14:paraId="4D28317D" w14:textId="77777777" w:rsidR="00991917" w:rsidRDefault="00991917" w:rsidP="00A434D3">
            <w:pPr>
              <w:tabs>
                <w:tab w:val="left" w:pos="585"/>
              </w:tabs>
              <w:spacing w:before="60" w:after="60"/>
              <w:ind w:left="567" w:hanging="567"/>
              <w:rPr>
                <w:sz w:val="20"/>
                <w:szCs w:val="20"/>
              </w:rPr>
            </w:pPr>
            <w:r w:rsidRPr="00BA304C">
              <w:rPr>
                <w:b/>
                <w:sz w:val="20"/>
                <w:szCs w:val="20"/>
              </w:rPr>
              <w:t>1.5</w:t>
            </w:r>
            <w:r w:rsidRPr="00BA304C">
              <w:rPr>
                <w:sz w:val="20"/>
                <w:szCs w:val="20"/>
              </w:rPr>
              <w:tab/>
              <w:t>Does the project involve the production and harvesting of fish populations or other aquatic species without an accepted system of independent certification to ensure sustainability (</w:t>
            </w:r>
            <w:r>
              <w:rPr>
                <w:i/>
                <w:sz w:val="20"/>
                <w:szCs w:val="20"/>
              </w:rPr>
              <w:t xml:space="preserve">e.g., </w:t>
            </w:r>
            <w:r w:rsidRPr="00BA304C">
              <w:rPr>
                <w:i/>
                <w:sz w:val="20"/>
                <w:szCs w:val="20"/>
              </w:rPr>
              <w:t xml:space="preserve">the </w:t>
            </w:r>
            <w:hyperlink r:id="rId26" w:history="1">
              <w:proofErr w:type="gramStart"/>
              <w:r w:rsidRPr="00BA304C">
                <w:rPr>
                  <w:i/>
                  <w:sz w:val="20"/>
                  <w:szCs w:val="20"/>
                </w:rPr>
                <w:t>Marine Stewardship Council certification</w:t>
              </w:r>
            </w:hyperlink>
            <w:r w:rsidRPr="00BA304C">
              <w:rPr>
                <w:i/>
                <w:sz w:val="20"/>
                <w:szCs w:val="20"/>
              </w:rPr>
              <w:t xml:space="preserve"> system, or certifications, standards,</w:t>
            </w:r>
            <w:proofErr w:type="gramEnd"/>
            <w:r w:rsidRPr="00BA304C">
              <w:rPr>
                <w:i/>
                <w:sz w:val="20"/>
                <w:szCs w:val="20"/>
              </w:rPr>
              <w:t xml:space="preserve"> or processes established or accepted by the relevant National Environmental Authority</w:t>
            </w:r>
            <w:r w:rsidRPr="00BA304C">
              <w:rPr>
                <w:sz w:val="20"/>
                <w:szCs w:val="20"/>
              </w:rPr>
              <w:t>)?</w:t>
            </w:r>
          </w:p>
          <w:p w14:paraId="4D28317E" w14:textId="77777777" w:rsidR="00991917" w:rsidRPr="00BA304C" w:rsidRDefault="00991917" w:rsidP="00A434D3">
            <w:pPr>
              <w:tabs>
                <w:tab w:val="left" w:pos="585"/>
              </w:tabs>
              <w:spacing w:before="60" w:after="60"/>
              <w:ind w:left="567" w:hanging="567"/>
              <w:rPr>
                <w:sz w:val="20"/>
                <w:szCs w:val="20"/>
              </w:rPr>
            </w:pPr>
          </w:p>
        </w:tc>
        <w:tc>
          <w:tcPr>
            <w:tcW w:w="1680" w:type="dxa"/>
            <w:tcBorders>
              <w:bottom w:val="single" w:sz="4" w:space="0" w:color="auto"/>
            </w:tcBorders>
            <w:shd w:val="clear" w:color="auto" w:fill="F3F3F3"/>
          </w:tcPr>
          <w:p w14:paraId="4D28317F" w14:textId="77777777" w:rsidR="00991917" w:rsidRPr="00BA304C" w:rsidRDefault="00991917" w:rsidP="00A434D3">
            <w:pPr>
              <w:jc w:val="center"/>
              <w:rPr>
                <w:sz w:val="20"/>
                <w:szCs w:val="20"/>
              </w:rPr>
            </w:pPr>
            <w:r w:rsidRPr="00BA304C">
              <w:rPr>
                <w:sz w:val="20"/>
                <w:szCs w:val="20"/>
              </w:rPr>
              <w:t>No</w:t>
            </w:r>
          </w:p>
        </w:tc>
      </w:tr>
      <w:tr w:rsidR="00991917" w:rsidRPr="00BA304C" w14:paraId="4D283184" w14:textId="77777777" w:rsidTr="00A434D3">
        <w:tc>
          <w:tcPr>
            <w:tcW w:w="7938" w:type="dxa"/>
            <w:tcBorders>
              <w:bottom w:val="single" w:sz="4" w:space="0" w:color="auto"/>
            </w:tcBorders>
            <w:shd w:val="clear" w:color="auto" w:fill="F3F3F3"/>
          </w:tcPr>
          <w:p w14:paraId="4D283181" w14:textId="77777777" w:rsidR="00991917" w:rsidRPr="00BA304C" w:rsidRDefault="00991917" w:rsidP="00A434D3">
            <w:pPr>
              <w:tabs>
                <w:tab w:val="left" w:pos="585"/>
              </w:tabs>
              <w:spacing w:before="60" w:after="60"/>
              <w:ind w:left="567" w:hanging="567"/>
              <w:rPr>
                <w:sz w:val="20"/>
                <w:szCs w:val="20"/>
              </w:rPr>
            </w:pPr>
            <w:r w:rsidRPr="00BA304C">
              <w:rPr>
                <w:b/>
                <w:sz w:val="20"/>
                <w:szCs w:val="20"/>
              </w:rPr>
              <w:t>1.6</w:t>
            </w:r>
            <w:r w:rsidRPr="00BA304C">
              <w:rPr>
                <w:sz w:val="20"/>
                <w:szCs w:val="20"/>
              </w:rPr>
              <w:tab/>
              <w:t>Does the project involve significant extraction, diversion or containment of surface or ground water?</w:t>
            </w:r>
          </w:p>
          <w:p w14:paraId="4D283182" w14:textId="77777777" w:rsidR="00991917" w:rsidRPr="00BA304C" w:rsidRDefault="00991917" w:rsidP="00A434D3">
            <w:pPr>
              <w:tabs>
                <w:tab w:val="left" w:pos="585"/>
              </w:tabs>
              <w:spacing w:before="60" w:after="60"/>
              <w:ind w:left="567" w:hanging="567"/>
              <w:rPr>
                <w:i/>
                <w:sz w:val="20"/>
                <w:szCs w:val="20"/>
              </w:rPr>
            </w:pPr>
            <w:r w:rsidRPr="00BA304C">
              <w:rPr>
                <w:sz w:val="20"/>
                <w:szCs w:val="20"/>
              </w:rPr>
              <w:tab/>
            </w:r>
            <w:r w:rsidRPr="00BA304C">
              <w:rPr>
                <w:i/>
                <w:sz w:val="20"/>
                <w:szCs w:val="20"/>
              </w:rPr>
              <w:t>For example, construction of dams, reservoirs, river basin developments, groundwater extraction.</w:t>
            </w:r>
          </w:p>
        </w:tc>
        <w:tc>
          <w:tcPr>
            <w:tcW w:w="1680" w:type="dxa"/>
            <w:tcBorders>
              <w:bottom w:val="single" w:sz="4" w:space="0" w:color="auto"/>
            </w:tcBorders>
            <w:shd w:val="clear" w:color="auto" w:fill="F3F3F3"/>
          </w:tcPr>
          <w:p w14:paraId="4D283183" w14:textId="77777777" w:rsidR="00991917" w:rsidRPr="00BA304C" w:rsidRDefault="00991917" w:rsidP="00A434D3">
            <w:pPr>
              <w:jc w:val="center"/>
              <w:rPr>
                <w:sz w:val="20"/>
                <w:szCs w:val="20"/>
              </w:rPr>
            </w:pPr>
            <w:r w:rsidRPr="00BA304C">
              <w:rPr>
                <w:sz w:val="20"/>
                <w:szCs w:val="20"/>
              </w:rPr>
              <w:t>No</w:t>
            </w:r>
          </w:p>
        </w:tc>
      </w:tr>
      <w:tr w:rsidR="00991917" w:rsidRPr="00BA304C" w14:paraId="4D283187" w14:textId="77777777" w:rsidTr="00A434D3">
        <w:tc>
          <w:tcPr>
            <w:tcW w:w="7938" w:type="dxa"/>
            <w:tcBorders>
              <w:bottom w:val="single" w:sz="4" w:space="0" w:color="auto"/>
            </w:tcBorders>
            <w:shd w:val="clear" w:color="auto" w:fill="F3F3F3"/>
          </w:tcPr>
          <w:p w14:paraId="4D283185" w14:textId="77777777" w:rsidR="00991917" w:rsidRPr="00BA304C" w:rsidRDefault="00991917" w:rsidP="00A434D3">
            <w:pPr>
              <w:tabs>
                <w:tab w:val="left" w:pos="0"/>
                <w:tab w:val="left" w:pos="555"/>
              </w:tabs>
              <w:spacing w:before="60" w:after="60"/>
              <w:rPr>
                <w:sz w:val="20"/>
                <w:szCs w:val="20"/>
              </w:rPr>
            </w:pPr>
            <w:r w:rsidRPr="00BA304C">
              <w:rPr>
                <w:b/>
                <w:sz w:val="20"/>
                <w:szCs w:val="20"/>
              </w:rPr>
              <w:t>1.7</w:t>
            </w:r>
            <w:r w:rsidRPr="00BA304C">
              <w:rPr>
                <w:sz w:val="20"/>
                <w:szCs w:val="20"/>
              </w:rPr>
              <w:tab/>
              <w:t>Does the project pose a risk of degrading soils?</w:t>
            </w:r>
          </w:p>
        </w:tc>
        <w:tc>
          <w:tcPr>
            <w:tcW w:w="1680" w:type="dxa"/>
            <w:tcBorders>
              <w:bottom w:val="single" w:sz="4" w:space="0" w:color="auto"/>
            </w:tcBorders>
            <w:shd w:val="clear" w:color="auto" w:fill="F3F3F3"/>
          </w:tcPr>
          <w:p w14:paraId="4D283186"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8A" w14:textId="77777777" w:rsidTr="00A434D3">
        <w:tc>
          <w:tcPr>
            <w:tcW w:w="7938" w:type="dxa"/>
            <w:tcBorders>
              <w:bottom w:val="single" w:sz="4" w:space="0" w:color="auto"/>
            </w:tcBorders>
            <w:shd w:val="clear" w:color="auto" w:fill="B3B3B3"/>
          </w:tcPr>
          <w:p w14:paraId="4D283188" w14:textId="77777777" w:rsidR="00991917" w:rsidRPr="00BA304C" w:rsidRDefault="00991917" w:rsidP="00A434D3">
            <w:pPr>
              <w:tabs>
                <w:tab w:val="left" w:pos="570"/>
              </w:tabs>
              <w:spacing w:before="120"/>
              <w:rPr>
                <w:b/>
                <w:sz w:val="20"/>
                <w:szCs w:val="20"/>
              </w:rPr>
            </w:pPr>
            <w:r w:rsidRPr="00BA304C">
              <w:rPr>
                <w:b/>
                <w:sz w:val="20"/>
                <w:szCs w:val="20"/>
              </w:rPr>
              <w:t xml:space="preserve">2. </w:t>
            </w:r>
            <w:r w:rsidRPr="00BA304C">
              <w:rPr>
                <w:b/>
                <w:sz w:val="20"/>
                <w:szCs w:val="20"/>
              </w:rPr>
              <w:tab/>
              <w:t xml:space="preserve">Pollution </w:t>
            </w:r>
          </w:p>
        </w:tc>
        <w:tc>
          <w:tcPr>
            <w:tcW w:w="1680" w:type="dxa"/>
            <w:tcBorders>
              <w:bottom w:val="single" w:sz="4" w:space="0" w:color="auto"/>
            </w:tcBorders>
            <w:shd w:val="clear" w:color="auto" w:fill="B3B3B3"/>
          </w:tcPr>
          <w:p w14:paraId="4D283189" w14:textId="77777777" w:rsidR="00991917" w:rsidRPr="00BA304C" w:rsidRDefault="00991917" w:rsidP="00A434D3">
            <w:pPr>
              <w:jc w:val="center"/>
              <w:rPr>
                <w:b/>
                <w:i/>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991917" w:rsidRPr="00BA304C" w14:paraId="4D28318D" w14:textId="77777777" w:rsidTr="00A434D3">
        <w:tc>
          <w:tcPr>
            <w:tcW w:w="7938" w:type="dxa"/>
            <w:shd w:val="clear" w:color="auto" w:fill="F3F3F3"/>
          </w:tcPr>
          <w:p w14:paraId="4D28318B" w14:textId="77777777" w:rsidR="00991917" w:rsidRPr="00BA304C" w:rsidRDefault="00991917" w:rsidP="00A434D3">
            <w:pPr>
              <w:tabs>
                <w:tab w:val="left" w:pos="585"/>
              </w:tabs>
              <w:spacing w:before="60" w:after="60"/>
              <w:ind w:left="567" w:hanging="567"/>
              <w:rPr>
                <w:sz w:val="20"/>
                <w:szCs w:val="20"/>
              </w:rPr>
            </w:pPr>
            <w:r w:rsidRPr="00BA304C">
              <w:rPr>
                <w:b/>
                <w:sz w:val="20"/>
                <w:szCs w:val="20"/>
              </w:rPr>
              <w:t>2.1</w:t>
            </w:r>
            <w:r w:rsidRPr="00BA304C">
              <w:rPr>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proofErr w:type="spellStart"/>
              <w:r w:rsidRPr="00BA304C">
                <w:rPr>
                  <w:sz w:val="20"/>
                  <w:szCs w:val="20"/>
                </w:rPr>
                <w:t>transboundary</w:t>
              </w:r>
              <w:proofErr w:type="spellEnd"/>
              <w:r w:rsidRPr="00BA304C">
                <w:rPr>
                  <w:sz w:val="20"/>
                  <w:szCs w:val="20"/>
                </w:rPr>
                <w:t xml:space="preserve"> impacts</w:t>
              </w:r>
            </w:hyperlink>
            <w:r w:rsidRPr="00BA304C">
              <w:rPr>
                <w:sz w:val="20"/>
                <w:szCs w:val="20"/>
              </w:rPr>
              <w:t xml:space="preserve">? </w:t>
            </w:r>
          </w:p>
        </w:tc>
        <w:tc>
          <w:tcPr>
            <w:tcW w:w="1680" w:type="dxa"/>
            <w:shd w:val="clear" w:color="auto" w:fill="F3F3F3"/>
          </w:tcPr>
          <w:p w14:paraId="4D28318C" w14:textId="77777777" w:rsidR="00991917" w:rsidRPr="00BA304C" w:rsidRDefault="00991917" w:rsidP="00A434D3">
            <w:pPr>
              <w:jc w:val="center"/>
              <w:rPr>
                <w:sz w:val="20"/>
                <w:szCs w:val="20"/>
              </w:rPr>
            </w:pPr>
            <w:r w:rsidRPr="00BA304C">
              <w:rPr>
                <w:sz w:val="20"/>
                <w:szCs w:val="20"/>
              </w:rPr>
              <w:t>No</w:t>
            </w:r>
          </w:p>
        </w:tc>
      </w:tr>
      <w:tr w:rsidR="00991917" w:rsidRPr="00BA304C" w14:paraId="4D283190" w14:textId="77777777" w:rsidTr="00A434D3">
        <w:tc>
          <w:tcPr>
            <w:tcW w:w="7938" w:type="dxa"/>
            <w:tcBorders>
              <w:bottom w:val="single" w:sz="4" w:space="0" w:color="auto"/>
            </w:tcBorders>
            <w:shd w:val="clear" w:color="auto" w:fill="F3F3F3"/>
          </w:tcPr>
          <w:p w14:paraId="4D28318E" w14:textId="77777777" w:rsidR="00991917" w:rsidRPr="00BA304C" w:rsidRDefault="00991917" w:rsidP="00A434D3">
            <w:pPr>
              <w:tabs>
                <w:tab w:val="left" w:pos="585"/>
              </w:tabs>
              <w:spacing w:before="60" w:after="60"/>
              <w:ind w:left="567" w:hanging="567"/>
              <w:rPr>
                <w:sz w:val="20"/>
                <w:szCs w:val="20"/>
              </w:rPr>
            </w:pPr>
            <w:r w:rsidRPr="00BA304C">
              <w:rPr>
                <w:b/>
                <w:sz w:val="20"/>
                <w:szCs w:val="20"/>
              </w:rPr>
              <w:t>2.2</w:t>
            </w:r>
            <w:r w:rsidRPr="00BA304C">
              <w:rPr>
                <w:sz w:val="20"/>
                <w:szCs w:val="20"/>
              </w:rPr>
              <w:tab/>
              <w:t xml:space="preserve">Would the proposed project result in the generation of waste that cannot be recovered, reused, or disposed of in an </w:t>
            </w:r>
            <w:hyperlink w:anchor="ESMGlossary" w:history="1">
              <w:r w:rsidRPr="00BA304C">
                <w:rPr>
                  <w:sz w:val="20"/>
                  <w:szCs w:val="20"/>
                </w:rPr>
                <w:t>environmentally and socially sound manner</w:t>
              </w:r>
            </w:hyperlink>
            <w:r w:rsidRPr="00BA304C">
              <w:rPr>
                <w:sz w:val="20"/>
                <w:szCs w:val="20"/>
              </w:rPr>
              <w:t xml:space="preserve">? </w:t>
            </w:r>
          </w:p>
        </w:tc>
        <w:tc>
          <w:tcPr>
            <w:tcW w:w="1680" w:type="dxa"/>
            <w:tcBorders>
              <w:bottom w:val="single" w:sz="4" w:space="0" w:color="auto"/>
            </w:tcBorders>
            <w:shd w:val="clear" w:color="auto" w:fill="F3F3F3"/>
          </w:tcPr>
          <w:p w14:paraId="4D28318F" w14:textId="77777777" w:rsidR="00991917" w:rsidRPr="00BA304C" w:rsidRDefault="00991917" w:rsidP="00A434D3">
            <w:pPr>
              <w:jc w:val="center"/>
              <w:rPr>
                <w:sz w:val="20"/>
                <w:szCs w:val="20"/>
              </w:rPr>
            </w:pPr>
            <w:r w:rsidRPr="00BA304C">
              <w:rPr>
                <w:sz w:val="20"/>
                <w:szCs w:val="20"/>
              </w:rPr>
              <w:t>No</w:t>
            </w:r>
          </w:p>
        </w:tc>
      </w:tr>
      <w:tr w:rsidR="00991917" w:rsidRPr="00BA304C" w14:paraId="4D283194" w14:textId="77777777" w:rsidTr="00A434D3">
        <w:trPr>
          <w:trHeight w:val="402"/>
        </w:trPr>
        <w:tc>
          <w:tcPr>
            <w:tcW w:w="7938" w:type="dxa"/>
            <w:tcBorders>
              <w:bottom w:val="single" w:sz="4" w:space="0" w:color="auto"/>
            </w:tcBorders>
            <w:shd w:val="clear" w:color="auto" w:fill="F3F3F3"/>
          </w:tcPr>
          <w:p w14:paraId="4D283191" w14:textId="77777777" w:rsidR="00991917" w:rsidRPr="00BA304C" w:rsidRDefault="00991917" w:rsidP="00A434D3">
            <w:pPr>
              <w:tabs>
                <w:tab w:val="left" w:pos="585"/>
              </w:tabs>
              <w:spacing w:before="60" w:after="60"/>
              <w:ind w:left="567" w:hanging="567"/>
              <w:rPr>
                <w:sz w:val="20"/>
                <w:szCs w:val="20"/>
              </w:rPr>
            </w:pPr>
            <w:r w:rsidRPr="00BA304C">
              <w:rPr>
                <w:b/>
                <w:sz w:val="20"/>
                <w:szCs w:val="20"/>
              </w:rPr>
              <w:t>2.3</w:t>
            </w:r>
            <w:r w:rsidRPr="00BA304C">
              <w:rPr>
                <w:sz w:val="20"/>
                <w:szCs w:val="20"/>
              </w:rPr>
              <w:tab/>
              <w:t xml:space="preserve">Will the propose project involve the manufacture, trade, release, and/or use of chemicals and </w:t>
            </w:r>
            <w:hyperlink w:anchor="HazardousMatGlossary" w:history="1">
              <w:r w:rsidRPr="00BA304C">
                <w:rPr>
                  <w:sz w:val="20"/>
                  <w:szCs w:val="20"/>
                </w:rPr>
                <w:t>hazardous materials</w:t>
              </w:r>
            </w:hyperlink>
            <w:r w:rsidRPr="00BA304C">
              <w:rPr>
                <w:sz w:val="20"/>
                <w:szCs w:val="20"/>
              </w:rPr>
              <w:t xml:space="preserve"> subject to international action bans or phase-outs? </w:t>
            </w:r>
          </w:p>
          <w:p w14:paraId="4D283192" w14:textId="77777777" w:rsidR="00991917" w:rsidRPr="00BA304C" w:rsidRDefault="00991917" w:rsidP="00A434D3">
            <w:pPr>
              <w:tabs>
                <w:tab w:val="left" w:pos="585"/>
              </w:tabs>
              <w:spacing w:before="60" w:after="60"/>
              <w:ind w:left="567" w:hanging="567"/>
              <w:rPr>
                <w:sz w:val="20"/>
                <w:szCs w:val="20"/>
              </w:rPr>
            </w:pPr>
            <w:r w:rsidRPr="00BA304C">
              <w:rPr>
                <w:b/>
                <w:sz w:val="20"/>
                <w:szCs w:val="20"/>
              </w:rPr>
              <w:tab/>
            </w:r>
            <w:r w:rsidRPr="00BA304C">
              <w:rPr>
                <w:i/>
                <w:sz w:val="20"/>
                <w:szCs w:val="20"/>
              </w:rPr>
              <w:t xml:space="preserve">For example, DDT, PCBs and other chemicals listed in international conventions such as the </w:t>
            </w:r>
            <w:hyperlink r:id="rId27" w:anchor="convtext" w:history="1">
              <w:r w:rsidRPr="00BA304C">
                <w:rPr>
                  <w:i/>
                  <w:sz w:val="20"/>
                  <w:szCs w:val="20"/>
                </w:rPr>
                <w:t>Stockholm Convention on Persistent Organic Pollutants</w:t>
              </w:r>
            </w:hyperlink>
            <w:r w:rsidRPr="00BA304C">
              <w:rPr>
                <w:i/>
                <w:sz w:val="20"/>
                <w:szCs w:val="20"/>
              </w:rPr>
              <w:t>, or the Montreal Protocol.</w:t>
            </w:r>
          </w:p>
        </w:tc>
        <w:tc>
          <w:tcPr>
            <w:tcW w:w="1680" w:type="dxa"/>
            <w:tcBorders>
              <w:bottom w:val="single" w:sz="4" w:space="0" w:color="auto"/>
            </w:tcBorders>
            <w:shd w:val="clear" w:color="auto" w:fill="F3F3F3"/>
          </w:tcPr>
          <w:p w14:paraId="4D283193" w14:textId="77777777" w:rsidR="00991917" w:rsidRPr="00BA304C" w:rsidRDefault="00991917" w:rsidP="00A434D3">
            <w:pPr>
              <w:jc w:val="center"/>
              <w:rPr>
                <w:sz w:val="20"/>
                <w:szCs w:val="20"/>
              </w:rPr>
            </w:pPr>
            <w:r w:rsidRPr="00BA304C">
              <w:rPr>
                <w:sz w:val="20"/>
                <w:szCs w:val="20"/>
              </w:rPr>
              <w:t>No</w:t>
            </w:r>
          </w:p>
        </w:tc>
      </w:tr>
      <w:tr w:rsidR="00991917" w:rsidRPr="00BA304C" w14:paraId="4D283197" w14:textId="77777777" w:rsidTr="00A434D3">
        <w:tc>
          <w:tcPr>
            <w:tcW w:w="7938" w:type="dxa"/>
            <w:tcBorders>
              <w:bottom w:val="single" w:sz="4" w:space="0" w:color="auto"/>
            </w:tcBorders>
            <w:shd w:val="clear" w:color="auto" w:fill="F3F3F3"/>
          </w:tcPr>
          <w:p w14:paraId="4D283195" w14:textId="77777777" w:rsidR="00991917" w:rsidRPr="00BA304C" w:rsidRDefault="00991917" w:rsidP="00A434D3">
            <w:pPr>
              <w:tabs>
                <w:tab w:val="left" w:pos="585"/>
              </w:tabs>
              <w:spacing w:before="60" w:after="60"/>
              <w:ind w:left="567" w:hanging="567"/>
              <w:rPr>
                <w:sz w:val="20"/>
                <w:szCs w:val="20"/>
              </w:rPr>
            </w:pPr>
            <w:r w:rsidRPr="00BA304C">
              <w:rPr>
                <w:b/>
                <w:sz w:val="20"/>
                <w:szCs w:val="20"/>
              </w:rPr>
              <w:t>2.4</w:t>
            </w:r>
            <w:r w:rsidRPr="00BA304C">
              <w:rPr>
                <w:sz w:val="20"/>
                <w:szCs w:val="20"/>
              </w:rPr>
              <w:tab/>
              <w:t xml:space="preserve">Is there a potential for the release, in the environment, of </w:t>
            </w:r>
            <w:hyperlink w:anchor="HazardousMatGlossary" w:history="1">
              <w:r w:rsidRPr="00BA304C">
                <w:rPr>
                  <w:sz w:val="20"/>
                  <w:szCs w:val="20"/>
                </w:rPr>
                <w:t>hazardous materials</w:t>
              </w:r>
            </w:hyperlink>
            <w:r w:rsidRPr="00BA304C">
              <w:rPr>
                <w:sz w:val="20"/>
                <w:szCs w:val="20"/>
              </w:rPr>
              <w:t xml:space="preserve"> resulting from their production, transportation, handling, storage and use for project activities?</w:t>
            </w:r>
          </w:p>
        </w:tc>
        <w:tc>
          <w:tcPr>
            <w:tcW w:w="1680" w:type="dxa"/>
            <w:tcBorders>
              <w:bottom w:val="single" w:sz="4" w:space="0" w:color="auto"/>
            </w:tcBorders>
            <w:shd w:val="clear" w:color="auto" w:fill="F3F3F3"/>
          </w:tcPr>
          <w:p w14:paraId="4D283196" w14:textId="77777777" w:rsidR="00991917" w:rsidRPr="00BA304C" w:rsidRDefault="00991917" w:rsidP="00A434D3">
            <w:pPr>
              <w:jc w:val="center"/>
              <w:rPr>
                <w:sz w:val="20"/>
                <w:szCs w:val="20"/>
              </w:rPr>
            </w:pPr>
            <w:r w:rsidRPr="00BA304C">
              <w:rPr>
                <w:sz w:val="20"/>
                <w:szCs w:val="20"/>
              </w:rPr>
              <w:t>No</w:t>
            </w:r>
          </w:p>
        </w:tc>
      </w:tr>
      <w:tr w:rsidR="00991917" w:rsidRPr="00BA304C" w14:paraId="4D28319B" w14:textId="77777777" w:rsidTr="00A434D3">
        <w:tc>
          <w:tcPr>
            <w:tcW w:w="7938" w:type="dxa"/>
            <w:tcBorders>
              <w:bottom w:val="single" w:sz="4" w:space="0" w:color="auto"/>
            </w:tcBorders>
            <w:shd w:val="clear" w:color="auto" w:fill="F3F3F3"/>
          </w:tcPr>
          <w:p w14:paraId="4D283198" w14:textId="77777777" w:rsidR="00991917" w:rsidRDefault="00991917" w:rsidP="00A434D3">
            <w:pPr>
              <w:tabs>
                <w:tab w:val="left" w:pos="585"/>
              </w:tabs>
              <w:spacing w:before="60" w:after="60"/>
              <w:ind w:left="567" w:hanging="567"/>
              <w:rPr>
                <w:sz w:val="20"/>
                <w:szCs w:val="20"/>
              </w:rPr>
            </w:pPr>
            <w:r w:rsidRPr="00BA304C">
              <w:rPr>
                <w:b/>
                <w:sz w:val="20"/>
                <w:szCs w:val="20"/>
              </w:rPr>
              <w:t>2.5</w:t>
            </w:r>
            <w:r w:rsidRPr="00BA304C">
              <w:rPr>
                <w:sz w:val="20"/>
                <w:szCs w:val="20"/>
              </w:rPr>
              <w:tab/>
              <w:t>Will the proposed project involve the application of pesticides that have a known negative effect on the environment or human health?</w:t>
            </w:r>
          </w:p>
          <w:p w14:paraId="4D283199" w14:textId="77777777" w:rsidR="00991917" w:rsidRPr="00BA304C" w:rsidRDefault="00991917" w:rsidP="00A434D3">
            <w:pPr>
              <w:tabs>
                <w:tab w:val="left" w:pos="585"/>
              </w:tabs>
              <w:spacing w:before="60" w:after="60"/>
              <w:ind w:left="567" w:hanging="567"/>
              <w:rPr>
                <w:sz w:val="20"/>
                <w:szCs w:val="20"/>
              </w:rPr>
            </w:pPr>
          </w:p>
        </w:tc>
        <w:tc>
          <w:tcPr>
            <w:tcW w:w="1680" w:type="dxa"/>
            <w:tcBorders>
              <w:bottom w:val="single" w:sz="4" w:space="0" w:color="auto"/>
            </w:tcBorders>
            <w:shd w:val="clear" w:color="auto" w:fill="F3F3F3"/>
          </w:tcPr>
          <w:p w14:paraId="4D28319A"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9E" w14:textId="77777777" w:rsidTr="00A434D3">
        <w:trPr>
          <w:trHeight w:val="736"/>
        </w:trPr>
        <w:tc>
          <w:tcPr>
            <w:tcW w:w="7938" w:type="dxa"/>
            <w:tcBorders>
              <w:bottom w:val="single" w:sz="4" w:space="0" w:color="auto"/>
            </w:tcBorders>
            <w:shd w:val="clear" w:color="auto" w:fill="A6A6A6" w:themeFill="background1" w:themeFillShade="A6"/>
          </w:tcPr>
          <w:p w14:paraId="4D28319C" w14:textId="77777777" w:rsidR="00991917" w:rsidRPr="00BA304C" w:rsidRDefault="00991917" w:rsidP="00A434D3">
            <w:pPr>
              <w:tabs>
                <w:tab w:val="left" w:pos="585"/>
              </w:tabs>
              <w:spacing w:before="60" w:after="60"/>
              <w:ind w:left="567" w:hanging="567"/>
              <w:rPr>
                <w:b/>
                <w:sz w:val="20"/>
                <w:szCs w:val="20"/>
              </w:rPr>
            </w:pPr>
            <w:r w:rsidRPr="00BA304C">
              <w:rPr>
                <w:b/>
                <w:sz w:val="20"/>
                <w:szCs w:val="20"/>
              </w:rPr>
              <w:lastRenderedPageBreak/>
              <w:t>3.       Climate Change</w:t>
            </w:r>
          </w:p>
        </w:tc>
        <w:tc>
          <w:tcPr>
            <w:tcW w:w="1680" w:type="dxa"/>
            <w:tcBorders>
              <w:bottom w:val="single" w:sz="4" w:space="0" w:color="auto"/>
            </w:tcBorders>
            <w:shd w:val="clear" w:color="auto" w:fill="A6A6A6" w:themeFill="background1" w:themeFillShade="A6"/>
          </w:tcPr>
          <w:p w14:paraId="4D28319D" w14:textId="77777777" w:rsidR="00991917" w:rsidRPr="00BA304C" w:rsidRDefault="00991917" w:rsidP="00A434D3">
            <w:pPr>
              <w:tabs>
                <w:tab w:val="left" w:pos="585"/>
              </w:tabs>
              <w:spacing w:before="60" w:after="60"/>
              <w:ind w:left="567" w:hanging="567"/>
              <w:jc w:val="center"/>
              <w:rPr>
                <w:sz w:val="20"/>
                <w:szCs w:val="20"/>
              </w:rPr>
            </w:pPr>
          </w:p>
        </w:tc>
      </w:tr>
      <w:tr w:rsidR="00991917" w:rsidRPr="00BA304C" w14:paraId="4D2831A2" w14:textId="77777777" w:rsidTr="00A434D3">
        <w:trPr>
          <w:trHeight w:val="736"/>
        </w:trPr>
        <w:tc>
          <w:tcPr>
            <w:tcW w:w="7938" w:type="dxa"/>
            <w:tcBorders>
              <w:bottom w:val="single" w:sz="4" w:space="0" w:color="auto"/>
            </w:tcBorders>
            <w:shd w:val="clear" w:color="auto" w:fill="F3F3F3"/>
          </w:tcPr>
          <w:p w14:paraId="4D28319F" w14:textId="77777777" w:rsidR="00991917" w:rsidRPr="00BA304C" w:rsidRDefault="00991917" w:rsidP="00A434D3">
            <w:pPr>
              <w:tabs>
                <w:tab w:val="left" w:pos="585"/>
              </w:tabs>
              <w:spacing w:before="60" w:after="60"/>
              <w:ind w:left="567" w:hanging="567"/>
              <w:rPr>
                <w:sz w:val="20"/>
                <w:szCs w:val="20"/>
              </w:rPr>
            </w:pPr>
            <w:r w:rsidRPr="00BA304C">
              <w:rPr>
                <w:b/>
                <w:sz w:val="20"/>
                <w:szCs w:val="20"/>
              </w:rPr>
              <w:t>3.1</w:t>
            </w:r>
            <w:r w:rsidRPr="00BA304C">
              <w:rPr>
                <w:sz w:val="20"/>
                <w:szCs w:val="20"/>
              </w:rPr>
              <w:tab/>
              <w:t>Will the proposed project result in significant</w:t>
            </w:r>
            <w:r w:rsidRPr="00BA304C">
              <w:rPr>
                <w:sz w:val="20"/>
                <w:szCs w:val="20"/>
                <w:vertAlign w:val="superscript"/>
              </w:rPr>
              <w:footnoteReference w:id="17"/>
            </w:r>
            <w:r w:rsidRPr="00BA304C">
              <w:rPr>
                <w:sz w:val="20"/>
                <w:szCs w:val="20"/>
              </w:rPr>
              <w:t>greenhouse gas emissions?</w:t>
            </w:r>
          </w:p>
          <w:p w14:paraId="4D2831A0" w14:textId="77777777" w:rsidR="00991917" w:rsidRPr="00BA304C" w:rsidRDefault="00991917" w:rsidP="00A434D3">
            <w:pPr>
              <w:tabs>
                <w:tab w:val="left" w:pos="585"/>
              </w:tabs>
              <w:spacing w:before="60" w:after="60"/>
              <w:ind w:left="567" w:hanging="567"/>
              <w:rPr>
                <w:i/>
                <w:sz w:val="20"/>
                <w:szCs w:val="20"/>
              </w:rPr>
            </w:pPr>
            <w:r w:rsidRPr="00BA304C">
              <w:rPr>
                <w:b/>
                <w:sz w:val="20"/>
                <w:szCs w:val="20"/>
              </w:rPr>
              <w:tab/>
            </w:r>
            <w:r w:rsidRPr="00BA304C">
              <w:rPr>
                <w:i/>
                <w:sz w:val="20"/>
                <w:szCs w:val="20"/>
              </w:rPr>
              <w:t xml:space="preserve">Annex E provides additional guidance for answering this question. </w:t>
            </w:r>
          </w:p>
        </w:tc>
        <w:tc>
          <w:tcPr>
            <w:tcW w:w="1680" w:type="dxa"/>
            <w:tcBorders>
              <w:bottom w:val="single" w:sz="4" w:space="0" w:color="auto"/>
            </w:tcBorders>
            <w:shd w:val="clear" w:color="auto" w:fill="F3F3F3"/>
          </w:tcPr>
          <w:p w14:paraId="4D2831A1"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A6" w14:textId="77777777" w:rsidTr="00A434D3">
        <w:trPr>
          <w:trHeight w:val="736"/>
        </w:trPr>
        <w:tc>
          <w:tcPr>
            <w:tcW w:w="7938" w:type="dxa"/>
            <w:tcBorders>
              <w:bottom w:val="single" w:sz="4" w:space="0" w:color="auto"/>
            </w:tcBorders>
            <w:shd w:val="clear" w:color="auto" w:fill="F3F3F3"/>
          </w:tcPr>
          <w:p w14:paraId="4D2831A3" w14:textId="77777777" w:rsidR="00991917" w:rsidRPr="00BA304C" w:rsidRDefault="00991917" w:rsidP="00A434D3">
            <w:pPr>
              <w:tabs>
                <w:tab w:val="left" w:pos="585"/>
              </w:tabs>
              <w:spacing w:before="60" w:after="60"/>
              <w:ind w:left="567" w:hanging="567"/>
              <w:rPr>
                <w:sz w:val="20"/>
                <w:szCs w:val="20"/>
              </w:rPr>
            </w:pPr>
            <w:r w:rsidRPr="00BA304C">
              <w:rPr>
                <w:b/>
                <w:sz w:val="20"/>
                <w:szCs w:val="20"/>
              </w:rPr>
              <w:t>3.2</w:t>
            </w:r>
            <w:r w:rsidRPr="00BA304C">
              <w:rPr>
                <w:sz w:val="20"/>
                <w:szCs w:val="20"/>
              </w:rPr>
              <w:t xml:space="preserve">     Is the proposed project likely to directly or indirectly increase environmental and social </w:t>
            </w:r>
            <w:hyperlink w:anchor="CCVulnerabilityGlossary" w:history="1">
              <w:r w:rsidRPr="00BA304C">
                <w:rPr>
                  <w:sz w:val="20"/>
                  <w:szCs w:val="20"/>
                </w:rPr>
                <w:t>vulnerability to climate change</w:t>
              </w:r>
            </w:hyperlink>
            <w:r w:rsidRPr="00BA304C">
              <w:rPr>
                <w:sz w:val="20"/>
                <w:szCs w:val="20"/>
              </w:rPr>
              <w:t xml:space="preserve"> now or in the future (also known as maladaptive practices)? You can refer to the additional guidance in Annex C to help you answer this question.</w:t>
            </w:r>
          </w:p>
          <w:p w14:paraId="4D2831A4" w14:textId="77777777" w:rsidR="00991917" w:rsidRPr="00BA304C" w:rsidRDefault="00991917" w:rsidP="00A434D3">
            <w:pPr>
              <w:tabs>
                <w:tab w:val="left" w:pos="585"/>
              </w:tabs>
              <w:spacing w:before="60" w:after="60"/>
              <w:ind w:left="567" w:hanging="567"/>
              <w:rPr>
                <w:b/>
                <w:sz w:val="20"/>
                <w:szCs w:val="20"/>
              </w:rPr>
            </w:pPr>
            <w:r w:rsidRPr="00BA304C">
              <w:rPr>
                <w:sz w:val="20"/>
                <w:szCs w:val="20"/>
              </w:rPr>
              <w:tab/>
            </w:r>
            <w:r w:rsidRPr="00BA304C">
              <w:rPr>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tcW w:w="1680" w:type="dxa"/>
            <w:tcBorders>
              <w:bottom w:val="single" w:sz="4" w:space="0" w:color="auto"/>
            </w:tcBorders>
            <w:shd w:val="clear" w:color="auto" w:fill="F3F3F3"/>
          </w:tcPr>
          <w:p w14:paraId="4D2831A5"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A9" w14:textId="77777777" w:rsidTr="00A434D3">
        <w:trPr>
          <w:trHeight w:val="600"/>
        </w:trPr>
        <w:tc>
          <w:tcPr>
            <w:tcW w:w="7938" w:type="dxa"/>
            <w:tcBorders>
              <w:bottom w:val="single" w:sz="4" w:space="0" w:color="auto"/>
            </w:tcBorders>
            <w:shd w:val="clear" w:color="auto" w:fill="A6A6A6" w:themeFill="background1" w:themeFillShade="A6"/>
          </w:tcPr>
          <w:p w14:paraId="4D2831A7" w14:textId="77777777" w:rsidR="00991917" w:rsidRPr="00BA304C" w:rsidRDefault="00991917" w:rsidP="00A434D3">
            <w:pPr>
              <w:tabs>
                <w:tab w:val="left" w:pos="567"/>
              </w:tabs>
              <w:spacing w:before="120"/>
              <w:rPr>
                <w:b/>
                <w:sz w:val="20"/>
                <w:szCs w:val="20"/>
              </w:rPr>
            </w:pPr>
            <w:r w:rsidRPr="00BA304C">
              <w:rPr>
                <w:b/>
                <w:sz w:val="20"/>
                <w:szCs w:val="20"/>
              </w:rPr>
              <w:t xml:space="preserve">4. </w:t>
            </w:r>
            <w:r w:rsidRPr="00BA304C">
              <w:rPr>
                <w:b/>
                <w:sz w:val="20"/>
                <w:szCs w:val="20"/>
              </w:rPr>
              <w:tab/>
              <w:t>Social Equity and Equality</w:t>
            </w:r>
          </w:p>
        </w:tc>
        <w:tc>
          <w:tcPr>
            <w:tcW w:w="1680" w:type="dxa"/>
            <w:tcBorders>
              <w:bottom w:val="single" w:sz="4" w:space="0" w:color="auto"/>
            </w:tcBorders>
            <w:shd w:val="clear" w:color="auto" w:fill="A6A6A6" w:themeFill="background1" w:themeFillShade="A6"/>
          </w:tcPr>
          <w:p w14:paraId="4D2831A8" w14:textId="77777777" w:rsidR="00991917" w:rsidRPr="00BA304C" w:rsidRDefault="00991917" w:rsidP="00A434D3">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991917" w:rsidRPr="00BA304C" w14:paraId="4D2831AC" w14:textId="77777777" w:rsidTr="00A434D3">
        <w:tc>
          <w:tcPr>
            <w:tcW w:w="7938" w:type="dxa"/>
            <w:tcBorders>
              <w:bottom w:val="single" w:sz="4" w:space="0" w:color="auto"/>
            </w:tcBorders>
            <w:shd w:val="clear" w:color="auto" w:fill="F3F3F3"/>
          </w:tcPr>
          <w:p w14:paraId="4D2831AA" w14:textId="77777777" w:rsidR="00991917" w:rsidRPr="00BA304C" w:rsidRDefault="00991917" w:rsidP="00A434D3">
            <w:pPr>
              <w:tabs>
                <w:tab w:val="left" w:pos="585"/>
              </w:tabs>
              <w:spacing w:before="60" w:after="60"/>
              <w:ind w:left="567" w:hanging="567"/>
              <w:rPr>
                <w:b/>
                <w:sz w:val="20"/>
                <w:szCs w:val="20"/>
              </w:rPr>
            </w:pPr>
            <w:r w:rsidRPr="00BA304C">
              <w:rPr>
                <w:b/>
                <w:sz w:val="20"/>
                <w:szCs w:val="20"/>
              </w:rPr>
              <w:t>4.1</w:t>
            </w:r>
            <w:r w:rsidRPr="00BA304C">
              <w:rPr>
                <w:b/>
                <w:sz w:val="20"/>
                <w:szCs w:val="20"/>
              </w:rPr>
              <w:tab/>
            </w:r>
            <w:r w:rsidRPr="00BA304C">
              <w:rPr>
                <w:bCs/>
                <w:color w:val="000000"/>
                <w:sz w:val="20"/>
                <w:szCs w:val="20"/>
              </w:rPr>
              <w:t xml:space="preserve">Would the proposed project have environmental and social impacts that could affect indigenous people or other vulnerable groups? </w:t>
            </w:r>
          </w:p>
        </w:tc>
        <w:tc>
          <w:tcPr>
            <w:tcW w:w="1680" w:type="dxa"/>
            <w:tcBorders>
              <w:bottom w:val="single" w:sz="4" w:space="0" w:color="auto"/>
            </w:tcBorders>
            <w:shd w:val="clear" w:color="auto" w:fill="F3F3F3"/>
          </w:tcPr>
          <w:p w14:paraId="4D2831AB"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AF" w14:textId="77777777" w:rsidTr="00A434D3">
        <w:tc>
          <w:tcPr>
            <w:tcW w:w="7938" w:type="dxa"/>
            <w:tcBorders>
              <w:bottom w:val="single" w:sz="4" w:space="0" w:color="auto"/>
            </w:tcBorders>
            <w:shd w:val="clear" w:color="auto" w:fill="F3F3F3"/>
          </w:tcPr>
          <w:p w14:paraId="4D2831AD" w14:textId="77777777" w:rsidR="00991917" w:rsidRPr="00BA304C" w:rsidRDefault="00991917" w:rsidP="00A434D3">
            <w:pPr>
              <w:tabs>
                <w:tab w:val="left" w:pos="-142"/>
                <w:tab w:val="left" w:pos="585"/>
              </w:tabs>
              <w:spacing w:before="60" w:after="60"/>
              <w:ind w:left="567" w:hanging="567"/>
              <w:rPr>
                <w:bCs/>
                <w:color w:val="000000"/>
                <w:sz w:val="20"/>
                <w:szCs w:val="20"/>
              </w:rPr>
            </w:pPr>
            <w:r w:rsidRPr="00BA304C">
              <w:rPr>
                <w:b/>
                <w:bCs/>
                <w:color w:val="000000"/>
                <w:sz w:val="20"/>
                <w:szCs w:val="20"/>
              </w:rPr>
              <w:t>4.2</w:t>
            </w:r>
            <w:r w:rsidRPr="00BA304C">
              <w:rPr>
                <w:bCs/>
                <w:color w:val="000000"/>
                <w:sz w:val="20"/>
                <w:szCs w:val="20"/>
              </w:rPr>
              <w:t xml:space="preserve">      Is the project likely to significantly impact gender equality and women’s empowerment</w:t>
            </w:r>
            <w:r w:rsidRPr="00BA304C">
              <w:rPr>
                <w:rStyle w:val="FootnoteReference"/>
                <w:bCs/>
                <w:color w:val="000000"/>
                <w:sz w:val="20"/>
                <w:szCs w:val="20"/>
              </w:rPr>
              <w:footnoteReference w:id="18"/>
            </w:r>
            <w:r w:rsidRPr="00BA304C">
              <w:rPr>
                <w:bCs/>
                <w:color w:val="000000"/>
                <w:sz w:val="20"/>
                <w:szCs w:val="20"/>
              </w:rPr>
              <w:t xml:space="preserve">? </w:t>
            </w:r>
          </w:p>
        </w:tc>
        <w:tc>
          <w:tcPr>
            <w:tcW w:w="1680" w:type="dxa"/>
            <w:tcBorders>
              <w:bottom w:val="single" w:sz="4" w:space="0" w:color="auto"/>
            </w:tcBorders>
            <w:shd w:val="clear" w:color="auto" w:fill="F3F3F3"/>
          </w:tcPr>
          <w:p w14:paraId="4D2831AE" w14:textId="77777777" w:rsidR="00991917" w:rsidRPr="00BA304C" w:rsidRDefault="00991917" w:rsidP="00A434D3">
            <w:pPr>
              <w:tabs>
                <w:tab w:val="left" w:pos="585"/>
              </w:tabs>
              <w:spacing w:before="60" w:after="60"/>
              <w:ind w:left="567" w:hanging="567"/>
              <w:jc w:val="center"/>
              <w:rPr>
                <w:bCs/>
                <w:color w:val="000000"/>
                <w:sz w:val="20"/>
                <w:szCs w:val="20"/>
              </w:rPr>
            </w:pPr>
            <w:r w:rsidRPr="00BA304C">
              <w:rPr>
                <w:sz w:val="20"/>
                <w:szCs w:val="20"/>
              </w:rPr>
              <w:t>No</w:t>
            </w:r>
          </w:p>
        </w:tc>
      </w:tr>
      <w:tr w:rsidR="00991917" w:rsidRPr="00BA304C" w14:paraId="4D2831B2" w14:textId="77777777" w:rsidTr="00A434D3">
        <w:tc>
          <w:tcPr>
            <w:tcW w:w="7938" w:type="dxa"/>
            <w:tcBorders>
              <w:bottom w:val="single" w:sz="4" w:space="0" w:color="auto"/>
            </w:tcBorders>
            <w:shd w:val="clear" w:color="auto" w:fill="F3F3F3"/>
          </w:tcPr>
          <w:p w14:paraId="4D2831B0" w14:textId="77777777" w:rsidR="00991917" w:rsidRPr="00BA304C" w:rsidRDefault="00991917" w:rsidP="00A434D3">
            <w:pPr>
              <w:autoSpaceDE w:val="0"/>
              <w:autoSpaceDN w:val="0"/>
              <w:adjustRightInd w:val="0"/>
              <w:spacing w:before="60" w:after="60"/>
              <w:ind w:left="630" w:hanging="630"/>
              <w:rPr>
                <w:sz w:val="20"/>
                <w:szCs w:val="20"/>
              </w:rPr>
            </w:pPr>
            <w:r w:rsidRPr="00BA304C">
              <w:rPr>
                <w:b/>
                <w:sz w:val="20"/>
                <w:szCs w:val="20"/>
              </w:rPr>
              <w:t>4.3</w:t>
            </w:r>
            <w:r w:rsidRPr="00BA304C">
              <w:rPr>
                <w:sz w:val="20"/>
                <w:szCs w:val="20"/>
              </w:rPr>
              <w:t xml:space="preserve">      Is the proposed project likely to directly or indirectly increase social inequalities now or in the future? </w:t>
            </w:r>
          </w:p>
        </w:tc>
        <w:tc>
          <w:tcPr>
            <w:tcW w:w="1680" w:type="dxa"/>
            <w:tcBorders>
              <w:bottom w:val="single" w:sz="4" w:space="0" w:color="auto"/>
            </w:tcBorders>
            <w:shd w:val="clear" w:color="auto" w:fill="F3F3F3"/>
          </w:tcPr>
          <w:p w14:paraId="4D2831B1" w14:textId="77777777" w:rsidR="00991917" w:rsidRPr="00BA304C" w:rsidRDefault="00991917" w:rsidP="00A434D3">
            <w:pPr>
              <w:jc w:val="center"/>
              <w:rPr>
                <w:sz w:val="20"/>
                <w:szCs w:val="20"/>
              </w:rPr>
            </w:pPr>
            <w:r w:rsidRPr="00BA304C">
              <w:rPr>
                <w:sz w:val="20"/>
                <w:szCs w:val="20"/>
              </w:rPr>
              <w:t>No</w:t>
            </w:r>
          </w:p>
        </w:tc>
      </w:tr>
      <w:tr w:rsidR="00991917" w:rsidRPr="00BA304C" w14:paraId="4D2831B5" w14:textId="77777777" w:rsidTr="00A434D3">
        <w:tc>
          <w:tcPr>
            <w:tcW w:w="7938" w:type="dxa"/>
            <w:tcBorders>
              <w:bottom w:val="single" w:sz="4" w:space="0" w:color="auto"/>
            </w:tcBorders>
            <w:shd w:val="clear" w:color="auto" w:fill="F3F3F3"/>
          </w:tcPr>
          <w:p w14:paraId="4D2831B3" w14:textId="77777777" w:rsidR="00991917" w:rsidRPr="00BA304C" w:rsidRDefault="00991917" w:rsidP="00A434D3">
            <w:pPr>
              <w:autoSpaceDE w:val="0"/>
              <w:autoSpaceDN w:val="0"/>
              <w:adjustRightInd w:val="0"/>
              <w:spacing w:before="60" w:after="60"/>
              <w:ind w:left="630" w:hanging="630"/>
              <w:rPr>
                <w:sz w:val="20"/>
                <w:szCs w:val="20"/>
              </w:rPr>
            </w:pPr>
            <w:r w:rsidRPr="00BA304C">
              <w:rPr>
                <w:b/>
                <w:sz w:val="20"/>
                <w:szCs w:val="20"/>
              </w:rPr>
              <w:t>4.4</w:t>
            </w:r>
            <w:r w:rsidRPr="00BA304C">
              <w:rPr>
                <w:sz w:val="20"/>
                <w:szCs w:val="20"/>
              </w:rPr>
              <w:t xml:space="preserve">      Will the proposed project have variable impacts on women and men, different ethnic groups, social classes?</w:t>
            </w:r>
          </w:p>
        </w:tc>
        <w:tc>
          <w:tcPr>
            <w:tcW w:w="1680" w:type="dxa"/>
            <w:tcBorders>
              <w:bottom w:val="single" w:sz="4" w:space="0" w:color="auto"/>
            </w:tcBorders>
            <w:shd w:val="clear" w:color="auto" w:fill="F3F3F3"/>
          </w:tcPr>
          <w:p w14:paraId="4D2831B4" w14:textId="77777777" w:rsidR="00991917" w:rsidRPr="00BA304C" w:rsidRDefault="00991917" w:rsidP="00A434D3">
            <w:pPr>
              <w:jc w:val="center"/>
              <w:rPr>
                <w:sz w:val="20"/>
                <w:szCs w:val="20"/>
              </w:rPr>
            </w:pPr>
            <w:r w:rsidRPr="00BA304C">
              <w:rPr>
                <w:sz w:val="20"/>
                <w:szCs w:val="20"/>
              </w:rPr>
              <w:t>No</w:t>
            </w:r>
          </w:p>
        </w:tc>
      </w:tr>
      <w:tr w:rsidR="00991917" w:rsidRPr="00BA304C" w14:paraId="4D2831B8" w14:textId="77777777" w:rsidTr="00A434D3">
        <w:tc>
          <w:tcPr>
            <w:tcW w:w="7938" w:type="dxa"/>
            <w:tcBorders>
              <w:bottom w:val="single" w:sz="4" w:space="0" w:color="auto"/>
            </w:tcBorders>
            <w:shd w:val="clear" w:color="auto" w:fill="F3F3F3"/>
          </w:tcPr>
          <w:p w14:paraId="4D2831B6" w14:textId="77777777" w:rsidR="00991917" w:rsidRPr="00BA304C" w:rsidRDefault="00991917" w:rsidP="00A434D3">
            <w:pPr>
              <w:autoSpaceDE w:val="0"/>
              <w:autoSpaceDN w:val="0"/>
              <w:adjustRightInd w:val="0"/>
              <w:spacing w:before="60" w:after="60"/>
              <w:ind w:left="630" w:hanging="630"/>
              <w:rPr>
                <w:sz w:val="20"/>
                <w:szCs w:val="20"/>
              </w:rPr>
            </w:pPr>
            <w:r w:rsidRPr="00BA304C">
              <w:rPr>
                <w:b/>
                <w:sz w:val="20"/>
                <w:szCs w:val="20"/>
              </w:rPr>
              <w:t>4.5</w:t>
            </w:r>
            <w:r w:rsidRPr="00BA304C">
              <w:rPr>
                <w:sz w:val="20"/>
                <w:szCs w:val="20"/>
              </w:rPr>
              <w:t xml:space="preserve">      Have there been challenges in engaging women and other certain key groups of stakeholders in the project design process?</w:t>
            </w:r>
          </w:p>
        </w:tc>
        <w:tc>
          <w:tcPr>
            <w:tcW w:w="1680" w:type="dxa"/>
            <w:tcBorders>
              <w:bottom w:val="single" w:sz="4" w:space="0" w:color="auto"/>
            </w:tcBorders>
            <w:shd w:val="clear" w:color="auto" w:fill="F3F3F3"/>
          </w:tcPr>
          <w:p w14:paraId="4D2831B7" w14:textId="77777777" w:rsidR="00991917" w:rsidRPr="00BA304C" w:rsidRDefault="00991917" w:rsidP="00A434D3">
            <w:pPr>
              <w:jc w:val="center"/>
              <w:rPr>
                <w:sz w:val="20"/>
                <w:szCs w:val="20"/>
              </w:rPr>
            </w:pPr>
            <w:r w:rsidRPr="00BA304C">
              <w:rPr>
                <w:sz w:val="20"/>
                <w:szCs w:val="20"/>
              </w:rPr>
              <w:t>No</w:t>
            </w:r>
          </w:p>
        </w:tc>
      </w:tr>
      <w:tr w:rsidR="00991917" w:rsidRPr="00BA304C" w14:paraId="4D2831BB" w14:textId="77777777" w:rsidTr="00A434D3">
        <w:tc>
          <w:tcPr>
            <w:tcW w:w="7938" w:type="dxa"/>
            <w:tcBorders>
              <w:bottom w:val="single" w:sz="4" w:space="0" w:color="auto"/>
            </w:tcBorders>
            <w:shd w:val="clear" w:color="auto" w:fill="F3F3F3"/>
          </w:tcPr>
          <w:p w14:paraId="4D2831B9" w14:textId="77777777" w:rsidR="00991917" w:rsidRPr="00BA304C" w:rsidRDefault="00991917" w:rsidP="00A434D3">
            <w:pPr>
              <w:autoSpaceDE w:val="0"/>
              <w:autoSpaceDN w:val="0"/>
              <w:adjustRightInd w:val="0"/>
              <w:spacing w:before="60" w:after="60"/>
              <w:ind w:left="630" w:hanging="630"/>
              <w:rPr>
                <w:b/>
                <w:sz w:val="20"/>
                <w:szCs w:val="20"/>
              </w:rPr>
            </w:pPr>
            <w:r w:rsidRPr="00BA304C">
              <w:rPr>
                <w:b/>
                <w:sz w:val="20"/>
                <w:szCs w:val="20"/>
              </w:rPr>
              <w:t>4.6</w:t>
            </w:r>
            <w:r w:rsidRPr="00BA304C">
              <w:rPr>
                <w:b/>
                <w:sz w:val="20"/>
                <w:szCs w:val="20"/>
              </w:rPr>
              <w:tab/>
            </w:r>
            <w:r w:rsidRPr="00BA304C">
              <w:rPr>
                <w:color w:val="000000"/>
                <w:sz w:val="20"/>
                <w:szCs w:val="20"/>
                <w:lang w:val="en-CA" w:eastAsia="en-CA"/>
              </w:rPr>
              <w:t>Will the project have specific human rights implications for vulnerable groups?</w:t>
            </w:r>
          </w:p>
        </w:tc>
        <w:tc>
          <w:tcPr>
            <w:tcW w:w="1680" w:type="dxa"/>
            <w:tcBorders>
              <w:bottom w:val="single" w:sz="4" w:space="0" w:color="auto"/>
            </w:tcBorders>
            <w:shd w:val="clear" w:color="auto" w:fill="F3F3F3"/>
          </w:tcPr>
          <w:p w14:paraId="4D2831BA" w14:textId="77777777" w:rsidR="00991917" w:rsidRPr="00BA304C" w:rsidRDefault="00991917" w:rsidP="00A434D3">
            <w:pPr>
              <w:jc w:val="center"/>
              <w:rPr>
                <w:sz w:val="20"/>
                <w:szCs w:val="20"/>
              </w:rPr>
            </w:pPr>
            <w:r w:rsidRPr="00BA304C">
              <w:rPr>
                <w:sz w:val="20"/>
                <w:szCs w:val="20"/>
              </w:rPr>
              <w:t>No</w:t>
            </w:r>
          </w:p>
        </w:tc>
      </w:tr>
      <w:tr w:rsidR="00991917" w:rsidRPr="00BA304C" w14:paraId="4D2831BE" w14:textId="77777777" w:rsidTr="00A434D3">
        <w:tc>
          <w:tcPr>
            <w:tcW w:w="7938" w:type="dxa"/>
            <w:tcBorders>
              <w:bottom w:val="single" w:sz="4" w:space="0" w:color="auto"/>
            </w:tcBorders>
            <w:shd w:val="clear" w:color="auto" w:fill="BFBFBF" w:themeFill="background1" w:themeFillShade="BF"/>
          </w:tcPr>
          <w:p w14:paraId="4D2831BC" w14:textId="77777777" w:rsidR="00991917" w:rsidRPr="00BA304C" w:rsidRDefault="00991917" w:rsidP="00A434D3">
            <w:pPr>
              <w:tabs>
                <w:tab w:val="left" w:pos="630"/>
              </w:tabs>
              <w:spacing w:before="60" w:after="60"/>
              <w:ind w:left="630" w:hanging="630"/>
              <w:rPr>
                <w:b/>
                <w:sz w:val="20"/>
                <w:szCs w:val="20"/>
              </w:rPr>
            </w:pPr>
            <w:r w:rsidRPr="00BA304C">
              <w:rPr>
                <w:b/>
                <w:sz w:val="20"/>
                <w:szCs w:val="20"/>
              </w:rPr>
              <w:t>5.   Demographics</w:t>
            </w:r>
          </w:p>
        </w:tc>
        <w:tc>
          <w:tcPr>
            <w:tcW w:w="1680" w:type="dxa"/>
            <w:tcBorders>
              <w:bottom w:val="single" w:sz="4" w:space="0" w:color="auto"/>
            </w:tcBorders>
            <w:shd w:val="clear" w:color="auto" w:fill="BFBFBF" w:themeFill="background1" w:themeFillShade="BF"/>
          </w:tcPr>
          <w:p w14:paraId="4D2831BD"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C1" w14:textId="77777777" w:rsidTr="00A434D3">
        <w:tc>
          <w:tcPr>
            <w:tcW w:w="7938" w:type="dxa"/>
            <w:tcBorders>
              <w:bottom w:val="single" w:sz="4" w:space="0" w:color="auto"/>
            </w:tcBorders>
            <w:shd w:val="clear" w:color="auto" w:fill="F3F3F3"/>
          </w:tcPr>
          <w:p w14:paraId="4D2831BF" w14:textId="77777777" w:rsidR="00991917" w:rsidRPr="00BA304C" w:rsidRDefault="00991917" w:rsidP="00A434D3">
            <w:pPr>
              <w:tabs>
                <w:tab w:val="left" w:pos="585"/>
              </w:tabs>
              <w:spacing w:before="60" w:after="60"/>
              <w:ind w:left="567" w:hanging="567"/>
              <w:rPr>
                <w:sz w:val="20"/>
                <w:szCs w:val="20"/>
              </w:rPr>
            </w:pPr>
            <w:r w:rsidRPr="00BA304C">
              <w:rPr>
                <w:b/>
                <w:sz w:val="20"/>
                <w:szCs w:val="20"/>
              </w:rPr>
              <w:t>5.1</w:t>
            </w:r>
            <w:r w:rsidRPr="00BA304C">
              <w:rPr>
                <w:sz w:val="20"/>
                <w:szCs w:val="20"/>
              </w:rPr>
              <w:tab/>
              <w:t>Is the project likely to result in a substantial influx of people into the affected community?</w:t>
            </w:r>
          </w:p>
        </w:tc>
        <w:tc>
          <w:tcPr>
            <w:tcW w:w="1680" w:type="dxa"/>
            <w:tcBorders>
              <w:bottom w:val="single" w:sz="4" w:space="0" w:color="auto"/>
            </w:tcBorders>
            <w:shd w:val="clear" w:color="auto" w:fill="F3F3F3"/>
          </w:tcPr>
          <w:p w14:paraId="4D2831C0"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C5" w14:textId="77777777" w:rsidTr="00A434D3">
        <w:tc>
          <w:tcPr>
            <w:tcW w:w="7938" w:type="dxa"/>
            <w:tcBorders>
              <w:bottom w:val="single" w:sz="4" w:space="0" w:color="auto"/>
            </w:tcBorders>
            <w:shd w:val="clear" w:color="auto" w:fill="F3F3F3"/>
          </w:tcPr>
          <w:p w14:paraId="4D2831C2" w14:textId="77777777" w:rsidR="00991917" w:rsidRPr="00BA304C" w:rsidRDefault="00991917" w:rsidP="00A434D3">
            <w:pPr>
              <w:tabs>
                <w:tab w:val="left" w:pos="585"/>
              </w:tabs>
              <w:spacing w:before="60" w:after="60"/>
              <w:ind w:left="567" w:hanging="567"/>
              <w:rPr>
                <w:sz w:val="20"/>
                <w:szCs w:val="20"/>
              </w:rPr>
            </w:pPr>
            <w:r w:rsidRPr="00BA304C">
              <w:rPr>
                <w:b/>
                <w:sz w:val="20"/>
                <w:szCs w:val="20"/>
              </w:rPr>
              <w:t>5.2</w:t>
            </w:r>
            <w:r w:rsidRPr="00BA304C">
              <w:rPr>
                <w:sz w:val="20"/>
                <w:szCs w:val="20"/>
              </w:rPr>
              <w:tab/>
              <w:t>Would the proposed project result in substantial voluntary or involuntary resettlement of populations?</w:t>
            </w:r>
          </w:p>
          <w:p w14:paraId="4D2831C3" w14:textId="77777777" w:rsidR="00991917" w:rsidRPr="00BA304C" w:rsidRDefault="00991917" w:rsidP="00A434D3">
            <w:pPr>
              <w:tabs>
                <w:tab w:val="left" w:pos="585"/>
              </w:tabs>
              <w:spacing w:before="60" w:after="60"/>
              <w:ind w:left="567" w:hanging="567"/>
              <w:rPr>
                <w:i/>
                <w:sz w:val="20"/>
                <w:szCs w:val="20"/>
              </w:rPr>
            </w:pPr>
            <w:r w:rsidRPr="00BA304C">
              <w:rPr>
                <w:sz w:val="20"/>
                <w:szCs w:val="20"/>
              </w:rPr>
              <w:tab/>
            </w:r>
            <w:r w:rsidRPr="00BA304C">
              <w:rPr>
                <w:i/>
                <w:sz w:val="20"/>
                <w:szCs w:val="20"/>
              </w:rPr>
              <w:t>For example, projects with environmental and social benefits (</w:t>
            </w:r>
            <w:r>
              <w:rPr>
                <w:i/>
                <w:sz w:val="20"/>
                <w:szCs w:val="20"/>
              </w:rPr>
              <w:t xml:space="preserve">e.g., </w:t>
            </w:r>
            <w:r w:rsidRPr="00BA304C">
              <w:rPr>
                <w:i/>
                <w:sz w:val="20"/>
                <w:szCs w:val="20"/>
              </w:rPr>
              <w:t>protected areas, climate change adaptation)</w:t>
            </w:r>
            <w:r>
              <w:rPr>
                <w:i/>
                <w:sz w:val="20"/>
                <w:szCs w:val="20"/>
              </w:rPr>
              <w:t xml:space="preserve"> that impact human settlements,</w:t>
            </w:r>
            <w:r w:rsidRPr="00BA304C">
              <w:rPr>
                <w:i/>
                <w:sz w:val="20"/>
                <w:szCs w:val="20"/>
              </w:rPr>
              <w:t xml:space="preserve"> and certain disadvantaged groups within these settlements in particular.</w:t>
            </w:r>
          </w:p>
        </w:tc>
        <w:tc>
          <w:tcPr>
            <w:tcW w:w="1680" w:type="dxa"/>
            <w:tcBorders>
              <w:bottom w:val="single" w:sz="4" w:space="0" w:color="auto"/>
            </w:tcBorders>
            <w:shd w:val="clear" w:color="auto" w:fill="F3F3F3"/>
          </w:tcPr>
          <w:p w14:paraId="4D2831C4"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C9" w14:textId="77777777" w:rsidTr="00A434D3">
        <w:tc>
          <w:tcPr>
            <w:tcW w:w="7938" w:type="dxa"/>
            <w:tcBorders>
              <w:bottom w:val="single" w:sz="4" w:space="0" w:color="auto"/>
            </w:tcBorders>
            <w:shd w:val="clear" w:color="auto" w:fill="F3F3F3"/>
          </w:tcPr>
          <w:p w14:paraId="4D2831C6" w14:textId="77777777" w:rsidR="00991917" w:rsidRPr="00BA304C" w:rsidRDefault="00991917" w:rsidP="00A434D3">
            <w:pPr>
              <w:tabs>
                <w:tab w:val="left" w:pos="585"/>
              </w:tabs>
              <w:spacing w:before="60" w:after="60"/>
              <w:ind w:left="567" w:hanging="567"/>
              <w:rPr>
                <w:sz w:val="20"/>
                <w:szCs w:val="20"/>
              </w:rPr>
            </w:pPr>
            <w:r w:rsidRPr="00BA304C">
              <w:rPr>
                <w:b/>
                <w:sz w:val="20"/>
                <w:szCs w:val="20"/>
              </w:rPr>
              <w:t>5.3</w:t>
            </w:r>
            <w:r w:rsidRPr="00BA304C">
              <w:rPr>
                <w:sz w:val="20"/>
                <w:szCs w:val="20"/>
              </w:rPr>
              <w:tab/>
              <w:t xml:space="preserve">Would the proposed project lead to significant population density increase which could affect the environmental and social sustainability of the project? </w:t>
            </w:r>
          </w:p>
          <w:p w14:paraId="4D2831C7" w14:textId="77777777" w:rsidR="00991917" w:rsidRPr="00BA304C" w:rsidRDefault="00991917" w:rsidP="00A434D3">
            <w:pPr>
              <w:tabs>
                <w:tab w:val="left" w:pos="630"/>
              </w:tabs>
              <w:spacing w:before="60" w:after="60"/>
              <w:ind w:left="567" w:firstLine="63"/>
              <w:rPr>
                <w:i/>
                <w:sz w:val="20"/>
                <w:szCs w:val="20"/>
              </w:rPr>
            </w:pPr>
            <w:r w:rsidRPr="00BA304C">
              <w:rPr>
                <w:i/>
                <w:sz w:val="20"/>
                <w:szCs w:val="20"/>
              </w:rPr>
              <w:lastRenderedPageBreak/>
              <w:t>For example, a project aiming at financing tourism infrastructure in a specific area (</w:t>
            </w:r>
            <w:r>
              <w:rPr>
                <w:i/>
                <w:sz w:val="20"/>
                <w:szCs w:val="20"/>
              </w:rPr>
              <w:t xml:space="preserve">e.g., </w:t>
            </w:r>
            <w:r w:rsidRPr="00BA304C">
              <w:rPr>
                <w:i/>
                <w:sz w:val="20"/>
                <w:szCs w:val="20"/>
              </w:rPr>
              <w:t>coastal zone, mountain) could lead to significant population density increase which could have serious environmental and social impacts (</w:t>
            </w:r>
            <w:r>
              <w:rPr>
                <w:i/>
                <w:sz w:val="20"/>
                <w:szCs w:val="20"/>
              </w:rPr>
              <w:t xml:space="preserve">e.g., </w:t>
            </w:r>
            <w:r w:rsidRPr="00BA304C">
              <w:rPr>
                <w:i/>
                <w:sz w:val="20"/>
                <w:szCs w:val="20"/>
              </w:rPr>
              <w:t>destruction of the area’s ecology, noise pollution, waste management problems, greater work burden on women).</w:t>
            </w:r>
          </w:p>
        </w:tc>
        <w:tc>
          <w:tcPr>
            <w:tcW w:w="1680" w:type="dxa"/>
            <w:tcBorders>
              <w:bottom w:val="single" w:sz="4" w:space="0" w:color="auto"/>
            </w:tcBorders>
            <w:shd w:val="clear" w:color="auto" w:fill="F3F3F3"/>
          </w:tcPr>
          <w:p w14:paraId="4D2831C8"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lastRenderedPageBreak/>
              <w:t>No</w:t>
            </w:r>
          </w:p>
        </w:tc>
      </w:tr>
      <w:tr w:rsidR="00991917" w:rsidRPr="00BA304C" w14:paraId="4D2831CC" w14:textId="77777777" w:rsidTr="00A434D3">
        <w:tc>
          <w:tcPr>
            <w:tcW w:w="7938" w:type="dxa"/>
            <w:tcBorders>
              <w:bottom w:val="single" w:sz="4" w:space="0" w:color="auto"/>
            </w:tcBorders>
            <w:shd w:val="clear" w:color="auto" w:fill="BFBFBF" w:themeFill="background1" w:themeFillShade="BF"/>
          </w:tcPr>
          <w:p w14:paraId="4D2831CA" w14:textId="77777777" w:rsidR="00991917" w:rsidRPr="00BA304C" w:rsidRDefault="00991917" w:rsidP="00991917">
            <w:pPr>
              <w:pStyle w:val="ListParagraph"/>
              <w:numPr>
                <w:ilvl w:val="0"/>
                <w:numId w:val="39"/>
              </w:numPr>
              <w:tabs>
                <w:tab w:val="left" w:pos="585"/>
              </w:tabs>
              <w:spacing w:before="60" w:after="60"/>
              <w:ind w:left="360"/>
              <w:contextualSpacing w:val="0"/>
              <w:rPr>
                <w:b/>
                <w:sz w:val="20"/>
                <w:szCs w:val="20"/>
              </w:rPr>
            </w:pPr>
            <w:r w:rsidRPr="00BA304C">
              <w:rPr>
                <w:b/>
                <w:sz w:val="20"/>
                <w:szCs w:val="20"/>
              </w:rPr>
              <w:lastRenderedPageBreak/>
              <w:t xml:space="preserve"> Culture</w:t>
            </w:r>
          </w:p>
        </w:tc>
        <w:tc>
          <w:tcPr>
            <w:tcW w:w="1680" w:type="dxa"/>
            <w:tcBorders>
              <w:bottom w:val="single" w:sz="4" w:space="0" w:color="auto"/>
            </w:tcBorders>
            <w:shd w:val="clear" w:color="auto" w:fill="BFBFBF" w:themeFill="background1" w:themeFillShade="BF"/>
          </w:tcPr>
          <w:p w14:paraId="4D2831CB" w14:textId="77777777" w:rsidR="00991917" w:rsidRPr="00BA304C" w:rsidRDefault="00991917" w:rsidP="00A434D3">
            <w:pPr>
              <w:pStyle w:val="ListParagraph"/>
              <w:spacing w:before="120"/>
              <w:ind w:left="360"/>
              <w:jc w:val="center"/>
              <w:rPr>
                <w:b/>
                <w:sz w:val="20"/>
                <w:szCs w:val="20"/>
              </w:rPr>
            </w:pPr>
          </w:p>
        </w:tc>
      </w:tr>
      <w:tr w:rsidR="00991917" w:rsidRPr="00BA304C" w14:paraId="4D2831CF" w14:textId="77777777" w:rsidTr="00A434D3">
        <w:tc>
          <w:tcPr>
            <w:tcW w:w="7938" w:type="dxa"/>
            <w:tcBorders>
              <w:bottom w:val="single" w:sz="4" w:space="0" w:color="auto"/>
            </w:tcBorders>
            <w:shd w:val="clear" w:color="auto" w:fill="F3F3F3"/>
          </w:tcPr>
          <w:p w14:paraId="4D2831CD" w14:textId="77777777" w:rsidR="00991917" w:rsidRPr="00BA304C" w:rsidRDefault="00991917" w:rsidP="00A434D3">
            <w:pPr>
              <w:tabs>
                <w:tab w:val="left" w:pos="585"/>
              </w:tabs>
              <w:spacing w:before="60" w:after="60"/>
              <w:ind w:left="567" w:hanging="567"/>
              <w:rPr>
                <w:sz w:val="20"/>
                <w:szCs w:val="20"/>
              </w:rPr>
            </w:pPr>
            <w:r w:rsidRPr="00BA304C">
              <w:rPr>
                <w:b/>
                <w:sz w:val="20"/>
                <w:szCs w:val="20"/>
              </w:rPr>
              <w:t>6.1</w:t>
            </w:r>
            <w:r w:rsidRPr="00BA304C">
              <w:rPr>
                <w:sz w:val="20"/>
                <w:szCs w:val="20"/>
              </w:rPr>
              <w:tab/>
              <w:t>Is the project likely to significantly affect the cultural traditions of affected communities, including gender-based roles?</w:t>
            </w:r>
          </w:p>
        </w:tc>
        <w:tc>
          <w:tcPr>
            <w:tcW w:w="1680" w:type="dxa"/>
            <w:tcBorders>
              <w:bottom w:val="single" w:sz="4" w:space="0" w:color="auto"/>
            </w:tcBorders>
            <w:shd w:val="clear" w:color="auto" w:fill="F3F3F3"/>
          </w:tcPr>
          <w:p w14:paraId="4D2831CE"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D2" w14:textId="77777777" w:rsidTr="00A434D3">
        <w:tc>
          <w:tcPr>
            <w:tcW w:w="7938" w:type="dxa"/>
            <w:tcBorders>
              <w:bottom w:val="single" w:sz="4" w:space="0" w:color="auto"/>
            </w:tcBorders>
            <w:shd w:val="clear" w:color="auto" w:fill="F3F3F3"/>
          </w:tcPr>
          <w:p w14:paraId="4D2831D0" w14:textId="77777777" w:rsidR="00991917" w:rsidRPr="00BA304C" w:rsidRDefault="00991917" w:rsidP="00A434D3">
            <w:pPr>
              <w:tabs>
                <w:tab w:val="left" w:pos="585"/>
              </w:tabs>
              <w:spacing w:before="60" w:after="60"/>
              <w:ind w:left="567" w:hanging="567"/>
              <w:rPr>
                <w:sz w:val="20"/>
                <w:szCs w:val="20"/>
              </w:rPr>
            </w:pPr>
            <w:r w:rsidRPr="00BA304C">
              <w:rPr>
                <w:b/>
                <w:sz w:val="20"/>
                <w:szCs w:val="20"/>
              </w:rPr>
              <w:t>6.2</w:t>
            </w:r>
            <w:r w:rsidRPr="00BA304C">
              <w:rPr>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680" w:type="dxa"/>
            <w:tcBorders>
              <w:bottom w:val="single" w:sz="4" w:space="0" w:color="auto"/>
            </w:tcBorders>
            <w:shd w:val="clear" w:color="auto" w:fill="F3F3F3"/>
          </w:tcPr>
          <w:p w14:paraId="4D2831D1"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D6" w14:textId="77777777" w:rsidTr="00A434D3">
        <w:tc>
          <w:tcPr>
            <w:tcW w:w="7938" w:type="dxa"/>
            <w:tcBorders>
              <w:bottom w:val="single" w:sz="4" w:space="0" w:color="auto"/>
            </w:tcBorders>
            <w:shd w:val="clear" w:color="auto" w:fill="F3F3F3"/>
          </w:tcPr>
          <w:p w14:paraId="4D2831D3" w14:textId="77777777" w:rsidR="00991917" w:rsidRPr="00BA304C" w:rsidRDefault="00991917" w:rsidP="00A434D3">
            <w:pPr>
              <w:tabs>
                <w:tab w:val="left" w:pos="585"/>
              </w:tabs>
              <w:spacing w:before="60" w:after="60"/>
              <w:ind w:left="567" w:hanging="567"/>
              <w:rPr>
                <w:sz w:val="20"/>
                <w:szCs w:val="20"/>
              </w:rPr>
            </w:pPr>
            <w:r w:rsidRPr="00BA304C">
              <w:rPr>
                <w:b/>
                <w:sz w:val="20"/>
                <w:szCs w:val="20"/>
              </w:rPr>
              <w:t>6.3</w:t>
            </w:r>
            <w:r w:rsidRPr="00BA304C">
              <w:rPr>
                <w:sz w:val="20"/>
                <w:szCs w:val="20"/>
              </w:rPr>
              <w:tab/>
              <w:t>Would the proposed project produce a physical “splintering” of a community?</w:t>
            </w:r>
          </w:p>
          <w:p w14:paraId="4D2831D4" w14:textId="77777777" w:rsidR="00991917" w:rsidRPr="00BA304C" w:rsidRDefault="00991917" w:rsidP="00A434D3">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through the construction of a road, </w:t>
            </w:r>
            <w:proofErr w:type="spellStart"/>
            <w:r w:rsidRPr="00BA304C">
              <w:rPr>
                <w:i/>
                <w:sz w:val="20"/>
                <w:szCs w:val="20"/>
              </w:rPr>
              <w:t>powerline</w:t>
            </w:r>
            <w:proofErr w:type="spellEnd"/>
            <w:r w:rsidRPr="00BA304C">
              <w:rPr>
                <w:i/>
                <w:sz w:val="20"/>
                <w:szCs w:val="20"/>
              </w:rPr>
              <w:t xml:space="preserve">, or dam that divides a community. </w:t>
            </w:r>
          </w:p>
        </w:tc>
        <w:tc>
          <w:tcPr>
            <w:tcW w:w="1680" w:type="dxa"/>
            <w:tcBorders>
              <w:bottom w:val="single" w:sz="4" w:space="0" w:color="auto"/>
            </w:tcBorders>
            <w:shd w:val="clear" w:color="auto" w:fill="F3F3F3"/>
          </w:tcPr>
          <w:p w14:paraId="4D2831D5"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D9" w14:textId="77777777" w:rsidTr="00A434D3">
        <w:tc>
          <w:tcPr>
            <w:tcW w:w="7938" w:type="dxa"/>
            <w:tcBorders>
              <w:bottom w:val="single" w:sz="4" w:space="0" w:color="auto"/>
            </w:tcBorders>
            <w:shd w:val="clear" w:color="auto" w:fill="BFBFBF" w:themeFill="background1" w:themeFillShade="BF"/>
          </w:tcPr>
          <w:p w14:paraId="4D2831D7" w14:textId="77777777" w:rsidR="00991917" w:rsidRPr="00BA304C" w:rsidRDefault="00991917" w:rsidP="00991917">
            <w:pPr>
              <w:pStyle w:val="ListParagraph"/>
              <w:numPr>
                <w:ilvl w:val="0"/>
                <w:numId w:val="39"/>
              </w:numPr>
              <w:tabs>
                <w:tab w:val="left" w:pos="585"/>
              </w:tabs>
              <w:spacing w:before="60" w:after="60"/>
              <w:ind w:hanging="720"/>
              <w:contextualSpacing w:val="0"/>
              <w:rPr>
                <w:b/>
                <w:sz w:val="20"/>
                <w:szCs w:val="20"/>
              </w:rPr>
            </w:pPr>
            <w:r w:rsidRPr="00BA304C">
              <w:rPr>
                <w:b/>
                <w:sz w:val="20"/>
                <w:szCs w:val="20"/>
              </w:rPr>
              <w:t>Health and Safety</w:t>
            </w:r>
          </w:p>
        </w:tc>
        <w:tc>
          <w:tcPr>
            <w:tcW w:w="1680" w:type="dxa"/>
            <w:tcBorders>
              <w:bottom w:val="single" w:sz="4" w:space="0" w:color="auto"/>
            </w:tcBorders>
            <w:shd w:val="clear" w:color="auto" w:fill="BFBFBF" w:themeFill="background1" w:themeFillShade="BF"/>
          </w:tcPr>
          <w:p w14:paraId="4D2831D8" w14:textId="77777777" w:rsidR="00991917" w:rsidRPr="00BA304C" w:rsidRDefault="00991917" w:rsidP="00A434D3">
            <w:pPr>
              <w:pStyle w:val="ListParagraph"/>
              <w:spacing w:before="120"/>
              <w:ind w:left="360"/>
              <w:jc w:val="center"/>
              <w:rPr>
                <w:b/>
                <w:sz w:val="20"/>
                <w:szCs w:val="20"/>
              </w:rPr>
            </w:pPr>
          </w:p>
        </w:tc>
      </w:tr>
      <w:tr w:rsidR="00991917" w:rsidRPr="00BA304C" w14:paraId="4D2831DD" w14:textId="77777777" w:rsidTr="00A434D3">
        <w:tc>
          <w:tcPr>
            <w:tcW w:w="7938" w:type="dxa"/>
            <w:tcBorders>
              <w:bottom w:val="single" w:sz="4" w:space="0" w:color="auto"/>
            </w:tcBorders>
            <w:shd w:val="clear" w:color="auto" w:fill="F3F3F3"/>
          </w:tcPr>
          <w:p w14:paraId="4D2831DA" w14:textId="77777777" w:rsidR="00991917" w:rsidRPr="00BA304C" w:rsidRDefault="00991917" w:rsidP="00A434D3">
            <w:pPr>
              <w:tabs>
                <w:tab w:val="left" w:pos="585"/>
              </w:tabs>
              <w:spacing w:before="60" w:after="60"/>
              <w:ind w:left="567" w:hanging="567"/>
              <w:rPr>
                <w:sz w:val="20"/>
                <w:szCs w:val="20"/>
              </w:rPr>
            </w:pPr>
            <w:r w:rsidRPr="00BA304C">
              <w:rPr>
                <w:b/>
                <w:sz w:val="20"/>
                <w:szCs w:val="20"/>
              </w:rPr>
              <w:t>7.1</w:t>
            </w:r>
            <w:r w:rsidRPr="00BA304C">
              <w:rPr>
                <w:sz w:val="20"/>
                <w:szCs w:val="20"/>
              </w:rPr>
              <w:tab/>
              <w:t xml:space="preserve">Would the proposed project be susceptible to or lead to increased vulnerability to earthquakes, subsidence, landslides, </w:t>
            </w:r>
            <w:proofErr w:type="gramStart"/>
            <w:r w:rsidRPr="00BA304C">
              <w:rPr>
                <w:sz w:val="20"/>
                <w:szCs w:val="20"/>
              </w:rPr>
              <w:t>erosion</w:t>
            </w:r>
            <w:proofErr w:type="gramEnd"/>
            <w:r w:rsidRPr="00BA304C">
              <w:rPr>
                <w:sz w:val="20"/>
                <w:szCs w:val="20"/>
              </w:rPr>
              <w:t>, flooding or extreme climatic conditions?</w:t>
            </w:r>
          </w:p>
          <w:p w14:paraId="4D2831DB" w14:textId="77777777" w:rsidR="00991917" w:rsidRPr="00BA304C" w:rsidRDefault="00991917" w:rsidP="00A434D3">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development projects located within a floodplain or landslide prone area.  </w:t>
            </w:r>
          </w:p>
        </w:tc>
        <w:tc>
          <w:tcPr>
            <w:tcW w:w="1680" w:type="dxa"/>
            <w:tcBorders>
              <w:bottom w:val="single" w:sz="4" w:space="0" w:color="auto"/>
            </w:tcBorders>
            <w:shd w:val="clear" w:color="auto" w:fill="F3F3F3"/>
          </w:tcPr>
          <w:p w14:paraId="4D2831DC"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E0" w14:textId="77777777" w:rsidTr="00A434D3">
        <w:tc>
          <w:tcPr>
            <w:tcW w:w="7938" w:type="dxa"/>
            <w:tcBorders>
              <w:bottom w:val="single" w:sz="4" w:space="0" w:color="auto"/>
            </w:tcBorders>
            <w:shd w:val="clear" w:color="auto" w:fill="F3F3F3"/>
          </w:tcPr>
          <w:p w14:paraId="4D2831DE" w14:textId="77777777" w:rsidR="00991917" w:rsidRPr="00BA304C" w:rsidRDefault="00991917" w:rsidP="00A434D3">
            <w:pPr>
              <w:tabs>
                <w:tab w:val="left" w:pos="540"/>
              </w:tabs>
              <w:spacing w:before="60" w:after="60"/>
              <w:ind w:left="567" w:hanging="567"/>
              <w:rPr>
                <w:b/>
                <w:sz w:val="20"/>
                <w:szCs w:val="20"/>
              </w:rPr>
            </w:pPr>
            <w:r w:rsidRPr="00BA304C">
              <w:rPr>
                <w:b/>
                <w:sz w:val="20"/>
                <w:szCs w:val="20"/>
              </w:rPr>
              <w:t xml:space="preserve">7.2    </w:t>
            </w:r>
            <w:r w:rsidRPr="00BA304C">
              <w:rPr>
                <w:sz w:val="20"/>
                <w:szCs w:val="20"/>
              </w:rPr>
              <w:t xml:space="preserve">Will the project result in increased health risks as a result of a change in living and working </w:t>
            </w:r>
            <w:proofErr w:type="spellStart"/>
            <w:r w:rsidRPr="00BA304C">
              <w:rPr>
                <w:sz w:val="20"/>
                <w:szCs w:val="20"/>
              </w:rPr>
              <w:t>conditions?In</w:t>
            </w:r>
            <w:proofErr w:type="spellEnd"/>
            <w:r w:rsidRPr="00BA304C">
              <w:rPr>
                <w:sz w:val="20"/>
                <w:szCs w:val="20"/>
              </w:rPr>
              <w:t xml:space="preserve"> particular, will it have the potential to lead to an increase in HIV/AIDS infection?</w:t>
            </w:r>
          </w:p>
        </w:tc>
        <w:tc>
          <w:tcPr>
            <w:tcW w:w="1680" w:type="dxa"/>
            <w:tcBorders>
              <w:bottom w:val="single" w:sz="4" w:space="0" w:color="auto"/>
            </w:tcBorders>
            <w:shd w:val="clear" w:color="auto" w:fill="F3F3F3"/>
          </w:tcPr>
          <w:p w14:paraId="4D2831DF"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E3" w14:textId="77777777" w:rsidTr="00A434D3">
        <w:tc>
          <w:tcPr>
            <w:tcW w:w="7938" w:type="dxa"/>
            <w:tcBorders>
              <w:bottom w:val="single" w:sz="4" w:space="0" w:color="auto"/>
            </w:tcBorders>
            <w:shd w:val="clear" w:color="auto" w:fill="F3F3F3"/>
          </w:tcPr>
          <w:p w14:paraId="4D2831E1" w14:textId="77777777" w:rsidR="00991917" w:rsidRPr="00BA304C" w:rsidDel="00A33960" w:rsidRDefault="00991917" w:rsidP="00A434D3">
            <w:pPr>
              <w:tabs>
                <w:tab w:val="left" w:pos="540"/>
              </w:tabs>
              <w:spacing w:before="60" w:after="60"/>
              <w:ind w:left="567" w:hanging="567"/>
              <w:rPr>
                <w:b/>
                <w:sz w:val="20"/>
                <w:szCs w:val="20"/>
              </w:rPr>
            </w:pPr>
            <w:r w:rsidRPr="00BA304C">
              <w:rPr>
                <w:b/>
                <w:sz w:val="20"/>
                <w:szCs w:val="20"/>
              </w:rPr>
              <w:t>7.3</w:t>
            </w:r>
            <w:r w:rsidRPr="00BA304C">
              <w:rPr>
                <w:sz w:val="20"/>
                <w:szCs w:val="20"/>
              </w:rPr>
              <w:t xml:space="preserve">     Will the proposed project require additional health services including testing?</w:t>
            </w:r>
          </w:p>
        </w:tc>
        <w:tc>
          <w:tcPr>
            <w:tcW w:w="1680" w:type="dxa"/>
            <w:tcBorders>
              <w:bottom w:val="single" w:sz="4" w:space="0" w:color="auto"/>
            </w:tcBorders>
            <w:shd w:val="clear" w:color="auto" w:fill="F3F3F3"/>
          </w:tcPr>
          <w:p w14:paraId="4D2831E2"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E6" w14:textId="77777777" w:rsidTr="00A434D3">
        <w:tc>
          <w:tcPr>
            <w:tcW w:w="7938" w:type="dxa"/>
            <w:tcBorders>
              <w:bottom w:val="single" w:sz="4" w:space="0" w:color="auto"/>
            </w:tcBorders>
            <w:shd w:val="clear" w:color="auto" w:fill="BFBFBF" w:themeFill="background1" w:themeFillShade="BF"/>
          </w:tcPr>
          <w:p w14:paraId="4D2831E4" w14:textId="77777777" w:rsidR="00991917" w:rsidRPr="00BA304C" w:rsidRDefault="00991917" w:rsidP="00991917">
            <w:pPr>
              <w:pStyle w:val="ListParagraph"/>
              <w:numPr>
                <w:ilvl w:val="0"/>
                <w:numId w:val="39"/>
              </w:numPr>
              <w:tabs>
                <w:tab w:val="left" w:pos="585"/>
              </w:tabs>
              <w:spacing w:before="60" w:after="60"/>
              <w:ind w:left="540" w:hanging="540"/>
              <w:contextualSpacing w:val="0"/>
              <w:rPr>
                <w:b/>
                <w:sz w:val="20"/>
                <w:szCs w:val="20"/>
              </w:rPr>
            </w:pPr>
            <w:r w:rsidRPr="00BA304C">
              <w:rPr>
                <w:b/>
                <w:sz w:val="20"/>
                <w:szCs w:val="20"/>
              </w:rPr>
              <w:t>Socio-Economics</w:t>
            </w:r>
          </w:p>
        </w:tc>
        <w:tc>
          <w:tcPr>
            <w:tcW w:w="1680" w:type="dxa"/>
            <w:tcBorders>
              <w:bottom w:val="single" w:sz="4" w:space="0" w:color="auto"/>
            </w:tcBorders>
            <w:shd w:val="clear" w:color="auto" w:fill="BFBFBF" w:themeFill="background1" w:themeFillShade="BF"/>
          </w:tcPr>
          <w:p w14:paraId="4D2831E5" w14:textId="77777777" w:rsidR="00991917" w:rsidRPr="00BA304C" w:rsidRDefault="00991917" w:rsidP="00A434D3">
            <w:pPr>
              <w:pStyle w:val="ListParagraph"/>
              <w:spacing w:before="120"/>
              <w:ind w:left="360"/>
              <w:jc w:val="center"/>
              <w:rPr>
                <w:b/>
                <w:sz w:val="20"/>
                <w:szCs w:val="20"/>
              </w:rPr>
            </w:pPr>
          </w:p>
        </w:tc>
      </w:tr>
      <w:tr w:rsidR="00991917" w:rsidRPr="00BA304C" w14:paraId="4D2831EA" w14:textId="77777777" w:rsidTr="00A434D3">
        <w:tc>
          <w:tcPr>
            <w:tcW w:w="7938" w:type="dxa"/>
            <w:tcBorders>
              <w:bottom w:val="single" w:sz="4" w:space="0" w:color="auto"/>
            </w:tcBorders>
            <w:shd w:val="clear" w:color="auto" w:fill="F3F3F3"/>
          </w:tcPr>
          <w:p w14:paraId="4D2831E7" w14:textId="77777777" w:rsidR="00991917" w:rsidRPr="00BA304C" w:rsidRDefault="00991917" w:rsidP="00A434D3">
            <w:pPr>
              <w:tabs>
                <w:tab w:val="left" w:pos="585"/>
              </w:tabs>
              <w:spacing w:before="60" w:after="60"/>
              <w:ind w:left="567" w:hanging="567"/>
              <w:rPr>
                <w:sz w:val="20"/>
                <w:szCs w:val="20"/>
              </w:rPr>
            </w:pPr>
            <w:r w:rsidRPr="00BA304C">
              <w:rPr>
                <w:b/>
                <w:sz w:val="20"/>
                <w:szCs w:val="20"/>
              </w:rPr>
              <w:t>8.1</w:t>
            </w:r>
            <w:r w:rsidRPr="00BA304C">
              <w:rPr>
                <w:sz w:val="20"/>
                <w:szCs w:val="20"/>
              </w:rPr>
              <w:tab/>
              <w:t>Is the proposed project likely to have impacts that could affect women’s and men’s ability to use, develop and protect natural resources and other natural capital assets?</w:t>
            </w:r>
          </w:p>
          <w:p w14:paraId="4D2831E8" w14:textId="77777777" w:rsidR="00991917" w:rsidRPr="00BA304C" w:rsidRDefault="00991917" w:rsidP="00A434D3">
            <w:pPr>
              <w:tabs>
                <w:tab w:val="left" w:pos="585"/>
              </w:tabs>
              <w:spacing w:before="60" w:after="60"/>
              <w:ind w:left="567" w:hanging="567"/>
              <w:rPr>
                <w:i/>
                <w:sz w:val="20"/>
                <w:szCs w:val="20"/>
              </w:rPr>
            </w:pPr>
            <w:r w:rsidRPr="00BA304C">
              <w:rPr>
                <w:sz w:val="20"/>
                <w:szCs w:val="20"/>
              </w:rPr>
              <w:tab/>
            </w:r>
            <w:r w:rsidRPr="00BA304C">
              <w:rPr>
                <w:i/>
                <w:sz w:val="20"/>
                <w:szCs w:val="20"/>
              </w:rPr>
              <w:t>For example, activities that could lead to natural resources degradation or depletion in communities who depend on these resources for their development, livelihoods, and well-being?</w:t>
            </w:r>
          </w:p>
        </w:tc>
        <w:tc>
          <w:tcPr>
            <w:tcW w:w="1680" w:type="dxa"/>
            <w:tcBorders>
              <w:bottom w:val="single" w:sz="4" w:space="0" w:color="auto"/>
            </w:tcBorders>
            <w:shd w:val="clear" w:color="auto" w:fill="FFFF00"/>
          </w:tcPr>
          <w:p w14:paraId="4D2831E9"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Yes</w:t>
            </w:r>
          </w:p>
        </w:tc>
      </w:tr>
      <w:tr w:rsidR="00991917" w:rsidRPr="00BA304C" w14:paraId="4D2831ED" w14:textId="77777777" w:rsidTr="00A434D3">
        <w:tc>
          <w:tcPr>
            <w:tcW w:w="7938" w:type="dxa"/>
            <w:tcBorders>
              <w:bottom w:val="single" w:sz="4" w:space="0" w:color="auto"/>
            </w:tcBorders>
            <w:shd w:val="clear" w:color="auto" w:fill="F3F3F3"/>
          </w:tcPr>
          <w:p w14:paraId="4D2831EB" w14:textId="77777777" w:rsidR="00991917" w:rsidRPr="00BA304C" w:rsidRDefault="00991917" w:rsidP="00A434D3">
            <w:pPr>
              <w:tabs>
                <w:tab w:val="left" w:pos="585"/>
              </w:tabs>
              <w:spacing w:before="60" w:after="60"/>
              <w:ind w:left="567" w:hanging="567"/>
              <w:rPr>
                <w:sz w:val="20"/>
                <w:szCs w:val="20"/>
              </w:rPr>
            </w:pPr>
            <w:r w:rsidRPr="00BA304C">
              <w:rPr>
                <w:b/>
                <w:sz w:val="20"/>
                <w:szCs w:val="20"/>
              </w:rPr>
              <w:t>8.2</w:t>
            </w:r>
            <w:r w:rsidRPr="00BA304C">
              <w:rPr>
                <w:sz w:val="20"/>
                <w:szCs w:val="20"/>
              </w:rPr>
              <w:tab/>
              <w:t>Is the proposed project likely to significantly affect land tenure arrangements and/or traditional cultural ownership patterns?</w:t>
            </w:r>
          </w:p>
        </w:tc>
        <w:tc>
          <w:tcPr>
            <w:tcW w:w="1680" w:type="dxa"/>
            <w:tcBorders>
              <w:bottom w:val="single" w:sz="4" w:space="0" w:color="auto"/>
            </w:tcBorders>
            <w:shd w:val="clear" w:color="auto" w:fill="F3F3F3"/>
          </w:tcPr>
          <w:p w14:paraId="4D2831EC"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F0" w14:textId="77777777" w:rsidTr="00A434D3">
        <w:tc>
          <w:tcPr>
            <w:tcW w:w="7938" w:type="dxa"/>
            <w:tcBorders>
              <w:bottom w:val="single" w:sz="4" w:space="0" w:color="auto"/>
            </w:tcBorders>
            <w:shd w:val="clear" w:color="auto" w:fill="F3F3F3"/>
          </w:tcPr>
          <w:p w14:paraId="4D2831EE" w14:textId="77777777" w:rsidR="00991917" w:rsidRPr="00BA304C" w:rsidRDefault="00991917" w:rsidP="00A434D3">
            <w:pPr>
              <w:tabs>
                <w:tab w:val="left" w:pos="585"/>
              </w:tabs>
              <w:spacing w:before="60" w:after="60"/>
              <w:ind w:left="567" w:hanging="567"/>
              <w:rPr>
                <w:sz w:val="20"/>
                <w:szCs w:val="20"/>
              </w:rPr>
            </w:pPr>
            <w:r w:rsidRPr="00BA304C">
              <w:rPr>
                <w:b/>
                <w:sz w:val="20"/>
                <w:szCs w:val="20"/>
              </w:rPr>
              <w:t>8.3</w:t>
            </w:r>
            <w:r w:rsidRPr="00BA304C">
              <w:rPr>
                <w:sz w:val="20"/>
                <w:szCs w:val="20"/>
              </w:rPr>
              <w:tab/>
              <w:t>Is the proposed project likely to negatively affect the income levels or employment opportunities of vulnerable groups?</w:t>
            </w:r>
          </w:p>
        </w:tc>
        <w:tc>
          <w:tcPr>
            <w:tcW w:w="1680" w:type="dxa"/>
            <w:tcBorders>
              <w:bottom w:val="single" w:sz="4" w:space="0" w:color="auto"/>
            </w:tcBorders>
            <w:shd w:val="clear" w:color="auto" w:fill="F3F3F3"/>
          </w:tcPr>
          <w:p w14:paraId="4D2831EF"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No</w:t>
            </w:r>
          </w:p>
        </w:tc>
      </w:tr>
      <w:tr w:rsidR="00991917" w:rsidRPr="00BA304C" w14:paraId="4D2831F3" w14:textId="77777777" w:rsidTr="00A434D3">
        <w:tc>
          <w:tcPr>
            <w:tcW w:w="7938" w:type="dxa"/>
            <w:tcBorders>
              <w:bottom w:val="single" w:sz="4" w:space="0" w:color="auto"/>
            </w:tcBorders>
            <w:shd w:val="clear" w:color="auto" w:fill="B3B3B3"/>
          </w:tcPr>
          <w:p w14:paraId="4D2831F1" w14:textId="77777777" w:rsidR="00991917" w:rsidRPr="00BA304C" w:rsidRDefault="00991917" w:rsidP="00A434D3">
            <w:pPr>
              <w:tabs>
                <w:tab w:val="left" w:pos="567"/>
              </w:tabs>
              <w:spacing w:before="120"/>
              <w:rPr>
                <w:b/>
                <w:sz w:val="20"/>
                <w:szCs w:val="20"/>
              </w:rPr>
            </w:pPr>
            <w:r w:rsidRPr="00BA304C">
              <w:rPr>
                <w:b/>
                <w:sz w:val="20"/>
                <w:szCs w:val="20"/>
              </w:rPr>
              <w:t xml:space="preserve">9. </w:t>
            </w:r>
            <w:r w:rsidRPr="00BA304C">
              <w:rPr>
                <w:b/>
                <w:sz w:val="20"/>
                <w:szCs w:val="20"/>
              </w:rPr>
              <w:tab/>
              <w:t>Cumulative and/or  Secondary Impacts</w:t>
            </w:r>
          </w:p>
        </w:tc>
        <w:tc>
          <w:tcPr>
            <w:tcW w:w="1680" w:type="dxa"/>
            <w:tcBorders>
              <w:bottom w:val="single" w:sz="4" w:space="0" w:color="auto"/>
            </w:tcBorders>
            <w:shd w:val="clear" w:color="auto" w:fill="B3B3B3"/>
          </w:tcPr>
          <w:p w14:paraId="4D2831F2" w14:textId="77777777" w:rsidR="00991917" w:rsidRPr="00BA304C" w:rsidRDefault="00991917" w:rsidP="00A434D3">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991917" w:rsidRPr="00BA304C" w14:paraId="4D2831F7" w14:textId="77777777" w:rsidTr="00A434D3">
        <w:tc>
          <w:tcPr>
            <w:tcW w:w="7938" w:type="dxa"/>
            <w:shd w:val="clear" w:color="auto" w:fill="F3F3F3"/>
          </w:tcPr>
          <w:p w14:paraId="4D2831F4" w14:textId="77777777" w:rsidR="00991917" w:rsidRPr="00BA304C" w:rsidRDefault="00991917" w:rsidP="00A434D3">
            <w:pPr>
              <w:tabs>
                <w:tab w:val="left" w:pos="585"/>
              </w:tabs>
              <w:spacing w:before="60" w:after="60"/>
              <w:ind w:left="567" w:hanging="567"/>
              <w:rPr>
                <w:sz w:val="20"/>
                <w:szCs w:val="20"/>
              </w:rPr>
            </w:pPr>
            <w:r w:rsidRPr="00BA304C">
              <w:rPr>
                <w:b/>
                <w:sz w:val="20"/>
                <w:szCs w:val="20"/>
              </w:rPr>
              <w:t>9.1</w:t>
            </w:r>
            <w:r w:rsidRPr="00BA304C">
              <w:rPr>
                <w:sz w:val="20"/>
                <w:szCs w:val="20"/>
              </w:rPr>
              <w:tab/>
              <w:t>Is the proposed project location subject to currently approved land use plans (</w:t>
            </w:r>
            <w:r>
              <w:rPr>
                <w:sz w:val="20"/>
                <w:szCs w:val="20"/>
              </w:rPr>
              <w:t xml:space="preserve">e.g., </w:t>
            </w:r>
            <w:r w:rsidRPr="00BA304C">
              <w:rPr>
                <w:sz w:val="20"/>
                <w:szCs w:val="20"/>
              </w:rPr>
              <w:t xml:space="preserve">roads, settlements) which could affect the environmental and social sustainability of the project? </w:t>
            </w:r>
          </w:p>
          <w:p w14:paraId="4D2831F5" w14:textId="77777777" w:rsidR="00991917" w:rsidRPr="00BA304C" w:rsidRDefault="00991917" w:rsidP="00A434D3">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future plans for urban growth, industrial development, transportation infrastructure, etc. </w:t>
            </w:r>
          </w:p>
        </w:tc>
        <w:tc>
          <w:tcPr>
            <w:tcW w:w="1680" w:type="dxa"/>
            <w:shd w:val="clear" w:color="auto" w:fill="F3F3F3"/>
          </w:tcPr>
          <w:p w14:paraId="4D2831F6"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t>N/A</w:t>
            </w:r>
          </w:p>
        </w:tc>
      </w:tr>
      <w:tr w:rsidR="00991917" w:rsidRPr="00BA304C" w14:paraId="4D2831FB" w14:textId="77777777" w:rsidTr="00A434D3">
        <w:tc>
          <w:tcPr>
            <w:tcW w:w="7938" w:type="dxa"/>
            <w:shd w:val="clear" w:color="auto" w:fill="F3F3F3"/>
          </w:tcPr>
          <w:p w14:paraId="4D2831F8" w14:textId="77777777" w:rsidR="00991917" w:rsidRPr="00BA304C" w:rsidRDefault="00991917" w:rsidP="00A434D3">
            <w:pPr>
              <w:tabs>
                <w:tab w:val="left" w:pos="585"/>
              </w:tabs>
              <w:spacing w:before="60" w:after="60"/>
              <w:ind w:left="567" w:hanging="567"/>
              <w:rPr>
                <w:sz w:val="20"/>
                <w:szCs w:val="20"/>
              </w:rPr>
            </w:pPr>
            <w:r w:rsidRPr="00BA304C">
              <w:rPr>
                <w:b/>
                <w:sz w:val="20"/>
                <w:szCs w:val="20"/>
              </w:rPr>
              <w:t>9.2</w:t>
            </w:r>
            <w:r w:rsidRPr="00BA304C">
              <w:rPr>
                <w:sz w:val="20"/>
                <w:szCs w:val="20"/>
              </w:rPr>
              <w:tab/>
              <w:t xml:space="preserve">Would the proposed project result in secondary or consequential development which could lead to environmental and social effects, or would it have potential to generate </w:t>
            </w:r>
            <w:hyperlink w:anchor="CumulativeImpactsGlossary" w:history="1">
              <w:r w:rsidRPr="00BA304C">
                <w:rPr>
                  <w:sz w:val="20"/>
                  <w:szCs w:val="20"/>
                </w:rPr>
                <w:t>cumulative impacts</w:t>
              </w:r>
            </w:hyperlink>
            <w:r w:rsidRPr="00BA304C">
              <w:rPr>
                <w:sz w:val="20"/>
                <w:szCs w:val="20"/>
              </w:rPr>
              <w:t xml:space="preserve"> with other known existing or planned activities in the area? </w:t>
            </w:r>
          </w:p>
          <w:p w14:paraId="4D2831F9" w14:textId="77777777" w:rsidR="00991917" w:rsidRPr="00BA304C" w:rsidRDefault="00991917" w:rsidP="00A434D3">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w:t>
            </w:r>
            <w:r w:rsidRPr="00BA304C">
              <w:rPr>
                <w:bCs/>
                <w:i/>
                <w:iCs/>
                <w:color w:val="000000"/>
                <w:sz w:val="20"/>
                <w:szCs w:val="20"/>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tcW w:w="1680" w:type="dxa"/>
            <w:shd w:val="clear" w:color="auto" w:fill="F2F2F2" w:themeFill="background1" w:themeFillShade="F2"/>
          </w:tcPr>
          <w:p w14:paraId="4D2831FA" w14:textId="77777777" w:rsidR="00991917" w:rsidRPr="00BA304C" w:rsidRDefault="00991917" w:rsidP="00A434D3">
            <w:pPr>
              <w:tabs>
                <w:tab w:val="left" w:pos="585"/>
              </w:tabs>
              <w:spacing w:before="60" w:after="60"/>
              <w:ind w:left="567" w:hanging="567"/>
              <w:jc w:val="center"/>
              <w:rPr>
                <w:sz w:val="20"/>
                <w:szCs w:val="20"/>
              </w:rPr>
            </w:pPr>
            <w:r w:rsidRPr="00BA304C">
              <w:rPr>
                <w:sz w:val="20"/>
                <w:szCs w:val="20"/>
              </w:rPr>
              <w:lastRenderedPageBreak/>
              <w:t>No</w:t>
            </w:r>
          </w:p>
        </w:tc>
      </w:tr>
    </w:tbl>
    <w:p w14:paraId="4D2831FC" w14:textId="77777777" w:rsidR="00991917" w:rsidRDefault="00991917" w:rsidP="00991917"/>
    <w:p w14:paraId="4D2831FD" w14:textId="77777777" w:rsidR="00991917" w:rsidRDefault="00991917" w:rsidP="00991917"/>
    <w:p w14:paraId="4D2831FE" w14:textId="77777777" w:rsidR="00991917" w:rsidRPr="002E6436" w:rsidRDefault="00991917" w:rsidP="00991917"/>
    <w:p w14:paraId="4D2831FF" w14:textId="77777777" w:rsidR="00991917" w:rsidRPr="002E6436" w:rsidRDefault="00991917" w:rsidP="00991917">
      <w:pPr>
        <w:keepNext/>
        <w:jc w:val="center"/>
        <w:rPr>
          <w:b/>
        </w:rPr>
      </w:pPr>
      <w:r>
        <w:rPr>
          <w:b/>
        </w:rPr>
        <w:t>ANNEX A.2</w:t>
      </w:r>
      <w:r w:rsidRPr="007A574A">
        <w:rPr>
          <w:b/>
        </w:rPr>
        <w:t xml:space="preserve">:  ENVIRONMENTAL AND SOCIAL SCREENING SUMMARY </w:t>
      </w:r>
    </w:p>
    <w:p w14:paraId="4D283200" w14:textId="77777777" w:rsidR="00991917" w:rsidRPr="002E6436" w:rsidRDefault="00991917" w:rsidP="00991917">
      <w:pPr>
        <w:keepNext/>
        <w:jc w:val="center"/>
        <w:rPr>
          <w:b/>
        </w:rPr>
      </w:pPr>
      <w:r>
        <w:rPr>
          <w:b/>
        </w:rPr>
        <w:t>(T</w:t>
      </w:r>
      <w:r w:rsidRPr="007A574A">
        <w:rPr>
          <w:b/>
        </w:rPr>
        <w:t xml:space="preserve">o be </w:t>
      </w:r>
      <w:r>
        <w:rPr>
          <w:b/>
        </w:rPr>
        <w:t>fille</w:t>
      </w:r>
      <w:r w:rsidRPr="007A574A">
        <w:rPr>
          <w:b/>
        </w:rPr>
        <w:t>d</w:t>
      </w:r>
      <w:r>
        <w:rPr>
          <w:b/>
        </w:rPr>
        <w:t xml:space="preserve"> in</w:t>
      </w:r>
      <w:r w:rsidRPr="007A574A">
        <w:rPr>
          <w:b/>
        </w:rPr>
        <w:t xml:space="preserve"> after </w:t>
      </w:r>
      <w:r>
        <w:rPr>
          <w:b/>
        </w:rPr>
        <w:t>Annex A.1</w:t>
      </w:r>
      <w:r w:rsidRPr="007A574A">
        <w:rPr>
          <w:b/>
        </w:rPr>
        <w:t xml:space="preserve"> has been </w:t>
      </w:r>
      <w:r>
        <w:rPr>
          <w:b/>
        </w:rPr>
        <w:t>completed</w:t>
      </w:r>
      <w:r w:rsidRPr="007A574A">
        <w:rPr>
          <w:b/>
        </w:rPr>
        <w:t>)</w:t>
      </w:r>
    </w:p>
    <w:p w14:paraId="4D283201" w14:textId="77777777" w:rsidR="00991917" w:rsidRPr="002E6436" w:rsidRDefault="00991917" w:rsidP="00991917">
      <w:pPr>
        <w:keepNext/>
        <w:jc w:val="center"/>
        <w:rPr>
          <w:b/>
        </w:rPr>
      </w:pPr>
    </w:p>
    <w:p w14:paraId="4D283202" w14:textId="77777777" w:rsidR="00991917" w:rsidRPr="002E6436" w:rsidRDefault="00991917" w:rsidP="00991917">
      <w:pPr>
        <w:keepNext/>
        <w:pBdr>
          <w:top w:val="single" w:sz="4" w:space="12" w:color="auto"/>
          <w:left w:val="single" w:sz="4" w:space="4" w:color="auto"/>
          <w:bottom w:val="single" w:sz="4" w:space="10" w:color="auto"/>
          <w:right w:val="single" w:sz="4" w:space="4" w:color="auto"/>
        </w:pBdr>
        <w:shd w:val="clear" w:color="auto" w:fill="F3F3F3"/>
        <w:ind w:left="2880" w:hanging="2880"/>
        <w:rPr>
          <w:b/>
        </w:rPr>
      </w:pPr>
      <w:r w:rsidRPr="007A574A">
        <w:rPr>
          <w:b/>
          <w:u w:val="single"/>
        </w:rPr>
        <w:t>Name of Proposed Project</w:t>
      </w:r>
      <w:r w:rsidRPr="007A574A">
        <w:rPr>
          <w:b/>
        </w:rPr>
        <w:t>:</w:t>
      </w:r>
      <w:r>
        <w:rPr>
          <w:b/>
        </w:rPr>
        <w:tab/>
      </w:r>
      <w:r w:rsidR="00B4218C" w:rsidRPr="00B4218C">
        <w:rPr>
          <w:b/>
        </w:rPr>
        <w:t>Capacity building for mainstreaming MEA objectives into inter-ministerial structures and mechanisms</w:t>
      </w:r>
    </w:p>
    <w:p w14:paraId="4D283203" w14:textId="77777777" w:rsidR="00991917" w:rsidRPr="002E6436" w:rsidRDefault="00991917" w:rsidP="00991917">
      <w:pPr>
        <w:keepNext/>
        <w:pBdr>
          <w:top w:val="single" w:sz="4" w:space="12" w:color="auto"/>
          <w:left w:val="single" w:sz="4" w:space="4" w:color="auto"/>
          <w:bottom w:val="single" w:sz="4" w:space="10" w:color="auto"/>
          <w:right w:val="single" w:sz="4" w:space="4" w:color="auto"/>
        </w:pBdr>
        <w:shd w:val="clear" w:color="auto" w:fill="F3F3F3"/>
        <w:rPr>
          <w:b/>
        </w:rPr>
      </w:pPr>
    </w:p>
    <w:p w14:paraId="4D283204" w14:textId="77777777" w:rsidR="00991917" w:rsidRPr="002E6436" w:rsidRDefault="00991917" w:rsidP="00991917">
      <w:pPr>
        <w:keepNext/>
        <w:pBdr>
          <w:top w:val="single" w:sz="4" w:space="12" w:color="auto"/>
          <w:left w:val="single" w:sz="4" w:space="4" w:color="auto"/>
          <w:bottom w:val="single" w:sz="4" w:space="10" w:color="auto"/>
          <w:right w:val="single" w:sz="4" w:space="4" w:color="auto"/>
        </w:pBdr>
        <w:shd w:val="clear" w:color="auto" w:fill="F3F3F3"/>
        <w:rPr>
          <w:b/>
        </w:rPr>
      </w:pPr>
      <w:r w:rsidRPr="007A574A">
        <w:rPr>
          <w:b/>
          <w:u w:val="single"/>
        </w:rPr>
        <w:t>A. Environmental and Social Screening Outcome</w:t>
      </w:r>
    </w:p>
    <w:p w14:paraId="4D283205" w14:textId="77777777" w:rsidR="00991917" w:rsidRPr="002E6436" w:rsidRDefault="00991917" w:rsidP="00991917">
      <w:pPr>
        <w:keepNext/>
        <w:pBdr>
          <w:top w:val="single" w:sz="4" w:space="12" w:color="auto"/>
          <w:left w:val="single" w:sz="4" w:space="4" w:color="auto"/>
          <w:bottom w:val="single" w:sz="4" w:space="10" w:color="auto"/>
          <w:right w:val="single" w:sz="4" w:space="4" w:color="auto"/>
        </w:pBdr>
        <w:shd w:val="clear" w:color="auto" w:fill="F3F3F3"/>
      </w:pPr>
    </w:p>
    <w:p w14:paraId="4D283206" w14:textId="77777777" w:rsidR="00991917" w:rsidRPr="002E6436" w:rsidRDefault="00991917" w:rsidP="00991917">
      <w:pPr>
        <w:keepNext/>
        <w:pBdr>
          <w:top w:val="single" w:sz="4" w:space="12" w:color="auto"/>
          <w:left w:val="single" w:sz="4" w:space="4" w:color="auto"/>
          <w:bottom w:val="single" w:sz="4" w:space="10" w:color="auto"/>
          <w:right w:val="single" w:sz="4" w:space="4" w:color="auto"/>
        </w:pBdr>
        <w:shd w:val="clear" w:color="auto" w:fill="F3F3F3"/>
      </w:pPr>
      <w:r w:rsidRPr="00F05DE3">
        <w:rPr>
          <w:i/>
        </w:rPr>
        <w:t>Select from the following</w:t>
      </w:r>
      <w:r w:rsidRPr="007A574A">
        <w:t>:</w:t>
      </w:r>
    </w:p>
    <w:p w14:paraId="4D283207" w14:textId="77777777" w:rsidR="00991917" w:rsidRPr="002E6436" w:rsidRDefault="00991917" w:rsidP="00991917">
      <w:pPr>
        <w:pStyle w:val="ListParagraph"/>
        <w:keepNext/>
        <w:numPr>
          <w:ilvl w:val="0"/>
          <w:numId w:val="36"/>
        </w:numPr>
        <w:pBdr>
          <w:top w:val="single" w:sz="4" w:space="12" w:color="auto"/>
          <w:left w:val="single" w:sz="4" w:space="4" w:color="auto"/>
          <w:bottom w:val="single" w:sz="4" w:space="10" w:color="auto"/>
          <w:right w:val="single" w:sz="4" w:space="4" w:color="auto"/>
        </w:pBdr>
        <w:shd w:val="clear" w:color="auto" w:fill="F3F3F3"/>
        <w:ind w:left="360"/>
        <w:contextualSpacing w:val="0"/>
      </w:pPr>
      <w:r w:rsidRPr="00F84E51">
        <w:rPr>
          <w:u w:val="single"/>
        </w:rPr>
        <w:t>Category 1</w:t>
      </w:r>
      <w:r w:rsidRPr="007A574A">
        <w:t>. No further action is needed</w:t>
      </w:r>
    </w:p>
    <w:p w14:paraId="4D283208" w14:textId="58A00A8C" w:rsidR="00991917" w:rsidRDefault="00B04D0C" w:rsidP="00991917">
      <w:pPr>
        <w:pStyle w:val="ListParagraph"/>
        <w:keepNext/>
        <w:numPr>
          <w:ilvl w:val="0"/>
          <w:numId w:val="37"/>
        </w:numPr>
        <w:pBdr>
          <w:top w:val="single" w:sz="4" w:space="12" w:color="auto"/>
          <w:left w:val="single" w:sz="4" w:space="4" w:color="auto"/>
          <w:bottom w:val="single" w:sz="4" w:space="10" w:color="auto"/>
          <w:right w:val="single" w:sz="4" w:space="4" w:color="auto"/>
        </w:pBdr>
        <w:shd w:val="clear" w:color="auto" w:fill="F3F3F3"/>
        <w:contextualSpacing w:val="0"/>
      </w:pPr>
      <w:r>
        <w:rPr>
          <w:noProof/>
          <w:u w:val="single"/>
        </w:rPr>
        <mc:AlternateContent>
          <mc:Choice Requires="wps">
            <w:drawing>
              <wp:anchor distT="0" distB="0" distL="114300" distR="114300" simplePos="0" relativeHeight="251929088" behindDoc="0" locked="0" layoutInCell="1" allowOverlap="1" wp14:anchorId="4D28364D" wp14:editId="40109E92">
                <wp:simplePos x="0" y="0"/>
                <wp:positionH relativeFrom="column">
                  <wp:posOffset>-52070</wp:posOffset>
                </wp:positionH>
                <wp:positionV relativeFrom="paragraph">
                  <wp:posOffset>33020</wp:posOffset>
                </wp:positionV>
                <wp:extent cx="215265" cy="232410"/>
                <wp:effectExtent l="0" t="0" r="13335" b="158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 cy="232410"/>
                        </a:xfrm>
                        <a:prstGeom prst="rect">
                          <a:avLst/>
                        </a:prstGeom>
                        <a:solidFill>
                          <a:srgbClr val="FFFF00"/>
                        </a:solidFill>
                        <a:ln w="9525">
                          <a:solidFill>
                            <a:srgbClr val="000000"/>
                          </a:solidFill>
                          <a:miter lim="800000"/>
                          <a:headEnd/>
                          <a:tailEnd/>
                        </a:ln>
                      </wps:spPr>
                      <wps:txbx>
                        <w:txbxContent>
                          <w:p w14:paraId="4D2836F3" w14:textId="77777777" w:rsidR="00271F0E" w:rsidRPr="003B5688" w:rsidRDefault="00271F0E" w:rsidP="00991917">
                            <w:pPr>
                              <w:rPr>
                                <w:b/>
                                <w:sz w:val="18"/>
                                <w:szCs w:val="18"/>
                              </w:rPr>
                            </w:pPr>
                            <w:r w:rsidRPr="00E13AFC">
                              <w:rPr>
                                <w:b/>
                                <w:sz w:val="18"/>
                                <w:szCs w:val="18"/>
                              </w:rPr>
                              <w:t>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left:0;text-align:left;margin-left:-4.1pt;margin-top:2.6pt;width:16.95pt;height:18.3pt;z-index:2519290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" fillcolor="yellow">
                <v:textbox style="mso-fit-shape-to-text:t">
                  <w:txbxContent>
                    <w:p w14:paraId="4D2836F3" w14:textId="77777777" w:rsidR="00271F0E" w:rsidRPr="003B5688" w:rsidRDefault="00271F0E" w:rsidP="00991917">
                      <w:pPr>
                        <w:rPr>
                          <w:b/>
                          <w:sz w:val="18"/>
                          <w:szCs w:val="18"/>
                        </w:rPr>
                      </w:pPr>
                      <w:r w:rsidRPr="00E13AFC">
                        <w:rPr>
                          <w:b/>
                          <w:sz w:val="18"/>
                          <w:szCs w:val="18"/>
                        </w:rPr>
                        <w:t>X</w:t>
                      </w:r>
                    </w:p>
                  </w:txbxContent>
                </v:textbox>
              </v:shape>
            </w:pict>
          </mc:Fallback>
        </mc:AlternateContent>
      </w:r>
      <w:r w:rsidR="00991917" w:rsidRPr="00F84E51">
        <w:rPr>
          <w:u w:val="single"/>
        </w:rPr>
        <w:t>Category 2</w:t>
      </w:r>
      <w:r w:rsidR="00991917" w:rsidRPr="007A574A">
        <w:t>.  Further review and management is needed</w:t>
      </w:r>
      <w:r w:rsidR="00991917">
        <w:t xml:space="preserve">.  </w:t>
      </w:r>
      <w:r w:rsidR="00991917" w:rsidRPr="00005D15">
        <w:t xml:space="preserve">There are possible environmental and social benefits, </w:t>
      </w:r>
      <w:proofErr w:type="spellStart"/>
      <w:r w:rsidR="00991917" w:rsidRPr="00005D15">
        <w:t>impacts</w:t>
      </w:r>
      <w:proofErr w:type="gramStart"/>
      <w:r w:rsidR="00991917" w:rsidRPr="00005D15">
        <w:t>,and</w:t>
      </w:r>
      <w:proofErr w:type="spellEnd"/>
      <w:proofErr w:type="gramEnd"/>
      <w:r w:rsidR="00991917" w:rsidRPr="00005D15">
        <w:t>/or risks associated with the project (or specific project component), but these are predominantly indirect or very long-term and so extremely difficult or impossible to</w:t>
      </w:r>
      <w:r w:rsidR="00991917">
        <w:t xml:space="preserve"> directly identify and assess. </w:t>
      </w:r>
    </w:p>
    <w:p w14:paraId="4D283209" w14:textId="77777777" w:rsidR="00991917" w:rsidRDefault="00991917" w:rsidP="00991917">
      <w:pPr>
        <w:pStyle w:val="ListParagraph"/>
        <w:keepNext/>
        <w:numPr>
          <w:ilvl w:val="0"/>
          <w:numId w:val="37"/>
        </w:numPr>
        <w:pBdr>
          <w:top w:val="single" w:sz="4" w:space="12" w:color="auto"/>
          <w:left w:val="single" w:sz="4" w:space="4" w:color="auto"/>
          <w:bottom w:val="single" w:sz="4" w:space="10" w:color="auto"/>
          <w:right w:val="single" w:sz="4" w:space="4" w:color="auto"/>
        </w:pBdr>
        <w:shd w:val="clear" w:color="auto" w:fill="F3F3F3"/>
        <w:contextualSpacing w:val="0"/>
      </w:pPr>
      <w:r w:rsidRPr="00F84E51">
        <w:rPr>
          <w:u w:val="single"/>
        </w:rPr>
        <w:t>Category 3</w:t>
      </w:r>
      <w:r>
        <w:t xml:space="preserve">. </w:t>
      </w:r>
      <w:r w:rsidRPr="007A574A">
        <w:t>Further review and management is needed</w:t>
      </w:r>
      <w:r>
        <w:t xml:space="preserve">, </w:t>
      </w:r>
      <w:r w:rsidRPr="007A574A">
        <w:t xml:space="preserve">and it is possible to identify these with a reasonable degree of certainty. </w:t>
      </w:r>
      <w:r>
        <w:t>If Category 3, select one or more of the following sub-categories:</w:t>
      </w:r>
    </w:p>
    <w:p w14:paraId="4D28320A" w14:textId="77777777" w:rsidR="00991917" w:rsidRDefault="00991917" w:rsidP="00991917">
      <w:pPr>
        <w:pStyle w:val="ListParagraph"/>
        <w:keepNext/>
        <w:numPr>
          <w:ilvl w:val="0"/>
          <w:numId w:val="37"/>
        </w:numPr>
        <w:pBdr>
          <w:top w:val="single" w:sz="4" w:space="12" w:color="auto"/>
          <w:left w:val="single" w:sz="4" w:space="4" w:color="auto"/>
          <w:bottom w:val="single" w:sz="4" w:space="10" w:color="auto"/>
          <w:right w:val="single" w:sz="4" w:space="4" w:color="auto"/>
        </w:pBdr>
        <w:shd w:val="clear" w:color="auto" w:fill="F3F3F3"/>
        <w:tabs>
          <w:tab w:val="left" w:pos="567"/>
        </w:tabs>
        <w:ind w:left="630" w:hanging="630"/>
        <w:contextualSpacing w:val="0"/>
        <w:rPr>
          <w:sz w:val="20"/>
          <w:szCs w:val="20"/>
        </w:rPr>
      </w:pPr>
      <w:r w:rsidRPr="00E52D7D">
        <w:rPr>
          <w:sz w:val="20"/>
          <w:szCs w:val="20"/>
        </w:rPr>
        <w:t>Category 3a</w:t>
      </w:r>
      <w:proofErr w:type="gramStart"/>
      <w:r w:rsidRPr="00E52D7D">
        <w:rPr>
          <w:sz w:val="20"/>
          <w:szCs w:val="20"/>
        </w:rPr>
        <w:t>:</w:t>
      </w:r>
      <w:r w:rsidRPr="00EF33A0">
        <w:rPr>
          <w:sz w:val="20"/>
          <w:szCs w:val="20"/>
        </w:rPr>
        <w:t>Impacts</w:t>
      </w:r>
      <w:proofErr w:type="gramEnd"/>
      <w:r w:rsidRPr="00EF33A0">
        <w:rPr>
          <w:sz w:val="20"/>
          <w:szCs w:val="20"/>
        </w:rPr>
        <w:t xml:space="preserve"> and risks are limited in scale and can be identified with a reasonable degree of certainty and can often be handled through application of standard best practice</w:t>
      </w:r>
      <w:r>
        <w:rPr>
          <w:sz w:val="20"/>
          <w:szCs w:val="20"/>
        </w:rPr>
        <w:t>,</w:t>
      </w:r>
      <w:r w:rsidRPr="00EF33A0">
        <w:rPr>
          <w:sz w:val="20"/>
          <w:szCs w:val="20"/>
        </w:rPr>
        <w:t xml:space="preserve"> but require some minimal or targeted further review and assessment to identify and evaluate whether there is a need for a full environmental and social assessment (in which case the project would move to Category 3b).  </w:t>
      </w:r>
    </w:p>
    <w:p w14:paraId="4D28320B" w14:textId="77777777" w:rsidR="00991917" w:rsidRPr="00E52D7D" w:rsidRDefault="00991917" w:rsidP="00991917">
      <w:pPr>
        <w:pStyle w:val="ListParagraph"/>
        <w:keepNext/>
        <w:numPr>
          <w:ilvl w:val="0"/>
          <w:numId w:val="37"/>
        </w:numPr>
        <w:pBdr>
          <w:top w:val="single" w:sz="4" w:space="12" w:color="auto"/>
          <w:left w:val="single" w:sz="4" w:space="4" w:color="auto"/>
          <w:bottom w:val="single" w:sz="4" w:space="10" w:color="auto"/>
          <w:right w:val="single" w:sz="4" w:space="4" w:color="auto"/>
        </w:pBdr>
        <w:shd w:val="clear" w:color="auto" w:fill="F3F3F3"/>
        <w:tabs>
          <w:tab w:val="left" w:pos="567"/>
        </w:tabs>
        <w:ind w:left="567" w:hanging="567"/>
        <w:contextualSpacing w:val="0"/>
        <w:rPr>
          <w:sz w:val="20"/>
          <w:szCs w:val="20"/>
        </w:rPr>
      </w:pPr>
      <w:r>
        <w:rPr>
          <w:sz w:val="20"/>
          <w:szCs w:val="20"/>
        </w:rPr>
        <w:t xml:space="preserve">Category 3b: Impacts and risks may well be significant, and so full environmental and social assessment is required. In these cases, a scoping exercise will need to be conducted to identify the level and approach of assessment that is most appropriate.  </w:t>
      </w:r>
    </w:p>
    <w:p w14:paraId="4D28320C" w14:textId="77777777" w:rsidR="00991917" w:rsidRPr="00E52D7D" w:rsidRDefault="00991917" w:rsidP="00991917">
      <w:pPr>
        <w:keepNext/>
        <w:pBdr>
          <w:top w:val="single" w:sz="4" w:space="12" w:color="auto"/>
          <w:left w:val="single" w:sz="4" w:space="4" w:color="auto"/>
          <w:bottom w:val="single" w:sz="4" w:space="10" w:color="auto"/>
          <w:right w:val="single" w:sz="4" w:space="4" w:color="auto"/>
        </w:pBdr>
        <w:shd w:val="clear" w:color="auto" w:fill="F3F3F3"/>
      </w:pPr>
    </w:p>
    <w:p w14:paraId="4D28320D" w14:textId="77777777" w:rsidR="00991917" w:rsidRDefault="00991917" w:rsidP="00991917">
      <w:pPr>
        <w:keepNext/>
        <w:pBdr>
          <w:top w:val="single" w:sz="4" w:space="12" w:color="auto"/>
          <w:left w:val="single" w:sz="4" w:space="4" w:color="auto"/>
          <w:bottom w:val="single" w:sz="4" w:space="10" w:color="auto"/>
          <w:right w:val="single" w:sz="4" w:space="4" w:color="auto"/>
        </w:pBdr>
        <w:shd w:val="clear" w:color="auto" w:fill="F3F3F3"/>
        <w:rPr>
          <w:u w:val="single"/>
        </w:rPr>
      </w:pPr>
    </w:p>
    <w:p w14:paraId="4D28320E" w14:textId="77777777" w:rsidR="00991917" w:rsidRDefault="00991917" w:rsidP="00991917">
      <w:pPr>
        <w:rPr>
          <w:b/>
          <w:u w:val="single"/>
        </w:rPr>
      </w:pPr>
      <w:r>
        <w:rPr>
          <w:b/>
          <w:u w:val="single"/>
        </w:rPr>
        <w:br w:type="page"/>
      </w:r>
    </w:p>
    <w:p w14:paraId="4D28320F" w14:textId="77777777" w:rsidR="00991917" w:rsidRPr="002E6436" w:rsidRDefault="00991917" w:rsidP="00586612">
      <w:pPr>
        <w:keepNext/>
        <w:pBdr>
          <w:top w:val="single" w:sz="4" w:space="12" w:color="auto"/>
          <w:left w:val="single" w:sz="4" w:space="4" w:color="auto"/>
          <w:bottom w:val="single" w:sz="4" w:space="1" w:color="auto"/>
          <w:right w:val="single" w:sz="4" w:space="4" w:color="auto"/>
        </w:pBdr>
        <w:shd w:val="clear" w:color="auto" w:fill="F3F3F3"/>
      </w:pPr>
      <w:r w:rsidRPr="007A574A">
        <w:rPr>
          <w:b/>
          <w:u w:val="single"/>
        </w:rPr>
        <w:lastRenderedPageBreak/>
        <w:t xml:space="preserve">B. Environmental and Social </w:t>
      </w:r>
      <w:proofErr w:type="gramStart"/>
      <w:r w:rsidRPr="007A574A">
        <w:rPr>
          <w:b/>
          <w:u w:val="single"/>
        </w:rPr>
        <w:t>Issues</w:t>
      </w:r>
      <w:r w:rsidRPr="007A574A">
        <w:t>(</w:t>
      </w:r>
      <w:proofErr w:type="gramEnd"/>
      <w:r w:rsidRPr="007A574A">
        <w:t>for projects requiring further environmental and social review and management)</w:t>
      </w:r>
    </w:p>
    <w:p w14:paraId="4D283210" w14:textId="77777777" w:rsidR="00991917" w:rsidRPr="002E6436" w:rsidRDefault="00991917" w:rsidP="00586612">
      <w:pPr>
        <w:keepNext/>
        <w:pBdr>
          <w:top w:val="single" w:sz="4" w:space="12" w:color="auto"/>
          <w:left w:val="single" w:sz="4" w:space="4" w:color="auto"/>
          <w:bottom w:val="single" w:sz="4" w:space="1" w:color="auto"/>
          <w:right w:val="single" w:sz="4" w:space="4" w:color="auto"/>
        </w:pBdr>
        <w:shd w:val="clear" w:color="auto" w:fill="F3F3F3"/>
      </w:pPr>
    </w:p>
    <w:p w14:paraId="4D283211" w14:textId="77777777" w:rsidR="00991917" w:rsidRPr="00F05DE3" w:rsidRDefault="00991917" w:rsidP="00586612">
      <w:pPr>
        <w:keepNext/>
        <w:pBdr>
          <w:top w:val="single" w:sz="4" w:space="12" w:color="auto"/>
          <w:left w:val="single" w:sz="4" w:space="4" w:color="auto"/>
          <w:bottom w:val="single" w:sz="4" w:space="1" w:color="auto"/>
          <w:right w:val="single" w:sz="4" w:space="4" w:color="auto"/>
        </w:pBdr>
        <w:shd w:val="clear" w:color="auto" w:fill="F3F3F3"/>
        <w:rPr>
          <w:i/>
        </w:rPr>
      </w:pPr>
      <w:r w:rsidRPr="00F05DE3">
        <w:rPr>
          <w:i/>
        </w:rPr>
        <w:t>In this section, you should list the key potential environmental and social issues raised by this project. This might include both environmental and social opportunities that could be seized on to strengthen the project, as well as risks that need to be managed.  You should use the answers you provided in Table 4.1 as the basis for this summary, as well as any further review and management that is conducted.</w:t>
      </w:r>
    </w:p>
    <w:p w14:paraId="4D283212" w14:textId="77777777" w:rsidR="00991917" w:rsidRDefault="00991917" w:rsidP="00586612">
      <w:pPr>
        <w:keepNext/>
        <w:pBdr>
          <w:top w:val="single" w:sz="4" w:space="12" w:color="auto"/>
          <w:left w:val="single" w:sz="4" w:space="4" w:color="auto"/>
          <w:bottom w:val="single" w:sz="4" w:space="1" w:color="auto"/>
          <w:right w:val="single" w:sz="4" w:space="4" w:color="auto"/>
        </w:pBdr>
        <w:shd w:val="clear" w:color="auto" w:fill="F3F3F3"/>
        <w:rPr>
          <w:u w:val="single"/>
        </w:rPr>
      </w:pPr>
    </w:p>
    <w:p w14:paraId="4D283213" w14:textId="77777777" w:rsidR="00991917" w:rsidRDefault="00991917" w:rsidP="00586612">
      <w:pPr>
        <w:keepNext/>
        <w:pBdr>
          <w:top w:val="single" w:sz="4" w:space="12" w:color="auto"/>
          <w:left w:val="single" w:sz="4" w:space="4" w:color="auto"/>
          <w:bottom w:val="single" w:sz="4" w:space="1" w:color="auto"/>
          <w:right w:val="single" w:sz="4" w:space="4" w:color="auto"/>
        </w:pBdr>
        <w:shd w:val="clear" w:color="auto" w:fill="F3F3F3"/>
      </w:pPr>
      <w:r>
        <w:t>The strategic design of this project rests on reconciling existing environmental and natural resource management legislation with a view more effectively meeting Rio Convention obligations as well as national environmental and resource management priorities.   The baseline of this project is that environmental legislation is not effectively monitored or enforced, leading to ineffective conservation objectives.  However, the leading causes are due to social pressures, and why question 8.1 in Table 4.1 above is answered in the affirmative.  Due to potential social pressures, social development criteria will form an important set of criteria for determining the optimal approaches for enforcing select articles of environmental legislation.  Activity 2.1.3 of the project on the analysis of environmental legislation will pay particular attention to the socio-economic impacts, including impacts differentiated by gender and youth.  The project will also ensure that community issues are fully taken into account by including stakeholder representatives from the regio</w:t>
      </w:r>
      <w:r w:rsidR="005F5BE9">
        <w:t>nal provinces and communities.</w:t>
      </w:r>
    </w:p>
    <w:p w14:paraId="4D283214" w14:textId="77777777" w:rsidR="005F5BE9" w:rsidRDefault="005F5BE9" w:rsidP="00586612">
      <w:pPr>
        <w:keepNext/>
        <w:pBdr>
          <w:top w:val="single" w:sz="4" w:space="12" w:color="auto"/>
          <w:left w:val="single" w:sz="4" w:space="4" w:color="auto"/>
          <w:bottom w:val="single" w:sz="4" w:space="1" w:color="auto"/>
          <w:right w:val="single" w:sz="4" w:space="4" w:color="auto"/>
        </w:pBdr>
        <w:shd w:val="clear" w:color="auto" w:fill="F3F3F3"/>
        <w:rPr>
          <w:b/>
          <w:u w:val="single"/>
        </w:rPr>
      </w:pPr>
    </w:p>
    <w:p w14:paraId="4D283215" w14:textId="77777777" w:rsidR="00991917" w:rsidRPr="002E6436" w:rsidRDefault="00991917" w:rsidP="00586612">
      <w:pPr>
        <w:keepNext/>
        <w:pBdr>
          <w:top w:val="single" w:sz="4" w:space="12" w:color="auto"/>
          <w:left w:val="single" w:sz="4" w:space="4" w:color="auto"/>
          <w:bottom w:val="single" w:sz="4" w:space="1" w:color="auto"/>
          <w:right w:val="single" w:sz="4" w:space="4" w:color="auto"/>
        </w:pBdr>
        <w:shd w:val="clear" w:color="auto" w:fill="F3F3F3"/>
        <w:rPr>
          <w:u w:val="single"/>
        </w:rPr>
      </w:pPr>
      <w:r w:rsidRPr="007A574A">
        <w:rPr>
          <w:b/>
          <w:u w:val="single"/>
        </w:rPr>
        <w:t xml:space="preserve">C. Next </w:t>
      </w:r>
      <w:proofErr w:type="gramStart"/>
      <w:r w:rsidRPr="007A574A">
        <w:rPr>
          <w:b/>
          <w:u w:val="single"/>
        </w:rPr>
        <w:t>Steps</w:t>
      </w:r>
      <w:r w:rsidRPr="007A574A">
        <w:t>(</w:t>
      </w:r>
      <w:proofErr w:type="gramEnd"/>
      <w:r w:rsidRPr="007A574A">
        <w:t>for projects requiring further environmental and social review and management):</w:t>
      </w:r>
    </w:p>
    <w:p w14:paraId="4D283216" w14:textId="77777777" w:rsidR="00991917" w:rsidRPr="002E6436" w:rsidRDefault="00991917" w:rsidP="00586612">
      <w:pPr>
        <w:keepNext/>
        <w:pBdr>
          <w:top w:val="single" w:sz="4" w:space="12" w:color="auto"/>
          <w:left w:val="single" w:sz="4" w:space="4" w:color="auto"/>
          <w:bottom w:val="single" w:sz="4" w:space="1" w:color="auto"/>
          <w:right w:val="single" w:sz="4" w:space="4" w:color="auto"/>
        </w:pBdr>
        <w:shd w:val="clear" w:color="auto" w:fill="F3F3F3"/>
        <w:rPr>
          <w:u w:val="single"/>
        </w:rPr>
      </w:pPr>
    </w:p>
    <w:p w14:paraId="4D283217" w14:textId="77777777" w:rsidR="00991917" w:rsidRPr="00F05DE3" w:rsidRDefault="00991917" w:rsidP="00586612">
      <w:pPr>
        <w:keepNext/>
        <w:pBdr>
          <w:top w:val="single" w:sz="4" w:space="12" w:color="auto"/>
          <w:left w:val="single" w:sz="4" w:space="4" w:color="auto"/>
          <w:bottom w:val="single" w:sz="4" w:space="1" w:color="auto"/>
          <w:right w:val="single" w:sz="4" w:space="4" w:color="auto"/>
        </w:pBdr>
        <w:shd w:val="clear" w:color="auto" w:fill="F3F3F3"/>
        <w:rPr>
          <w:i/>
          <w:szCs w:val="22"/>
        </w:rPr>
      </w:pPr>
      <w:r w:rsidRPr="00F05DE3">
        <w:rPr>
          <w:i/>
          <w:szCs w:val="22"/>
        </w:rPr>
        <w:t xml:space="preserve">In this section, you should summarize actions that will be taken to deal with the above-listed issues. If your project has Category 2 or 3 components, then appropriate next steps will likely involve further environmental and social review and management, and the outcomes of this work should also be summarized here. Relevant guidance should be obtained from Section 7 for Category </w:t>
      </w:r>
      <w:proofErr w:type="gramStart"/>
      <w:r w:rsidRPr="00F05DE3">
        <w:rPr>
          <w:i/>
          <w:szCs w:val="22"/>
        </w:rPr>
        <w:t>2,</w:t>
      </w:r>
      <w:proofErr w:type="gramEnd"/>
      <w:r w:rsidRPr="00F05DE3">
        <w:rPr>
          <w:i/>
          <w:szCs w:val="22"/>
        </w:rPr>
        <w:t xml:space="preserve"> and Section 8 for Category 3. </w:t>
      </w:r>
    </w:p>
    <w:p w14:paraId="4D283218" w14:textId="77777777" w:rsidR="00991917" w:rsidRPr="002E6436" w:rsidRDefault="00991917" w:rsidP="00586612">
      <w:pPr>
        <w:keepNext/>
        <w:pBdr>
          <w:top w:val="single" w:sz="4" w:space="12" w:color="auto"/>
          <w:left w:val="single" w:sz="4" w:space="4" w:color="auto"/>
          <w:bottom w:val="single" w:sz="4" w:space="1" w:color="auto"/>
          <w:right w:val="single" w:sz="4" w:space="4" w:color="auto"/>
        </w:pBdr>
        <w:shd w:val="clear" w:color="auto" w:fill="F3F3F3"/>
      </w:pPr>
    </w:p>
    <w:p w14:paraId="4D283219" w14:textId="77777777" w:rsidR="00991917" w:rsidRDefault="00991917" w:rsidP="00586612">
      <w:pPr>
        <w:keepNext/>
        <w:pBdr>
          <w:top w:val="single" w:sz="4" w:space="12" w:color="auto"/>
          <w:left w:val="single" w:sz="4" w:space="4" w:color="auto"/>
          <w:bottom w:val="single" w:sz="4" w:space="1" w:color="auto"/>
          <w:right w:val="single" w:sz="4" w:space="4" w:color="auto"/>
        </w:pBdr>
        <w:shd w:val="clear" w:color="auto" w:fill="F3F3F3"/>
      </w:pPr>
      <w:r>
        <w:t>An inherent aspect of this project is the strengthening of monitoring and compliance of environmental legislation, and this includes monitoring potential socio-economic impacts of non-compliance with environmental legislation.  The entire premise of the project is based on strengthening criteria and indicators for meeting Rio Convention obligations and the project strategy recognizes that improve monitoring, compliance and enforcement to that end will only be sustainable if socio-economic priorities are not compromised.  The project’s approach is that the MEA Technical Committee will inclu</w:t>
      </w:r>
      <w:r w:rsidR="005F5BE9">
        <w:t>de socio-economic criteria as a</w:t>
      </w:r>
      <w:r>
        <w:t xml:space="preserve"> parallel analytic framework for assessing and recommending improved implementation of environmental legislation. </w:t>
      </w:r>
    </w:p>
    <w:p w14:paraId="4D28321A" w14:textId="77777777" w:rsidR="00991917" w:rsidRDefault="00991917" w:rsidP="00586612">
      <w:pPr>
        <w:keepNext/>
        <w:pBdr>
          <w:top w:val="single" w:sz="4" w:space="12" w:color="auto"/>
          <w:left w:val="single" w:sz="4" w:space="4" w:color="auto"/>
          <w:bottom w:val="single" w:sz="4" w:space="1" w:color="auto"/>
          <w:right w:val="single" w:sz="4" w:space="4" w:color="auto"/>
        </w:pBdr>
        <w:shd w:val="clear" w:color="auto" w:fill="F3F3F3"/>
      </w:pPr>
    </w:p>
    <w:p w14:paraId="4D28321B" w14:textId="77777777" w:rsidR="00620E74" w:rsidRDefault="00620E74" w:rsidP="00586612">
      <w:pPr>
        <w:keepNext/>
        <w:pBdr>
          <w:top w:val="single" w:sz="4" w:space="12" w:color="auto"/>
          <w:left w:val="single" w:sz="4" w:space="4" w:color="auto"/>
          <w:bottom w:val="single" w:sz="4" w:space="1" w:color="auto"/>
          <w:right w:val="single" w:sz="4" w:space="4" w:color="auto"/>
        </w:pBdr>
        <w:shd w:val="clear" w:color="auto" w:fill="F3F3F3"/>
      </w:pPr>
      <w:r>
        <w:t xml:space="preserve">The UNDP PAC will </w:t>
      </w:r>
      <w:r w:rsidRPr="00620E74">
        <w:t>be held after CEO endorsement</w:t>
      </w:r>
      <w:r>
        <w:t>.</w:t>
      </w:r>
    </w:p>
    <w:p w14:paraId="4D28321C" w14:textId="77777777" w:rsidR="00620E74" w:rsidRDefault="00620E74" w:rsidP="00586612">
      <w:pPr>
        <w:keepNext/>
        <w:pBdr>
          <w:top w:val="single" w:sz="4" w:space="12" w:color="auto"/>
          <w:left w:val="single" w:sz="4" w:space="4" w:color="auto"/>
          <w:bottom w:val="single" w:sz="4" w:space="1" w:color="auto"/>
          <w:right w:val="single" w:sz="4" w:space="4" w:color="auto"/>
        </w:pBdr>
        <w:shd w:val="clear" w:color="auto" w:fill="F3F3F3"/>
      </w:pPr>
    </w:p>
    <w:p w14:paraId="4D28321D" w14:textId="12349D44" w:rsidR="00991917" w:rsidRPr="002E6436" w:rsidRDefault="00B04D0C" w:rsidP="00586612">
      <w:pPr>
        <w:keepNext/>
        <w:pBdr>
          <w:top w:val="single" w:sz="4" w:space="12" w:color="auto"/>
          <w:left w:val="single" w:sz="4" w:space="4" w:color="auto"/>
          <w:bottom w:val="single" w:sz="4" w:space="1" w:color="auto"/>
          <w:right w:val="single" w:sz="4" w:space="4" w:color="auto"/>
        </w:pBdr>
        <w:rPr>
          <w:b/>
          <w:u w:val="single"/>
        </w:rPr>
      </w:pPr>
      <w:r>
        <w:rPr>
          <w:noProof/>
        </w:rPr>
        <mc:AlternateContent>
          <mc:Choice Requires="wps">
            <w:drawing>
              <wp:anchor distT="4294967295" distB="4294967295" distL="114300" distR="114300" simplePos="0" relativeHeight="251932160" behindDoc="0" locked="0" layoutInCell="1" allowOverlap="1" wp14:anchorId="4D28364E" wp14:editId="592F9A05">
                <wp:simplePos x="0" y="0"/>
                <wp:positionH relativeFrom="column">
                  <wp:posOffset>-76200</wp:posOffset>
                </wp:positionH>
                <wp:positionV relativeFrom="paragraph">
                  <wp:posOffset>-1906</wp:posOffset>
                </wp:positionV>
                <wp:extent cx="6096000" cy="0"/>
                <wp:effectExtent l="0" t="0" r="19050" b="1905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9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4" o:spid="_x0000_s1026" style="position:absolute;z-index:251932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pt,-.15pt" to="47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" strokecolor="black [3040]">
                <o:lock v:ext="edit" shapetype="f"/>
              </v:line>
            </w:pict>
          </mc:Fallback>
        </mc:AlternateContent>
      </w:r>
      <w:r w:rsidR="00991917" w:rsidRPr="007A574A">
        <w:rPr>
          <w:b/>
          <w:u w:val="single"/>
        </w:rPr>
        <w:t>D. Sign Off</w:t>
      </w:r>
    </w:p>
    <w:p w14:paraId="4D28321E" w14:textId="77777777" w:rsidR="00991917" w:rsidRPr="002E6436" w:rsidRDefault="00991917" w:rsidP="00586612">
      <w:pPr>
        <w:keepNext/>
        <w:pBdr>
          <w:top w:val="single" w:sz="4" w:space="12" w:color="auto"/>
          <w:left w:val="single" w:sz="4" w:space="4" w:color="auto"/>
          <w:bottom w:val="single" w:sz="4" w:space="1" w:color="auto"/>
          <w:right w:val="single" w:sz="4" w:space="4" w:color="auto"/>
        </w:pBdr>
        <w:rPr>
          <w:b/>
          <w:u w:val="single"/>
        </w:rPr>
      </w:pPr>
    </w:p>
    <w:p w14:paraId="4D28321F" w14:textId="77777777" w:rsidR="00991917" w:rsidRPr="002E6436" w:rsidRDefault="00991917" w:rsidP="00586612">
      <w:pPr>
        <w:keepNext/>
        <w:pBdr>
          <w:top w:val="single" w:sz="4" w:space="12" w:color="auto"/>
          <w:left w:val="single" w:sz="4" w:space="4" w:color="auto"/>
          <w:bottom w:val="single" w:sz="4" w:space="1" w:color="auto"/>
          <w:right w:val="single" w:sz="4" w:space="4" w:color="auto"/>
        </w:pBdr>
        <w:rPr>
          <w:b/>
        </w:rPr>
      </w:pPr>
      <w:r w:rsidRPr="007A574A">
        <w:rPr>
          <w:b/>
        </w:rPr>
        <w:t>Project Manager</w:t>
      </w:r>
      <w:r w:rsidRPr="007A574A">
        <w:rPr>
          <w:b/>
        </w:rPr>
        <w:tab/>
      </w:r>
      <w:r w:rsidRPr="007A574A">
        <w:rPr>
          <w:b/>
        </w:rPr>
        <w:tab/>
      </w:r>
      <w:r w:rsidRPr="007A574A">
        <w:rPr>
          <w:b/>
        </w:rPr>
        <w:tab/>
      </w:r>
      <w:r w:rsidRPr="007A574A">
        <w:rPr>
          <w:b/>
        </w:rPr>
        <w:tab/>
      </w:r>
      <w:r w:rsidRPr="007A574A">
        <w:rPr>
          <w:b/>
        </w:rPr>
        <w:tab/>
      </w:r>
      <w:r w:rsidRPr="007A574A">
        <w:rPr>
          <w:b/>
        </w:rPr>
        <w:tab/>
      </w:r>
      <w:r w:rsidRPr="007A574A">
        <w:rPr>
          <w:b/>
        </w:rPr>
        <w:tab/>
      </w:r>
      <w:r w:rsidRPr="007A574A">
        <w:rPr>
          <w:b/>
        </w:rPr>
        <w:tab/>
        <w:t>Date</w:t>
      </w:r>
      <w:r w:rsidR="00586612">
        <w:rPr>
          <w:b/>
        </w:rPr>
        <w:t>:</w:t>
      </w:r>
    </w:p>
    <w:p w14:paraId="4D283220" w14:textId="77777777" w:rsidR="00991917" w:rsidRDefault="00991917" w:rsidP="00586612">
      <w:pPr>
        <w:keepNext/>
        <w:pBdr>
          <w:top w:val="single" w:sz="4" w:space="12" w:color="auto"/>
          <w:left w:val="single" w:sz="4" w:space="4" w:color="auto"/>
          <w:bottom w:val="single" w:sz="4" w:space="1" w:color="auto"/>
          <w:right w:val="single" w:sz="4" w:space="4" w:color="auto"/>
        </w:pBdr>
      </w:pPr>
    </w:p>
    <w:p w14:paraId="4D283221" w14:textId="7B99154B" w:rsidR="00991917" w:rsidRPr="004932B6" w:rsidRDefault="00B04D0C" w:rsidP="00586612">
      <w:pPr>
        <w:keepNext/>
        <w:pBdr>
          <w:top w:val="single" w:sz="4" w:space="12" w:color="auto"/>
          <w:left w:val="single" w:sz="4" w:space="4" w:color="auto"/>
          <w:bottom w:val="single" w:sz="4" w:space="1" w:color="auto"/>
          <w:right w:val="single" w:sz="4" w:space="4" w:color="auto"/>
        </w:pBdr>
        <w:rPr>
          <w:b/>
        </w:rPr>
      </w:pPr>
      <w:r>
        <w:rPr>
          <w:noProof/>
        </w:rPr>
        <mc:AlternateContent>
          <mc:Choice Requires="wps">
            <w:drawing>
              <wp:anchor distT="0" distB="0" distL="114300" distR="114300" simplePos="0" relativeHeight="251931136" behindDoc="0" locked="0" layoutInCell="1" allowOverlap="1" wp14:anchorId="4D28364F" wp14:editId="62C00552">
                <wp:simplePos x="0" y="0"/>
                <wp:positionH relativeFrom="column">
                  <wp:posOffset>1504950</wp:posOffset>
                </wp:positionH>
                <wp:positionV relativeFrom="paragraph">
                  <wp:posOffset>116840</wp:posOffset>
                </wp:positionV>
                <wp:extent cx="1914525" cy="657225"/>
                <wp:effectExtent l="0" t="0" r="9525" b="95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657225"/>
                        </a:xfrm>
                        <a:prstGeom prst="rect">
                          <a:avLst/>
                        </a:prstGeom>
                        <a:solidFill>
                          <a:srgbClr val="FFFFFF"/>
                        </a:solidFill>
                        <a:ln w="9525">
                          <a:noFill/>
                          <a:miter lim="800000"/>
                          <a:headEnd/>
                          <a:tailEnd/>
                        </a:ln>
                      </wps:spPr>
                      <wps:txbx>
                        <w:txbxContent>
                          <w:p w14:paraId="4D2836F4" w14:textId="77777777" w:rsidR="00271F0E" w:rsidRDefault="00271F0E" w:rsidP="00586612">
                            <w:r>
                              <w:rPr>
                                <w:noProof/>
                              </w:rPr>
                              <w:drawing>
                                <wp:inline distT="0" distB="0" distL="0" distR="0" wp14:anchorId="4D2836F7" wp14:editId="4D2836F8">
                                  <wp:extent cx="1819275" cy="5618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22871" cy="56294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margin-left:118.5pt;margin-top:9.2pt;width:150.75pt;height:51.75pt;z-index:25193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" stroked="f">
                <v:textbox>
                  <w:txbxContent>
                    <w:p w14:paraId="4D2836F4" w14:textId="77777777" w:rsidR="00271F0E" w:rsidRDefault="00271F0E" w:rsidP="00586612">
                      <w:r>
                        <w:rPr>
                          <w:noProof/>
                        </w:rPr>
                        <w:drawing>
                          <wp:inline distT="0" distB="0" distL="0" distR="0" wp14:anchorId="4D2836F7" wp14:editId="4D2836F8">
                            <wp:extent cx="1819275" cy="5618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22871" cy="562945"/>
                                    </a:xfrm>
                                    <a:prstGeom prst="rect">
                                      <a:avLst/>
                                    </a:prstGeom>
                                    <a:noFill/>
                                    <a:ln>
                                      <a:noFill/>
                                    </a:ln>
                                  </pic:spPr>
                                </pic:pic>
                              </a:graphicData>
                            </a:graphic>
                          </wp:inline>
                        </w:drawing>
                      </w:r>
                    </w:p>
                  </w:txbxContent>
                </v:textbox>
              </v:shape>
            </w:pict>
          </mc:Fallback>
        </mc:AlternateContent>
      </w:r>
      <w:r w:rsidR="00991917" w:rsidRPr="004932B6">
        <w:rPr>
          <w:b/>
        </w:rPr>
        <w:t>PAC</w:t>
      </w:r>
      <w:r w:rsidR="00991917" w:rsidRPr="004932B6">
        <w:rPr>
          <w:b/>
        </w:rPr>
        <w:tab/>
      </w:r>
      <w:r w:rsidR="00991917" w:rsidRPr="004932B6">
        <w:rPr>
          <w:b/>
        </w:rPr>
        <w:tab/>
      </w:r>
      <w:r w:rsidR="00991917" w:rsidRPr="004932B6">
        <w:rPr>
          <w:b/>
        </w:rPr>
        <w:tab/>
      </w:r>
      <w:r w:rsidR="00991917" w:rsidRPr="004932B6">
        <w:rPr>
          <w:b/>
        </w:rPr>
        <w:tab/>
      </w:r>
      <w:r w:rsidR="00991917" w:rsidRPr="004932B6">
        <w:rPr>
          <w:b/>
        </w:rPr>
        <w:tab/>
      </w:r>
      <w:r w:rsidR="00991917" w:rsidRPr="004932B6">
        <w:rPr>
          <w:b/>
        </w:rPr>
        <w:tab/>
      </w:r>
      <w:r w:rsidR="00991917" w:rsidRPr="004932B6">
        <w:rPr>
          <w:b/>
        </w:rPr>
        <w:tab/>
      </w:r>
      <w:r w:rsidR="00991917" w:rsidRPr="004932B6">
        <w:rPr>
          <w:b/>
        </w:rPr>
        <w:tab/>
      </w:r>
      <w:r w:rsidR="00991917" w:rsidRPr="004932B6">
        <w:rPr>
          <w:b/>
        </w:rPr>
        <w:tab/>
      </w:r>
      <w:r w:rsidR="00991917" w:rsidRPr="004932B6">
        <w:rPr>
          <w:b/>
        </w:rPr>
        <w:tab/>
        <w:t>Date</w:t>
      </w:r>
      <w:r w:rsidR="00586612">
        <w:rPr>
          <w:b/>
        </w:rPr>
        <w:t>:</w:t>
      </w:r>
    </w:p>
    <w:p w14:paraId="4D283222" w14:textId="77777777" w:rsidR="00991917" w:rsidRDefault="00991917" w:rsidP="00586612">
      <w:pPr>
        <w:keepNext/>
        <w:pBdr>
          <w:top w:val="single" w:sz="4" w:space="12" w:color="auto"/>
          <w:left w:val="single" w:sz="4" w:space="4" w:color="auto"/>
          <w:bottom w:val="single" w:sz="4" w:space="1" w:color="auto"/>
          <w:right w:val="single" w:sz="4" w:space="4" w:color="auto"/>
        </w:pBdr>
        <w:rPr>
          <w:b/>
        </w:rPr>
      </w:pPr>
    </w:p>
    <w:p w14:paraId="4D283223" w14:textId="77777777" w:rsidR="00991917" w:rsidRDefault="00991917" w:rsidP="00586612">
      <w:pPr>
        <w:keepNext/>
        <w:pBdr>
          <w:top w:val="single" w:sz="4" w:space="12" w:color="auto"/>
          <w:left w:val="single" w:sz="4" w:space="4" w:color="auto"/>
          <w:bottom w:val="single" w:sz="4" w:space="1" w:color="auto"/>
          <w:right w:val="single" w:sz="4" w:space="4" w:color="auto"/>
        </w:pBdr>
        <w:rPr>
          <w:b/>
        </w:rPr>
      </w:pPr>
      <w:proofErr w:type="spellStart"/>
      <w:r>
        <w:rPr>
          <w:b/>
        </w:rPr>
        <w:t>Programme</w:t>
      </w:r>
      <w:proofErr w:type="spellEnd"/>
      <w:r>
        <w:rPr>
          <w:b/>
        </w:rPr>
        <w:t xml:space="preserve"> Manager</w:t>
      </w:r>
      <w:r w:rsidRPr="004932B6">
        <w:rPr>
          <w:b/>
        </w:rPr>
        <w:tab/>
      </w:r>
      <w:r w:rsidRPr="004932B6">
        <w:rPr>
          <w:b/>
        </w:rPr>
        <w:tab/>
      </w:r>
      <w:r>
        <w:rPr>
          <w:b/>
        </w:rPr>
        <w:tab/>
      </w:r>
      <w:r>
        <w:rPr>
          <w:b/>
        </w:rPr>
        <w:tab/>
      </w:r>
      <w:r>
        <w:rPr>
          <w:b/>
        </w:rPr>
        <w:tab/>
      </w:r>
      <w:r>
        <w:rPr>
          <w:b/>
        </w:rPr>
        <w:tab/>
      </w:r>
      <w:r>
        <w:rPr>
          <w:b/>
        </w:rPr>
        <w:tab/>
      </w:r>
      <w:r>
        <w:rPr>
          <w:b/>
        </w:rPr>
        <w:tab/>
      </w:r>
      <w:r w:rsidRPr="004932B6">
        <w:rPr>
          <w:b/>
        </w:rPr>
        <w:t>Date</w:t>
      </w:r>
      <w:r w:rsidR="00586612">
        <w:rPr>
          <w:b/>
        </w:rPr>
        <w:t>:  12/12/2013</w:t>
      </w:r>
    </w:p>
    <w:p w14:paraId="4D283224" w14:textId="77777777" w:rsidR="00991917" w:rsidRDefault="00991917" w:rsidP="00586612">
      <w:pPr>
        <w:keepNext/>
        <w:pBdr>
          <w:top w:val="single" w:sz="4" w:space="12" w:color="auto"/>
          <w:left w:val="single" w:sz="4" w:space="4" w:color="auto"/>
          <w:bottom w:val="single" w:sz="4" w:space="1" w:color="auto"/>
          <w:right w:val="single" w:sz="4" w:space="4" w:color="auto"/>
        </w:pBdr>
        <w:rPr>
          <w:b/>
        </w:rPr>
      </w:pPr>
    </w:p>
    <w:p w14:paraId="4D283225" w14:textId="77777777" w:rsidR="00586612" w:rsidRPr="004932B6" w:rsidRDefault="00586612" w:rsidP="00586612">
      <w:pPr>
        <w:keepNext/>
        <w:pBdr>
          <w:top w:val="single" w:sz="4" w:space="12" w:color="auto"/>
          <w:left w:val="single" w:sz="4" w:space="4" w:color="auto"/>
          <w:bottom w:val="single" w:sz="4" w:space="1" w:color="auto"/>
          <w:right w:val="single" w:sz="4" w:space="4" w:color="auto"/>
        </w:pBdr>
        <w:rPr>
          <w:b/>
        </w:rPr>
      </w:pPr>
    </w:p>
    <w:p w14:paraId="4D283226" w14:textId="77777777" w:rsidR="00991917" w:rsidRPr="00F05DE3" w:rsidRDefault="00991917" w:rsidP="00991917">
      <w:bookmarkStart w:id="166" w:name="_ANNEX_B:_"/>
      <w:bookmarkStart w:id="167" w:name="1"/>
      <w:bookmarkEnd w:id="166"/>
      <w:bookmarkEnd w:id="167"/>
    </w:p>
    <w:p w14:paraId="4D283227" w14:textId="77777777" w:rsidR="004D4C34" w:rsidRPr="00422E02" w:rsidRDefault="004D4C34" w:rsidP="004D4C34">
      <w:pPr>
        <w:rPr>
          <w:i/>
        </w:rPr>
      </w:pPr>
      <w:r w:rsidRPr="00422E02">
        <w:rPr>
          <w:i/>
        </w:rPr>
        <w:br w:type="page"/>
      </w:r>
    </w:p>
    <w:p w14:paraId="4D283228" w14:textId="77777777" w:rsidR="00412004" w:rsidRDefault="00F12944" w:rsidP="00412004">
      <w:pPr>
        <w:pStyle w:val="Heading2"/>
      </w:pPr>
      <w:bookmarkStart w:id="168" w:name="annex9"/>
      <w:bookmarkStart w:id="169" w:name="_Toc374656055"/>
      <w:r>
        <w:lastRenderedPageBreak/>
        <w:t>Annex 8</w:t>
      </w:r>
      <w:r w:rsidR="00412004" w:rsidRPr="00927DB1">
        <w:t>:</w:t>
      </w:r>
      <w:bookmarkEnd w:id="168"/>
      <w:r w:rsidR="00412004">
        <w:t>Costa Rica’s</w:t>
      </w:r>
      <w:r w:rsidR="00DC65FF">
        <w:t xml:space="preserve"> participation in the</w:t>
      </w:r>
      <w:r w:rsidR="00412004">
        <w:t xml:space="preserve"> Low Emission Capacity Building Project</w:t>
      </w:r>
      <w:bookmarkEnd w:id="169"/>
    </w:p>
    <w:p w14:paraId="4D283229" w14:textId="77777777" w:rsidR="00D337DB" w:rsidRPr="003401B6" w:rsidRDefault="00412004" w:rsidP="00D337DB">
      <w:pPr>
        <w:pStyle w:val="Footer"/>
        <w:tabs>
          <w:tab w:val="clear" w:pos="4320"/>
          <w:tab w:val="clear" w:pos="8640"/>
        </w:tabs>
        <w:spacing w:after="120"/>
        <w:rPr>
          <w:szCs w:val="22"/>
        </w:rPr>
      </w:pPr>
      <w:r>
        <w:t xml:space="preserve">Costa Rica </w:t>
      </w:r>
      <w:r w:rsidRPr="00412004">
        <w:t xml:space="preserve">joined the Low-Emission Capacity Building Project to support its activities on the National Climate Change Strategy by </w:t>
      </w:r>
      <w:r w:rsidR="00DC65FF">
        <w:t>improving</w:t>
      </w:r>
      <w:r w:rsidRPr="00412004">
        <w:t xml:space="preserve"> the</w:t>
      </w:r>
      <w:r w:rsidR="00DC65FF">
        <w:t>ir</w:t>
      </w:r>
      <w:r w:rsidRPr="00412004">
        <w:t xml:space="preserve"> national </w:t>
      </w:r>
      <w:r w:rsidR="00DC65FF">
        <w:t>Greenhouse Gas</w:t>
      </w:r>
      <w:r w:rsidRPr="00412004">
        <w:t xml:space="preserve"> inventory, formulating </w:t>
      </w:r>
      <w:r w:rsidR="00DC65FF">
        <w:t>Nationally Appropriate Mitigation Actions (</w:t>
      </w:r>
      <w:r w:rsidRPr="00412004">
        <w:t>NAMAs</w:t>
      </w:r>
      <w:r w:rsidR="00DC65FF">
        <w:t>)</w:t>
      </w:r>
      <w:r w:rsidRPr="00412004">
        <w:t xml:space="preserve"> and developing </w:t>
      </w:r>
      <w:r w:rsidR="00DC65FF">
        <w:t>Measurement, Reporting and Verification (</w:t>
      </w:r>
      <w:r w:rsidRPr="00412004">
        <w:t>MRV</w:t>
      </w:r>
      <w:r w:rsidR="00DC65FF">
        <w:t>)</w:t>
      </w:r>
      <w:r w:rsidRPr="00412004">
        <w:t xml:space="preserve"> </w:t>
      </w:r>
      <w:proofErr w:type="spellStart"/>
      <w:r w:rsidRPr="00412004">
        <w:t>systemsin</w:t>
      </w:r>
      <w:proofErr w:type="spellEnd"/>
      <w:r w:rsidRPr="00412004">
        <w:t xml:space="preserve"> selected sectors</w:t>
      </w:r>
      <w:r w:rsidR="001A50BA">
        <w:t xml:space="preserve">.  </w:t>
      </w:r>
      <w:proofErr w:type="gramStart"/>
      <w:r w:rsidRPr="00412004">
        <w:t>Th</w:t>
      </w:r>
      <w:r>
        <w:t xml:space="preserve">is </w:t>
      </w:r>
      <w:proofErr w:type="spellStart"/>
      <w:r>
        <w:t>project</w:t>
      </w:r>
      <w:r w:rsidR="00DC65FF">
        <w:t>is</w:t>
      </w:r>
      <w:proofErr w:type="spellEnd"/>
      <w:r w:rsidR="00DC65FF">
        <w:t xml:space="preserve"> being </w:t>
      </w:r>
      <w:r w:rsidRPr="00412004">
        <w:t>implemented under the leadership of the Ministry o</w:t>
      </w:r>
      <w:r w:rsidR="00E5266F">
        <w:t>f Environment and Energy (MINAE</w:t>
      </w:r>
      <w:r w:rsidRPr="00412004">
        <w:t>) and its Department of Climate Change (DCC)</w:t>
      </w:r>
      <w:r w:rsidR="001A50BA">
        <w:t>.</w:t>
      </w:r>
      <w:proofErr w:type="gramEnd"/>
      <w:r w:rsidR="001A50BA">
        <w:t xml:space="preserve">  </w:t>
      </w:r>
      <w:r w:rsidR="00DC65FF">
        <w:t>The DCC’</w:t>
      </w:r>
      <w:r w:rsidRPr="00412004">
        <w:t>s functions include coordinating the Tech</w:t>
      </w:r>
      <w:r w:rsidR="00DC65FF">
        <w:t xml:space="preserve">nical Secretariat of the </w:t>
      </w:r>
      <w:r w:rsidR="00DB1735">
        <w:t>Inter-Ministerial Council</w:t>
      </w:r>
      <w:r w:rsidRPr="00412004">
        <w:t xml:space="preserve"> on Climate Change, </w:t>
      </w:r>
      <w:r w:rsidR="00DC65FF">
        <w:t xml:space="preserve">a </w:t>
      </w:r>
      <w:r w:rsidRPr="00412004">
        <w:t xml:space="preserve">forum </w:t>
      </w:r>
      <w:r w:rsidR="00DC65FF">
        <w:t>that</w:t>
      </w:r>
      <w:r w:rsidRPr="00412004">
        <w:t xml:space="preserve"> has broad representation </w:t>
      </w:r>
      <w:r w:rsidR="00DC65FF">
        <w:t>in</w:t>
      </w:r>
      <w:r w:rsidRPr="00412004">
        <w:t xml:space="preserve"> the executive branch</w:t>
      </w:r>
      <w:r w:rsidR="001A50BA">
        <w:t xml:space="preserve">.  </w:t>
      </w:r>
      <w:r w:rsidRPr="00412004">
        <w:t xml:space="preserve">The integration of project activities with other public policies is ensured through this Council, which </w:t>
      </w:r>
      <w:r w:rsidR="00DC65FF">
        <w:t>will</w:t>
      </w:r>
      <w:r w:rsidRPr="00412004">
        <w:t xml:space="preserve"> be kept informed during scheduled sessions and committee work</w:t>
      </w:r>
      <w:r w:rsidR="001A50BA">
        <w:t xml:space="preserve">.  </w:t>
      </w:r>
    </w:p>
    <w:p w14:paraId="4D28322A" w14:textId="77777777" w:rsidR="00D337DB" w:rsidRPr="003401B6" w:rsidRDefault="00412004" w:rsidP="00D337DB">
      <w:pPr>
        <w:pStyle w:val="Footer"/>
        <w:tabs>
          <w:tab w:val="clear" w:pos="4320"/>
          <w:tab w:val="clear" w:pos="8640"/>
        </w:tabs>
        <w:spacing w:after="120"/>
        <w:rPr>
          <w:szCs w:val="22"/>
        </w:rPr>
      </w:pPr>
      <w:r w:rsidRPr="00412004">
        <w:rPr>
          <w:u w:val="single"/>
        </w:rPr>
        <w:t>Planned Outputs of the Project</w:t>
      </w:r>
    </w:p>
    <w:p w14:paraId="4D28322B" w14:textId="77777777" w:rsidR="00D337DB" w:rsidRPr="003401B6" w:rsidRDefault="00DC65FF" w:rsidP="00D337DB">
      <w:pPr>
        <w:pStyle w:val="Footer"/>
        <w:tabs>
          <w:tab w:val="clear" w:pos="4320"/>
          <w:tab w:val="clear" w:pos="8640"/>
        </w:tabs>
        <w:spacing w:after="120"/>
        <w:rPr>
          <w:szCs w:val="22"/>
        </w:rPr>
      </w:pPr>
      <w:r>
        <w:t>The</w:t>
      </w:r>
      <w:r w:rsidR="00412004">
        <w:t xml:space="preserve"> main goal </w:t>
      </w:r>
      <w:r>
        <w:t xml:space="preserve">of the project is to </w:t>
      </w:r>
      <w:r w:rsidR="00412004">
        <w:t xml:space="preserve">support the </w:t>
      </w:r>
      <w:r>
        <w:t xml:space="preserve">Costa Rica’s </w:t>
      </w:r>
      <w:r w:rsidR="0037463B">
        <w:t xml:space="preserve">transformation to </w:t>
      </w:r>
      <w:r w:rsidR="00DB1735">
        <w:t>low-</w:t>
      </w:r>
      <w:r w:rsidR="00412004">
        <w:t xml:space="preserve">carbon </w:t>
      </w:r>
      <w:r w:rsidR="0037463B">
        <w:t>use in two specific sectors, such as livestock and transport</w:t>
      </w:r>
      <w:r w:rsidR="00412004">
        <w:t>, in line with the national objective of becoming carbon neutral by 2021</w:t>
      </w:r>
      <w:r w:rsidR="001A50BA">
        <w:t xml:space="preserve">.  </w:t>
      </w:r>
      <w:r w:rsidR="00412004">
        <w:t>Specific results expected are:</w:t>
      </w:r>
    </w:p>
    <w:p w14:paraId="4D28322C" w14:textId="77777777" w:rsidR="00D337DB" w:rsidRPr="003401B6" w:rsidRDefault="00412004" w:rsidP="00D337DB">
      <w:pPr>
        <w:pStyle w:val="Footer"/>
        <w:tabs>
          <w:tab w:val="clear" w:pos="4320"/>
          <w:tab w:val="clear" w:pos="8640"/>
        </w:tabs>
        <w:spacing w:after="120"/>
        <w:ind w:left="1080" w:hanging="1080"/>
        <w:rPr>
          <w:szCs w:val="22"/>
        </w:rPr>
      </w:pPr>
      <w:r>
        <w:rPr>
          <w:i/>
        </w:rPr>
        <w:t>Result 1:</w:t>
      </w:r>
      <w:r>
        <w:rPr>
          <w:i/>
        </w:rPr>
        <w:tab/>
      </w:r>
      <w:r w:rsidRPr="00412004">
        <w:rPr>
          <w:i/>
        </w:rPr>
        <w:t>Development, in association with the IMN, of the GHG National Inventory in the transport and livestock sectors</w:t>
      </w:r>
    </w:p>
    <w:p w14:paraId="4D28322D" w14:textId="77777777" w:rsidR="00D337DB" w:rsidRPr="003401B6" w:rsidRDefault="00412004" w:rsidP="00D337DB">
      <w:pPr>
        <w:pStyle w:val="Footer"/>
        <w:tabs>
          <w:tab w:val="clear" w:pos="4320"/>
          <w:tab w:val="clear" w:pos="8640"/>
        </w:tabs>
        <w:spacing w:after="120"/>
        <w:rPr>
          <w:szCs w:val="22"/>
        </w:rPr>
      </w:pPr>
      <w:r>
        <w:t>Transport:</w:t>
      </w:r>
    </w:p>
    <w:p w14:paraId="4D28322E" w14:textId="77777777" w:rsidR="00412004" w:rsidRDefault="00412004" w:rsidP="00D337DB">
      <w:pPr>
        <w:ind w:left="1080" w:hanging="1080"/>
      </w:pPr>
      <w:r>
        <w:t>Activity 1: Workshop to validate the objectives, scope and other aspects of the national transport survey.</w:t>
      </w:r>
    </w:p>
    <w:p w14:paraId="4D28322F" w14:textId="77777777" w:rsidR="00412004" w:rsidRDefault="00412004" w:rsidP="00412004">
      <w:r>
        <w:t>Activity 2: Conduction of National transport survey.</w:t>
      </w:r>
    </w:p>
    <w:p w14:paraId="4D283230" w14:textId="77777777" w:rsidR="00412004" w:rsidRDefault="00412004" w:rsidP="00412004">
      <w:r>
        <w:t>Activity 3: Workshop on survey results and impact on systematization of transport sector inventories.</w:t>
      </w:r>
    </w:p>
    <w:p w14:paraId="4D283231" w14:textId="77777777" w:rsidR="00412004" w:rsidRDefault="00412004" w:rsidP="00412004">
      <w:r>
        <w:t>Activity 4: Incorporation of the results in the broad stakeholder process.</w:t>
      </w:r>
    </w:p>
    <w:p w14:paraId="4D283232" w14:textId="77777777" w:rsidR="00D337DB" w:rsidRPr="003401B6" w:rsidRDefault="00412004" w:rsidP="00D337DB">
      <w:pPr>
        <w:pStyle w:val="Footer"/>
        <w:tabs>
          <w:tab w:val="clear" w:pos="4320"/>
          <w:tab w:val="clear" w:pos="8640"/>
        </w:tabs>
        <w:spacing w:after="120"/>
        <w:rPr>
          <w:szCs w:val="22"/>
        </w:rPr>
      </w:pPr>
      <w:r>
        <w:t>Activity 5: Integration of inputs that strengthen the transport inventory in the GHG National Inventory</w:t>
      </w:r>
      <w:r w:rsidR="001A50BA">
        <w:t xml:space="preserve">.  </w:t>
      </w:r>
    </w:p>
    <w:p w14:paraId="4D283233" w14:textId="77777777" w:rsidR="00D337DB" w:rsidRPr="003401B6" w:rsidRDefault="00412004" w:rsidP="00D337DB">
      <w:pPr>
        <w:pStyle w:val="Footer"/>
        <w:tabs>
          <w:tab w:val="clear" w:pos="4320"/>
          <w:tab w:val="clear" w:pos="8640"/>
        </w:tabs>
        <w:spacing w:after="120"/>
        <w:rPr>
          <w:szCs w:val="22"/>
        </w:rPr>
      </w:pPr>
      <w:r>
        <w:t>Livestock:</w:t>
      </w:r>
    </w:p>
    <w:p w14:paraId="4D283234" w14:textId="77777777" w:rsidR="00412004" w:rsidRDefault="00412004" w:rsidP="00412004">
      <w:r>
        <w:t>Activity 1: Capacity development for the systematization of emissions calculation of the livestock sector.</w:t>
      </w:r>
    </w:p>
    <w:p w14:paraId="4D283235" w14:textId="77777777" w:rsidR="00412004" w:rsidRDefault="00412004" w:rsidP="00412004">
      <w:r>
        <w:t>Activity 2: Develop capacities for a periodical characterization of the livestock activity.</w:t>
      </w:r>
    </w:p>
    <w:p w14:paraId="4D283236" w14:textId="77777777" w:rsidR="00412004" w:rsidRDefault="00412004" w:rsidP="00412004">
      <w:r>
        <w:t>Activity 3: Training in techniques to determine emission factors in the livestock sector.</w:t>
      </w:r>
    </w:p>
    <w:p w14:paraId="4D283237" w14:textId="77777777" w:rsidR="00412004" w:rsidRDefault="00412004" w:rsidP="00412004">
      <w:r>
        <w:t>Activity 4: Result validation workshop on the national emission factors in livestock.</w:t>
      </w:r>
    </w:p>
    <w:p w14:paraId="4D283238" w14:textId="77777777" w:rsidR="00D337DB" w:rsidRPr="003401B6" w:rsidRDefault="00412004" w:rsidP="00D337DB">
      <w:pPr>
        <w:pStyle w:val="Footer"/>
        <w:tabs>
          <w:tab w:val="clear" w:pos="4320"/>
          <w:tab w:val="clear" w:pos="8640"/>
        </w:tabs>
        <w:spacing w:after="120"/>
        <w:rPr>
          <w:szCs w:val="22"/>
        </w:rPr>
      </w:pPr>
      <w:r>
        <w:t>Activity 5: Incorporation of national emission factors into GHG National Inventory</w:t>
      </w:r>
      <w:r w:rsidR="001A50BA">
        <w:t xml:space="preserve">.  </w:t>
      </w:r>
    </w:p>
    <w:p w14:paraId="4D283239" w14:textId="77777777" w:rsidR="00D337DB" w:rsidRPr="003401B6" w:rsidRDefault="00412004" w:rsidP="00D337DB">
      <w:pPr>
        <w:pStyle w:val="Footer"/>
        <w:tabs>
          <w:tab w:val="clear" w:pos="4320"/>
          <w:tab w:val="clear" w:pos="8640"/>
        </w:tabs>
        <w:spacing w:after="120"/>
        <w:ind w:left="1080" w:hanging="1080"/>
        <w:rPr>
          <w:szCs w:val="22"/>
        </w:rPr>
      </w:pPr>
      <w:r>
        <w:rPr>
          <w:i/>
        </w:rPr>
        <w:t>Result 2:</w:t>
      </w:r>
      <w:r>
        <w:rPr>
          <w:i/>
        </w:rPr>
        <w:tab/>
      </w:r>
      <w:r w:rsidRPr="00412004">
        <w:rPr>
          <w:i/>
        </w:rPr>
        <w:t>Formulation of nationally appropriate mitigation actions (including NAMAs) in the livestock and transport sector</w:t>
      </w:r>
    </w:p>
    <w:p w14:paraId="4D28323A" w14:textId="77777777" w:rsidR="00D337DB" w:rsidRPr="003401B6" w:rsidRDefault="00412004" w:rsidP="00D337DB">
      <w:pPr>
        <w:pStyle w:val="Footer"/>
        <w:tabs>
          <w:tab w:val="clear" w:pos="4320"/>
          <w:tab w:val="clear" w:pos="8640"/>
        </w:tabs>
        <w:spacing w:after="120"/>
        <w:rPr>
          <w:szCs w:val="22"/>
        </w:rPr>
      </w:pPr>
      <w:r>
        <w:t>Transport and Livestock:</w:t>
      </w:r>
    </w:p>
    <w:p w14:paraId="4D28323B" w14:textId="77777777" w:rsidR="00412004" w:rsidRDefault="00412004" w:rsidP="00412004">
      <w:r>
        <w:t>Activity 1: Establish criteria to select sound mitigation actions.</w:t>
      </w:r>
    </w:p>
    <w:p w14:paraId="4D28323C" w14:textId="77777777" w:rsidR="00412004" w:rsidRDefault="00412004" w:rsidP="00412004">
      <w:r>
        <w:t>Activity 2: Build a GHG reference scenario.</w:t>
      </w:r>
    </w:p>
    <w:p w14:paraId="4D28323D" w14:textId="77777777" w:rsidR="00412004" w:rsidRDefault="00412004" w:rsidP="00412004">
      <w:r>
        <w:t>Activity 3: Build mitigation scenarios with measures proposed.</w:t>
      </w:r>
    </w:p>
    <w:p w14:paraId="4D28323E" w14:textId="77777777" w:rsidR="00412004" w:rsidRDefault="00412004" w:rsidP="00412004">
      <w:r>
        <w:t>Activity 4: Development of marginal abatement cost curves.</w:t>
      </w:r>
    </w:p>
    <w:p w14:paraId="4D28323F" w14:textId="77777777" w:rsidR="00412004" w:rsidRDefault="00412004" w:rsidP="00412004">
      <w:r>
        <w:t>Activity 5: Integration of social and development co-benefit analysis.</w:t>
      </w:r>
    </w:p>
    <w:p w14:paraId="4D283240" w14:textId="77777777" w:rsidR="00412004" w:rsidRDefault="00412004" w:rsidP="00412004">
      <w:r>
        <w:t>Activity 6: Identification of barriers and proposal of solutions for the selected measures.</w:t>
      </w:r>
    </w:p>
    <w:p w14:paraId="4D283241" w14:textId="77777777" w:rsidR="00412004" w:rsidRDefault="00412004" w:rsidP="00412004">
      <w:r>
        <w:t>Activity 7: Consultation workshops with interested stakeholders.</w:t>
      </w:r>
    </w:p>
    <w:p w14:paraId="4D283242" w14:textId="77777777" w:rsidR="00412004" w:rsidRDefault="00412004" w:rsidP="00412004">
      <w:r>
        <w:t>Activity 8: Financing structure proposal for the prioritized measures.</w:t>
      </w:r>
    </w:p>
    <w:p w14:paraId="4D283243" w14:textId="77777777" w:rsidR="00412004" w:rsidRDefault="00412004" w:rsidP="00412004">
      <w:r>
        <w:t>Activity 9: Policy instruments proposal to encourage investment of the prioritized measures.</w:t>
      </w:r>
    </w:p>
    <w:p w14:paraId="4D283244" w14:textId="77777777" w:rsidR="00412004" w:rsidRDefault="00412004" w:rsidP="00412004">
      <w:r>
        <w:t>Activity 10: Workshops, consultations and validation with all stakeholders after each process stage.</w:t>
      </w:r>
    </w:p>
    <w:p w14:paraId="4D283245" w14:textId="77777777" w:rsidR="00D337DB" w:rsidRPr="003401B6" w:rsidRDefault="00412004" w:rsidP="00D337DB">
      <w:pPr>
        <w:pStyle w:val="Footer"/>
        <w:tabs>
          <w:tab w:val="clear" w:pos="4320"/>
          <w:tab w:val="clear" w:pos="8640"/>
        </w:tabs>
        <w:spacing w:after="120"/>
        <w:rPr>
          <w:szCs w:val="22"/>
        </w:rPr>
      </w:pPr>
      <w:r>
        <w:t>Activity 11: Formulation of NAMA proposals for livestock and transport sector</w:t>
      </w:r>
      <w:r w:rsidR="001A50BA">
        <w:t xml:space="preserve">.  </w:t>
      </w:r>
    </w:p>
    <w:p w14:paraId="4D283246" w14:textId="77777777" w:rsidR="00D337DB" w:rsidRDefault="00D337DB">
      <w:r>
        <w:br w:type="page"/>
      </w:r>
    </w:p>
    <w:p w14:paraId="4D283247" w14:textId="77777777" w:rsidR="00D337DB" w:rsidRPr="003401B6" w:rsidRDefault="00412004" w:rsidP="00D337DB">
      <w:pPr>
        <w:pStyle w:val="Footer"/>
        <w:tabs>
          <w:tab w:val="clear" w:pos="4320"/>
          <w:tab w:val="clear" w:pos="8640"/>
        </w:tabs>
        <w:spacing w:after="120"/>
        <w:rPr>
          <w:szCs w:val="22"/>
        </w:rPr>
      </w:pPr>
      <w:r>
        <w:lastRenderedPageBreak/>
        <w:t>Livestock:</w:t>
      </w:r>
    </w:p>
    <w:p w14:paraId="4D283248" w14:textId="77777777" w:rsidR="00412004" w:rsidRDefault="00412004" w:rsidP="00412004">
      <w:r>
        <w:t>Activity 1: Pilot Implementation of the NAMA proposal for the livestock sector.</w:t>
      </w:r>
    </w:p>
    <w:p w14:paraId="4D283249" w14:textId="77777777" w:rsidR="00412004" w:rsidRDefault="00412004" w:rsidP="00412004">
      <w:r>
        <w:t>Activity 2: Demonstrative field activities on emission reductions, in association with private sector.</w:t>
      </w:r>
    </w:p>
    <w:p w14:paraId="4D28324A" w14:textId="77777777" w:rsidR="00412004" w:rsidRDefault="00412004" w:rsidP="00412004">
      <w:r>
        <w:t>Activity 3: Results compilation of the pilot NAMAs.</w:t>
      </w:r>
    </w:p>
    <w:p w14:paraId="4D28324B" w14:textId="77777777" w:rsidR="00D337DB" w:rsidRPr="003401B6" w:rsidRDefault="00412004" w:rsidP="00D337DB">
      <w:pPr>
        <w:pStyle w:val="Footer"/>
        <w:tabs>
          <w:tab w:val="clear" w:pos="4320"/>
          <w:tab w:val="clear" w:pos="8640"/>
        </w:tabs>
        <w:spacing w:after="120"/>
        <w:rPr>
          <w:szCs w:val="22"/>
        </w:rPr>
      </w:pPr>
      <w:r>
        <w:t xml:space="preserve">Activity 4: Progress workshops, lessons </w:t>
      </w:r>
      <w:proofErr w:type="gramStart"/>
      <w:r>
        <w:t>learned,</w:t>
      </w:r>
      <w:proofErr w:type="gramEnd"/>
      <w:r>
        <w:t xml:space="preserve"> identification of barriers and recovery measures</w:t>
      </w:r>
      <w:r w:rsidR="001A50BA">
        <w:t xml:space="preserve">.  </w:t>
      </w:r>
    </w:p>
    <w:p w14:paraId="4D28324C" w14:textId="77777777" w:rsidR="00D337DB" w:rsidRPr="003401B6" w:rsidRDefault="00412004" w:rsidP="00D337DB">
      <w:pPr>
        <w:pStyle w:val="Footer"/>
        <w:tabs>
          <w:tab w:val="clear" w:pos="4320"/>
          <w:tab w:val="clear" w:pos="8640"/>
          <w:tab w:val="left" w:pos="1080"/>
        </w:tabs>
        <w:spacing w:after="120"/>
        <w:rPr>
          <w:szCs w:val="22"/>
        </w:rPr>
      </w:pPr>
      <w:r>
        <w:rPr>
          <w:i/>
        </w:rPr>
        <w:t>Result 3:</w:t>
      </w:r>
      <w:r>
        <w:rPr>
          <w:i/>
        </w:rPr>
        <w:tab/>
      </w:r>
      <w:r w:rsidRPr="00412004">
        <w:rPr>
          <w:i/>
        </w:rPr>
        <w:t>Development of MRV systems for prioritized sectors</w:t>
      </w:r>
    </w:p>
    <w:p w14:paraId="4D28324D" w14:textId="77777777" w:rsidR="00412004" w:rsidRDefault="00412004" w:rsidP="00D337DB">
      <w:pPr>
        <w:tabs>
          <w:tab w:val="left" w:pos="1080"/>
        </w:tabs>
      </w:pPr>
      <w:r>
        <w:t>Activity 1: Assessment of monitoring requirements of the proposed NAMA measures.</w:t>
      </w:r>
    </w:p>
    <w:p w14:paraId="4D28324E" w14:textId="77777777" w:rsidR="00412004" w:rsidRDefault="00412004" w:rsidP="00412004">
      <w:r>
        <w:t>Activity 2: Integration of monitoring parameters to account for NAMA co-benefits.</w:t>
      </w:r>
    </w:p>
    <w:p w14:paraId="4D28324F" w14:textId="77777777" w:rsidR="00412004" w:rsidRDefault="00412004" w:rsidP="00412004">
      <w:r>
        <w:t>Activity 3: Design of the base concept for the MRV system for the transport sector.</w:t>
      </w:r>
    </w:p>
    <w:p w14:paraId="4D283250" w14:textId="77777777" w:rsidR="00412004" w:rsidRPr="00412004" w:rsidRDefault="00412004" w:rsidP="00412004">
      <w:pPr>
        <w:sectPr w:rsidR="00412004" w:rsidRPr="00412004" w:rsidSect="00A87E29">
          <w:pgSz w:w="12240" w:h="15840" w:code="1"/>
          <w:pgMar w:top="1440" w:right="1440" w:bottom="1440" w:left="1440" w:header="576" w:footer="576" w:gutter="0"/>
          <w:cols w:space="720"/>
          <w:docGrid w:linePitch="360"/>
        </w:sectPr>
      </w:pPr>
      <w:r>
        <w:t>Activity 4: Development of MRV system for the livestock sector</w:t>
      </w:r>
    </w:p>
    <w:p w14:paraId="4D283251" w14:textId="77777777" w:rsidR="004D4C34" w:rsidRPr="00927DB1" w:rsidRDefault="00412004" w:rsidP="004D4C34">
      <w:pPr>
        <w:pStyle w:val="Heading2"/>
      </w:pPr>
      <w:bookmarkStart w:id="170" w:name="annex10"/>
      <w:bookmarkStart w:id="171" w:name="_Toc374656056"/>
      <w:r>
        <w:lastRenderedPageBreak/>
        <w:t>A</w:t>
      </w:r>
      <w:r w:rsidR="00F12944">
        <w:t>nnex 9</w:t>
      </w:r>
      <w:r w:rsidR="004D4C34">
        <w:t xml:space="preserve">:   </w:t>
      </w:r>
      <w:r w:rsidR="004D4C34" w:rsidRPr="00927DB1">
        <w:t xml:space="preserve">Total GEF </w:t>
      </w:r>
      <w:r w:rsidR="002D466B">
        <w:t xml:space="preserve">Input </w:t>
      </w:r>
      <w:r w:rsidR="004D4C34" w:rsidRPr="00927DB1">
        <w:t>Budget and Work Plan</w:t>
      </w:r>
      <w:bookmarkEnd w:id="170"/>
      <w:bookmarkEnd w:id="171"/>
    </w:p>
    <w:p w14:paraId="4D283252" w14:textId="77777777" w:rsidR="006B45D2" w:rsidRDefault="006B45D2">
      <w:bookmarkStart w:id="172" w:name="annex13"/>
      <w:bookmarkStart w:id="173" w:name="annex11"/>
    </w:p>
    <w:tbl>
      <w:tblPr>
        <w:tblW w:w="13671" w:type="dxa"/>
        <w:tblInd w:w="-162" w:type="dxa"/>
        <w:tblLook w:val="04A0" w:firstRow="1" w:lastRow="0" w:firstColumn="1" w:lastColumn="0" w:noHBand="0" w:noVBand="1"/>
      </w:tblPr>
      <w:tblGrid>
        <w:gridCol w:w="1539"/>
        <w:gridCol w:w="1416"/>
        <w:gridCol w:w="1208"/>
        <w:gridCol w:w="840"/>
        <w:gridCol w:w="1116"/>
        <w:gridCol w:w="4000"/>
        <w:gridCol w:w="917"/>
        <w:gridCol w:w="917"/>
        <w:gridCol w:w="917"/>
        <w:gridCol w:w="801"/>
      </w:tblGrid>
      <w:tr w:rsidR="006B45D2" w:rsidRPr="006B45D2" w14:paraId="4D28325A" w14:textId="77777777" w:rsidTr="005F5BE9">
        <w:trPr>
          <w:trHeight w:val="288"/>
        </w:trPr>
        <w:tc>
          <w:tcPr>
            <w:tcW w:w="4163" w:type="dxa"/>
            <w:gridSpan w:val="3"/>
            <w:tcBorders>
              <w:top w:val="double" w:sz="6" w:space="0" w:color="auto"/>
              <w:left w:val="double" w:sz="6" w:space="0" w:color="auto"/>
              <w:bottom w:val="single" w:sz="4" w:space="0" w:color="auto"/>
              <w:right w:val="single" w:sz="4" w:space="0" w:color="auto"/>
            </w:tcBorders>
            <w:shd w:val="clear" w:color="000000" w:fill="FFFFFF"/>
            <w:vAlign w:val="bottom"/>
            <w:hideMark/>
          </w:tcPr>
          <w:p w14:paraId="4D283253" w14:textId="77777777" w:rsidR="006B45D2" w:rsidRPr="006B45D2" w:rsidRDefault="006B45D2" w:rsidP="006B45D2">
            <w:pPr>
              <w:jc w:val="right"/>
              <w:rPr>
                <w:b/>
                <w:bCs/>
                <w:sz w:val="20"/>
                <w:szCs w:val="20"/>
              </w:rPr>
            </w:pPr>
            <w:r w:rsidRPr="006B45D2">
              <w:rPr>
                <w:b/>
                <w:bCs/>
                <w:sz w:val="20"/>
                <w:szCs w:val="20"/>
              </w:rPr>
              <w:t xml:space="preserve">Award ID:  </w:t>
            </w:r>
          </w:p>
        </w:tc>
        <w:tc>
          <w:tcPr>
            <w:tcW w:w="1956" w:type="dxa"/>
            <w:gridSpan w:val="2"/>
            <w:tcBorders>
              <w:top w:val="double" w:sz="6" w:space="0" w:color="auto"/>
              <w:left w:val="single" w:sz="4" w:space="0" w:color="auto"/>
              <w:bottom w:val="single" w:sz="4" w:space="0" w:color="auto"/>
              <w:right w:val="nil"/>
            </w:tcBorders>
            <w:shd w:val="clear" w:color="auto" w:fill="auto"/>
            <w:noWrap/>
            <w:vAlign w:val="center"/>
            <w:hideMark/>
          </w:tcPr>
          <w:p w14:paraId="4D283254" w14:textId="77777777" w:rsidR="006B45D2" w:rsidRPr="006B45D2" w:rsidRDefault="005F5BE9" w:rsidP="006B45D2">
            <w:pPr>
              <w:rPr>
                <w:b/>
                <w:bCs/>
                <w:sz w:val="20"/>
                <w:szCs w:val="20"/>
              </w:rPr>
            </w:pPr>
            <w:r>
              <w:rPr>
                <w:b/>
                <w:bCs/>
                <w:sz w:val="20"/>
                <w:szCs w:val="20"/>
              </w:rPr>
              <w:t>00076472</w:t>
            </w:r>
          </w:p>
        </w:tc>
        <w:tc>
          <w:tcPr>
            <w:tcW w:w="4000" w:type="dxa"/>
            <w:tcBorders>
              <w:top w:val="double" w:sz="6" w:space="0" w:color="auto"/>
              <w:left w:val="nil"/>
              <w:bottom w:val="single" w:sz="4" w:space="0" w:color="auto"/>
              <w:right w:val="nil"/>
            </w:tcBorders>
            <w:shd w:val="clear" w:color="000000" w:fill="FFFFFF"/>
            <w:noWrap/>
            <w:vAlign w:val="center"/>
            <w:hideMark/>
          </w:tcPr>
          <w:p w14:paraId="4D283255" w14:textId="77777777" w:rsidR="006B45D2" w:rsidRPr="006B45D2" w:rsidRDefault="006B45D2" w:rsidP="006B45D2">
            <w:pPr>
              <w:rPr>
                <w:sz w:val="20"/>
                <w:szCs w:val="20"/>
              </w:rPr>
            </w:pPr>
            <w:r w:rsidRPr="006B45D2">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4D283256" w14:textId="77777777" w:rsidR="006B45D2" w:rsidRPr="006B45D2" w:rsidRDefault="006B45D2" w:rsidP="006B45D2">
            <w:pPr>
              <w:rPr>
                <w:sz w:val="20"/>
                <w:szCs w:val="20"/>
              </w:rPr>
            </w:pPr>
            <w:r w:rsidRPr="006B45D2">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4D283257" w14:textId="77777777" w:rsidR="006B45D2" w:rsidRPr="006B45D2" w:rsidRDefault="006B45D2" w:rsidP="006B45D2">
            <w:pPr>
              <w:rPr>
                <w:sz w:val="20"/>
                <w:szCs w:val="20"/>
              </w:rPr>
            </w:pPr>
            <w:r w:rsidRPr="006B45D2">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4D283258" w14:textId="77777777" w:rsidR="006B45D2" w:rsidRPr="006B45D2" w:rsidRDefault="006B45D2" w:rsidP="006B45D2">
            <w:pPr>
              <w:rPr>
                <w:sz w:val="20"/>
                <w:szCs w:val="20"/>
              </w:rPr>
            </w:pPr>
            <w:r w:rsidRPr="006B45D2">
              <w:rPr>
                <w:sz w:val="20"/>
                <w:szCs w:val="20"/>
              </w:rPr>
              <w:t> </w:t>
            </w:r>
          </w:p>
        </w:tc>
        <w:tc>
          <w:tcPr>
            <w:tcW w:w="801" w:type="dxa"/>
            <w:tcBorders>
              <w:top w:val="double" w:sz="6" w:space="0" w:color="auto"/>
              <w:left w:val="nil"/>
              <w:bottom w:val="single" w:sz="4" w:space="0" w:color="auto"/>
              <w:right w:val="double" w:sz="6" w:space="0" w:color="auto"/>
            </w:tcBorders>
            <w:shd w:val="clear" w:color="000000" w:fill="FFFFFF"/>
            <w:vAlign w:val="bottom"/>
            <w:hideMark/>
          </w:tcPr>
          <w:p w14:paraId="4D283259" w14:textId="77777777" w:rsidR="006B45D2" w:rsidRPr="006B45D2" w:rsidRDefault="006B45D2" w:rsidP="006B45D2">
            <w:pPr>
              <w:rPr>
                <w:sz w:val="20"/>
                <w:szCs w:val="20"/>
              </w:rPr>
            </w:pPr>
            <w:r w:rsidRPr="006B45D2">
              <w:rPr>
                <w:sz w:val="20"/>
                <w:szCs w:val="20"/>
              </w:rPr>
              <w:t> </w:t>
            </w:r>
          </w:p>
        </w:tc>
      </w:tr>
      <w:tr w:rsidR="006B45D2" w:rsidRPr="006B45D2" w14:paraId="4D28325D" w14:textId="77777777" w:rsidTr="00D72D26">
        <w:trPr>
          <w:trHeight w:val="288"/>
        </w:trPr>
        <w:tc>
          <w:tcPr>
            <w:tcW w:w="4163" w:type="dxa"/>
            <w:gridSpan w:val="3"/>
            <w:tcBorders>
              <w:top w:val="nil"/>
              <w:left w:val="double" w:sz="6" w:space="0" w:color="auto"/>
              <w:bottom w:val="single" w:sz="4" w:space="0" w:color="auto"/>
              <w:right w:val="single" w:sz="4" w:space="0" w:color="auto"/>
            </w:tcBorders>
            <w:shd w:val="clear" w:color="000000" w:fill="FFFFFF"/>
            <w:vAlign w:val="bottom"/>
            <w:hideMark/>
          </w:tcPr>
          <w:p w14:paraId="4D28325B" w14:textId="77777777" w:rsidR="006B45D2" w:rsidRPr="006B45D2" w:rsidRDefault="006B45D2" w:rsidP="006B45D2">
            <w:pPr>
              <w:jc w:val="right"/>
              <w:rPr>
                <w:b/>
                <w:bCs/>
                <w:sz w:val="20"/>
                <w:szCs w:val="20"/>
              </w:rPr>
            </w:pPr>
            <w:r w:rsidRPr="006B45D2">
              <w:rPr>
                <w:b/>
                <w:bCs/>
                <w:sz w:val="20"/>
                <w:szCs w:val="20"/>
              </w:rPr>
              <w:t>Award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4D28325C" w14:textId="77777777" w:rsidR="006B45D2" w:rsidRPr="006B45D2" w:rsidRDefault="006B45D2" w:rsidP="006B45D2">
            <w:pPr>
              <w:rPr>
                <w:b/>
                <w:bCs/>
                <w:sz w:val="20"/>
                <w:szCs w:val="20"/>
              </w:rPr>
            </w:pPr>
            <w:r w:rsidRPr="006B45D2">
              <w:rPr>
                <w:b/>
                <w:bCs/>
                <w:sz w:val="20"/>
                <w:szCs w:val="20"/>
              </w:rPr>
              <w:t>Capacity building for mainstreaming MEA objectives into inter-ministerial structures and mechanisms</w:t>
            </w:r>
          </w:p>
        </w:tc>
      </w:tr>
      <w:tr w:rsidR="006B45D2" w:rsidRPr="006B45D2" w14:paraId="4D283266" w14:textId="77777777" w:rsidTr="00D72D26">
        <w:trPr>
          <w:trHeight w:val="288"/>
        </w:trPr>
        <w:tc>
          <w:tcPr>
            <w:tcW w:w="4163" w:type="dxa"/>
            <w:gridSpan w:val="3"/>
            <w:tcBorders>
              <w:top w:val="nil"/>
              <w:left w:val="double" w:sz="6" w:space="0" w:color="auto"/>
              <w:bottom w:val="single" w:sz="4" w:space="0" w:color="auto"/>
              <w:right w:val="single" w:sz="4" w:space="0" w:color="auto"/>
            </w:tcBorders>
            <w:shd w:val="clear" w:color="000000" w:fill="FFFFFF"/>
            <w:vAlign w:val="bottom"/>
            <w:hideMark/>
          </w:tcPr>
          <w:p w14:paraId="4D28325E" w14:textId="77777777" w:rsidR="006B45D2" w:rsidRPr="006B45D2" w:rsidRDefault="006B45D2" w:rsidP="006B45D2">
            <w:pPr>
              <w:jc w:val="right"/>
              <w:rPr>
                <w:b/>
                <w:bCs/>
                <w:sz w:val="20"/>
                <w:szCs w:val="20"/>
              </w:rPr>
            </w:pPr>
            <w:r w:rsidRPr="006B45D2">
              <w:rPr>
                <w:b/>
                <w:bCs/>
                <w:sz w:val="20"/>
                <w:szCs w:val="20"/>
              </w:rPr>
              <w:t>Business Unit:</w:t>
            </w:r>
          </w:p>
        </w:tc>
        <w:tc>
          <w:tcPr>
            <w:tcW w:w="840" w:type="dxa"/>
            <w:tcBorders>
              <w:top w:val="nil"/>
              <w:left w:val="nil"/>
              <w:bottom w:val="single" w:sz="4" w:space="0" w:color="auto"/>
              <w:right w:val="nil"/>
            </w:tcBorders>
            <w:shd w:val="clear" w:color="000000" w:fill="FFFFFF"/>
            <w:noWrap/>
            <w:vAlign w:val="center"/>
            <w:hideMark/>
          </w:tcPr>
          <w:p w14:paraId="4D28325F" w14:textId="77777777" w:rsidR="006B45D2" w:rsidRPr="006B45D2" w:rsidRDefault="006B45D2" w:rsidP="006B45D2">
            <w:pPr>
              <w:rPr>
                <w:b/>
                <w:bCs/>
                <w:sz w:val="20"/>
                <w:szCs w:val="20"/>
              </w:rPr>
            </w:pPr>
            <w:r w:rsidRPr="006B45D2">
              <w:rPr>
                <w:b/>
                <w:bCs/>
                <w:sz w:val="20"/>
                <w:szCs w:val="20"/>
              </w:rPr>
              <w:t>GEF</w:t>
            </w:r>
          </w:p>
        </w:tc>
        <w:tc>
          <w:tcPr>
            <w:tcW w:w="1116" w:type="dxa"/>
            <w:tcBorders>
              <w:top w:val="nil"/>
              <w:left w:val="nil"/>
              <w:bottom w:val="single" w:sz="4" w:space="0" w:color="auto"/>
              <w:right w:val="nil"/>
            </w:tcBorders>
            <w:shd w:val="clear" w:color="000000" w:fill="FFFFFF"/>
            <w:noWrap/>
            <w:vAlign w:val="center"/>
            <w:hideMark/>
          </w:tcPr>
          <w:p w14:paraId="4D283260" w14:textId="77777777" w:rsidR="006B45D2" w:rsidRPr="006B45D2" w:rsidRDefault="006B45D2" w:rsidP="006B45D2">
            <w:pPr>
              <w:rPr>
                <w:sz w:val="20"/>
                <w:szCs w:val="20"/>
              </w:rPr>
            </w:pPr>
            <w:r w:rsidRPr="006B45D2">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4D283261"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D283262"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D283263"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D283264" w14:textId="77777777" w:rsidR="006B45D2" w:rsidRPr="006B45D2" w:rsidRDefault="006B45D2" w:rsidP="006B45D2">
            <w:pPr>
              <w:rPr>
                <w:sz w:val="20"/>
                <w:szCs w:val="20"/>
              </w:rPr>
            </w:pPr>
            <w:r w:rsidRPr="006B45D2">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4D283265" w14:textId="77777777" w:rsidR="006B45D2" w:rsidRPr="006B45D2" w:rsidRDefault="006B45D2" w:rsidP="006B45D2">
            <w:pPr>
              <w:rPr>
                <w:sz w:val="20"/>
                <w:szCs w:val="20"/>
              </w:rPr>
            </w:pPr>
            <w:r w:rsidRPr="006B45D2">
              <w:rPr>
                <w:sz w:val="20"/>
                <w:szCs w:val="20"/>
              </w:rPr>
              <w:t> </w:t>
            </w:r>
          </w:p>
        </w:tc>
      </w:tr>
      <w:tr w:rsidR="006B45D2" w:rsidRPr="006B45D2" w14:paraId="4D283269" w14:textId="77777777" w:rsidTr="00D72D26">
        <w:trPr>
          <w:trHeight w:val="288"/>
        </w:trPr>
        <w:tc>
          <w:tcPr>
            <w:tcW w:w="4163" w:type="dxa"/>
            <w:gridSpan w:val="3"/>
            <w:tcBorders>
              <w:top w:val="nil"/>
              <w:left w:val="double" w:sz="6" w:space="0" w:color="auto"/>
              <w:bottom w:val="single" w:sz="4" w:space="0" w:color="auto"/>
              <w:right w:val="single" w:sz="4" w:space="0" w:color="auto"/>
            </w:tcBorders>
            <w:shd w:val="clear" w:color="000000" w:fill="FFFFFF"/>
            <w:vAlign w:val="bottom"/>
            <w:hideMark/>
          </w:tcPr>
          <w:p w14:paraId="4D283267" w14:textId="77777777" w:rsidR="006B45D2" w:rsidRPr="006B45D2" w:rsidRDefault="006B45D2" w:rsidP="006B45D2">
            <w:pPr>
              <w:jc w:val="right"/>
              <w:rPr>
                <w:b/>
                <w:bCs/>
                <w:sz w:val="20"/>
                <w:szCs w:val="20"/>
              </w:rPr>
            </w:pPr>
            <w:r w:rsidRPr="006B45D2">
              <w:rPr>
                <w:b/>
                <w:bCs/>
                <w:sz w:val="20"/>
                <w:szCs w:val="20"/>
              </w:rPr>
              <w:t>Project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4D283268" w14:textId="77777777" w:rsidR="006B45D2" w:rsidRPr="006B45D2" w:rsidRDefault="006B45D2" w:rsidP="006B45D2">
            <w:pPr>
              <w:rPr>
                <w:b/>
                <w:bCs/>
                <w:sz w:val="20"/>
                <w:szCs w:val="20"/>
              </w:rPr>
            </w:pPr>
            <w:r w:rsidRPr="006B45D2">
              <w:rPr>
                <w:b/>
                <w:bCs/>
                <w:sz w:val="20"/>
                <w:szCs w:val="20"/>
              </w:rPr>
              <w:t>Capacity building for mainstreaming MEA objectives into inter-ministerial structures and mechanisms</w:t>
            </w:r>
          </w:p>
        </w:tc>
      </w:tr>
      <w:tr w:rsidR="006B45D2" w:rsidRPr="006B45D2" w14:paraId="4D283272" w14:textId="77777777" w:rsidTr="00D72D26">
        <w:trPr>
          <w:trHeight w:val="288"/>
        </w:trPr>
        <w:tc>
          <w:tcPr>
            <w:tcW w:w="4163" w:type="dxa"/>
            <w:gridSpan w:val="3"/>
            <w:tcBorders>
              <w:top w:val="nil"/>
              <w:left w:val="double" w:sz="6" w:space="0" w:color="auto"/>
              <w:bottom w:val="single" w:sz="4" w:space="0" w:color="auto"/>
              <w:right w:val="single" w:sz="4" w:space="0" w:color="auto"/>
            </w:tcBorders>
            <w:shd w:val="clear" w:color="000000" w:fill="FFFFFF"/>
            <w:vAlign w:val="bottom"/>
            <w:hideMark/>
          </w:tcPr>
          <w:p w14:paraId="4D28326A" w14:textId="77777777" w:rsidR="006B45D2" w:rsidRPr="006B45D2" w:rsidRDefault="006B45D2" w:rsidP="006B45D2">
            <w:pPr>
              <w:jc w:val="right"/>
              <w:rPr>
                <w:b/>
                <w:bCs/>
                <w:sz w:val="20"/>
                <w:szCs w:val="20"/>
              </w:rPr>
            </w:pPr>
            <w:r w:rsidRPr="006B45D2">
              <w:rPr>
                <w:b/>
                <w:bCs/>
                <w:sz w:val="20"/>
                <w:szCs w:val="20"/>
              </w:rPr>
              <w:t>PIMS No:</w:t>
            </w:r>
          </w:p>
        </w:tc>
        <w:tc>
          <w:tcPr>
            <w:tcW w:w="840" w:type="dxa"/>
            <w:tcBorders>
              <w:top w:val="nil"/>
              <w:left w:val="nil"/>
              <w:bottom w:val="single" w:sz="4" w:space="0" w:color="auto"/>
              <w:right w:val="nil"/>
            </w:tcBorders>
            <w:shd w:val="clear" w:color="000000" w:fill="FFFFFF"/>
            <w:noWrap/>
            <w:vAlign w:val="center"/>
            <w:hideMark/>
          </w:tcPr>
          <w:p w14:paraId="4D28326B" w14:textId="77777777" w:rsidR="006B45D2" w:rsidRPr="006B45D2" w:rsidRDefault="006B45D2" w:rsidP="006B45D2">
            <w:pPr>
              <w:rPr>
                <w:b/>
                <w:bCs/>
                <w:sz w:val="20"/>
                <w:szCs w:val="20"/>
              </w:rPr>
            </w:pPr>
            <w:r w:rsidRPr="006B45D2">
              <w:rPr>
                <w:b/>
                <w:bCs/>
                <w:sz w:val="20"/>
                <w:szCs w:val="20"/>
              </w:rPr>
              <w:t>5097</w:t>
            </w:r>
          </w:p>
        </w:tc>
        <w:tc>
          <w:tcPr>
            <w:tcW w:w="1116" w:type="dxa"/>
            <w:tcBorders>
              <w:top w:val="nil"/>
              <w:left w:val="nil"/>
              <w:bottom w:val="single" w:sz="4" w:space="0" w:color="auto"/>
              <w:right w:val="nil"/>
            </w:tcBorders>
            <w:shd w:val="clear" w:color="000000" w:fill="FFFFFF"/>
            <w:noWrap/>
            <w:vAlign w:val="center"/>
            <w:hideMark/>
          </w:tcPr>
          <w:p w14:paraId="4D28326C" w14:textId="77777777" w:rsidR="006B45D2" w:rsidRPr="006B45D2" w:rsidRDefault="006B45D2" w:rsidP="006B45D2">
            <w:pPr>
              <w:rPr>
                <w:sz w:val="20"/>
                <w:szCs w:val="20"/>
              </w:rPr>
            </w:pPr>
            <w:r w:rsidRPr="006B45D2">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4D28326D"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D28326E"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D28326F"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D283270" w14:textId="77777777" w:rsidR="006B45D2" w:rsidRPr="006B45D2" w:rsidRDefault="006B45D2" w:rsidP="006B45D2">
            <w:pPr>
              <w:rPr>
                <w:sz w:val="20"/>
                <w:szCs w:val="20"/>
              </w:rPr>
            </w:pPr>
            <w:r w:rsidRPr="006B45D2">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4D283271" w14:textId="77777777" w:rsidR="006B45D2" w:rsidRPr="006B45D2" w:rsidRDefault="006B45D2" w:rsidP="006B45D2">
            <w:pPr>
              <w:rPr>
                <w:sz w:val="20"/>
                <w:szCs w:val="20"/>
              </w:rPr>
            </w:pPr>
            <w:r w:rsidRPr="006B45D2">
              <w:rPr>
                <w:sz w:val="20"/>
                <w:szCs w:val="20"/>
              </w:rPr>
              <w:t> </w:t>
            </w:r>
          </w:p>
        </w:tc>
      </w:tr>
      <w:tr w:rsidR="006B45D2" w:rsidRPr="006B45D2" w14:paraId="4D283279" w14:textId="77777777" w:rsidTr="00D72D26">
        <w:trPr>
          <w:trHeight w:val="288"/>
        </w:trPr>
        <w:tc>
          <w:tcPr>
            <w:tcW w:w="4163" w:type="dxa"/>
            <w:gridSpan w:val="3"/>
            <w:tcBorders>
              <w:top w:val="nil"/>
              <w:left w:val="double" w:sz="6" w:space="0" w:color="auto"/>
              <w:bottom w:val="double" w:sz="6" w:space="0" w:color="auto"/>
              <w:right w:val="single" w:sz="4" w:space="0" w:color="auto"/>
            </w:tcBorders>
            <w:shd w:val="clear" w:color="000000" w:fill="FFFFFF"/>
            <w:vAlign w:val="bottom"/>
            <w:hideMark/>
          </w:tcPr>
          <w:p w14:paraId="4D283273" w14:textId="77777777" w:rsidR="006B45D2" w:rsidRPr="006B45D2" w:rsidRDefault="006B45D2" w:rsidP="006B45D2">
            <w:pPr>
              <w:jc w:val="right"/>
              <w:rPr>
                <w:b/>
                <w:bCs/>
                <w:sz w:val="20"/>
                <w:szCs w:val="20"/>
              </w:rPr>
            </w:pPr>
            <w:r w:rsidRPr="006B45D2">
              <w:rPr>
                <w:b/>
                <w:bCs/>
                <w:sz w:val="20"/>
                <w:szCs w:val="20"/>
              </w:rPr>
              <w:t>Implementing Partner  (Executing Agency)</w:t>
            </w:r>
            <w:r>
              <w:rPr>
                <w:b/>
                <w:bCs/>
                <w:sz w:val="20"/>
                <w:szCs w:val="20"/>
              </w:rPr>
              <w:t>:</w:t>
            </w:r>
          </w:p>
        </w:tc>
        <w:tc>
          <w:tcPr>
            <w:tcW w:w="5956" w:type="dxa"/>
            <w:gridSpan w:val="3"/>
            <w:tcBorders>
              <w:top w:val="single" w:sz="4" w:space="0" w:color="auto"/>
              <w:left w:val="single" w:sz="4" w:space="0" w:color="auto"/>
              <w:bottom w:val="double" w:sz="6" w:space="0" w:color="auto"/>
              <w:right w:val="nil"/>
            </w:tcBorders>
            <w:shd w:val="clear" w:color="000000" w:fill="FFFFFF"/>
            <w:noWrap/>
            <w:vAlign w:val="center"/>
            <w:hideMark/>
          </w:tcPr>
          <w:p w14:paraId="4D283274" w14:textId="77777777" w:rsidR="006B45D2" w:rsidRPr="006B45D2" w:rsidRDefault="006B45D2" w:rsidP="006B45D2">
            <w:pPr>
              <w:rPr>
                <w:b/>
                <w:bCs/>
                <w:sz w:val="20"/>
                <w:szCs w:val="20"/>
              </w:rPr>
            </w:pPr>
            <w:r w:rsidRPr="006B45D2">
              <w:rPr>
                <w:b/>
                <w:bCs/>
                <w:sz w:val="20"/>
                <w:szCs w:val="20"/>
              </w:rPr>
              <w:t>Ministry of the Environment and Energy (MINAE)</w:t>
            </w:r>
          </w:p>
        </w:tc>
        <w:tc>
          <w:tcPr>
            <w:tcW w:w="917" w:type="dxa"/>
            <w:tcBorders>
              <w:top w:val="nil"/>
              <w:left w:val="nil"/>
              <w:bottom w:val="double" w:sz="6" w:space="0" w:color="auto"/>
              <w:right w:val="nil"/>
            </w:tcBorders>
            <w:shd w:val="clear" w:color="000000" w:fill="FFFFFF"/>
            <w:noWrap/>
            <w:vAlign w:val="bottom"/>
            <w:hideMark/>
          </w:tcPr>
          <w:p w14:paraId="4D283275"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double" w:sz="6" w:space="0" w:color="auto"/>
              <w:right w:val="nil"/>
            </w:tcBorders>
            <w:shd w:val="clear" w:color="000000" w:fill="FFFFFF"/>
            <w:noWrap/>
            <w:vAlign w:val="bottom"/>
            <w:hideMark/>
          </w:tcPr>
          <w:p w14:paraId="4D283276" w14:textId="77777777" w:rsidR="006B45D2" w:rsidRPr="006B45D2" w:rsidRDefault="006B45D2" w:rsidP="006B45D2">
            <w:pPr>
              <w:rPr>
                <w:sz w:val="20"/>
                <w:szCs w:val="20"/>
              </w:rPr>
            </w:pPr>
            <w:r w:rsidRPr="006B45D2">
              <w:rPr>
                <w:sz w:val="20"/>
                <w:szCs w:val="20"/>
              </w:rPr>
              <w:t> </w:t>
            </w:r>
          </w:p>
        </w:tc>
        <w:tc>
          <w:tcPr>
            <w:tcW w:w="917" w:type="dxa"/>
            <w:tcBorders>
              <w:top w:val="nil"/>
              <w:left w:val="nil"/>
              <w:bottom w:val="double" w:sz="6" w:space="0" w:color="auto"/>
              <w:right w:val="nil"/>
            </w:tcBorders>
            <w:shd w:val="clear" w:color="000000" w:fill="FFFFFF"/>
            <w:noWrap/>
            <w:vAlign w:val="bottom"/>
            <w:hideMark/>
          </w:tcPr>
          <w:p w14:paraId="4D283277" w14:textId="77777777" w:rsidR="006B45D2" w:rsidRPr="006B45D2" w:rsidRDefault="006B45D2" w:rsidP="006B45D2">
            <w:pPr>
              <w:rPr>
                <w:sz w:val="20"/>
                <w:szCs w:val="20"/>
              </w:rPr>
            </w:pPr>
            <w:r w:rsidRPr="006B45D2">
              <w:rPr>
                <w:sz w:val="20"/>
                <w:szCs w:val="20"/>
              </w:rPr>
              <w:t> </w:t>
            </w:r>
          </w:p>
        </w:tc>
        <w:tc>
          <w:tcPr>
            <w:tcW w:w="801" w:type="dxa"/>
            <w:tcBorders>
              <w:top w:val="nil"/>
              <w:left w:val="nil"/>
              <w:bottom w:val="double" w:sz="6" w:space="0" w:color="auto"/>
              <w:right w:val="double" w:sz="6" w:space="0" w:color="auto"/>
            </w:tcBorders>
            <w:shd w:val="clear" w:color="000000" w:fill="FFFFFF"/>
            <w:vAlign w:val="bottom"/>
            <w:hideMark/>
          </w:tcPr>
          <w:p w14:paraId="4D283278" w14:textId="77777777" w:rsidR="006B45D2" w:rsidRPr="006B45D2" w:rsidRDefault="006B45D2" w:rsidP="006B45D2">
            <w:pPr>
              <w:rPr>
                <w:sz w:val="20"/>
                <w:szCs w:val="20"/>
              </w:rPr>
            </w:pPr>
            <w:r w:rsidRPr="006B45D2">
              <w:rPr>
                <w:sz w:val="20"/>
                <w:szCs w:val="20"/>
              </w:rPr>
              <w:t> </w:t>
            </w:r>
          </w:p>
        </w:tc>
      </w:tr>
      <w:tr w:rsidR="006B45D2" w:rsidRPr="006B45D2" w14:paraId="4D283284" w14:textId="77777777" w:rsidTr="00D72D26">
        <w:trPr>
          <w:trHeight w:val="285"/>
        </w:trPr>
        <w:tc>
          <w:tcPr>
            <w:tcW w:w="1539" w:type="dxa"/>
            <w:tcBorders>
              <w:top w:val="nil"/>
              <w:left w:val="nil"/>
              <w:bottom w:val="nil"/>
              <w:right w:val="nil"/>
            </w:tcBorders>
            <w:shd w:val="clear" w:color="auto" w:fill="auto"/>
            <w:vAlign w:val="bottom"/>
            <w:hideMark/>
          </w:tcPr>
          <w:p w14:paraId="4D28327A" w14:textId="77777777" w:rsidR="006B45D2" w:rsidRPr="006B45D2" w:rsidRDefault="006B45D2"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27B" w14:textId="77777777" w:rsidR="006B45D2" w:rsidRPr="006B45D2" w:rsidRDefault="006B45D2"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27C" w14:textId="77777777" w:rsidR="006B45D2" w:rsidRPr="006B45D2" w:rsidRDefault="006B45D2"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27D" w14:textId="77777777" w:rsidR="006B45D2" w:rsidRPr="006B45D2" w:rsidRDefault="006B45D2"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27E" w14:textId="77777777" w:rsidR="006B45D2" w:rsidRPr="006B45D2" w:rsidRDefault="006B45D2" w:rsidP="006B45D2">
            <w:pPr>
              <w:rPr>
                <w:sz w:val="20"/>
                <w:szCs w:val="20"/>
              </w:rPr>
            </w:pPr>
          </w:p>
        </w:tc>
        <w:tc>
          <w:tcPr>
            <w:tcW w:w="4000" w:type="dxa"/>
            <w:tcBorders>
              <w:top w:val="nil"/>
              <w:left w:val="nil"/>
              <w:bottom w:val="nil"/>
              <w:right w:val="nil"/>
            </w:tcBorders>
            <w:shd w:val="clear" w:color="auto" w:fill="auto"/>
            <w:vAlign w:val="bottom"/>
            <w:hideMark/>
          </w:tcPr>
          <w:p w14:paraId="4D28327F"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280"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281"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282" w14:textId="77777777" w:rsidR="006B45D2" w:rsidRPr="006B45D2" w:rsidRDefault="006B45D2" w:rsidP="006B45D2">
            <w:pPr>
              <w:rPr>
                <w:sz w:val="20"/>
                <w:szCs w:val="20"/>
              </w:rPr>
            </w:pPr>
          </w:p>
        </w:tc>
        <w:tc>
          <w:tcPr>
            <w:tcW w:w="801" w:type="dxa"/>
            <w:tcBorders>
              <w:top w:val="nil"/>
              <w:left w:val="nil"/>
              <w:bottom w:val="nil"/>
              <w:right w:val="nil"/>
            </w:tcBorders>
            <w:shd w:val="clear" w:color="auto" w:fill="auto"/>
            <w:vAlign w:val="bottom"/>
            <w:hideMark/>
          </w:tcPr>
          <w:p w14:paraId="4D283283" w14:textId="77777777" w:rsidR="006B45D2" w:rsidRPr="006B45D2" w:rsidRDefault="006B45D2" w:rsidP="006B45D2">
            <w:pPr>
              <w:rPr>
                <w:sz w:val="20"/>
                <w:szCs w:val="20"/>
              </w:rPr>
            </w:pPr>
          </w:p>
        </w:tc>
      </w:tr>
      <w:tr w:rsidR="006B45D2" w:rsidRPr="006B45D2" w14:paraId="4D28328F" w14:textId="77777777" w:rsidTr="00D72D26">
        <w:trPr>
          <w:trHeight w:val="1050"/>
        </w:trPr>
        <w:tc>
          <w:tcPr>
            <w:tcW w:w="1539" w:type="dxa"/>
            <w:tcBorders>
              <w:top w:val="double" w:sz="6" w:space="0" w:color="auto"/>
              <w:left w:val="double" w:sz="6" w:space="0" w:color="auto"/>
              <w:bottom w:val="single" w:sz="8" w:space="0" w:color="auto"/>
              <w:right w:val="single" w:sz="4" w:space="0" w:color="auto"/>
            </w:tcBorders>
            <w:shd w:val="clear" w:color="000000" w:fill="B7DEE8"/>
            <w:vAlign w:val="bottom"/>
            <w:hideMark/>
          </w:tcPr>
          <w:p w14:paraId="4D283285" w14:textId="77777777" w:rsidR="006B45D2" w:rsidRPr="006B45D2" w:rsidRDefault="006B45D2" w:rsidP="006B45D2">
            <w:pPr>
              <w:jc w:val="center"/>
              <w:rPr>
                <w:b/>
                <w:bCs/>
                <w:sz w:val="20"/>
                <w:szCs w:val="20"/>
              </w:rPr>
            </w:pPr>
            <w:r w:rsidRPr="006B45D2">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000000" w:fill="B7DEE8"/>
            <w:vAlign w:val="bottom"/>
            <w:hideMark/>
          </w:tcPr>
          <w:p w14:paraId="4D283286" w14:textId="77777777" w:rsidR="006B45D2" w:rsidRPr="006B45D2" w:rsidRDefault="006B45D2" w:rsidP="006B45D2">
            <w:pPr>
              <w:jc w:val="center"/>
              <w:rPr>
                <w:b/>
                <w:bCs/>
                <w:sz w:val="20"/>
                <w:szCs w:val="20"/>
              </w:rPr>
            </w:pPr>
            <w:r w:rsidRPr="006B45D2">
              <w:rPr>
                <w:b/>
                <w:bCs/>
                <w:sz w:val="20"/>
                <w:szCs w:val="20"/>
              </w:rPr>
              <w:t>Responsible Party/ Implementing Agent</w:t>
            </w:r>
          </w:p>
        </w:tc>
        <w:tc>
          <w:tcPr>
            <w:tcW w:w="1208" w:type="dxa"/>
            <w:tcBorders>
              <w:top w:val="double" w:sz="6" w:space="0" w:color="auto"/>
              <w:left w:val="nil"/>
              <w:bottom w:val="single" w:sz="8" w:space="0" w:color="auto"/>
              <w:right w:val="single" w:sz="4" w:space="0" w:color="auto"/>
            </w:tcBorders>
            <w:shd w:val="clear" w:color="000000" w:fill="B7DEE8"/>
            <w:vAlign w:val="bottom"/>
            <w:hideMark/>
          </w:tcPr>
          <w:p w14:paraId="4D283287" w14:textId="77777777" w:rsidR="006B45D2" w:rsidRPr="006B45D2" w:rsidRDefault="006B45D2" w:rsidP="006B45D2">
            <w:pPr>
              <w:jc w:val="center"/>
              <w:rPr>
                <w:b/>
                <w:bCs/>
                <w:sz w:val="20"/>
                <w:szCs w:val="20"/>
              </w:rPr>
            </w:pPr>
            <w:r w:rsidRPr="006B45D2">
              <w:rPr>
                <w:b/>
                <w:bCs/>
                <w:sz w:val="20"/>
                <w:szCs w:val="20"/>
              </w:rPr>
              <w:t>Fund ID</w:t>
            </w:r>
          </w:p>
        </w:tc>
        <w:tc>
          <w:tcPr>
            <w:tcW w:w="840" w:type="dxa"/>
            <w:tcBorders>
              <w:top w:val="double" w:sz="6" w:space="0" w:color="auto"/>
              <w:left w:val="nil"/>
              <w:bottom w:val="single" w:sz="8" w:space="0" w:color="auto"/>
              <w:right w:val="single" w:sz="8" w:space="0" w:color="auto"/>
            </w:tcBorders>
            <w:shd w:val="clear" w:color="000000" w:fill="B7DEE8"/>
            <w:vAlign w:val="bottom"/>
            <w:hideMark/>
          </w:tcPr>
          <w:p w14:paraId="4D283288" w14:textId="77777777" w:rsidR="006B45D2" w:rsidRPr="006B45D2" w:rsidRDefault="006B45D2" w:rsidP="006B45D2">
            <w:pPr>
              <w:jc w:val="center"/>
              <w:rPr>
                <w:b/>
                <w:bCs/>
                <w:sz w:val="20"/>
                <w:szCs w:val="20"/>
              </w:rPr>
            </w:pPr>
            <w:r w:rsidRPr="006B45D2">
              <w:rPr>
                <w:b/>
                <w:bCs/>
                <w:sz w:val="20"/>
                <w:szCs w:val="20"/>
              </w:rPr>
              <w:t>Donor Name</w:t>
            </w:r>
          </w:p>
        </w:tc>
        <w:tc>
          <w:tcPr>
            <w:tcW w:w="1116" w:type="dxa"/>
            <w:tcBorders>
              <w:top w:val="single" w:sz="8" w:space="0" w:color="auto"/>
              <w:left w:val="nil"/>
              <w:bottom w:val="single" w:sz="8" w:space="0" w:color="auto"/>
              <w:right w:val="single" w:sz="8" w:space="0" w:color="auto"/>
            </w:tcBorders>
            <w:shd w:val="clear" w:color="000000" w:fill="B7DEE8"/>
            <w:vAlign w:val="bottom"/>
            <w:hideMark/>
          </w:tcPr>
          <w:p w14:paraId="4D283289" w14:textId="77777777" w:rsidR="006B45D2" w:rsidRPr="006B45D2" w:rsidRDefault="006B45D2" w:rsidP="006B45D2">
            <w:pPr>
              <w:jc w:val="center"/>
              <w:rPr>
                <w:b/>
                <w:bCs/>
                <w:sz w:val="20"/>
                <w:szCs w:val="20"/>
              </w:rPr>
            </w:pPr>
            <w:r w:rsidRPr="006B45D2">
              <w:rPr>
                <w:b/>
                <w:bCs/>
                <w:sz w:val="20"/>
                <w:szCs w:val="20"/>
              </w:rPr>
              <w:t>Atlas Budgetary Account Code</w:t>
            </w:r>
          </w:p>
        </w:tc>
        <w:tc>
          <w:tcPr>
            <w:tcW w:w="4000" w:type="dxa"/>
            <w:tcBorders>
              <w:top w:val="single" w:sz="8" w:space="0" w:color="auto"/>
              <w:left w:val="nil"/>
              <w:bottom w:val="single" w:sz="8" w:space="0" w:color="auto"/>
              <w:right w:val="single" w:sz="8" w:space="0" w:color="auto"/>
            </w:tcBorders>
            <w:shd w:val="clear" w:color="000000" w:fill="B7DEE8"/>
            <w:vAlign w:val="bottom"/>
            <w:hideMark/>
          </w:tcPr>
          <w:p w14:paraId="4D28328A" w14:textId="77777777" w:rsidR="006B45D2" w:rsidRPr="006B45D2" w:rsidRDefault="006B45D2" w:rsidP="006B45D2">
            <w:pPr>
              <w:jc w:val="center"/>
              <w:rPr>
                <w:b/>
                <w:bCs/>
                <w:sz w:val="20"/>
                <w:szCs w:val="20"/>
              </w:rPr>
            </w:pPr>
            <w:r w:rsidRPr="006B45D2">
              <w:rPr>
                <w:b/>
                <w:bCs/>
                <w:sz w:val="20"/>
                <w:szCs w:val="20"/>
              </w:rPr>
              <w:t>ATLAS Budget Description</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28B" w14:textId="77777777" w:rsidR="006B45D2" w:rsidRPr="006B45D2" w:rsidRDefault="006B45D2" w:rsidP="006B45D2">
            <w:pPr>
              <w:jc w:val="center"/>
              <w:rPr>
                <w:b/>
                <w:bCs/>
                <w:sz w:val="20"/>
                <w:szCs w:val="20"/>
              </w:rPr>
            </w:pPr>
            <w:r w:rsidRPr="006B45D2">
              <w:rPr>
                <w:b/>
                <w:bCs/>
                <w:sz w:val="20"/>
                <w:szCs w:val="20"/>
              </w:rPr>
              <w:t>Amount Year 1 (US$)</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28C" w14:textId="77777777" w:rsidR="006B45D2" w:rsidRPr="006B45D2" w:rsidRDefault="006B45D2" w:rsidP="006B45D2">
            <w:pPr>
              <w:jc w:val="center"/>
              <w:rPr>
                <w:b/>
                <w:bCs/>
                <w:sz w:val="20"/>
                <w:szCs w:val="20"/>
              </w:rPr>
            </w:pPr>
            <w:r w:rsidRPr="006B45D2">
              <w:rPr>
                <w:b/>
                <w:bCs/>
                <w:sz w:val="20"/>
                <w:szCs w:val="20"/>
              </w:rPr>
              <w:t>Amount Year 2 (US$)</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28D" w14:textId="77777777" w:rsidR="006B45D2" w:rsidRPr="006B45D2" w:rsidRDefault="006B45D2" w:rsidP="006B45D2">
            <w:pPr>
              <w:jc w:val="center"/>
              <w:rPr>
                <w:b/>
                <w:bCs/>
                <w:sz w:val="20"/>
                <w:szCs w:val="20"/>
              </w:rPr>
            </w:pPr>
            <w:r w:rsidRPr="006B45D2">
              <w:rPr>
                <w:b/>
                <w:bCs/>
                <w:sz w:val="20"/>
                <w:szCs w:val="20"/>
              </w:rPr>
              <w:t>Amount Year 3 (US$)</w:t>
            </w:r>
          </w:p>
        </w:tc>
        <w:tc>
          <w:tcPr>
            <w:tcW w:w="801" w:type="dxa"/>
            <w:tcBorders>
              <w:top w:val="single" w:sz="8" w:space="0" w:color="auto"/>
              <w:left w:val="nil"/>
              <w:bottom w:val="single" w:sz="8" w:space="0" w:color="auto"/>
              <w:right w:val="single" w:sz="8" w:space="0" w:color="auto"/>
            </w:tcBorders>
            <w:shd w:val="clear" w:color="000000" w:fill="B7DEE8"/>
            <w:vAlign w:val="bottom"/>
            <w:hideMark/>
          </w:tcPr>
          <w:p w14:paraId="4D28328E" w14:textId="77777777" w:rsidR="006B45D2" w:rsidRPr="006B45D2" w:rsidRDefault="006B45D2" w:rsidP="006B45D2">
            <w:pPr>
              <w:jc w:val="center"/>
              <w:rPr>
                <w:b/>
                <w:bCs/>
                <w:sz w:val="20"/>
                <w:szCs w:val="20"/>
              </w:rPr>
            </w:pPr>
            <w:r w:rsidRPr="006B45D2">
              <w:rPr>
                <w:b/>
                <w:bCs/>
                <w:sz w:val="20"/>
                <w:szCs w:val="20"/>
              </w:rPr>
              <w:t>Total (US$)</w:t>
            </w:r>
          </w:p>
        </w:tc>
      </w:tr>
      <w:tr w:rsidR="006B45D2" w:rsidRPr="006B45D2" w14:paraId="4D28329A" w14:textId="77777777" w:rsidTr="00D72D26">
        <w:trPr>
          <w:trHeight w:val="270"/>
        </w:trPr>
        <w:tc>
          <w:tcPr>
            <w:tcW w:w="1539" w:type="dxa"/>
            <w:vMerge w:val="restart"/>
            <w:tcBorders>
              <w:top w:val="nil"/>
              <w:left w:val="double" w:sz="6" w:space="0" w:color="auto"/>
              <w:bottom w:val="double" w:sz="6" w:space="0" w:color="000000"/>
              <w:right w:val="single" w:sz="4" w:space="0" w:color="auto"/>
            </w:tcBorders>
            <w:shd w:val="clear" w:color="auto" w:fill="auto"/>
            <w:vAlign w:val="center"/>
            <w:hideMark/>
          </w:tcPr>
          <w:p w14:paraId="4D283290" w14:textId="77777777" w:rsidR="006B45D2" w:rsidRPr="006B45D2" w:rsidRDefault="006B45D2" w:rsidP="006B45D2">
            <w:pPr>
              <w:jc w:val="center"/>
              <w:rPr>
                <w:b/>
                <w:bCs/>
                <w:sz w:val="20"/>
                <w:szCs w:val="20"/>
              </w:rPr>
            </w:pPr>
            <w:r w:rsidRPr="006B45D2">
              <w:rPr>
                <w:b/>
                <w:bCs/>
                <w:sz w:val="20"/>
                <w:szCs w:val="20"/>
              </w:rPr>
              <w:t>COMPONENT 1:</w:t>
            </w:r>
            <w:r w:rsidRPr="006B45D2">
              <w:rPr>
                <w:b/>
                <w:bCs/>
                <w:sz w:val="20"/>
                <w:szCs w:val="20"/>
              </w:rPr>
              <w:br/>
            </w:r>
            <w:r w:rsidRPr="006B45D2">
              <w:rPr>
                <w:b/>
                <w:bCs/>
                <w:sz w:val="20"/>
                <w:szCs w:val="20"/>
              </w:rPr>
              <w:br/>
              <w:t>Integrated inter-ministerial decision-making</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4D283291" w14:textId="77777777" w:rsidR="006B45D2" w:rsidRPr="006B45D2" w:rsidRDefault="006B45D2" w:rsidP="006B45D2">
            <w:pPr>
              <w:jc w:val="center"/>
              <w:rPr>
                <w:b/>
                <w:bCs/>
                <w:sz w:val="20"/>
                <w:szCs w:val="20"/>
              </w:rPr>
            </w:pPr>
            <w:r w:rsidRPr="006B45D2">
              <w:rPr>
                <w:b/>
                <w:bCs/>
                <w:sz w:val="20"/>
                <w:szCs w:val="20"/>
              </w:rPr>
              <w:t>MINAE</w:t>
            </w:r>
          </w:p>
        </w:tc>
        <w:tc>
          <w:tcPr>
            <w:tcW w:w="1208" w:type="dxa"/>
            <w:vMerge w:val="restart"/>
            <w:tcBorders>
              <w:top w:val="nil"/>
              <w:left w:val="single" w:sz="4" w:space="0" w:color="auto"/>
              <w:bottom w:val="double" w:sz="6" w:space="0" w:color="000000"/>
              <w:right w:val="single" w:sz="4" w:space="0" w:color="auto"/>
            </w:tcBorders>
            <w:shd w:val="clear" w:color="auto" w:fill="auto"/>
            <w:vAlign w:val="center"/>
            <w:hideMark/>
          </w:tcPr>
          <w:p w14:paraId="4D283292" w14:textId="77777777" w:rsidR="006B45D2" w:rsidRPr="006B45D2" w:rsidRDefault="006B45D2" w:rsidP="006B45D2">
            <w:pPr>
              <w:jc w:val="center"/>
              <w:rPr>
                <w:b/>
                <w:bCs/>
                <w:sz w:val="20"/>
                <w:szCs w:val="20"/>
              </w:rPr>
            </w:pPr>
            <w:r w:rsidRPr="006B45D2">
              <w:rPr>
                <w:b/>
                <w:bCs/>
                <w:sz w:val="20"/>
                <w:szCs w:val="20"/>
              </w:rPr>
              <w:t>62000</w:t>
            </w:r>
          </w:p>
        </w:tc>
        <w:tc>
          <w:tcPr>
            <w:tcW w:w="840" w:type="dxa"/>
            <w:vMerge w:val="restart"/>
            <w:tcBorders>
              <w:top w:val="nil"/>
              <w:left w:val="single" w:sz="4" w:space="0" w:color="auto"/>
              <w:bottom w:val="double" w:sz="6" w:space="0" w:color="000000"/>
              <w:right w:val="single" w:sz="8" w:space="0" w:color="auto"/>
            </w:tcBorders>
            <w:shd w:val="clear" w:color="auto" w:fill="auto"/>
            <w:vAlign w:val="center"/>
            <w:hideMark/>
          </w:tcPr>
          <w:p w14:paraId="4D283293" w14:textId="77777777" w:rsidR="006B45D2" w:rsidRPr="006B45D2" w:rsidRDefault="006B45D2" w:rsidP="006B45D2">
            <w:pPr>
              <w:jc w:val="center"/>
              <w:rPr>
                <w:b/>
                <w:bCs/>
                <w:sz w:val="20"/>
                <w:szCs w:val="20"/>
              </w:rPr>
            </w:pPr>
            <w:r w:rsidRPr="006B45D2">
              <w:rPr>
                <w:b/>
                <w:bCs/>
                <w:sz w:val="20"/>
                <w:szCs w:val="20"/>
              </w:rPr>
              <w:t>GEF</w:t>
            </w: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294"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295" w14:textId="77777777" w:rsidR="006B45D2" w:rsidRPr="006B45D2" w:rsidRDefault="006B45D2" w:rsidP="006B45D2">
            <w:pPr>
              <w:rPr>
                <w:sz w:val="18"/>
                <w:szCs w:val="18"/>
              </w:rPr>
            </w:pPr>
            <w:r w:rsidRPr="006B45D2">
              <w:rPr>
                <w:sz w:val="18"/>
                <w:szCs w:val="18"/>
              </w:rPr>
              <w:t>Environmental Lawyer</w:t>
            </w:r>
          </w:p>
        </w:tc>
        <w:tc>
          <w:tcPr>
            <w:tcW w:w="917" w:type="dxa"/>
            <w:tcBorders>
              <w:top w:val="nil"/>
              <w:left w:val="nil"/>
              <w:bottom w:val="single" w:sz="8" w:space="0" w:color="auto"/>
              <w:right w:val="single" w:sz="8" w:space="0" w:color="auto"/>
            </w:tcBorders>
            <w:shd w:val="clear" w:color="auto" w:fill="auto"/>
            <w:vAlign w:val="bottom"/>
            <w:hideMark/>
          </w:tcPr>
          <w:p w14:paraId="4D283296" w14:textId="77777777" w:rsidR="006B45D2" w:rsidRPr="006B45D2" w:rsidRDefault="006B45D2" w:rsidP="006B45D2">
            <w:pPr>
              <w:jc w:val="center"/>
              <w:rPr>
                <w:sz w:val="18"/>
                <w:szCs w:val="18"/>
              </w:rPr>
            </w:pPr>
            <w:r w:rsidRPr="006B45D2">
              <w:rPr>
                <w:sz w:val="18"/>
                <w:szCs w:val="18"/>
              </w:rPr>
              <w:t>26,250</w:t>
            </w:r>
          </w:p>
        </w:tc>
        <w:tc>
          <w:tcPr>
            <w:tcW w:w="917" w:type="dxa"/>
            <w:tcBorders>
              <w:top w:val="nil"/>
              <w:left w:val="nil"/>
              <w:bottom w:val="single" w:sz="8" w:space="0" w:color="auto"/>
              <w:right w:val="single" w:sz="8" w:space="0" w:color="auto"/>
            </w:tcBorders>
            <w:shd w:val="clear" w:color="auto" w:fill="auto"/>
            <w:vAlign w:val="bottom"/>
            <w:hideMark/>
          </w:tcPr>
          <w:p w14:paraId="4D283297"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298" w14:textId="77777777" w:rsidR="006B45D2" w:rsidRPr="006B45D2" w:rsidRDefault="006B45D2" w:rsidP="006B45D2">
            <w:pPr>
              <w:jc w:val="center"/>
              <w:rPr>
                <w:sz w:val="18"/>
                <w:szCs w:val="18"/>
              </w:rPr>
            </w:pPr>
            <w:r w:rsidRPr="006B45D2">
              <w:rPr>
                <w:sz w:val="18"/>
                <w:szCs w:val="18"/>
              </w:rPr>
              <w:t>16,250</w:t>
            </w:r>
          </w:p>
        </w:tc>
        <w:tc>
          <w:tcPr>
            <w:tcW w:w="801" w:type="dxa"/>
            <w:tcBorders>
              <w:top w:val="nil"/>
              <w:left w:val="nil"/>
              <w:bottom w:val="single" w:sz="8" w:space="0" w:color="auto"/>
              <w:right w:val="single" w:sz="8" w:space="0" w:color="auto"/>
            </w:tcBorders>
            <w:shd w:val="clear" w:color="auto" w:fill="auto"/>
            <w:vAlign w:val="bottom"/>
            <w:hideMark/>
          </w:tcPr>
          <w:p w14:paraId="4D283299" w14:textId="77777777" w:rsidR="006B45D2" w:rsidRPr="006B45D2" w:rsidRDefault="006B45D2" w:rsidP="006B45D2">
            <w:pPr>
              <w:jc w:val="center"/>
              <w:rPr>
                <w:sz w:val="18"/>
                <w:szCs w:val="18"/>
              </w:rPr>
            </w:pPr>
            <w:r w:rsidRPr="006B45D2">
              <w:rPr>
                <w:sz w:val="18"/>
                <w:szCs w:val="18"/>
              </w:rPr>
              <w:t>47,500</w:t>
            </w:r>
          </w:p>
        </w:tc>
      </w:tr>
      <w:tr w:rsidR="006B45D2" w:rsidRPr="006B45D2" w14:paraId="4D2832A5" w14:textId="77777777" w:rsidTr="00C01F65">
        <w:trPr>
          <w:trHeight w:val="180"/>
        </w:trPr>
        <w:tc>
          <w:tcPr>
            <w:tcW w:w="1539" w:type="dxa"/>
            <w:vMerge/>
            <w:tcBorders>
              <w:top w:val="nil"/>
              <w:left w:val="double" w:sz="6" w:space="0" w:color="auto"/>
              <w:bottom w:val="double" w:sz="6" w:space="0" w:color="000000"/>
              <w:right w:val="single" w:sz="4" w:space="0" w:color="auto"/>
            </w:tcBorders>
            <w:vAlign w:val="center"/>
            <w:hideMark/>
          </w:tcPr>
          <w:p w14:paraId="4D28329B"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29C"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29D"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29E"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29F"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2A0" w14:textId="77777777" w:rsidR="006B45D2" w:rsidRPr="006B45D2" w:rsidRDefault="006B45D2" w:rsidP="006B45D2">
            <w:pPr>
              <w:rPr>
                <w:sz w:val="18"/>
                <w:szCs w:val="18"/>
              </w:rPr>
            </w:pPr>
            <w:r w:rsidRPr="006B45D2">
              <w:rPr>
                <w:sz w:val="18"/>
                <w:szCs w:val="18"/>
              </w:rPr>
              <w:t>Information Technology Expert</w:t>
            </w:r>
          </w:p>
        </w:tc>
        <w:tc>
          <w:tcPr>
            <w:tcW w:w="917" w:type="dxa"/>
            <w:tcBorders>
              <w:top w:val="nil"/>
              <w:left w:val="nil"/>
              <w:bottom w:val="single" w:sz="8" w:space="0" w:color="auto"/>
              <w:right w:val="single" w:sz="8" w:space="0" w:color="auto"/>
            </w:tcBorders>
            <w:shd w:val="clear" w:color="auto" w:fill="auto"/>
            <w:vAlign w:val="bottom"/>
            <w:hideMark/>
          </w:tcPr>
          <w:p w14:paraId="4D2832A1" w14:textId="77777777" w:rsidR="006B45D2" w:rsidRPr="006B45D2" w:rsidRDefault="006B45D2" w:rsidP="006B45D2">
            <w:pPr>
              <w:jc w:val="center"/>
              <w:rPr>
                <w:sz w:val="18"/>
                <w:szCs w:val="18"/>
              </w:rPr>
            </w:pPr>
            <w:r w:rsidRPr="006B45D2">
              <w:rPr>
                <w:sz w:val="18"/>
                <w:szCs w:val="18"/>
              </w:rPr>
              <w:t>12,500</w:t>
            </w:r>
          </w:p>
        </w:tc>
        <w:tc>
          <w:tcPr>
            <w:tcW w:w="917" w:type="dxa"/>
            <w:tcBorders>
              <w:top w:val="nil"/>
              <w:left w:val="nil"/>
              <w:bottom w:val="single" w:sz="8" w:space="0" w:color="auto"/>
              <w:right w:val="single" w:sz="8" w:space="0" w:color="auto"/>
            </w:tcBorders>
            <w:shd w:val="clear" w:color="auto" w:fill="auto"/>
            <w:vAlign w:val="bottom"/>
            <w:hideMark/>
          </w:tcPr>
          <w:p w14:paraId="4D2832A2" w14:textId="77777777" w:rsidR="006B45D2" w:rsidRPr="006B45D2" w:rsidRDefault="006B45D2" w:rsidP="006B45D2">
            <w:pPr>
              <w:jc w:val="center"/>
              <w:rPr>
                <w:sz w:val="18"/>
                <w:szCs w:val="18"/>
              </w:rPr>
            </w:pPr>
            <w:r w:rsidRPr="006B45D2">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4D2832A3" w14:textId="77777777" w:rsidR="006B45D2" w:rsidRPr="006B45D2" w:rsidRDefault="006B45D2" w:rsidP="006B45D2">
            <w:pPr>
              <w:jc w:val="center"/>
              <w:rPr>
                <w:sz w:val="18"/>
                <w:szCs w:val="18"/>
              </w:rPr>
            </w:pPr>
            <w:r w:rsidRPr="006B45D2">
              <w:rPr>
                <w:sz w:val="18"/>
                <w:szCs w:val="18"/>
              </w:rPr>
              <w:t>7,500</w:t>
            </w:r>
          </w:p>
        </w:tc>
        <w:tc>
          <w:tcPr>
            <w:tcW w:w="801" w:type="dxa"/>
            <w:tcBorders>
              <w:top w:val="nil"/>
              <w:left w:val="nil"/>
              <w:bottom w:val="single" w:sz="8" w:space="0" w:color="auto"/>
              <w:right w:val="single" w:sz="8" w:space="0" w:color="auto"/>
            </w:tcBorders>
            <w:shd w:val="clear" w:color="auto" w:fill="auto"/>
            <w:vAlign w:val="bottom"/>
            <w:hideMark/>
          </w:tcPr>
          <w:p w14:paraId="4D2832A4" w14:textId="77777777" w:rsidR="006B45D2" w:rsidRPr="006B45D2" w:rsidRDefault="006B45D2" w:rsidP="006B45D2">
            <w:pPr>
              <w:jc w:val="center"/>
              <w:rPr>
                <w:sz w:val="18"/>
                <w:szCs w:val="18"/>
              </w:rPr>
            </w:pPr>
            <w:r w:rsidRPr="006B45D2">
              <w:rPr>
                <w:sz w:val="18"/>
                <w:szCs w:val="18"/>
              </w:rPr>
              <w:t>20,000</w:t>
            </w:r>
          </w:p>
        </w:tc>
      </w:tr>
      <w:tr w:rsidR="006B45D2" w:rsidRPr="006B45D2" w14:paraId="4D2832B0" w14:textId="77777777" w:rsidTr="00C01F65">
        <w:trPr>
          <w:trHeight w:val="207"/>
        </w:trPr>
        <w:tc>
          <w:tcPr>
            <w:tcW w:w="1539" w:type="dxa"/>
            <w:vMerge/>
            <w:tcBorders>
              <w:top w:val="nil"/>
              <w:left w:val="double" w:sz="6" w:space="0" w:color="auto"/>
              <w:bottom w:val="double" w:sz="6" w:space="0" w:color="000000"/>
              <w:right w:val="single" w:sz="4" w:space="0" w:color="auto"/>
            </w:tcBorders>
            <w:vAlign w:val="center"/>
            <w:hideMark/>
          </w:tcPr>
          <w:p w14:paraId="4D2832A6"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2A7"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2A8"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2A9"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2AA"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2AB" w14:textId="77777777" w:rsidR="006B45D2" w:rsidRPr="006B45D2" w:rsidRDefault="006B45D2" w:rsidP="006B45D2">
            <w:pPr>
              <w:rPr>
                <w:sz w:val="18"/>
                <w:szCs w:val="18"/>
              </w:rPr>
            </w:pPr>
            <w:r w:rsidRPr="006B45D2">
              <w:rPr>
                <w:sz w:val="18"/>
                <w:szCs w:val="18"/>
              </w:rPr>
              <w:t>International Technical Specialist</w:t>
            </w:r>
          </w:p>
        </w:tc>
        <w:tc>
          <w:tcPr>
            <w:tcW w:w="917" w:type="dxa"/>
            <w:tcBorders>
              <w:top w:val="nil"/>
              <w:left w:val="nil"/>
              <w:bottom w:val="single" w:sz="8" w:space="0" w:color="auto"/>
              <w:right w:val="single" w:sz="8" w:space="0" w:color="auto"/>
            </w:tcBorders>
            <w:shd w:val="clear" w:color="auto" w:fill="auto"/>
            <w:vAlign w:val="bottom"/>
            <w:hideMark/>
          </w:tcPr>
          <w:p w14:paraId="4D2832AC" w14:textId="77777777" w:rsidR="006B45D2" w:rsidRPr="006B45D2" w:rsidRDefault="006B45D2" w:rsidP="006B45D2">
            <w:pPr>
              <w:jc w:val="center"/>
              <w:rPr>
                <w:sz w:val="18"/>
                <w:szCs w:val="18"/>
              </w:rPr>
            </w:pPr>
            <w:r w:rsidRPr="006B45D2">
              <w:rPr>
                <w:sz w:val="18"/>
                <w:szCs w:val="18"/>
              </w:rPr>
              <w:t>1,250</w:t>
            </w:r>
          </w:p>
        </w:tc>
        <w:tc>
          <w:tcPr>
            <w:tcW w:w="917" w:type="dxa"/>
            <w:tcBorders>
              <w:top w:val="nil"/>
              <w:left w:val="nil"/>
              <w:bottom w:val="single" w:sz="8" w:space="0" w:color="auto"/>
              <w:right w:val="single" w:sz="8" w:space="0" w:color="auto"/>
            </w:tcBorders>
            <w:shd w:val="clear" w:color="auto" w:fill="auto"/>
            <w:vAlign w:val="bottom"/>
            <w:hideMark/>
          </w:tcPr>
          <w:p w14:paraId="4D2832AD" w14:textId="77777777" w:rsidR="006B45D2" w:rsidRPr="006B45D2" w:rsidRDefault="006B45D2" w:rsidP="006B45D2">
            <w:pPr>
              <w:jc w:val="center"/>
              <w:rPr>
                <w:sz w:val="18"/>
                <w:szCs w:val="18"/>
              </w:rPr>
            </w:pPr>
            <w:r w:rsidRPr="006B45D2">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4D2832AE" w14:textId="77777777" w:rsidR="006B45D2" w:rsidRPr="006B45D2" w:rsidRDefault="006B45D2" w:rsidP="006B45D2">
            <w:pPr>
              <w:jc w:val="center"/>
              <w:rPr>
                <w:sz w:val="18"/>
                <w:szCs w:val="18"/>
              </w:rPr>
            </w:pPr>
            <w:r w:rsidRPr="006B45D2">
              <w:rPr>
                <w:sz w:val="18"/>
                <w:szCs w:val="18"/>
              </w:rPr>
              <w:t>1,250</w:t>
            </w:r>
          </w:p>
        </w:tc>
        <w:tc>
          <w:tcPr>
            <w:tcW w:w="801" w:type="dxa"/>
            <w:tcBorders>
              <w:top w:val="nil"/>
              <w:left w:val="nil"/>
              <w:bottom w:val="single" w:sz="8" w:space="0" w:color="auto"/>
              <w:right w:val="single" w:sz="8" w:space="0" w:color="auto"/>
            </w:tcBorders>
            <w:shd w:val="clear" w:color="auto" w:fill="auto"/>
            <w:vAlign w:val="bottom"/>
            <w:hideMark/>
          </w:tcPr>
          <w:p w14:paraId="4D2832AF" w14:textId="77777777" w:rsidR="006B45D2" w:rsidRPr="006B45D2" w:rsidRDefault="006B45D2" w:rsidP="006B45D2">
            <w:pPr>
              <w:jc w:val="center"/>
              <w:rPr>
                <w:sz w:val="18"/>
                <w:szCs w:val="18"/>
              </w:rPr>
            </w:pPr>
            <w:r w:rsidRPr="006B45D2">
              <w:rPr>
                <w:sz w:val="18"/>
                <w:szCs w:val="18"/>
              </w:rPr>
              <w:t>2,500</w:t>
            </w:r>
          </w:p>
        </w:tc>
      </w:tr>
      <w:tr w:rsidR="006B45D2" w:rsidRPr="006B45D2" w14:paraId="4D2832BB" w14:textId="77777777" w:rsidTr="00C01F65">
        <w:trPr>
          <w:trHeight w:val="180"/>
        </w:trPr>
        <w:tc>
          <w:tcPr>
            <w:tcW w:w="1539" w:type="dxa"/>
            <w:vMerge/>
            <w:tcBorders>
              <w:top w:val="nil"/>
              <w:left w:val="double" w:sz="6" w:space="0" w:color="auto"/>
              <w:bottom w:val="double" w:sz="6" w:space="0" w:color="000000"/>
              <w:right w:val="single" w:sz="4" w:space="0" w:color="auto"/>
            </w:tcBorders>
            <w:vAlign w:val="center"/>
            <w:hideMark/>
          </w:tcPr>
          <w:p w14:paraId="4D2832B1"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2B2"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2B3"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2B4"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2B5"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2B6" w14:textId="77777777" w:rsidR="006B45D2" w:rsidRPr="006B45D2" w:rsidRDefault="006B45D2" w:rsidP="006B45D2">
            <w:pPr>
              <w:rPr>
                <w:sz w:val="18"/>
                <w:szCs w:val="18"/>
              </w:rPr>
            </w:pPr>
            <w:r w:rsidRPr="006B45D2">
              <w:rPr>
                <w:sz w:val="18"/>
                <w:szCs w:val="18"/>
              </w:rPr>
              <w:t>MEA Technical Committee meetings (1.1.2)</w:t>
            </w:r>
          </w:p>
        </w:tc>
        <w:tc>
          <w:tcPr>
            <w:tcW w:w="917" w:type="dxa"/>
            <w:tcBorders>
              <w:top w:val="nil"/>
              <w:left w:val="nil"/>
              <w:bottom w:val="single" w:sz="8" w:space="0" w:color="auto"/>
              <w:right w:val="single" w:sz="8" w:space="0" w:color="auto"/>
            </w:tcBorders>
            <w:shd w:val="clear" w:color="auto" w:fill="auto"/>
            <w:vAlign w:val="bottom"/>
            <w:hideMark/>
          </w:tcPr>
          <w:p w14:paraId="4D2832B7"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2B8"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2B9" w14:textId="77777777" w:rsidR="006B45D2" w:rsidRPr="006B45D2" w:rsidRDefault="006B45D2" w:rsidP="006B45D2">
            <w:pPr>
              <w:jc w:val="center"/>
              <w:rPr>
                <w:sz w:val="18"/>
                <w:szCs w:val="18"/>
              </w:rPr>
            </w:pPr>
            <w:r w:rsidRPr="006B45D2">
              <w:rPr>
                <w:sz w:val="18"/>
                <w:szCs w:val="18"/>
              </w:rPr>
              <w:t>5,000</w:t>
            </w:r>
          </w:p>
        </w:tc>
        <w:tc>
          <w:tcPr>
            <w:tcW w:w="801" w:type="dxa"/>
            <w:tcBorders>
              <w:top w:val="nil"/>
              <w:left w:val="nil"/>
              <w:bottom w:val="single" w:sz="8" w:space="0" w:color="auto"/>
              <w:right w:val="single" w:sz="8" w:space="0" w:color="auto"/>
            </w:tcBorders>
            <w:shd w:val="clear" w:color="auto" w:fill="auto"/>
            <w:vAlign w:val="bottom"/>
            <w:hideMark/>
          </w:tcPr>
          <w:p w14:paraId="4D2832BA" w14:textId="77777777" w:rsidR="006B45D2" w:rsidRPr="006B45D2" w:rsidRDefault="006B45D2" w:rsidP="006B45D2">
            <w:pPr>
              <w:jc w:val="center"/>
              <w:rPr>
                <w:sz w:val="18"/>
                <w:szCs w:val="18"/>
              </w:rPr>
            </w:pPr>
            <w:r w:rsidRPr="006B45D2">
              <w:rPr>
                <w:sz w:val="18"/>
                <w:szCs w:val="18"/>
              </w:rPr>
              <w:t>15,000</w:t>
            </w:r>
          </w:p>
        </w:tc>
      </w:tr>
      <w:tr w:rsidR="006B45D2" w:rsidRPr="006B45D2" w14:paraId="4D2832C6" w14:textId="77777777" w:rsidTr="00C01F65">
        <w:trPr>
          <w:trHeight w:val="387"/>
        </w:trPr>
        <w:tc>
          <w:tcPr>
            <w:tcW w:w="1539" w:type="dxa"/>
            <w:vMerge/>
            <w:tcBorders>
              <w:top w:val="nil"/>
              <w:left w:val="double" w:sz="6" w:space="0" w:color="auto"/>
              <w:bottom w:val="double" w:sz="6" w:space="0" w:color="000000"/>
              <w:right w:val="single" w:sz="4" w:space="0" w:color="auto"/>
            </w:tcBorders>
            <w:vAlign w:val="center"/>
            <w:hideMark/>
          </w:tcPr>
          <w:p w14:paraId="4D2832BC"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2BD"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2BE"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2BF"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2C0"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2C1" w14:textId="77777777" w:rsidR="006B45D2" w:rsidRPr="006B45D2" w:rsidRDefault="006B45D2" w:rsidP="006B45D2">
            <w:pPr>
              <w:rPr>
                <w:sz w:val="18"/>
                <w:szCs w:val="18"/>
              </w:rPr>
            </w:pPr>
            <w:r w:rsidRPr="006B45D2">
              <w:rPr>
                <w:sz w:val="18"/>
                <w:szCs w:val="18"/>
              </w:rPr>
              <w:t xml:space="preserve">Working group consultations and meetings to re-invigorate </w:t>
            </w:r>
            <w:r w:rsidR="00DB1735">
              <w:rPr>
                <w:sz w:val="18"/>
                <w:szCs w:val="18"/>
              </w:rPr>
              <w:t>Inter-Ministerial Council</w:t>
            </w:r>
            <w:r w:rsidRPr="006B45D2">
              <w:rPr>
                <w:sz w:val="18"/>
                <w:szCs w:val="18"/>
              </w:rPr>
              <w:t xml:space="preserve"> (1.3.2)</w:t>
            </w:r>
          </w:p>
        </w:tc>
        <w:tc>
          <w:tcPr>
            <w:tcW w:w="917" w:type="dxa"/>
            <w:tcBorders>
              <w:top w:val="nil"/>
              <w:left w:val="nil"/>
              <w:bottom w:val="single" w:sz="8" w:space="0" w:color="auto"/>
              <w:right w:val="single" w:sz="8" w:space="0" w:color="auto"/>
            </w:tcBorders>
            <w:shd w:val="clear" w:color="auto" w:fill="auto"/>
            <w:vAlign w:val="bottom"/>
            <w:hideMark/>
          </w:tcPr>
          <w:p w14:paraId="4D2832C2"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2C3"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2C4" w14:textId="77777777" w:rsidR="006B45D2" w:rsidRPr="006B45D2" w:rsidRDefault="006B45D2" w:rsidP="006B45D2">
            <w:pPr>
              <w:jc w:val="center"/>
              <w:rPr>
                <w:sz w:val="18"/>
                <w:szCs w:val="18"/>
              </w:rPr>
            </w:pPr>
            <w:r w:rsidRPr="006B45D2">
              <w:rPr>
                <w:sz w:val="18"/>
                <w:szCs w:val="18"/>
              </w:rPr>
              <w:t>5,000</w:t>
            </w:r>
          </w:p>
        </w:tc>
        <w:tc>
          <w:tcPr>
            <w:tcW w:w="801" w:type="dxa"/>
            <w:tcBorders>
              <w:top w:val="nil"/>
              <w:left w:val="nil"/>
              <w:bottom w:val="single" w:sz="8" w:space="0" w:color="auto"/>
              <w:right w:val="single" w:sz="8" w:space="0" w:color="auto"/>
            </w:tcBorders>
            <w:shd w:val="clear" w:color="auto" w:fill="auto"/>
            <w:vAlign w:val="bottom"/>
            <w:hideMark/>
          </w:tcPr>
          <w:p w14:paraId="4D2832C5" w14:textId="77777777" w:rsidR="006B45D2" w:rsidRPr="006B45D2" w:rsidRDefault="006B45D2" w:rsidP="006B45D2">
            <w:pPr>
              <w:jc w:val="center"/>
              <w:rPr>
                <w:sz w:val="18"/>
                <w:szCs w:val="18"/>
              </w:rPr>
            </w:pPr>
            <w:r w:rsidRPr="006B45D2">
              <w:rPr>
                <w:sz w:val="18"/>
                <w:szCs w:val="18"/>
              </w:rPr>
              <w:t>15,000</w:t>
            </w:r>
          </w:p>
        </w:tc>
      </w:tr>
      <w:tr w:rsidR="006B45D2" w:rsidRPr="006B45D2" w14:paraId="4D2832D1" w14:textId="77777777" w:rsidTr="00D72D26">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4D2832C7"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2C8"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2C9"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2CA" w14:textId="77777777" w:rsidR="006B45D2" w:rsidRPr="006B45D2" w:rsidRDefault="006B45D2" w:rsidP="006B45D2">
            <w:pPr>
              <w:rPr>
                <w:b/>
                <w:bCs/>
                <w:sz w:val="20"/>
                <w:szCs w:val="20"/>
              </w:rPr>
            </w:pPr>
          </w:p>
        </w:tc>
        <w:tc>
          <w:tcPr>
            <w:tcW w:w="1116" w:type="dxa"/>
            <w:tcBorders>
              <w:top w:val="nil"/>
              <w:left w:val="single" w:sz="8" w:space="0" w:color="auto"/>
              <w:bottom w:val="nil"/>
              <w:right w:val="single" w:sz="8" w:space="0" w:color="auto"/>
            </w:tcBorders>
            <w:shd w:val="clear" w:color="auto" w:fill="auto"/>
            <w:vAlign w:val="bottom"/>
            <w:hideMark/>
          </w:tcPr>
          <w:p w14:paraId="4D2832CB" w14:textId="77777777" w:rsidR="006B45D2" w:rsidRPr="006B45D2" w:rsidRDefault="006B45D2" w:rsidP="006B45D2">
            <w:pPr>
              <w:jc w:val="center"/>
              <w:rPr>
                <w:sz w:val="18"/>
                <w:szCs w:val="18"/>
              </w:rPr>
            </w:pPr>
            <w:r w:rsidRPr="006B45D2">
              <w:rPr>
                <w:sz w:val="18"/>
                <w:szCs w:val="18"/>
              </w:rPr>
              <w:t> </w:t>
            </w:r>
          </w:p>
        </w:tc>
        <w:tc>
          <w:tcPr>
            <w:tcW w:w="4000" w:type="dxa"/>
            <w:tcBorders>
              <w:top w:val="nil"/>
              <w:left w:val="nil"/>
              <w:bottom w:val="nil"/>
              <w:right w:val="single" w:sz="8" w:space="0" w:color="auto"/>
            </w:tcBorders>
            <w:shd w:val="clear" w:color="auto" w:fill="auto"/>
            <w:vAlign w:val="bottom"/>
            <w:hideMark/>
          </w:tcPr>
          <w:p w14:paraId="4D2832CC" w14:textId="77777777" w:rsidR="006B45D2" w:rsidRPr="006B45D2" w:rsidRDefault="006B45D2" w:rsidP="006B45D2">
            <w:pPr>
              <w:rPr>
                <w:b/>
                <w:bCs/>
                <w:sz w:val="18"/>
                <w:szCs w:val="18"/>
              </w:rPr>
            </w:pPr>
            <w:r w:rsidRPr="006B45D2">
              <w:rPr>
                <w:b/>
                <w:bCs/>
                <w:sz w:val="18"/>
                <w:szCs w:val="18"/>
              </w:rPr>
              <w:t>Sub-total GEF</w:t>
            </w:r>
          </w:p>
        </w:tc>
        <w:tc>
          <w:tcPr>
            <w:tcW w:w="917" w:type="dxa"/>
            <w:tcBorders>
              <w:top w:val="nil"/>
              <w:left w:val="nil"/>
              <w:bottom w:val="nil"/>
              <w:right w:val="single" w:sz="8" w:space="0" w:color="auto"/>
            </w:tcBorders>
            <w:shd w:val="clear" w:color="auto" w:fill="auto"/>
            <w:vAlign w:val="bottom"/>
            <w:hideMark/>
          </w:tcPr>
          <w:p w14:paraId="4D2832CD" w14:textId="77777777" w:rsidR="006B45D2" w:rsidRPr="006B45D2" w:rsidRDefault="006B45D2" w:rsidP="006B45D2">
            <w:pPr>
              <w:jc w:val="center"/>
              <w:rPr>
                <w:b/>
                <w:bCs/>
                <w:sz w:val="18"/>
                <w:szCs w:val="18"/>
              </w:rPr>
            </w:pPr>
            <w:r w:rsidRPr="006B45D2">
              <w:rPr>
                <w:b/>
                <w:bCs/>
                <w:sz w:val="18"/>
                <w:szCs w:val="18"/>
              </w:rPr>
              <w:t>50,000</w:t>
            </w:r>
          </w:p>
        </w:tc>
        <w:tc>
          <w:tcPr>
            <w:tcW w:w="917" w:type="dxa"/>
            <w:tcBorders>
              <w:top w:val="nil"/>
              <w:left w:val="nil"/>
              <w:bottom w:val="nil"/>
              <w:right w:val="single" w:sz="8" w:space="0" w:color="auto"/>
            </w:tcBorders>
            <w:shd w:val="clear" w:color="auto" w:fill="auto"/>
            <w:vAlign w:val="bottom"/>
            <w:hideMark/>
          </w:tcPr>
          <w:p w14:paraId="4D2832CE" w14:textId="77777777" w:rsidR="006B45D2" w:rsidRPr="006B45D2" w:rsidRDefault="006B45D2" w:rsidP="006B45D2">
            <w:pPr>
              <w:jc w:val="center"/>
              <w:rPr>
                <w:b/>
                <w:bCs/>
                <w:sz w:val="18"/>
                <w:szCs w:val="18"/>
              </w:rPr>
            </w:pPr>
            <w:r w:rsidRPr="006B45D2">
              <w:rPr>
                <w:b/>
                <w:bCs/>
                <w:sz w:val="18"/>
                <w:szCs w:val="18"/>
              </w:rPr>
              <w:t>15,000</w:t>
            </w:r>
          </w:p>
        </w:tc>
        <w:tc>
          <w:tcPr>
            <w:tcW w:w="917" w:type="dxa"/>
            <w:tcBorders>
              <w:top w:val="nil"/>
              <w:left w:val="nil"/>
              <w:bottom w:val="nil"/>
              <w:right w:val="single" w:sz="8" w:space="0" w:color="auto"/>
            </w:tcBorders>
            <w:shd w:val="clear" w:color="auto" w:fill="auto"/>
            <w:vAlign w:val="bottom"/>
            <w:hideMark/>
          </w:tcPr>
          <w:p w14:paraId="4D2832CF" w14:textId="77777777" w:rsidR="006B45D2" w:rsidRPr="006B45D2" w:rsidRDefault="006B45D2" w:rsidP="006B45D2">
            <w:pPr>
              <w:jc w:val="center"/>
              <w:rPr>
                <w:b/>
                <w:bCs/>
                <w:sz w:val="18"/>
                <w:szCs w:val="18"/>
              </w:rPr>
            </w:pPr>
            <w:r w:rsidRPr="006B45D2">
              <w:rPr>
                <w:b/>
                <w:bCs/>
                <w:sz w:val="18"/>
                <w:szCs w:val="18"/>
              </w:rPr>
              <w:t>35,000</w:t>
            </w:r>
          </w:p>
        </w:tc>
        <w:tc>
          <w:tcPr>
            <w:tcW w:w="801" w:type="dxa"/>
            <w:tcBorders>
              <w:top w:val="nil"/>
              <w:left w:val="nil"/>
              <w:bottom w:val="nil"/>
              <w:right w:val="single" w:sz="8" w:space="0" w:color="auto"/>
            </w:tcBorders>
            <w:shd w:val="clear" w:color="auto" w:fill="auto"/>
            <w:vAlign w:val="bottom"/>
            <w:hideMark/>
          </w:tcPr>
          <w:p w14:paraId="4D2832D0" w14:textId="77777777" w:rsidR="006B45D2" w:rsidRPr="006B45D2" w:rsidRDefault="006B45D2" w:rsidP="006B45D2">
            <w:pPr>
              <w:jc w:val="center"/>
              <w:rPr>
                <w:b/>
                <w:bCs/>
                <w:sz w:val="18"/>
                <w:szCs w:val="18"/>
              </w:rPr>
            </w:pPr>
            <w:r w:rsidRPr="006B45D2">
              <w:rPr>
                <w:b/>
                <w:bCs/>
                <w:sz w:val="18"/>
                <w:szCs w:val="18"/>
              </w:rPr>
              <w:t>100,000</w:t>
            </w:r>
          </w:p>
        </w:tc>
      </w:tr>
      <w:tr w:rsidR="006B45D2" w:rsidRPr="006B45D2" w14:paraId="4D2832DC" w14:textId="77777777" w:rsidTr="00D72D26">
        <w:trPr>
          <w:trHeight w:val="285"/>
        </w:trPr>
        <w:tc>
          <w:tcPr>
            <w:tcW w:w="1539" w:type="dxa"/>
            <w:vMerge/>
            <w:tcBorders>
              <w:top w:val="nil"/>
              <w:left w:val="double" w:sz="6" w:space="0" w:color="auto"/>
              <w:bottom w:val="double" w:sz="6" w:space="0" w:color="000000"/>
              <w:right w:val="single" w:sz="4" w:space="0" w:color="auto"/>
            </w:tcBorders>
            <w:vAlign w:val="center"/>
            <w:hideMark/>
          </w:tcPr>
          <w:p w14:paraId="4D2832D2"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2D3"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2D4"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2D5" w14:textId="77777777" w:rsidR="006B45D2" w:rsidRPr="006B45D2" w:rsidRDefault="006B45D2" w:rsidP="006B45D2">
            <w:pPr>
              <w:rPr>
                <w:b/>
                <w:bCs/>
                <w:sz w:val="20"/>
                <w:szCs w:val="20"/>
              </w:rPr>
            </w:pPr>
          </w:p>
        </w:tc>
        <w:tc>
          <w:tcPr>
            <w:tcW w:w="1116" w:type="dxa"/>
            <w:tcBorders>
              <w:top w:val="double" w:sz="6" w:space="0" w:color="auto"/>
              <w:left w:val="nil"/>
              <w:bottom w:val="double" w:sz="6" w:space="0" w:color="auto"/>
              <w:right w:val="single" w:sz="8" w:space="0" w:color="auto"/>
            </w:tcBorders>
            <w:shd w:val="clear" w:color="auto" w:fill="auto"/>
            <w:vAlign w:val="bottom"/>
            <w:hideMark/>
          </w:tcPr>
          <w:p w14:paraId="4D2832D6" w14:textId="77777777" w:rsidR="006B45D2" w:rsidRPr="006B45D2" w:rsidRDefault="006B45D2" w:rsidP="006B45D2">
            <w:pPr>
              <w:jc w:val="center"/>
              <w:rPr>
                <w:sz w:val="18"/>
                <w:szCs w:val="18"/>
              </w:rPr>
            </w:pPr>
            <w:r w:rsidRPr="006B45D2">
              <w:rPr>
                <w:sz w:val="18"/>
                <w:szCs w:val="18"/>
              </w:rPr>
              <w:t> </w:t>
            </w:r>
          </w:p>
        </w:tc>
        <w:tc>
          <w:tcPr>
            <w:tcW w:w="4000" w:type="dxa"/>
            <w:tcBorders>
              <w:top w:val="double" w:sz="6" w:space="0" w:color="auto"/>
              <w:left w:val="nil"/>
              <w:bottom w:val="double" w:sz="6" w:space="0" w:color="auto"/>
              <w:right w:val="single" w:sz="8" w:space="0" w:color="auto"/>
            </w:tcBorders>
            <w:shd w:val="clear" w:color="auto" w:fill="auto"/>
            <w:vAlign w:val="bottom"/>
            <w:hideMark/>
          </w:tcPr>
          <w:p w14:paraId="4D2832D7" w14:textId="77777777" w:rsidR="006B45D2" w:rsidRPr="006B45D2" w:rsidRDefault="006B45D2" w:rsidP="006B45D2">
            <w:pPr>
              <w:rPr>
                <w:b/>
                <w:bCs/>
                <w:sz w:val="18"/>
                <w:szCs w:val="18"/>
              </w:rPr>
            </w:pPr>
            <w:r w:rsidRPr="006B45D2">
              <w:rPr>
                <w:b/>
                <w:bCs/>
                <w:sz w:val="18"/>
                <w:szCs w:val="18"/>
              </w:rPr>
              <w:t>Total Outcome 1</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2D8" w14:textId="77777777" w:rsidR="006B45D2" w:rsidRPr="006B45D2" w:rsidRDefault="006B45D2" w:rsidP="006B45D2">
            <w:pPr>
              <w:jc w:val="center"/>
              <w:rPr>
                <w:b/>
                <w:bCs/>
                <w:sz w:val="18"/>
                <w:szCs w:val="18"/>
              </w:rPr>
            </w:pPr>
            <w:r w:rsidRPr="006B45D2">
              <w:rPr>
                <w:b/>
                <w:bCs/>
                <w:sz w:val="18"/>
                <w:szCs w:val="18"/>
              </w:rPr>
              <w:t>50,000</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2D9" w14:textId="77777777" w:rsidR="006B45D2" w:rsidRPr="006B45D2" w:rsidRDefault="006B45D2" w:rsidP="006B45D2">
            <w:pPr>
              <w:jc w:val="center"/>
              <w:rPr>
                <w:b/>
                <w:bCs/>
                <w:sz w:val="18"/>
                <w:szCs w:val="18"/>
              </w:rPr>
            </w:pPr>
            <w:r w:rsidRPr="006B45D2">
              <w:rPr>
                <w:b/>
                <w:bCs/>
                <w:sz w:val="18"/>
                <w:szCs w:val="18"/>
              </w:rPr>
              <w:t>15,000</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2DA" w14:textId="77777777" w:rsidR="006B45D2" w:rsidRPr="006B45D2" w:rsidRDefault="006B45D2" w:rsidP="006B45D2">
            <w:pPr>
              <w:jc w:val="center"/>
              <w:rPr>
                <w:b/>
                <w:bCs/>
                <w:sz w:val="18"/>
                <w:szCs w:val="18"/>
              </w:rPr>
            </w:pPr>
            <w:r w:rsidRPr="006B45D2">
              <w:rPr>
                <w:b/>
                <w:bCs/>
                <w:sz w:val="18"/>
                <w:szCs w:val="18"/>
              </w:rPr>
              <w:t>35,000</w:t>
            </w:r>
          </w:p>
        </w:tc>
        <w:tc>
          <w:tcPr>
            <w:tcW w:w="801" w:type="dxa"/>
            <w:tcBorders>
              <w:top w:val="double" w:sz="6" w:space="0" w:color="auto"/>
              <w:left w:val="nil"/>
              <w:bottom w:val="double" w:sz="6" w:space="0" w:color="auto"/>
              <w:right w:val="single" w:sz="8" w:space="0" w:color="auto"/>
            </w:tcBorders>
            <w:shd w:val="clear" w:color="auto" w:fill="auto"/>
            <w:vAlign w:val="bottom"/>
            <w:hideMark/>
          </w:tcPr>
          <w:p w14:paraId="4D2832DB" w14:textId="77777777" w:rsidR="006B45D2" w:rsidRPr="006B45D2" w:rsidRDefault="006B45D2" w:rsidP="006B45D2">
            <w:pPr>
              <w:jc w:val="center"/>
              <w:rPr>
                <w:b/>
                <w:bCs/>
                <w:sz w:val="18"/>
                <w:szCs w:val="18"/>
              </w:rPr>
            </w:pPr>
            <w:r w:rsidRPr="006B45D2">
              <w:rPr>
                <w:b/>
                <w:bCs/>
                <w:sz w:val="18"/>
                <w:szCs w:val="18"/>
              </w:rPr>
              <w:t>100,000</w:t>
            </w:r>
          </w:p>
        </w:tc>
      </w:tr>
    </w:tbl>
    <w:p w14:paraId="4D2832DD" w14:textId="77777777" w:rsidR="00D72D26" w:rsidRDefault="00D72D26">
      <w:r>
        <w:br w:type="page"/>
      </w:r>
    </w:p>
    <w:tbl>
      <w:tblPr>
        <w:tblW w:w="13671" w:type="dxa"/>
        <w:tblInd w:w="-162" w:type="dxa"/>
        <w:tblLook w:val="04A0" w:firstRow="1" w:lastRow="0" w:firstColumn="1" w:lastColumn="0" w:noHBand="0" w:noVBand="1"/>
      </w:tblPr>
      <w:tblGrid>
        <w:gridCol w:w="1539"/>
        <w:gridCol w:w="1416"/>
        <w:gridCol w:w="1208"/>
        <w:gridCol w:w="840"/>
        <w:gridCol w:w="1116"/>
        <w:gridCol w:w="4000"/>
        <w:gridCol w:w="917"/>
        <w:gridCol w:w="917"/>
        <w:gridCol w:w="917"/>
        <w:gridCol w:w="801"/>
      </w:tblGrid>
      <w:tr w:rsidR="006B45D2" w:rsidRPr="006B45D2" w14:paraId="4D2832E8" w14:textId="77777777" w:rsidTr="00D72D26">
        <w:trPr>
          <w:trHeight w:val="270"/>
        </w:trPr>
        <w:tc>
          <w:tcPr>
            <w:tcW w:w="1539" w:type="dxa"/>
            <w:tcBorders>
              <w:top w:val="nil"/>
              <w:left w:val="nil"/>
              <w:bottom w:val="nil"/>
              <w:right w:val="nil"/>
            </w:tcBorders>
            <w:shd w:val="clear" w:color="auto" w:fill="auto"/>
            <w:vAlign w:val="bottom"/>
            <w:hideMark/>
          </w:tcPr>
          <w:p w14:paraId="4D2832DE" w14:textId="77777777" w:rsidR="006B45D2" w:rsidRPr="006B45D2" w:rsidRDefault="006B45D2"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2DF" w14:textId="77777777" w:rsidR="006B45D2" w:rsidRPr="006B45D2" w:rsidRDefault="006B45D2"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2E0" w14:textId="77777777" w:rsidR="006B45D2" w:rsidRPr="006B45D2" w:rsidRDefault="006B45D2"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2E1" w14:textId="77777777" w:rsidR="006B45D2" w:rsidRPr="006B45D2" w:rsidRDefault="006B45D2"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2E2" w14:textId="77777777" w:rsidR="006B45D2" w:rsidRPr="006B45D2" w:rsidRDefault="006B45D2" w:rsidP="006B45D2">
            <w:pPr>
              <w:rPr>
                <w:sz w:val="20"/>
                <w:szCs w:val="20"/>
              </w:rPr>
            </w:pPr>
          </w:p>
        </w:tc>
        <w:tc>
          <w:tcPr>
            <w:tcW w:w="4000" w:type="dxa"/>
            <w:tcBorders>
              <w:top w:val="nil"/>
              <w:left w:val="nil"/>
              <w:bottom w:val="nil"/>
              <w:right w:val="nil"/>
            </w:tcBorders>
            <w:shd w:val="clear" w:color="auto" w:fill="auto"/>
            <w:vAlign w:val="bottom"/>
            <w:hideMark/>
          </w:tcPr>
          <w:p w14:paraId="4D2832E3"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2E4"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2E5"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2E6" w14:textId="77777777" w:rsidR="006B45D2" w:rsidRPr="006B45D2" w:rsidRDefault="006B45D2" w:rsidP="006B45D2">
            <w:pPr>
              <w:rPr>
                <w:sz w:val="20"/>
                <w:szCs w:val="20"/>
              </w:rPr>
            </w:pPr>
          </w:p>
        </w:tc>
        <w:tc>
          <w:tcPr>
            <w:tcW w:w="801" w:type="dxa"/>
            <w:tcBorders>
              <w:top w:val="nil"/>
              <w:left w:val="nil"/>
              <w:bottom w:val="nil"/>
              <w:right w:val="nil"/>
            </w:tcBorders>
            <w:shd w:val="clear" w:color="auto" w:fill="auto"/>
            <w:vAlign w:val="bottom"/>
            <w:hideMark/>
          </w:tcPr>
          <w:p w14:paraId="4D2832E7" w14:textId="77777777" w:rsidR="006B45D2" w:rsidRPr="006B45D2" w:rsidRDefault="006B45D2" w:rsidP="006B45D2">
            <w:pPr>
              <w:rPr>
                <w:sz w:val="20"/>
                <w:szCs w:val="20"/>
              </w:rPr>
            </w:pPr>
          </w:p>
        </w:tc>
      </w:tr>
      <w:tr w:rsidR="006B45D2" w:rsidRPr="006B45D2" w14:paraId="4D2832F3" w14:textId="77777777" w:rsidTr="00D72D26">
        <w:trPr>
          <w:trHeight w:val="1050"/>
        </w:trPr>
        <w:tc>
          <w:tcPr>
            <w:tcW w:w="1539" w:type="dxa"/>
            <w:tcBorders>
              <w:top w:val="double" w:sz="6" w:space="0" w:color="auto"/>
              <w:left w:val="double" w:sz="6" w:space="0" w:color="auto"/>
              <w:bottom w:val="single" w:sz="8" w:space="0" w:color="auto"/>
              <w:right w:val="single" w:sz="4" w:space="0" w:color="auto"/>
            </w:tcBorders>
            <w:shd w:val="clear" w:color="000000" w:fill="B7DEE8"/>
            <w:vAlign w:val="bottom"/>
            <w:hideMark/>
          </w:tcPr>
          <w:p w14:paraId="4D2832E9" w14:textId="77777777" w:rsidR="006B45D2" w:rsidRPr="006B45D2" w:rsidRDefault="006B45D2" w:rsidP="006B45D2">
            <w:pPr>
              <w:jc w:val="center"/>
              <w:rPr>
                <w:b/>
                <w:bCs/>
                <w:sz w:val="20"/>
                <w:szCs w:val="20"/>
              </w:rPr>
            </w:pPr>
            <w:r w:rsidRPr="006B45D2">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000000" w:fill="B7DEE8"/>
            <w:vAlign w:val="bottom"/>
            <w:hideMark/>
          </w:tcPr>
          <w:p w14:paraId="4D2832EA" w14:textId="77777777" w:rsidR="006B45D2" w:rsidRPr="006B45D2" w:rsidRDefault="006B45D2" w:rsidP="006B45D2">
            <w:pPr>
              <w:jc w:val="center"/>
              <w:rPr>
                <w:b/>
                <w:bCs/>
                <w:sz w:val="20"/>
                <w:szCs w:val="20"/>
              </w:rPr>
            </w:pPr>
            <w:r w:rsidRPr="006B45D2">
              <w:rPr>
                <w:b/>
                <w:bCs/>
                <w:sz w:val="20"/>
                <w:szCs w:val="20"/>
              </w:rPr>
              <w:t>Responsible Party/ Implementing Agent</w:t>
            </w:r>
          </w:p>
        </w:tc>
        <w:tc>
          <w:tcPr>
            <w:tcW w:w="1208" w:type="dxa"/>
            <w:tcBorders>
              <w:top w:val="double" w:sz="6" w:space="0" w:color="auto"/>
              <w:left w:val="nil"/>
              <w:bottom w:val="single" w:sz="8" w:space="0" w:color="auto"/>
              <w:right w:val="single" w:sz="4" w:space="0" w:color="auto"/>
            </w:tcBorders>
            <w:shd w:val="clear" w:color="000000" w:fill="B7DEE8"/>
            <w:vAlign w:val="bottom"/>
            <w:hideMark/>
          </w:tcPr>
          <w:p w14:paraId="4D2832EB" w14:textId="77777777" w:rsidR="006B45D2" w:rsidRPr="006B45D2" w:rsidRDefault="006B45D2" w:rsidP="006B45D2">
            <w:pPr>
              <w:jc w:val="center"/>
              <w:rPr>
                <w:b/>
                <w:bCs/>
                <w:sz w:val="20"/>
                <w:szCs w:val="20"/>
              </w:rPr>
            </w:pPr>
            <w:r w:rsidRPr="006B45D2">
              <w:rPr>
                <w:b/>
                <w:bCs/>
                <w:sz w:val="20"/>
                <w:szCs w:val="20"/>
              </w:rPr>
              <w:t>Fund ID</w:t>
            </w:r>
          </w:p>
        </w:tc>
        <w:tc>
          <w:tcPr>
            <w:tcW w:w="840" w:type="dxa"/>
            <w:tcBorders>
              <w:top w:val="double" w:sz="6" w:space="0" w:color="auto"/>
              <w:left w:val="nil"/>
              <w:bottom w:val="single" w:sz="8" w:space="0" w:color="auto"/>
              <w:right w:val="single" w:sz="8" w:space="0" w:color="auto"/>
            </w:tcBorders>
            <w:shd w:val="clear" w:color="000000" w:fill="B7DEE8"/>
            <w:vAlign w:val="bottom"/>
            <w:hideMark/>
          </w:tcPr>
          <w:p w14:paraId="4D2832EC" w14:textId="77777777" w:rsidR="006B45D2" w:rsidRPr="006B45D2" w:rsidRDefault="006B45D2" w:rsidP="006B45D2">
            <w:pPr>
              <w:jc w:val="center"/>
              <w:rPr>
                <w:b/>
                <w:bCs/>
                <w:sz w:val="20"/>
                <w:szCs w:val="20"/>
              </w:rPr>
            </w:pPr>
            <w:r w:rsidRPr="006B45D2">
              <w:rPr>
                <w:b/>
                <w:bCs/>
                <w:sz w:val="20"/>
                <w:szCs w:val="20"/>
              </w:rPr>
              <w:t>Donor Name</w:t>
            </w:r>
          </w:p>
        </w:tc>
        <w:tc>
          <w:tcPr>
            <w:tcW w:w="1116" w:type="dxa"/>
            <w:tcBorders>
              <w:top w:val="single" w:sz="8" w:space="0" w:color="auto"/>
              <w:left w:val="nil"/>
              <w:bottom w:val="single" w:sz="8" w:space="0" w:color="auto"/>
              <w:right w:val="single" w:sz="8" w:space="0" w:color="auto"/>
            </w:tcBorders>
            <w:shd w:val="clear" w:color="000000" w:fill="B7DEE8"/>
            <w:vAlign w:val="bottom"/>
            <w:hideMark/>
          </w:tcPr>
          <w:p w14:paraId="4D2832ED" w14:textId="77777777" w:rsidR="006B45D2" w:rsidRPr="006B45D2" w:rsidRDefault="006B45D2" w:rsidP="006B45D2">
            <w:pPr>
              <w:jc w:val="center"/>
              <w:rPr>
                <w:b/>
                <w:bCs/>
                <w:sz w:val="18"/>
                <w:szCs w:val="18"/>
              </w:rPr>
            </w:pPr>
            <w:r w:rsidRPr="006B45D2">
              <w:rPr>
                <w:b/>
                <w:bCs/>
                <w:sz w:val="18"/>
                <w:szCs w:val="18"/>
              </w:rPr>
              <w:t>Atlas Budgetary Account Code</w:t>
            </w:r>
          </w:p>
        </w:tc>
        <w:tc>
          <w:tcPr>
            <w:tcW w:w="4000" w:type="dxa"/>
            <w:tcBorders>
              <w:top w:val="single" w:sz="8" w:space="0" w:color="auto"/>
              <w:left w:val="nil"/>
              <w:bottom w:val="single" w:sz="8" w:space="0" w:color="auto"/>
              <w:right w:val="single" w:sz="8" w:space="0" w:color="auto"/>
            </w:tcBorders>
            <w:shd w:val="clear" w:color="000000" w:fill="B7DEE8"/>
            <w:vAlign w:val="bottom"/>
            <w:hideMark/>
          </w:tcPr>
          <w:p w14:paraId="4D2832EE" w14:textId="77777777" w:rsidR="006B45D2" w:rsidRPr="006B45D2" w:rsidRDefault="006B45D2" w:rsidP="006B45D2">
            <w:pPr>
              <w:jc w:val="center"/>
              <w:rPr>
                <w:b/>
                <w:bCs/>
                <w:sz w:val="18"/>
                <w:szCs w:val="18"/>
              </w:rPr>
            </w:pPr>
            <w:r w:rsidRPr="006B45D2">
              <w:rPr>
                <w:b/>
                <w:bCs/>
                <w:sz w:val="18"/>
                <w:szCs w:val="18"/>
              </w:rPr>
              <w:t>ATLAS Budget Description</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2EF" w14:textId="77777777" w:rsidR="006B45D2" w:rsidRPr="006B45D2" w:rsidRDefault="006B45D2" w:rsidP="006B45D2">
            <w:pPr>
              <w:jc w:val="center"/>
              <w:rPr>
                <w:b/>
                <w:bCs/>
                <w:sz w:val="18"/>
                <w:szCs w:val="18"/>
              </w:rPr>
            </w:pPr>
            <w:r w:rsidRPr="006B45D2">
              <w:rPr>
                <w:b/>
                <w:bCs/>
                <w:sz w:val="18"/>
                <w:szCs w:val="18"/>
              </w:rPr>
              <w:t>Amount Year 1 (US$)</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2F0" w14:textId="77777777" w:rsidR="006B45D2" w:rsidRPr="006B45D2" w:rsidRDefault="006B45D2" w:rsidP="006B45D2">
            <w:pPr>
              <w:jc w:val="center"/>
              <w:rPr>
                <w:b/>
                <w:bCs/>
                <w:sz w:val="18"/>
                <w:szCs w:val="18"/>
              </w:rPr>
            </w:pPr>
            <w:r w:rsidRPr="006B45D2">
              <w:rPr>
                <w:b/>
                <w:bCs/>
                <w:sz w:val="18"/>
                <w:szCs w:val="18"/>
              </w:rPr>
              <w:t>Amount Year 2 (US$)</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2F1" w14:textId="77777777" w:rsidR="006B45D2" w:rsidRPr="006B45D2" w:rsidRDefault="006B45D2" w:rsidP="006B45D2">
            <w:pPr>
              <w:jc w:val="center"/>
              <w:rPr>
                <w:b/>
                <w:bCs/>
                <w:sz w:val="18"/>
                <w:szCs w:val="18"/>
              </w:rPr>
            </w:pPr>
            <w:r w:rsidRPr="006B45D2">
              <w:rPr>
                <w:b/>
                <w:bCs/>
                <w:sz w:val="18"/>
                <w:szCs w:val="18"/>
              </w:rPr>
              <w:t>Amount Year 3 (US$)</w:t>
            </w:r>
          </w:p>
        </w:tc>
        <w:tc>
          <w:tcPr>
            <w:tcW w:w="801" w:type="dxa"/>
            <w:tcBorders>
              <w:top w:val="single" w:sz="8" w:space="0" w:color="auto"/>
              <w:left w:val="nil"/>
              <w:bottom w:val="single" w:sz="8" w:space="0" w:color="auto"/>
              <w:right w:val="single" w:sz="8" w:space="0" w:color="auto"/>
            </w:tcBorders>
            <w:shd w:val="clear" w:color="000000" w:fill="B7DEE8"/>
            <w:vAlign w:val="bottom"/>
            <w:hideMark/>
          </w:tcPr>
          <w:p w14:paraId="4D2832F2" w14:textId="77777777" w:rsidR="006B45D2" w:rsidRPr="006B45D2" w:rsidRDefault="006B45D2" w:rsidP="006B45D2">
            <w:pPr>
              <w:jc w:val="center"/>
              <w:rPr>
                <w:b/>
                <w:bCs/>
                <w:sz w:val="18"/>
                <w:szCs w:val="18"/>
              </w:rPr>
            </w:pPr>
            <w:r w:rsidRPr="006B45D2">
              <w:rPr>
                <w:b/>
                <w:bCs/>
                <w:sz w:val="18"/>
                <w:szCs w:val="18"/>
              </w:rPr>
              <w:t>Total (US$)</w:t>
            </w:r>
          </w:p>
        </w:tc>
      </w:tr>
      <w:tr w:rsidR="006B45D2" w:rsidRPr="006B45D2" w14:paraId="4D2832FE" w14:textId="77777777" w:rsidTr="00C01F65">
        <w:trPr>
          <w:trHeight w:val="250"/>
        </w:trPr>
        <w:tc>
          <w:tcPr>
            <w:tcW w:w="1539" w:type="dxa"/>
            <w:vMerge w:val="restart"/>
            <w:tcBorders>
              <w:top w:val="nil"/>
              <w:left w:val="double" w:sz="6" w:space="0" w:color="auto"/>
              <w:bottom w:val="double" w:sz="6" w:space="0" w:color="000000"/>
              <w:right w:val="single" w:sz="4" w:space="0" w:color="auto"/>
            </w:tcBorders>
            <w:shd w:val="clear" w:color="auto" w:fill="auto"/>
            <w:vAlign w:val="center"/>
            <w:hideMark/>
          </w:tcPr>
          <w:p w14:paraId="4D2832F4" w14:textId="77777777" w:rsidR="006B45D2" w:rsidRPr="006B45D2" w:rsidRDefault="006B45D2" w:rsidP="006B45D2">
            <w:pPr>
              <w:jc w:val="center"/>
              <w:rPr>
                <w:b/>
                <w:bCs/>
                <w:sz w:val="20"/>
                <w:szCs w:val="20"/>
              </w:rPr>
            </w:pPr>
            <w:r w:rsidRPr="006B45D2">
              <w:rPr>
                <w:b/>
                <w:bCs/>
                <w:sz w:val="20"/>
                <w:szCs w:val="20"/>
              </w:rPr>
              <w:t>COMPONENT 2:</w:t>
            </w:r>
            <w:r w:rsidRPr="006B45D2">
              <w:rPr>
                <w:b/>
                <w:bCs/>
                <w:sz w:val="20"/>
                <w:szCs w:val="20"/>
              </w:rPr>
              <w:br/>
            </w:r>
            <w:r w:rsidRPr="006B45D2">
              <w:rPr>
                <w:b/>
                <w:bCs/>
                <w:sz w:val="20"/>
                <w:szCs w:val="20"/>
              </w:rPr>
              <w:br/>
              <w:t>Integrating Rio Conventions into environmental legislation</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4D2832F5" w14:textId="77777777" w:rsidR="006B45D2" w:rsidRPr="006B45D2" w:rsidRDefault="006B45D2" w:rsidP="006B45D2">
            <w:pPr>
              <w:jc w:val="center"/>
              <w:rPr>
                <w:b/>
                <w:bCs/>
                <w:sz w:val="20"/>
                <w:szCs w:val="20"/>
              </w:rPr>
            </w:pPr>
            <w:r w:rsidRPr="006B45D2">
              <w:rPr>
                <w:b/>
                <w:bCs/>
                <w:sz w:val="20"/>
                <w:szCs w:val="20"/>
              </w:rPr>
              <w:t>MINAE</w:t>
            </w:r>
          </w:p>
        </w:tc>
        <w:tc>
          <w:tcPr>
            <w:tcW w:w="1208" w:type="dxa"/>
            <w:vMerge w:val="restart"/>
            <w:tcBorders>
              <w:top w:val="nil"/>
              <w:left w:val="single" w:sz="4" w:space="0" w:color="auto"/>
              <w:bottom w:val="double" w:sz="6" w:space="0" w:color="000000"/>
              <w:right w:val="single" w:sz="4" w:space="0" w:color="auto"/>
            </w:tcBorders>
            <w:shd w:val="clear" w:color="auto" w:fill="auto"/>
            <w:vAlign w:val="center"/>
            <w:hideMark/>
          </w:tcPr>
          <w:p w14:paraId="4D2832F6" w14:textId="77777777" w:rsidR="006B45D2" w:rsidRPr="006B45D2" w:rsidRDefault="006B45D2" w:rsidP="006B45D2">
            <w:pPr>
              <w:jc w:val="center"/>
              <w:rPr>
                <w:b/>
                <w:bCs/>
                <w:sz w:val="20"/>
                <w:szCs w:val="20"/>
              </w:rPr>
            </w:pPr>
            <w:r w:rsidRPr="006B45D2">
              <w:rPr>
                <w:b/>
                <w:bCs/>
                <w:sz w:val="20"/>
                <w:szCs w:val="20"/>
              </w:rPr>
              <w:t>62000</w:t>
            </w:r>
          </w:p>
        </w:tc>
        <w:tc>
          <w:tcPr>
            <w:tcW w:w="840" w:type="dxa"/>
            <w:vMerge w:val="restart"/>
            <w:tcBorders>
              <w:top w:val="nil"/>
              <w:left w:val="single" w:sz="4" w:space="0" w:color="auto"/>
              <w:bottom w:val="double" w:sz="6" w:space="0" w:color="000000"/>
              <w:right w:val="single" w:sz="8" w:space="0" w:color="auto"/>
            </w:tcBorders>
            <w:shd w:val="clear" w:color="auto" w:fill="auto"/>
            <w:vAlign w:val="center"/>
            <w:hideMark/>
          </w:tcPr>
          <w:p w14:paraId="4D2832F7" w14:textId="77777777" w:rsidR="006B45D2" w:rsidRPr="006B45D2" w:rsidRDefault="006B45D2" w:rsidP="006B45D2">
            <w:pPr>
              <w:jc w:val="center"/>
              <w:rPr>
                <w:b/>
                <w:bCs/>
                <w:sz w:val="20"/>
                <w:szCs w:val="20"/>
              </w:rPr>
            </w:pPr>
            <w:r w:rsidRPr="006B45D2">
              <w:rPr>
                <w:b/>
                <w:bCs/>
                <w:sz w:val="20"/>
                <w:szCs w:val="20"/>
              </w:rPr>
              <w:t>GEF</w:t>
            </w: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2F8"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2F9" w14:textId="77777777" w:rsidR="006B45D2" w:rsidRPr="006B45D2" w:rsidRDefault="006B45D2" w:rsidP="006B45D2">
            <w:pPr>
              <w:rPr>
                <w:sz w:val="18"/>
                <w:szCs w:val="18"/>
              </w:rPr>
            </w:pPr>
            <w:r w:rsidRPr="006B45D2">
              <w:rPr>
                <w:sz w:val="18"/>
                <w:szCs w:val="18"/>
              </w:rPr>
              <w:t>Natural Resource Management Expert</w:t>
            </w:r>
          </w:p>
        </w:tc>
        <w:tc>
          <w:tcPr>
            <w:tcW w:w="917" w:type="dxa"/>
            <w:tcBorders>
              <w:top w:val="nil"/>
              <w:left w:val="nil"/>
              <w:bottom w:val="single" w:sz="8" w:space="0" w:color="auto"/>
              <w:right w:val="single" w:sz="8" w:space="0" w:color="auto"/>
            </w:tcBorders>
            <w:shd w:val="clear" w:color="auto" w:fill="auto"/>
            <w:vAlign w:val="bottom"/>
            <w:hideMark/>
          </w:tcPr>
          <w:p w14:paraId="4D2832FA" w14:textId="77777777" w:rsidR="006B45D2" w:rsidRPr="006B45D2" w:rsidRDefault="006B45D2" w:rsidP="006B45D2">
            <w:pPr>
              <w:jc w:val="center"/>
              <w:rPr>
                <w:sz w:val="18"/>
                <w:szCs w:val="18"/>
              </w:rPr>
            </w:pPr>
            <w:r w:rsidRPr="006B45D2">
              <w:rPr>
                <w:sz w:val="18"/>
                <w:szCs w:val="18"/>
              </w:rPr>
              <w:t>12,500</w:t>
            </w:r>
          </w:p>
        </w:tc>
        <w:tc>
          <w:tcPr>
            <w:tcW w:w="917" w:type="dxa"/>
            <w:tcBorders>
              <w:top w:val="nil"/>
              <w:left w:val="nil"/>
              <w:bottom w:val="single" w:sz="8" w:space="0" w:color="auto"/>
              <w:right w:val="single" w:sz="8" w:space="0" w:color="auto"/>
            </w:tcBorders>
            <w:shd w:val="clear" w:color="auto" w:fill="auto"/>
            <w:vAlign w:val="bottom"/>
            <w:hideMark/>
          </w:tcPr>
          <w:p w14:paraId="4D2832FB" w14:textId="77777777" w:rsidR="006B45D2" w:rsidRPr="006B45D2" w:rsidRDefault="006B45D2" w:rsidP="006B45D2">
            <w:pPr>
              <w:jc w:val="center"/>
              <w:rPr>
                <w:sz w:val="18"/>
                <w:szCs w:val="18"/>
              </w:rPr>
            </w:pPr>
            <w:r w:rsidRPr="006B45D2">
              <w:rPr>
                <w:sz w:val="18"/>
                <w:szCs w:val="18"/>
              </w:rPr>
              <w:t>12,500</w:t>
            </w:r>
          </w:p>
        </w:tc>
        <w:tc>
          <w:tcPr>
            <w:tcW w:w="917" w:type="dxa"/>
            <w:tcBorders>
              <w:top w:val="nil"/>
              <w:left w:val="nil"/>
              <w:bottom w:val="single" w:sz="8" w:space="0" w:color="auto"/>
              <w:right w:val="single" w:sz="8" w:space="0" w:color="auto"/>
            </w:tcBorders>
            <w:shd w:val="clear" w:color="auto" w:fill="auto"/>
            <w:vAlign w:val="bottom"/>
            <w:hideMark/>
          </w:tcPr>
          <w:p w14:paraId="4D2832FC" w14:textId="77777777" w:rsidR="006B45D2" w:rsidRPr="006B45D2" w:rsidRDefault="006B45D2" w:rsidP="006B45D2">
            <w:pPr>
              <w:jc w:val="center"/>
              <w:rPr>
                <w:sz w:val="18"/>
                <w:szCs w:val="18"/>
              </w:rPr>
            </w:pPr>
            <w:r w:rsidRPr="006B45D2">
              <w:rPr>
                <w:sz w:val="18"/>
                <w:szCs w:val="18"/>
              </w:rPr>
              <w:t>11,250</w:t>
            </w:r>
          </w:p>
        </w:tc>
        <w:tc>
          <w:tcPr>
            <w:tcW w:w="801" w:type="dxa"/>
            <w:tcBorders>
              <w:top w:val="nil"/>
              <w:left w:val="nil"/>
              <w:bottom w:val="single" w:sz="8" w:space="0" w:color="auto"/>
              <w:right w:val="single" w:sz="8" w:space="0" w:color="auto"/>
            </w:tcBorders>
            <w:shd w:val="clear" w:color="auto" w:fill="auto"/>
            <w:vAlign w:val="bottom"/>
            <w:hideMark/>
          </w:tcPr>
          <w:p w14:paraId="4D2832FD" w14:textId="77777777" w:rsidR="006B45D2" w:rsidRPr="006B45D2" w:rsidRDefault="006B45D2" w:rsidP="006B45D2">
            <w:pPr>
              <w:jc w:val="center"/>
              <w:rPr>
                <w:sz w:val="18"/>
                <w:szCs w:val="18"/>
              </w:rPr>
            </w:pPr>
            <w:r w:rsidRPr="006B45D2">
              <w:rPr>
                <w:sz w:val="18"/>
                <w:szCs w:val="18"/>
              </w:rPr>
              <w:t>36,250</w:t>
            </w:r>
          </w:p>
        </w:tc>
      </w:tr>
      <w:tr w:rsidR="006B45D2" w:rsidRPr="006B45D2" w14:paraId="4D283309" w14:textId="77777777" w:rsidTr="00C01F65">
        <w:trPr>
          <w:trHeight w:val="180"/>
        </w:trPr>
        <w:tc>
          <w:tcPr>
            <w:tcW w:w="1539" w:type="dxa"/>
            <w:vMerge/>
            <w:tcBorders>
              <w:top w:val="nil"/>
              <w:left w:val="double" w:sz="6" w:space="0" w:color="auto"/>
              <w:bottom w:val="double" w:sz="6" w:space="0" w:color="000000"/>
              <w:right w:val="single" w:sz="4" w:space="0" w:color="auto"/>
            </w:tcBorders>
            <w:vAlign w:val="center"/>
            <w:hideMark/>
          </w:tcPr>
          <w:p w14:paraId="4D2832FF"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00"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01"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02"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03"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04" w14:textId="77777777" w:rsidR="006B45D2" w:rsidRPr="006B45D2" w:rsidRDefault="006B45D2" w:rsidP="006B45D2">
            <w:pPr>
              <w:rPr>
                <w:sz w:val="18"/>
                <w:szCs w:val="18"/>
              </w:rPr>
            </w:pPr>
            <w:r w:rsidRPr="006B45D2">
              <w:rPr>
                <w:sz w:val="18"/>
                <w:szCs w:val="18"/>
              </w:rPr>
              <w:t>Environmental Education Specialist</w:t>
            </w:r>
          </w:p>
        </w:tc>
        <w:tc>
          <w:tcPr>
            <w:tcW w:w="917" w:type="dxa"/>
            <w:tcBorders>
              <w:top w:val="nil"/>
              <w:left w:val="nil"/>
              <w:bottom w:val="single" w:sz="8" w:space="0" w:color="auto"/>
              <w:right w:val="single" w:sz="8" w:space="0" w:color="auto"/>
            </w:tcBorders>
            <w:shd w:val="clear" w:color="auto" w:fill="auto"/>
            <w:vAlign w:val="bottom"/>
            <w:hideMark/>
          </w:tcPr>
          <w:p w14:paraId="4D283305"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06"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07" w14:textId="77777777" w:rsidR="006B45D2" w:rsidRPr="006B45D2" w:rsidRDefault="006B45D2" w:rsidP="006B45D2">
            <w:pPr>
              <w:jc w:val="center"/>
              <w:rPr>
                <w:sz w:val="18"/>
                <w:szCs w:val="18"/>
              </w:rPr>
            </w:pPr>
            <w:r w:rsidRPr="006B45D2">
              <w:rPr>
                <w:sz w:val="18"/>
                <w:szCs w:val="18"/>
              </w:rPr>
              <w:t>5,000</w:t>
            </w:r>
          </w:p>
        </w:tc>
        <w:tc>
          <w:tcPr>
            <w:tcW w:w="801" w:type="dxa"/>
            <w:tcBorders>
              <w:top w:val="nil"/>
              <w:left w:val="nil"/>
              <w:bottom w:val="single" w:sz="8" w:space="0" w:color="auto"/>
              <w:right w:val="single" w:sz="8" w:space="0" w:color="auto"/>
            </w:tcBorders>
            <w:shd w:val="clear" w:color="auto" w:fill="auto"/>
            <w:vAlign w:val="bottom"/>
            <w:hideMark/>
          </w:tcPr>
          <w:p w14:paraId="4D283308" w14:textId="77777777" w:rsidR="006B45D2" w:rsidRPr="006B45D2" w:rsidRDefault="006B45D2" w:rsidP="006B45D2">
            <w:pPr>
              <w:jc w:val="center"/>
              <w:rPr>
                <w:sz w:val="18"/>
                <w:szCs w:val="18"/>
              </w:rPr>
            </w:pPr>
            <w:r w:rsidRPr="006B45D2">
              <w:rPr>
                <w:sz w:val="18"/>
                <w:szCs w:val="18"/>
              </w:rPr>
              <w:t>15,000</w:t>
            </w:r>
          </w:p>
        </w:tc>
      </w:tr>
      <w:tr w:rsidR="006B45D2" w:rsidRPr="006B45D2" w14:paraId="4D283314" w14:textId="77777777" w:rsidTr="00C01F65">
        <w:trPr>
          <w:trHeight w:val="153"/>
        </w:trPr>
        <w:tc>
          <w:tcPr>
            <w:tcW w:w="1539" w:type="dxa"/>
            <w:vMerge/>
            <w:tcBorders>
              <w:top w:val="nil"/>
              <w:left w:val="double" w:sz="6" w:space="0" w:color="auto"/>
              <w:bottom w:val="double" w:sz="6" w:space="0" w:color="000000"/>
              <w:right w:val="single" w:sz="4" w:space="0" w:color="auto"/>
            </w:tcBorders>
            <w:vAlign w:val="center"/>
            <w:hideMark/>
          </w:tcPr>
          <w:p w14:paraId="4D28330A"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0B"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0C"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0D"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0E"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0F" w14:textId="77777777" w:rsidR="006B45D2" w:rsidRPr="006B45D2" w:rsidRDefault="006B45D2" w:rsidP="006B45D2">
            <w:pPr>
              <w:rPr>
                <w:sz w:val="18"/>
                <w:szCs w:val="18"/>
              </w:rPr>
            </w:pPr>
            <w:r w:rsidRPr="006B45D2">
              <w:rPr>
                <w:sz w:val="18"/>
                <w:szCs w:val="18"/>
              </w:rPr>
              <w:t>Environmental Lawyer</w:t>
            </w:r>
          </w:p>
        </w:tc>
        <w:tc>
          <w:tcPr>
            <w:tcW w:w="917" w:type="dxa"/>
            <w:tcBorders>
              <w:top w:val="nil"/>
              <w:left w:val="nil"/>
              <w:bottom w:val="single" w:sz="8" w:space="0" w:color="auto"/>
              <w:right w:val="single" w:sz="8" w:space="0" w:color="auto"/>
            </w:tcBorders>
            <w:shd w:val="clear" w:color="auto" w:fill="auto"/>
            <w:vAlign w:val="bottom"/>
            <w:hideMark/>
          </w:tcPr>
          <w:p w14:paraId="4D283310" w14:textId="77777777" w:rsidR="006B45D2" w:rsidRPr="006B45D2" w:rsidRDefault="006B45D2" w:rsidP="006B45D2">
            <w:pPr>
              <w:jc w:val="center"/>
              <w:rPr>
                <w:sz w:val="18"/>
                <w:szCs w:val="18"/>
              </w:rPr>
            </w:pPr>
            <w:r w:rsidRPr="006B45D2">
              <w:rPr>
                <w:sz w:val="18"/>
                <w:szCs w:val="18"/>
              </w:rPr>
              <w:t>21,250</w:t>
            </w:r>
          </w:p>
        </w:tc>
        <w:tc>
          <w:tcPr>
            <w:tcW w:w="917" w:type="dxa"/>
            <w:tcBorders>
              <w:top w:val="nil"/>
              <w:left w:val="nil"/>
              <w:bottom w:val="single" w:sz="8" w:space="0" w:color="auto"/>
              <w:right w:val="single" w:sz="8" w:space="0" w:color="auto"/>
            </w:tcBorders>
            <w:shd w:val="clear" w:color="auto" w:fill="auto"/>
            <w:vAlign w:val="bottom"/>
            <w:hideMark/>
          </w:tcPr>
          <w:p w14:paraId="4D283311" w14:textId="77777777" w:rsidR="006B45D2" w:rsidRPr="006B45D2" w:rsidRDefault="006B45D2" w:rsidP="006B45D2">
            <w:pPr>
              <w:jc w:val="center"/>
              <w:rPr>
                <w:sz w:val="18"/>
                <w:szCs w:val="18"/>
              </w:rPr>
            </w:pPr>
            <w:r w:rsidRPr="006B45D2">
              <w:rPr>
                <w:sz w:val="18"/>
                <w:szCs w:val="18"/>
              </w:rPr>
              <w:t>21,250</w:t>
            </w:r>
          </w:p>
        </w:tc>
        <w:tc>
          <w:tcPr>
            <w:tcW w:w="917" w:type="dxa"/>
            <w:tcBorders>
              <w:top w:val="nil"/>
              <w:left w:val="nil"/>
              <w:bottom w:val="single" w:sz="8" w:space="0" w:color="auto"/>
              <w:right w:val="single" w:sz="8" w:space="0" w:color="auto"/>
            </w:tcBorders>
            <w:shd w:val="clear" w:color="auto" w:fill="auto"/>
            <w:vAlign w:val="bottom"/>
            <w:hideMark/>
          </w:tcPr>
          <w:p w14:paraId="4D283312" w14:textId="77777777" w:rsidR="006B45D2" w:rsidRPr="006B45D2" w:rsidRDefault="006B45D2" w:rsidP="006B45D2">
            <w:pPr>
              <w:jc w:val="center"/>
              <w:rPr>
                <w:sz w:val="18"/>
                <w:szCs w:val="18"/>
              </w:rPr>
            </w:pPr>
            <w:r w:rsidRPr="006B45D2">
              <w:rPr>
                <w:sz w:val="18"/>
                <w:szCs w:val="18"/>
              </w:rPr>
              <w:t>21,250</w:t>
            </w:r>
          </w:p>
        </w:tc>
        <w:tc>
          <w:tcPr>
            <w:tcW w:w="801" w:type="dxa"/>
            <w:tcBorders>
              <w:top w:val="nil"/>
              <w:left w:val="nil"/>
              <w:bottom w:val="single" w:sz="8" w:space="0" w:color="auto"/>
              <w:right w:val="single" w:sz="8" w:space="0" w:color="auto"/>
            </w:tcBorders>
            <w:shd w:val="clear" w:color="auto" w:fill="auto"/>
            <w:vAlign w:val="bottom"/>
            <w:hideMark/>
          </w:tcPr>
          <w:p w14:paraId="4D283313" w14:textId="77777777" w:rsidR="006B45D2" w:rsidRPr="006B45D2" w:rsidRDefault="006B45D2" w:rsidP="006B45D2">
            <w:pPr>
              <w:jc w:val="center"/>
              <w:rPr>
                <w:sz w:val="18"/>
                <w:szCs w:val="18"/>
              </w:rPr>
            </w:pPr>
            <w:r w:rsidRPr="006B45D2">
              <w:rPr>
                <w:sz w:val="18"/>
                <w:szCs w:val="18"/>
              </w:rPr>
              <w:t>63,750</w:t>
            </w:r>
          </w:p>
        </w:tc>
      </w:tr>
      <w:tr w:rsidR="006B45D2" w:rsidRPr="006B45D2" w14:paraId="4D28331F" w14:textId="77777777" w:rsidTr="00C01F65">
        <w:trPr>
          <w:trHeight w:val="252"/>
        </w:trPr>
        <w:tc>
          <w:tcPr>
            <w:tcW w:w="1539" w:type="dxa"/>
            <w:vMerge/>
            <w:tcBorders>
              <w:top w:val="nil"/>
              <w:left w:val="double" w:sz="6" w:space="0" w:color="auto"/>
              <w:bottom w:val="double" w:sz="6" w:space="0" w:color="000000"/>
              <w:right w:val="single" w:sz="4" w:space="0" w:color="auto"/>
            </w:tcBorders>
            <w:vAlign w:val="center"/>
            <w:hideMark/>
          </w:tcPr>
          <w:p w14:paraId="4D283315"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16"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17"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18"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19"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1A" w14:textId="77777777" w:rsidR="006B45D2" w:rsidRPr="006B45D2" w:rsidRDefault="006B45D2" w:rsidP="006B45D2">
            <w:pPr>
              <w:rPr>
                <w:sz w:val="18"/>
                <w:szCs w:val="18"/>
              </w:rPr>
            </w:pPr>
            <w:r w:rsidRPr="006B45D2">
              <w:rPr>
                <w:sz w:val="18"/>
                <w:szCs w:val="18"/>
              </w:rPr>
              <w:t>Land Management Expert</w:t>
            </w:r>
          </w:p>
        </w:tc>
        <w:tc>
          <w:tcPr>
            <w:tcW w:w="917" w:type="dxa"/>
            <w:tcBorders>
              <w:top w:val="nil"/>
              <w:left w:val="nil"/>
              <w:bottom w:val="single" w:sz="8" w:space="0" w:color="auto"/>
              <w:right w:val="single" w:sz="8" w:space="0" w:color="auto"/>
            </w:tcBorders>
            <w:shd w:val="clear" w:color="auto" w:fill="auto"/>
            <w:vAlign w:val="bottom"/>
            <w:hideMark/>
          </w:tcPr>
          <w:p w14:paraId="4D28331B" w14:textId="77777777" w:rsidR="006B45D2" w:rsidRPr="006B45D2" w:rsidRDefault="006B45D2" w:rsidP="006B45D2">
            <w:pPr>
              <w:jc w:val="center"/>
              <w:rPr>
                <w:sz w:val="18"/>
                <w:szCs w:val="18"/>
              </w:rPr>
            </w:pPr>
            <w:r w:rsidRPr="006B45D2">
              <w:rPr>
                <w:sz w:val="18"/>
                <w:szCs w:val="18"/>
              </w:rPr>
              <w:t>12,500</w:t>
            </w:r>
          </w:p>
        </w:tc>
        <w:tc>
          <w:tcPr>
            <w:tcW w:w="917" w:type="dxa"/>
            <w:tcBorders>
              <w:top w:val="nil"/>
              <w:left w:val="nil"/>
              <w:bottom w:val="single" w:sz="8" w:space="0" w:color="auto"/>
              <w:right w:val="single" w:sz="8" w:space="0" w:color="auto"/>
            </w:tcBorders>
            <w:shd w:val="clear" w:color="auto" w:fill="auto"/>
            <w:vAlign w:val="bottom"/>
            <w:hideMark/>
          </w:tcPr>
          <w:p w14:paraId="4D28331C" w14:textId="77777777" w:rsidR="006B45D2" w:rsidRPr="006B45D2" w:rsidRDefault="006B45D2" w:rsidP="006B45D2">
            <w:pPr>
              <w:jc w:val="center"/>
              <w:rPr>
                <w:sz w:val="18"/>
                <w:szCs w:val="18"/>
              </w:rPr>
            </w:pPr>
            <w:r w:rsidRPr="006B45D2">
              <w:rPr>
                <w:sz w:val="18"/>
                <w:szCs w:val="18"/>
              </w:rPr>
              <w:t>12,500</w:t>
            </w:r>
          </w:p>
        </w:tc>
        <w:tc>
          <w:tcPr>
            <w:tcW w:w="917" w:type="dxa"/>
            <w:tcBorders>
              <w:top w:val="nil"/>
              <w:left w:val="nil"/>
              <w:bottom w:val="single" w:sz="8" w:space="0" w:color="auto"/>
              <w:right w:val="single" w:sz="8" w:space="0" w:color="auto"/>
            </w:tcBorders>
            <w:shd w:val="clear" w:color="auto" w:fill="auto"/>
            <w:vAlign w:val="bottom"/>
            <w:hideMark/>
          </w:tcPr>
          <w:p w14:paraId="4D28331D" w14:textId="77777777" w:rsidR="006B45D2" w:rsidRPr="006B45D2" w:rsidRDefault="006B45D2" w:rsidP="006B45D2">
            <w:pPr>
              <w:jc w:val="center"/>
              <w:rPr>
                <w:sz w:val="18"/>
                <w:szCs w:val="18"/>
              </w:rPr>
            </w:pPr>
            <w:r w:rsidRPr="006B45D2">
              <w:rPr>
                <w:sz w:val="18"/>
                <w:szCs w:val="18"/>
              </w:rPr>
              <w:t>11,250</w:t>
            </w:r>
          </w:p>
        </w:tc>
        <w:tc>
          <w:tcPr>
            <w:tcW w:w="801" w:type="dxa"/>
            <w:tcBorders>
              <w:top w:val="nil"/>
              <w:left w:val="nil"/>
              <w:bottom w:val="single" w:sz="8" w:space="0" w:color="auto"/>
              <w:right w:val="single" w:sz="8" w:space="0" w:color="auto"/>
            </w:tcBorders>
            <w:shd w:val="clear" w:color="auto" w:fill="auto"/>
            <w:vAlign w:val="bottom"/>
            <w:hideMark/>
          </w:tcPr>
          <w:p w14:paraId="4D28331E" w14:textId="77777777" w:rsidR="006B45D2" w:rsidRPr="006B45D2" w:rsidRDefault="006B45D2" w:rsidP="006B45D2">
            <w:pPr>
              <w:jc w:val="center"/>
              <w:rPr>
                <w:sz w:val="18"/>
                <w:szCs w:val="18"/>
              </w:rPr>
            </w:pPr>
            <w:r w:rsidRPr="006B45D2">
              <w:rPr>
                <w:sz w:val="18"/>
                <w:szCs w:val="18"/>
              </w:rPr>
              <w:t>36,250</w:t>
            </w:r>
          </w:p>
        </w:tc>
      </w:tr>
      <w:tr w:rsidR="006B45D2" w:rsidRPr="006B45D2" w14:paraId="4D28332A"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20"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21"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22"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23"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24"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25" w14:textId="77777777" w:rsidR="006B45D2" w:rsidRPr="006B45D2" w:rsidRDefault="006B45D2" w:rsidP="006B45D2">
            <w:pPr>
              <w:rPr>
                <w:sz w:val="18"/>
                <w:szCs w:val="18"/>
              </w:rPr>
            </w:pPr>
            <w:r w:rsidRPr="006B45D2">
              <w:rPr>
                <w:sz w:val="18"/>
                <w:szCs w:val="18"/>
              </w:rPr>
              <w:t>Energy Specialist</w:t>
            </w:r>
          </w:p>
        </w:tc>
        <w:tc>
          <w:tcPr>
            <w:tcW w:w="917" w:type="dxa"/>
            <w:tcBorders>
              <w:top w:val="nil"/>
              <w:left w:val="nil"/>
              <w:bottom w:val="single" w:sz="8" w:space="0" w:color="auto"/>
              <w:right w:val="single" w:sz="8" w:space="0" w:color="auto"/>
            </w:tcBorders>
            <w:shd w:val="clear" w:color="auto" w:fill="auto"/>
            <w:vAlign w:val="bottom"/>
            <w:hideMark/>
          </w:tcPr>
          <w:p w14:paraId="4D283326" w14:textId="77777777" w:rsidR="006B45D2" w:rsidRPr="006B45D2" w:rsidRDefault="006B45D2" w:rsidP="006B45D2">
            <w:pPr>
              <w:jc w:val="center"/>
              <w:rPr>
                <w:sz w:val="18"/>
                <w:szCs w:val="18"/>
              </w:rPr>
            </w:pPr>
            <w:r w:rsidRPr="006B45D2">
              <w:rPr>
                <w:sz w:val="18"/>
                <w:szCs w:val="18"/>
              </w:rPr>
              <w:t>12,500</w:t>
            </w:r>
          </w:p>
        </w:tc>
        <w:tc>
          <w:tcPr>
            <w:tcW w:w="917" w:type="dxa"/>
            <w:tcBorders>
              <w:top w:val="nil"/>
              <w:left w:val="nil"/>
              <w:bottom w:val="single" w:sz="8" w:space="0" w:color="auto"/>
              <w:right w:val="single" w:sz="8" w:space="0" w:color="auto"/>
            </w:tcBorders>
            <w:shd w:val="clear" w:color="auto" w:fill="auto"/>
            <w:vAlign w:val="bottom"/>
            <w:hideMark/>
          </w:tcPr>
          <w:p w14:paraId="4D283327" w14:textId="77777777" w:rsidR="006B45D2" w:rsidRPr="006B45D2" w:rsidRDefault="006B45D2" w:rsidP="006B45D2">
            <w:pPr>
              <w:jc w:val="center"/>
              <w:rPr>
                <w:sz w:val="18"/>
                <w:szCs w:val="18"/>
              </w:rPr>
            </w:pPr>
            <w:r w:rsidRPr="006B45D2">
              <w:rPr>
                <w:sz w:val="18"/>
                <w:szCs w:val="18"/>
              </w:rPr>
              <w:t>12,500</w:t>
            </w:r>
          </w:p>
        </w:tc>
        <w:tc>
          <w:tcPr>
            <w:tcW w:w="917" w:type="dxa"/>
            <w:tcBorders>
              <w:top w:val="nil"/>
              <w:left w:val="nil"/>
              <w:bottom w:val="single" w:sz="8" w:space="0" w:color="auto"/>
              <w:right w:val="single" w:sz="8" w:space="0" w:color="auto"/>
            </w:tcBorders>
            <w:shd w:val="clear" w:color="auto" w:fill="auto"/>
            <w:vAlign w:val="bottom"/>
            <w:hideMark/>
          </w:tcPr>
          <w:p w14:paraId="4D283328" w14:textId="77777777" w:rsidR="006B45D2" w:rsidRPr="006B45D2" w:rsidRDefault="006B45D2" w:rsidP="006B45D2">
            <w:pPr>
              <w:jc w:val="center"/>
              <w:rPr>
                <w:sz w:val="18"/>
                <w:szCs w:val="18"/>
              </w:rPr>
            </w:pPr>
            <w:r w:rsidRPr="006B45D2">
              <w:rPr>
                <w:sz w:val="18"/>
                <w:szCs w:val="18"/>
              </w:rPr>
              <w:t>11,250</w:t>
            </w:r>
          </w:p>
        </w:tc>
        <w:tc>
          <w:tcPr>
            <w:tcW w:w="801" w:type="dxa"/>
            <w:tcBorders>
              <w:top w:val="nil"/>
              <w:left w:val="nil"/>
              <w:bottom w:val="single" w:sz="8" w:space="0" w:color="auto"/>
              <w:right w:val="single" w:sz="8" w:space="0" w:color="auto"/>
            </w:tcBorders>
            <w:shd w:val="clear" w:color="auto" w:fill="auto"/>
            <w:vAlign w:val="bottom"/>
            <w:hideMark/>
          </w:tcPr>
          <w:p w14:paraId="4D283329" w14:textId="77777777" w:rsidR="006B45D2" w:rsidRPr="006B45D2" w:rsidRDefault="006B45D2" w:rsidP="006B45D2">
            <w:pPr>
              <w:jc w:val="center"/>
              <w:rPr>
                <w:sz w:val="18"/>
                <w:szCs w:val="18"/>
              </w:rPr>
            </w:pPr>
            <w:r w:rsidRPr="006B45D2">
              <w:rPr>
                <w:sz w:val="18"/>
                <w:szCs w:val="18"/>
              </w:rPr>
              <w:t>36,250</w:t>
            </w:r>
          </w:p>
        </w:tc>
      </w:tr>
      <w:tr w:rsidR="006B45D2" w:rsidRPr="006B45D2" w14:paraId="4D283335"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2B"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2C"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2D"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2E"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2F"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30" w14:textId="77777777" w:rsidR="006B45D2" w:rsidRPr="006B45D2" w:rsidRDefault="006B45D2" w:rsidP="006B45D2">
            <w:pPr>
              <w:rPr>
                <w:sz w:val="18"/>
                <w:szCs w:val="18"/>
              </w:rPr>
            </w:pPr>
            <w:r w:rsidRPr="006B45D2">
              <w:rPr>
                <w:sz w:val="18"/>
                <w:szCs w:val="18"/>
              </w:rPr>
              <w:t>Information Technology Expert</w:t>
            </w:r>
          </w:p>
        </w:tc>
        <w:tc>
          <w:tcPr>
            <w:tcW w:w="917" w:type="dxa"/>
            <w:tcBorders>
              <w:top w:val="nil"/>
              <w:left w:val="nil"/>
              <w:bottom w:val="single" w:sz="8" w:space="0" w:color="auto"/>
              <w:right w:val="single" w:sz="8" w:space="0" w:color="auto"/>
            </w:tcBorders>
            <w:shd w:val="clear" w:color="auto" w:fill="auto"/>
            <w:vAlign w:val="bottom"/>
            <w:hideMark/>
          </w:tcPr>
          <w:p w14:paraId="4D283331" w14:textId="77777777" w:rsidR="006B45D2" w:rsidRPr="006B45D2" w:rsidRDefault="006B45D2" w:rsidP="006B45D2">
            <w:pPr>
              <w:jc w:val="center"/>
              <w:rPr>
                <w:sz w:val="18"/>
                <w:szCs w:val="18"/>
              </w:rPr>
            </w:pPr>
            <w:r w:rsidRPr="006B45D2">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4D283332" w14:textId="77777777" w:rsidR="006B45D2" w:rsidRPr="006B45D2" w:rsidRDefault="006B45D2" w:rsidP="006B45D2">
            <w:pPr>
              <w:jc w:val="center"/>
              <w:rPr>
                <w:sz w:val="18"/>
                <w:szCs w:val="18"/>
              </w:rPr>
            </w:pPr>
            <w:r w:rsidRPr="006B45D2">
              <w:rPr>
                <w:sz w:val="18"/>
                <w:szCs w:val="18"/>
              </w:rPr>
              <w:t>2,500</w:t>
            </w:r>
          </w:p>
        </w:tc>
        <w:tc>
          <w:tcPr>
            <w:tcW w:w="917" w:type="dxa"/>
            <w:tcBorders>
              <w:top w:val="nil"/>
              <w:left w:val="nil"/>
              <w:bottom w:val="single" w:sz="8" w:space="0" w:color="auto"/>
              <w:right w:val="single" w:sz="8" w:space="0" w:color="auto"/>
            </w:tcBorders>
            <w:shd w:val="clear" w:color="auto" w:fill="auto"/>
            <w:vAlign w:val="bottom"/>
            <w:hideMark/>
          </w:tcPr>
          <w:p w14:paraId="4D283333" w14:textId="77777777" w:rsidR="006B45D2" w:rsidRPr="006B45D2" w:rsidRDefault="006B45D2" w:rsidP="006B45D2">
            <w:pPr>
              <w:jc w:val="center"/>
              <w:rPr>
                <w:sz w:val="18"/>
                <w:szCs w:val="18"/>
              </w:rPr>
            </w:pPr>
            <w:r w:rsidRPr="006B45D2">
              <w:rPr>
                <w:sz w:val="18"/>
                <w:szCs w:val="18"/>
              </w:rPr>
              <w:t>2,500</w:t>
            </w:r>
          </w:p>
        </w:tc>
        <w:tc>
          <w:tcPr>
            <w:tcW w:w="801" w:type="dxa"/>
            <w:tcBorders>
              <w:top w:val="nil"/>
              <w:left w:val="nil"/>
              <w:bottom w:val="single" w:sz="8" w:space="0" w:color="auto"/>
              <w:right w:val="single" w:sz="8" w:space="0" w:color="auto"/>
            </w:tcBorders>
            <w:shd w:val="clear" w:color="auto" w:fill="auto"/>
            <w:vAlign w:val="bottom"/>
            <w:hideMark/>
          </w:tcPr>
          <w:p w14:paraId="4D283334" w14:textId="77777777" w:rsidR="006B45D2" w:rsidRPr="006B45D2" w:rsidRDefault="006B45D2" w:rsidP="006B45D2">
            <w:pPr>
              <w:jc w:val="center"/>
              <w:rPr>
                <w:sz w:val="18"/>
                <w:szCs w:val="18"/>
              </w:rPr>
            </w:pPr>
            <w:r w:rsidRPr="006B45D2">
              <w:rPr>
                <w:sz w:val="18"/>
                <w:szCs w:val="18"/>
              </w:rPr>
              <w:t>5,000</w:t>
            </w:r>
          </w:p>
        </w:tc>
      </w:tr>
      <w:tr w:rsidR="006B45D2" w:rsidRPr="006B45D2" w14:paraId="4D283340"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36"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37"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38"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39"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3A"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3B" w14:textId="77777777" w:rsidR="006B45D2" w:rsidRPr="006B45D2" w:rsidRDefault="006B45D2" w:rsidP="006B45D2">
            <w:pPr>
              <w:rPr>
                <w:sz w:val="18"/>
                <w:szCs w:val="18"/>
              </w:rPr>
            </w:pPr>
            <w:r w:rsidRPr="006B45D2">
              <w:rPr>
                <w:sz w:val="18"/>
                <w:szCs w:val="18"/>
              </w:rPr>
              <w:t>International Technical Specialist</w:t>
            </w:r>
          </w:p>
        </w:tc>
        <w:tc>
          <w:tcPr>
            <w:tcW w:w="917" w:type="dxa"/>
            <w:tcBorders>
              <w:top w:val="nil"/>
              <w:left w:val="nil"/>
              <w:bottom w:val="single" w:sz="8" w:space="0" w:color="auto"/>
              <w:right w:val="single" w:sz="8" w:space="0" w:color="auto"/>
            </w:tcBorders>
            <w:shd w:val="clear" w:color="auto" w:fill="auto"/>
            <w:vAlign w:val="bottom"/>
            <w:hideMark/>
          </w:tcPr>
          <w:p w14:paraId="4D28333C" w14:textId="77777777" w:rsidR="006B45D2" w:rsidRPr="006B45D2" w:rsidRDefault="006B45D2" w:rsidP="006B45D2">
            <w:pPr>
              <w:jc w:val="center"/>
              <w:rPr>
                <w:sz w:val="18"/>
                <w:szCs w:val="18"/>
              </w:rPr>
            </w:pPr>
            <w:r w:rsidRPr="006B45D2">
              <w:rPr>
                <w:sz w:val="18"/>
                <w:szCs w:val="18"/>
              </w:rPr>
              <w:t>3,750</w:t>
            </w:r>
          </w:p>
        </w:tc>
        <w:tc>
          <w:tcPr>
            <w:tcW w:w="917" w:type="dxa"/>
            <w:tcBorders>
              <w:top w:val="nil"/>
              <w:left w:val="nil"/>
              <w:bottom w:val="single" w:sz="8" w:space="0" w:color="auto"/>
              <w:right w:val="single" w:sz="8" w:space="0" w:color="auto"/>
            </w:tcBorders>
            <w:shd w:val="clear" w:color="auto" w:fill="auto"/>
            <w:vAlign w:val="bottom"/>
            <w:hideMark/>
          </w:tcPr>
          <w:p w14:paraId="4D28333D"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3E" w14:textId="77777777" w:rsidR="006B45D2" w:rsidRPr="006B45D2" w:rsidRDefault="006B45D2" w:rsidP="006B45D2">
            <w:pPr>
              <w:jc w:val="center"/>
              <w:rPr>
                <w:sz w:val="18"/>
                <w:szCs w:val="18"/>
              </w:rPr>
            </w:pPr>
            <w:r w:rsidRPr="006B45D2">
              <w:rPr>
                <w:sz w:val="18"/>
                <w:szCs w:val="18"/>
              </w:rPr>
              <w:t>3,750</w:t>
            </w:r>
          </w:p>
        </w:tc>
        <w:tc>
          <w:tcPr>
            <w:tcW w:w="801" w:type="dxa"/>
            <w:tcBorders>
              <w:top w:val="nil"/>
              <w:left w:val="nil"/>
              <w:bottom w:val="single" w:sz="8" w:space="0" w:color="auto"/>
              <w:right w:val="single" w:sz="8" w:space="0" w:color="auto"/>
            </w:tcBorders>
            <w:shd w:val="clear" w:color="auto" w:fill="auto"/>
            <w:vAlign w:val="bottom"/>
            <w:hideMark/>
          </w:tcPr>
          <w:p w14:paraId="4D28333F" w14:textId="77777777" w:rsidR="006B45D2" w:rsidRPr="006B45D2" w:rsidRDefault="006B45D2" w:rsidP="006B45D2">
            <w:pPr>
              <w:jc w:val="center"/>
              <w:rPr>
                <w:sz w:val="18"/>
                <w:szCs w:val="18"/>
              </w:rPr>
            </w:pPr>
            <w:r w:rsidRPr="006B45D2">
              <w:rPr>
                <w:sz w:val="18"/>
                <w:szCs w:val="18"/>
              </w:rPr>
              <w:t>12,500</w:t>
            </w:r>
          </w:p>
        </w:tc>
      </w:tr>
      <w:tr w:rsidR="006B45D2" w:rsidRPr="006B45D2" w14:paraId="4D28334B"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41"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42"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43"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44"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45"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346" w14:textId="77777777" w:rsidR="006B45D2" w:rsidRPr="006B45D2" w:rsidRDefault="006B45D2" w:rsidP="006B45D2">
            <w:pPr>
              <w:rPr>
                <w:sz w:val="18"/>
                <w:szCs w:val="18"/>
              </w:rPr>
            </w:pPr>
            <w:r w:rsidRPr="006B45D2">
              <w:rPr>
                <w:sz w:val="18"/>
                <w:szCs w:val="18"/>
              </w:rPr>
              <w:t>Independent peer review fees of project analyses (2.1.1)</w:t>
            </w:r>
          </w:p>
        </w:tc>
        <w:tc>
          <w:tcPr>
            <w:tcW w:w="917" w:type="dxa"/>
            <w:tcBorders>
              <w:top w:val="nil"/>
              <w:left w:val="nil"/>
              <w:bottom w:val="single" w:sz="8" w:space="0" w:color="auto"/>
              <w:right w:val="single" w:sz="8" w:space="0" w:color="auto"/>
            </w:tcBorders>
            <w:shd w:val="clear" w:color="auto" w:fill="auto"/>
            <w:vAlign w:val="bottom"/>
            <w:hideMark/>
          </w:tcPr>
          <w:p w14:paraId="4D283347"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48"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49" w14:textId="77777777" w:rsidR="006B45D2" w:rsidRPr="006B45D2" w:rsidRDefault="006B45D2" w:rsidP="006B45D2">
            <w:pPr>
              <w:jc w:val="center"/>
              <w:rPr>
                <w:sz w:val="18"/>
                <w:szCs w:val="18"/>
              </w:rPr>
            </w:pPr>
            <w:r w:rsidRPr="006B45D2">
              <w:rPr>
                <w:sz w:val="18"/>
                <w:szCs w:val="18"/>
              </w:rPr>
              <w:t>5,000</w:t>
            </w:r>
          </w:p>
        </w:tc>
        <w:tc>
          <w:tcPr>
            <w:tcW w:w="801" w:type="dxa"/>
            <w:tcBorders>
              <w:top w:val="nil"/>
              <w:left w:val="nil"/>
              <w:bottom w:val="single" w:sz="8" w:space="0" w:color="auto"/>
              <w:right w:val="single" w:sz="8" w:space="0" w:color="auto"/>
            </w:tcBorders>
            <w:shd w:val="clear" w:color="auto" w:fill="auto"/>
            <w:vAlign w:val="bottom"/>
            <w:hideMark/>
          </w:tcPr>
          <w:p w14:paraId="4D28334A" w14:textId="77777777" w:rsidR="006B45D2" w:rsidRPr="006B45D2" w:rsidRDefault="006B45D2" w:rsidP="006B45D2">
            <w:pPr>
              <w:jc w:val="center"/>
              <w:rPr>
                <w:sz w:val="18"/>
                <w:szCs w:val="18"/>
              </w:rPr>
            </w:pPr>
            <w:r w:rsidRPr="006B45D2">
              <w:rPr>
                <w:sz w:val="18"/>
                <w:szCs w:val="18"/>
              </w:rPr>
              <w:t>15,000</w:t>
            </w:r>
          </w:p>
        </w:tc>
      </w:tr>
      <w:tr w:rsidR="006B45D2" w:rsidRPr="006B45D2" w14:paraId="4D283356"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4C"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4D"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4E"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4F"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50"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351" w14:textId="77777777" w:rsidR="006B45D2" w:rsidRPr="006B45D2" w:rsidRDefault="006B45D2" w:rsidP="006B45D2">
            <w:pPr>
              <w:rPr>
                <w:sz w:val="18"/>
                <w:szCs w:val="18"/>
              </w:rPr>
            </w:pPr>
            <w:r w:rsidRPr="006B45D2">
              <w:rPr>
                <w:sz w:val="18"/>
                <w:szCs w:val="18"/>
              </w:rPr>
              <w:t>Meeting services for stakeholder constituent dialogues (2.1.4)</w:t>
            </w:r>
          </w:p>
        </w:tc>
        <w:tc>
          <w:tcPr>
            <w:tcW w:w="917" w:type="dxa"/>
            <w:tcBorders>
              <w:top w:val="nil"/>
              <w:left w:val="nil"/>
              <w:bottom w:val="single" w:sz="8" w:space="0" w:color="auto"/>
              <w:right w:val="single" w:sz="8" w:space="0" w:color="auto"/>
            </w:tcBorders>
            <w:shd w:val="clear" w:color="auto" w:fill="auto"/>
            <w:vAlign w:val="bottom"/>
            <w:hideMark/>
          </w:tcPr>
          <w:p w14:paraId="4D283352" w14:textId="77777777" w:rsidR="006B45D2" w:rsidRPr="006B45D2" w:rsidRDefault="006B45D2" w:rsidP="006B45D2">
            <w:pPr>
              <w:jc w:val="center"/>
              <w:rPr>
                <w:sz w:val="18"/>
                <w:szCs w:val="18"/>
              </w:rPr>
            </w:pPr>
            <w:r w:rsidRPr="006B45D2">
              <w:rPr>
                <w:sz w:val="18"/>
                <w:szCs w:val="18"/>
              </w:rPr>
              <w:t>10,000</w:t>
            </w:r>
          </w:p>
        </w:tc>
        <w:tc>
          <w:tcPr>
            <w:tcW w:w="917" w:type="dxa"/>
            <w:tcBorders>
              <w:top w:val="nil"/>
              <w:left w:val="nil"/>
              <w:bottom w:val="single" w:sz="8" w:space="0" w:color="auto"/>
              <w:right w:val="single" w:sz="8" w:space="0" w:color="auto"/>
            </w:tcBorders>
            <w:shd w:val="clear" w:color="auto" w:fill="auto"/>
            <w:vAlign w:val="bottom"/>
            <w:hideMark/>
          </w:tcPr>
          <w:p w14:paraId="4D283353" w14:textId="77777777" w:rsidR="006B45D2" w:rsidRPr="006B45D2" w:rsidRDefault="006B45D2" w:rsidP="006B45D2">
            <w:pPr>
              <w:jc w:val="center"/>
              <w:rPr>
                <w:sz w:val="18"/>
                <w:szCs w:val="18"/>
              </w:rPr>
            </w:pPr>
            <w:r w:rsidRPr="006B45D2">
              <w:rPr>
                <w:sz w:val="18"/>
                <w:szCs w:val="18"/>
              </w:rPr>
              <w:t>10,000</w:t>
            </w:r>
          </w:p>
        </w:tc>
        <w:tc>
          <w:tcPr>
            <w:tcW w:w="917" w:type="dxa"/>
            <w:tcBorders>
              <w:top w:val="nil"/>
              <w:left w:val="nil"/>
              <w:bottom w:val="single" w:sz="8" w:space="0" w:color="auto"/>
              <w:right w:val="single" w:sz="8" w:space="0" w:color="auto"/>
            </w:tcBorders>
            <w:shd w:val="clear" w:color="auto" w:fill="auto"/>
            <w:vAlign w:val="bottom"/>
            <w:hideMark/>
          </w:tcPr>
          <w:p w14:paraId="4D283354" w14:textId="77777777" w:rsidR="006B45D2" w:rsidRPr="006B45D2" w:rsidRDefault="006B45D2" w:rsidP="006B45D2">
            <w:pPr>
              <w:jc w:val="center"/>
              <w:rPr>
                <w:sz w:val="18"/>
                <w:szCs w:val="18"/>
              </w:rPr>
            </w:pPr>
            <w:r w:rsidRPr="006B45D2">
              <w:rPr>
                <w:sz w:val="18"/>
                <w:szCs w:val="18"/>
              </w:rPr>
              <w:t>10,000</w:t>
            </w:r>
          </w:p>
        </w:tc>
        <w:tc>
          <w:tcPr>
            <w:tcW w:w="801" w:type="dxa"/>
            <w:tcBorders>
              <w:top w:val="nil"/>
              <w:left w:val="nil"/>
              <w:bottom w:val="single" w:sz="8" w:space="0" w:color="auto"/>
              <w:right w:val="single" w:sz="8" w:space="0" w:color="auto"/>
            </w:tcBorders>
            <w:shd w:val="clear" w:color="auto" w:fill="auto"/>
            <w:vAlign w:val="bottom"/>
            <w:hideMark/>
          </w:tcPr>
          <w:p w14:paraId="4D283355" w14:textId="77777777" w:rsidR="006B45D2" w:rsidRPr="006B45D2" w:rsidRDefault="006B45D2" w:rsidP="006B45D2">
            <w:pPr>
              <w:jc w:val="center"/>
              <w:rPr>
                <w:sz w:val="18"/>
                <w:szCs w:val="18"/>
              </w:rPr>
            </w:pPr>
            <w:r w:rsidRPr="006B45D2">
              <w:rPr>
                <w:sz w:val="18"/>
                <w:szCs w:val="18"/>
              </w:rPr>
              <w:t>30,000</w:t>
            </w:r>
          </w:p>
        </w:tc>
      </w:tr>
      <w:tr w:rsidR="006B45D2" w:rsidRPr="006B45D2" w14:paraId="4D283361"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57"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58"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59"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5A"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5B"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35C" w14:textId="77777777" w:rsidR="006B45D2" w:rsidRPr="006B45D2" w:rsidRDefault="006B45D2" w:rsidP="006B45D2">
            <w:pPr>
              <w:rPr>
                <w:sz w:val="18"/>
                <w:szCs w:val="18"/>
              </w:rPr>
            </w:pPr>
            <w:r w:rsidRPr="006B45D2">
              <w:rPr>
                <w:sz w:val="18"/>
                <w:szCs w:val="18"/>
              </w:rPr>
              <w:t>Technical working groups (2.2.1)</w:t>
            </w:r>
          </w:p>
        </w:tc>
        <w:tc>
          <w:tcPr>
            <w:tcW w:w="917" w:type="dxa"/>
            <w:tcBorders>
              <w:top w:val="nil"/>
              <w:left w:val="nil"/>
              <w:bottom w:val="single" w:sz="8" w:space="0" w:color="auto"/>
              <w:right w:val="single" w:sz="8" w:space="0" w:color="auto"/>
            </w:tcBorders>
            <w:shd w:val="clear" w:color="auto" w:fill="auto"/>
            <w:vAlign w:val="bottom"/>
            <w:hideMark/>
          </w:tcPr>
          <w:p w14:paraId="4D28335D"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5E"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5F" w14:textId="77777777" w:rsidR="006B45D2" w:rsidRPr="006B45D2" w:rsidRDefault="006B45D2" w:rsidP="006B45D2">
            <w:pPr>
              <w:jc w:val="center"/>
              <w:rPr>
                <w:sz w:val="18"/>
                <w:szCs w:val="18"/>
              </w:rPr>
            </w:pPr>
            <w:r w:rsidRPr="006B45D2">
              <w:rPr>
                <w:sz w:val="18"/>
                <w:szCs w:val="18"/>
              </w:rPr>
              <w:t>5,000</w:t>
            </w:r>
          </w:p>
        </w:tc>
        <w:tc>
          <w:tcPr>
            <w:tcW w:w="801" w:type="dxa"/>
            <w:tcBorders>
              <w:top w:val="nil"/>
              <w:left w:val="nil"/>
              <w:bottom w:val="single" w:sz="8" w:space="0" w:color="auto"/>
              <w:right w:val="single" w:sz="8" w:space="0" w:color="auto"/>
            </w:tcBorders>
            <w:shd w:val="clear" w:color="auto" w:fill="auto"/>
            <w:vAlign w:val="bottom"/>
            <w:hideMark/>
          </w:tcPr>
          <w:p w14:paraId="4D283360" w14:textId="77777777" w:rsidR="006B45D2" w:rsidRPr="006B45D2" w:rsidRDefault="006B45D2" w:rsidP="006B45D2">
            <w:pPr>
              <w:jc w:val="center"/>
              <w:rPr>
                <w:sz w:val="18"/>
                <w:szCs w:val="18"/>
              </w:rPr>
            </w:pPr>
            <w:r w:rsidRPr="006B45D2">
              <w:rPr>
                <w:sz w:val="18"/>
                <w:szCs w:val="18"/>
              </w:rPr>
              <w:t>15,000</w:t>
            </w:r>
          </w:p>
        </w:tc>
      </w:tr>
      <w:tr w:rsidR="006B45D2" w:rsidRPr="006B45D2" w14:paraId="4D28336C"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62"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63"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64"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65"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66"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367" w14:textId="77777777" w:rsidR="006B45D2" w:rsidRPr="006B45D2" w:rsidRDefault="006B45D2" w:rsidP="006B45D2">
            <w:pPr>
              <w:rPr>
                <w:sz w:val="18"/>
                <w:szCs w:val="18"/>
              </w:rPr>
            </w:pPr>
            <w:r w:rsidRPr="006B45D2">
              <w:rPr>
                <w:sz w:val="18"/>
                <w:szCs w:val="18"/>
              </w:rPr>
              <w:t xml:space="preserve">Working group meetings and consultations to implement selected </w:t>
            </w:r>
            <w:r w:rsidR="00DB1735">
              <w:rPr>
                <w:sz w:val="18"/>
                <w:szCs w:val="18"/>
              </w:rPr>
              <w:t>Inter-Ministerial Council</w:t>
            </w:r>
            <w:r w:rsidRPr="006B45D2">
              <w:rPr>
                <w:sz w:val="18"/>
                <w:szCs w:val="18"/>
              </w:rPr>
              <w:t xml:space="preserve"> decisions (2.2.2)</w:t>
            </w:r>
          </w:p>
        </w:tc>
        <w:tc>
          <w:tcPr>
            <w:tcW w:w="917" w:type="dxa"/>
            <w:tcBorders>
              <w:top w:val="nil"/>
              <w:left w:val="nil"/>
              <w:bottom w:val="single" w:sz="8" w:space="0" w:color="auto"/>
              <w:right w:val="single" w:sz="8" w:space="0" w:color="auto"/>
            </w:tcBorders>
            <w:shd w:val="clear" w:color="auto" w:fill="auto"/>
            <w:vAlign w:val="bottom"/>
            <w:hideMark/>
          </w:tcPr>
          <w:p w14:paraId="4D283368" w14:textId="77777777" w:rsidR="006B45D2" w:rsidRPr="006B45D2" w:rsidRDefault="006B45D2" w:rsidP="006B45D2">
            <w:pPr>
              <w:jc w:val="center"/>
              <w:rPr>
                <w:sz w:val="18"/>
                <w:szCs w:val="18"/>
              </w:rPr>
            </w:pPr>
            <w:r w:rsidRPr="006B45D2">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4D283369" w14:textId="77777777" w:rsidR="006B45D2" w:rsidRPr="006B45D2" w:rsidRDefault="006B45D2" w:rsidP="006B45D2">
            <w:pPr>
              <w:jc w:val="center"/>
              <w:rPr>
                <w:sz w:val="18"/>
                <w:szCs w:val="18"/>
              </w:rPr>
            </w:pPr>
            <w:r w:rsidRPr="006B45D2">
              <w:rPr>
                <w:sz w:val="18"/>
                <w:szCs w:val="18"/>
              </w:rPr>
              <w:t>25,000</w:t>
            </w:r>
          </w:p>
        </w:tc>
        <w:tc>
          <w:tcPr>
            <w:tcW w:w="917" w:type="dxa"/>
            <w:tcBorders>
              <w:top w:val="nil"/>
              <w:left w:val="nil"/>
              <w:bottom w:val="single" w:sz="8" w:space="0" w:color="auto"/>
              <w:right w:val="single" w:sz="8" w:space="0" w:color="auto"/>
            </w:tcBorders>
            <w:shd w:val="clear" w:color="auto" w:fill="auto"/>
            <w:vAlign w:val="bottom"/>
            <w:hideMark/>
          </w:tcPr>
          <w:p w14:paraId="4D28336A" w14:textId="77777777" w:rsidR="006B45D2" w:rsidRPr="006B45D2" w:rsidRDefault="006B45D2" w:rsidP="006B45D2">
            <w:pPr>
              <w:jc w:val="center"/>
              <w:rPr>
                <w:sz w:val="18"/>
                <w:szCs w:val="18"/>
              </w:rPr>
            </w:pPr>
            <w:r w:rsidRPr="006B45D2">
              <w:rPr>
                <w:sz w:val="18"/>
                <w:szCs w:val="18"/>
              </w:rPr>
              <w:t>20,000</w:t>
            </w:r>
          </w:p>
        </w:tc>
        <w:tc>
          <w:tcPr>
            <w:tcW w:w="801" w:type="dxa"/>
            <w:tcBorders>
              <w:top w:val="nil"/>
              <w:left w:val="nil"/>
              <w:bottom w:val="single" w:sz="8" w:space="0" w:color="auto"/>
              <w:right w:val="single" w:sz="8" w:space="0" w:color="auto"/>
            </w:tcBorders>
            <w:shd w:val="clear" w:color="auto" w:fill="auto"/>
            <w:vAlign w:val="bottom"/>
            <w:hideMark/>
          </w:tcPr>
          <w:p w14:paraId="4D28336B" w14:textId="77777777" w:rsidR="006B45D2" w:rsidRPr="006B45D2" w:rsidRDefault="006B45D2" w:rsidP="006B45D2">
            <w:pPr>
              <w:jc w:val="center"/>
              <w:rPr>
                <w:sz w:val="18"/>
                <w:szCs w:val="18"/>
              </w:rPr>
            </w:pPr>
            <w:r w:rsidRPr="006B45D2">
              <w:rPr>
                <w:sz w:val="18"/>
                <w:szCs w:val="18"/>
              </w:rPr>
              <w:t>45,000</w:t>
            </w:r>
          </w:p>
        </w:tc>
      </w:tr>
      <w:tr w:rsidR="006B45D2" w:rsidRPr="006B45D2" w14:paraId="4D283377"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6D"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6E"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6F"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70"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71"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372" w14:textId="77777777" w:rsidR="006B45D2" w:rsidRPr="006B45D2" w:rsidRDefault="006B45D2" w:rsidP="006B45D2">
            <w:pPr>
              <w:rPr>
                <w:sz w:val="18"/>
                <w:szCs w:val="18"/>
              </w:rPr>
            </w:pPr>
            <w:r w:rsidRPr="006B45D2">
              <w:rPr>
                <w:sz w:val="18"/>
                <w:szCs w:val="18"/>
              </w:rPr>
              <w:t>Working group meetings and consultations to negotiat</w:t>
            </w:r>
            <w:r w:rsidR="00901411">
              <w:rPr>
                <w:sz w:val="18"/>
                <w:szCs w:val="18"/>
              </w:rPr>
              <w:t>e select monitoring and complia</w:t>
            </w:r>
            <w:r w:rsidRPr="006B45D2">
              <w:rPr>
                <w:sz w:val="18"/>
                <w:szCs w:val="18"/>
              </w:rPr>
              <w:t>nce reforms (2.3.2)</w:t>
            </w:r>
          </w:p>
        </w:tc>
        <w:tc>
          <w:tcPr>
            <w:tcW w:w="917" w:type="dxa"/>
            <w:tcBorders>
              <w:top w:val="nil"/>
              <w:left w:val="nil"/>
              <w:bottom w:val="single" w:sz="8" w:space="0" w:color="auto"/>
              <w:right w:val="single" w:sz="8" w:space="0" w:color="auto"/>
            </w:tcBorders>
            <w:shd w:val="clear" w:color="auto" w:fill="auto"/>
            <w:vAlign w:val="bottom"/>
            <w:hideMark/>
          </w:tcPr>
          <w:p w14:paraId="4D283373" w14:textId="77777777" w:rsidR="006B45D2" w:rsidRPr="006B45D2" w:rsidRDefault="006B45D2" w:rsidP="006B45D2">
            <w:pPr>
              <w:jc w:val="center"/>
              <w:rPr>
                <w:sz w:val="18"/>
                <w:szCs w:val="18"/>
              </w:rPr>
            </w:pPr>
            <w:r w:rsidRPr="006B45D2">
              <w:rPr>
                <w:sz w:val="18"/>
                <w:szCs w:val="18"/>
              </w:rPr>
              <w:t>5,000</w:t>
            </w:r>
          </w:p>
        </w:tc>
        <w:tc>
          <w:tcPr>
            <w:tcW w:w="917" w:type="dxa"/>
            <w:tcBorders>
              <w:top w:val="nil"/>
              <w:left w:val="nil"/>
              <w:bottom w:val="single" w:sz="8" w:space="0" w:color="auto"/>
              <w:right w:val="single" w:sz="8" w:space="0" w:color="auto"/>
            </w:tcBorders>
            <w:shd w:val="clear" w:color="auto" w:fill="auto"/>
            <w:vAlign w:val="bottom"/>
            <w:hideMark/>
          </w:tcPr>
          <w:p w14:paraId="4D283374" w14:textId="77777777" w:rsidR="006B45D2" w:rsidRPr="006B45D2" w:rsidRDefault="006B45D2" w:rsidP="006B45D2">
            <w:pPr>
              <w:jc w:val="center"/>
              <w:rPr>
                <w:sz w:val="18"/>
                <w:szCs w:val="18"/>
              </w:rPr>
            </w:pPr>
            <w:r w:rsidRPr="006B45D2">
              <w:rPr>
                <w:sz w:val="18"/>
                <w:szCs w:val="18"/>
              </w:rPr>
              <w:t>20,000</w:t>
            </w:r>
          </w:p>
        </w:tc>
        <w:tc>
          <w:tcPr>
            <w:tcW w:w="917" w:type="dxa"/>
            <w:tcBorders>
              <w:top w:val="nil"/>
              <w:left w:val="nil"/>
              <w:bottom w:val="single" w:sz="8" w:space="0" w:color="auto"/>
              <w:right w:val="single" w:sz="8" w:space="0" w:color="auto"/>
            </w:tcBorders>
            <w:shd w:val="clear" w:color="auto" w:fill="auto"/>
            <w:vAlign w:val="bottom"/>
            <w:hideMark/>
          </w:tcPr>
          <w:p w14:paraId="4D283375" w14:textId="77777777" w:rsidR="006B45D2" w:rsidRPr="006B45D2" w:rsidRDefault="006B45D2" w:rsidP="006B45D2">
            <w:pPr>
              <w:jc w:val="center"/>
              <w:rPr>
                <w:sz w:val="18"/>
                <w:szCs w:val="18"/>
              </w:rPr>
            </w:pPr>
            <w:r w:rsidRPr="006B45D2">
              <w:rPr>
                <w:sz w:val="18"/>
                <w:szCs w:val="18"/>
              </w:rPr>
              <w:t>15,000</w:t>
            </w:r>
          </w:p>
        </w:tc>
        <w:tc>
          <w:tcPr>
            <w:tcW w:w="801" w:type="dxa"/>
            <w:tcBorders>
              <w:top w:val="nil"/>
              <w:left w:val="nil"/>
              <w:bottom w:val="single" w:sz="8" w:space="0" w:color="auto"/>
              <w:right w:val="single" w:sz="8" w:space="0" w:color="auto"/>
            </w:tcBorders>
            <w:shd w:val="clear" w:color="auto" w:fill="auto"/>
            <w:vAlign w:val="bottom"/>
            <w:hideMark/>
          </w:tcPr>
          <w:p w14:paraId="4D283376" w14:textId="77777777" w:rsidR="006B45D2" w:rsidRPr="006B45D2" w:rsidRDefault="006B45D2" w:rsidP="006B45D2">
            <w:pPr>
              <w:jc w:val="center"/>
              <w:rPr>
                <w:sz w:val="18"/>
                <w:szCs w:val="18"/>
              </w:rPr>
            </w:pPr>
            <w:r w:rsidRPr="006B45D2">
              <w:rPr>
                <w:sz w:val="18"/>
                <w:szCs w:val="18"/>
              </w:rPr>
              <w:t>40,000</w:t>
            </w:r>
          </w:p>
        </w:tc>
      </w:tr>
      <w:tr w:rsidR="006B45D2" w:rsidRPr="006B45D2" w14:paraId="4D283382" w14:textId="77777777" w:rsidTr="00901411">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78"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79"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7A"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7B"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7C"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37D" w14:textId="77777777" w:rsidR="006B45D2" w:rsidRPr="006B45D2" w:rsidRDefault="006B45D2" w:rsidP="006B45D2">
            <w:pPr>
              <w:rPr>
                <w:sz w:val="18"/>
                <w:szCs w:val="18"/>
              </w:rPr>
            </w:pPr>
            <w:r w:rsidRPr="006B45D2">
              <w:rPr>
                <w:sz w:val="18"/>
                <w:szCs w:val="18"/>
              </w:rPr>
              <w:t>Training workshops on monitoring and compliance (2.3.5)</w:t>
            </w:r>
          </w:p>
        </w:tc>
        <w:tc>
          <w:tcPr>
            <w:tcW w:w="917" w:type="dxa"/>
            <w:tcBorders>
              <w:top w:val="nil"/>
              <w:left w:val="nil"/>
              <w:bottom w:val="single" w:sz="8" w:space="0" w:color="auto"/>
              <w:right w:val="single" w:sz="8" w:space="0" w:color="auto"/>
            </w:tcBorders>
            <w:shd w:val="clear" w:color="auto" w:fill="auto"/>
            <w:vAlign w:val="bottom"/>
            <w:hideMark/>
          </w:tcPr>
          <w:p w14:paraId="4D28337E" w14:textId="77777777" w:rsidR="006B45D2" w:rsidRPr="006B45D2" w:rsidRDefault="006B45D2" w:rsidP="006B45D2">
            <w:pPr>
              <w:jc w:val="center"/>
              <w:rPr>
                <w:sz w:val="18"/>
                <w:szCs w:val="18"/>
              </w:rPr>
            </w:pPr>
            <w:r w:rsidRPr="006B45D2">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4D28337F" w14:textId="77777777" w:rsidR="006B45D2" w:rsidRPr="006B45D2" w:rsidRDefault="006B45D2" w:rsidP="006B45D2">
            <w:pPr>
              <w:jc w:val="center"/>
              <w:rPr>
                <w:sz w:val="18"/>
                <w:szCs w:val="18"/>
              </w:rPr>
            </w:pPr>
            <w:r w:rsidRPr="006B45D2">
              <w:rPr>
                <w:sz w:val="18"/>
                <w:szCs w:val="18"/>
              </w:rPr>
              <w:t>10,000</w:t>
            </w:r>
          </w:p>
        </w:tc>
        <w:tc>
          <w:tcPr>
            <w:tcW w:w="917" w:type="dxa"/>
            <w:tcBorders>
              <w:top w:val="nil"/>
              <w:left w:val="nil"/>
              <w:bottom w:val="single" w:sz="8" w:space="0" w:color="auto"/>
              <w:right w:val="single" w:sz="8" w:space="0" w:color="auto"/>
            </w:tcBorders>
            <w:shd w:val="clear" w:color="auto" w:fill="auto"/>
            <w:vAlign w:val="bottom"/>
            <w:hideMark/>
          </w:tcPr>
          <w:p w14:paraId="4D283380" w14:textId="77777777" w:rsidR="006B45D2" w:rsidRPr="006B45D2" w:rsidRDefault="006B45D2" w:rsidP="006B45D2">
            <w:pPr>
              <w:jc w:val="center"/>
              <w:rPr>
                <w:sz w:val="18"/>
                <w:szCs w:val="18"/>
              </w:rPr>
            </w:pPr>
            <w:r w:rsidRPr="006B45D2">
              <w:rPr>
                <w:sz w:val="18"/>
                <w:szCs w:val="18"/>
              </w:rPr>
              <w:t>10,000</w:t>
            </w:r>
          </w:p>
        </w:tc>
        <w:tc>
          <w:tcPr>
            <w:tcW w:w="801" w:type="dxa"/>
            <w:tcBorders>
              <w:top w:val="nil"/>
              <w:left w:val="nil"/>
              <w:bottom w:val="single" w:sz="8" w:space="0" w:color="auto"/>
              <w:right w:val="single" w:sz="8" w:space="0" w:color="auto"/>
            </w:tcBorders>
            <w:shd w:val="clear" w:color="auto" w:fill="auto"/>
            <w:vAlign w:val="bottom"/>
            <w:hideMark/>
          </w:tcPr>
          <w:p w14:paraId="4D283381" w14:textId="77777777" w:rsidR="006B45D2" w:rsidRPr="006B45D2" w:rsidRDefault="006B45D2" w:rsidP="006B45D2">
            <w:pPr>
              <w:jc w:val="center"/>
              <w:rPr>
                <w:sz w:val="18"/>
                <w:szCs w:val="18"/>
              </w:rPr>
            </w:pPr>
            <w:r w:rsidRPr="006B45D2">
              <w:rPr>
                <w:sz w:val="18"/>
                <w:szCs w:val="18"/>
              </w:rPr>
              <w:t>20,000</w:t>
            </w:r>
          </w:p>
        </w:tc>
      </w:tr>
      <w:tr w:rsidR="006B45D2" w:rsidRPr="006B45D2" w14:paraId="4D28338D" w14:textId="77777777" w:rsidTr="00D72D26">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4D283383"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84"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85"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86" w14:textId="77777777" w:rsidR="006B45D2" w:rsidRPr="006B45D2" w:rsidRDefault="006B45D2" w:rsidP="006B45D2">
            <w:pPr>
              <w:rPr>
                <w:b/>
                <w:bCs/>
                <w:sz w:val="20"/>
                <w:szCs w:val="20"/>
              </w:rPr>
            </w:pPr>
          </w:p>
        </w:tc>
        <w:tc>
          <w:tcPr>
            <w:tcW w:w="1116" w:type="dxa"/>
            <w:tcBorders>
              <w:top w:val="nil"/>
              <w:left w:val="single" w:sz="8" w:space="0" w:color="auto"/>
              <w:bottom w:val="nil"/>
              <w:right w:val="single" w:sz="8" w:space="0" w:color="auto"/>
            </w:tcBorders>
            <w:shd w:val="clear" w:color="auto" w:fill="auto"/>
            <w:vAlign w:val="bottom"/>
            <w:hideMark/>
          </w:tcPr>
          <w:p w14:paraId="4D283387" w14:textId="77777777" w:rsidR="006B45D2" w:rsidRPr="006B45D2" w:rsidRDefault="006B45D2" w:rsidP="006B45D2">
            <w:pPr>
              <w:jc w:val="center"/>
              <w:rPr>
                <w:sz w:val="18"/>
                <w:szCs w:val="18"/>
              </w:rPr>
            </w:pPr>
            <w:r w:rsidRPr="006B45D2">
              <w:rPr>
                <w:sz w:val="18"/>
                <w:szCs w:val="18"/>
              </w:rPr>
              <w:t> </w:t>
            </w:r>
          </w:p>
        </w:tc>
        <w:tc>
          <w:tcPr>
            <w:tcW w:w="4000" w:type="dxa"/>
            <w:tcBorders>
              <w:top w:val="nil"/>
              <w:left w:val="nil"/>
              <w:bottom w:val="nil"/>
              <w:right w:val="single" w:sz="8" w:space="0" w:color="auto"/>
            </w:tcBorders>
            <w:shd w:val="clear" w:color="auto" w:fill="auto"/>
            <w:vAlign w:val="bottom"/>
            <w:hideMark/>
          </w:tcPr>
          <w:p w14:paraId="4D283388" w14:textId="77777777" w:rsidR="006B45D2" w:rsidRPr="006B45D2" w:rsidRDefault="006B45D2" w:rsidP="006B45D2">
            <w:pPr>
              <w:rPr>
                <w:b/>
                <w:bCs/>
                <w:sz w:val="18"/>
                <w:szCs w:val="18"/>
              </w:rPr>
            </w:pPr>
            <w:r w:rsidRPr="006B45D2">
              <w:rPr>
                <w:b/>
                <w:bCs/>
                <w:sz w:val="18"/>
                <w:szCs w:val="18"/>
              </w:rPr>
              <w:t>Sub-total GEF</w:t>
            </w:r>
          </w:p>
        </w:tc>
        <w:tc>
          <w:tcPr>
            <w:tcW w:w="917" w:type="dxa"/>
            <w:tcBorders>
              <w:top w:val="nil"/>
              <w:left w:val="nil"/>
              <w:bottom w:val="nil"/>
              <w:right w:val="single" w:sz="8" w:space="0" w:color="auto"/>
            </w:tcBorders>
            <w:shd w:val="clear" w:color="auto" w:fill="auto"/>
            <w:vAlign w:val="bottom"/>
            <w:hideMark/>
          </w:tcPr>
          <w:p w14:paraId="4D283389" w14:textId="77777777" w:rsidR="006B45D2" w:rsidRPr="006B45D2" w:rsidRDefault="006B45D2" w:rsidP="006B45D2">
            <w:pPr>
              <w:jc w:val="center"/>
              <w:rPr>
                <w:b/>
                <w:bCs/>
                <w:sz w:val="18"/>
                <w:szCs w:val="18"/>
              </w:rPr>
            </w:pPr>
            <w:r w:rsidRPr="006B45D2">
              <w:rPr>
                <w:b/>
                <w:bCs/>
                <w:sz w:val="18"/>
                <w:szCs w:val="18"/>
              </w:rPr>
              <w:t>92,500</w:t>
            </w:r>
          </w:p>
        </w:tc>
        <w:tc>
          <w:tcPr>
            <w:tcW w:w="917" w:type="dxa"/>
            <w:tcBorders>
              <w:top w:val="nil"/>
              <w:left w:val="nil"/>
              <w:bottom w:val="nil"/>
              <w:right w:val="single" w:sz="8" w:space="0" w:color="auto"/>
            </w:tcBorders>
            <w:shd w:val="clear" w:color="auto" w:fill="auto"/>
            <w:vAlign w:val="bottom"/>
            <w:hideMark/>
          </w:tcPr>
          <w:p w14:paraId="4D28338A" w14:textId="77777777" w:rsidR="006B45D2" w:rsidRPr="006B45D2" w:rsidRDefault="006B45D2" w:rsidP="006B45D2">
            <w:pPr>
              <w:jc w:val="center"/>
              <w:rPr>
                <w:b/>
                <w:bCs/>
                <w:sz w:val="18"/>
                <w:szCs w:val="18"/>
              </w:rPr>
            </w:pPr>
            <w:r w:rsidRPr="006B45D2">
              <w:rPr>
                <w:b/>
                <w:bCs/>
                <w:sz w:val="18"/>
                <w:szCs w:val="18"/>
              </w:rPr>
              <w:t>146,250</w:t>
            </w:r>
          </w:p>
        </w:tc>
        <w:tc>
          <w:tcPr>
            <w:tcW w:w="917" w:type="dxa"/>
            <w:tcBorders>
              <w:top w:val="nil"/>
              <w:left w:val="nil"/>
              <w:bottom w:val="nil"/>
              <w:right w:val="single" w:sz="8" w:space="0" w:color="auto"/>
            </w:tcBorders>
            <w:shd w:val="clear" w:color="auto" w:fill="auto"/>
            <w:vAlign w:val="bottom"/>
            <w:hideMark/>
          </w:tcPr>
          <w:p w14:paraId="4D28338B" w14:textId="77777777" w:rsidR="006B45D2" w:rsidRPr="006B45D2" w:rsidRDefault="006B45D2" w:rsidP="006B45D2">
            <w:pPr>
              <w:jc w:val="center"/>
              <w:rPr>
                <w:b/>
                <w:bCs/>
                <w:sz w:val="18"/>
                <w:szCs w:val="18"/>
              </w:rPr>
            </w:pPr>
            <w:r w:rsidRPr="006B45D2">
              <w:rPr>
                <w:b/>
                <w:bCs/>
                <w:sz w:val="18"/>
                <w:szCs w:val="18"/>
              </w:rPr>
              <w:t>131,250</w:t>
            </w:r>
          </w:p>
        </w:tc>
        <w:tc>
          <w:tcPr>
            <w:tcW w:w="801" w:type="dxa"/>
            <w:tcBorders>
              <w:top w:val="nil"/>
              <w:left w:val="nil"/>
              <w:bottom w:val="nil"/>
              <w:right w:val="single" w:sz="8" w:space="0" w:color="auto"/>
            </w:tcBorders>
            <w:shd w:val="clear" w:color="auto" w:fill="auto"/>
            <w:vAlign w:val="bottom"/>
            <w:hideMark/>
          </w:tcPr>
          <w:p w14:paraId="4D28338C" w14:textId="77777777" w:rsidR="006B45D2" w:rsidRPr="006B45D2" w:rsidRDefault="006B45D2" w:rsidP="006B45D2">
            <w:pPr>
              <w:jc w:val="center"/>
              <w:rPr>
                <w:b/>
                <w:bCs/>
                <w:sz w:val="18"/>
                <w:szCs w:val="18"/>
              </w:rPr>
            </w:pPr>
            <w:r w:rsidRPr="006B45D2">
              <w:rPr>
                <w:b/>
                <w:bCs/>
                <w:sz w:val="18"/>
                <w:szCs w:val="18"/>
              </w:rPr>
              <w:t>370,000</w:t>
            </w:r>
          </w:p>
        </w:tc>
      </w:tr>
      <w:tr w:rsidR="006B45D2" w:rsidRPr="006B45D2" w14:paraId="4D283398" w14:textId="77777777" w:rsidTr="00D72D26">
        <w:trPr>
          <w:trHeight w:val="285"/>
        </w:trPr>
        <w:tc>
          <w:tcPr>
            <w:tcW w:w="1539" w:type="dxa"/>
            <w:vMerge/>
            <w:tcBorders>
              <w:top w:val="nil"/>
              <w:left w:val="double" w:sz="6" w:space="0" w:color="auto"/>
              <w:bottom w:val="double" w:sz="6" w:space="0" w:color="000000"/>
              <w:right w:val="single" w:sz="4" w:space="0" w:color="auto"/>
            </w:tcBorders>
            <w:vAlign w:val="center"/>
            <w:hideMark/>
          </w:tcPr>
          <w:p w14:paraId="4D28338E"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8F"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90"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91" w14:textId="77777777" w:rsidR="006B45D2" w:rsidRPr="006B45D2" w:rsidRDefault="006B45D2" w:rsidP="006B45D2">
            <w:pPr>
              <w:rPr>
                <w:b/>
                <w:bCs/>
                <w:sz w:val="20"/>
                <w:szCs w:val="20"/>
              </w:rPr>
            </w:pPr>
          </w:p>
        </w:tc>
        <w:tc>
          <w:tcPr>
            <w:tcW w:w="1116" w:type="dxa"/>
            <w:tcBorders>
              <w:top w:val="double" w:sz="6" w:space="0" w:color="auto"/>
              <w:left w:val="nil"/>
              <w:bottom w:val="double" w:sz="6" w:space="0" w:color="auto"/>
              <w:right w:val="single" w:sz="8" w:space="0" w:color="auto"/>
            </w:tcBorders>
            <w:shd w:val="clear" w:color="auto" w:fill="auto"/>
            <w:vAlign w:val="bottom"/>
            <w:hideMark/>
          </w:tcPr>
          <w:p w14:paraId="4D283392" w14:textId="77777777" w:rsidR="006B45D2" w:rsidRPr="006B45D2" w:rsidRDefault="006B45D2" w:rsidP="006B45D2">
            <w:pPr>
              <w:jc w:val="center"/>
              <w:rPr>
                <w:sz w:val="18"/>
                <w:szCs w:val="18"/>
              </w:rPr>
            </w:pPr>
            <w:r w:rsidRPr="006B45D2">
              <w:rPr>
                <w:sz w:val="18"/>
                <w:szCs w:val="18"/>
              </w:rPr>
              <w:t> </w:t>
            </w:r>
          </w:p>
        </w:tc>
        <w:tc>
          <w:tcPr>
            <w:tcW w:w="4000" w:type="dxa"/>
            <w:tcBorders>
              <w:top w:val="double" w:sz="6" w:space="0" w:color="auto"/>
              <w:left w:val="nil"/>
              <w:bottom w:val="double" w:sz="6" w:space="0" w:color="auto"/>
              <w:right w:val="single" w:sz="8" w:space="0" w:color="auto"/>
            </w:tcBorders>
            <w:shd w:val="clear" w:color="auto" w:fill="auto"/>
            <w:vAlign w:val="bottom"/>
            <w:hideMark/>
          </w:tcPr>
          <w:p w14:paraId="4D283393" w14:textId="77777777" w:rsidR="006B45D2" w:rsidRPr="006B45D2" w:rsidRDefault="006B45D2" w:rsidP="006B45D2">
            <w:pPr>
              <w:rPr>
                <w:b/>
                <w:bCs/>
                <w:sz w:val="18"/>
                <w:szCs w:val="18"/>
              </w:rPr>
            </w:pPr>
            <w:r w:rsidRPr="006B45D2">
              <w:rPr>
                <w:b/>
                <w:bCs/>
                <w:sz w:val="18"/>
                <w:szCs w:val="18"/>
              </w:rPr>
              <w:t>Total Outcome 2</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394" w14:textId="77777777" w:rsidR="006B45D2" w:rsidRPr="006B45D2" w:rsidRDefault="006B45D2" w:rsidP="006B45D2">
            <w:pPr>
              <w:jc w:val="center"/>
              <w:rPr>
                <w:b/>
                <w:bCs/>
                <w:sz w:val="18"/>
                <w:szCs w:val="18"/>
              </w:rPr>
            </w:pPr>
            <w:r w:rsidRPr="006B45D2">
              <w:rPr>
                <w:b/>
                <w:bCs/>
                <w:sz w:val="18"/>
                <w:szCs w:val="18"/>
              </w:rPr>
              <w:t>92,500</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395" w14:textId="77777777" w:rsidR="006B45D2" w:rsidRPr="006B45D2" w:rsidRDefault="006B45D2" w:rsidP="006B45D2">
            <w:pPr>
              <w:jc w:val="center"/>
              <w:rPr>
                <w:b/>
                <w:bCs/>
                <w:sz w:val="18"/>
                <w:szCs w:val="18"/>
              </w:rPr>
            </w:pPr>
            <w:r w:rsidRPr="006B45D2">
              <w:rPr>
                <w:b/>
                <w:bCs/>
                <w:sz w:val="18"/>
                <w:szCs w:val="18"/>
              </w:rPr>
              <w:t>146,250</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396" w14:textId="77777777" w:rsidR="006B45D2" w:rsidRPr="006B45D2" w:rsidRDefault="006B45D2" w:rsidP="006B45D2">
            <w:pPr>
              <w:jc w:val="center"/>
              <w:rPr>
                <w:b/>
                <w:bCs/>
                <w:sz w:val="18"/>
                <w:szCs w:val="18"/>
              </w:rPr>
            </w:pPr>
            <w:r w:rsidRPr="006B45D2">
              <w:rPr>
                <w:b/>
                <w:bCs/>
                <w:sz w:val="18"/>
                <w:szCs w:val="18"/>
              </w:rPr>
              <w:t>131,250</w:t>
            </w:r>
          </w:p>
        </w:tc>
        <w:tc>
          <w:tcPr>
            <w:tcW w:w="801" w:type="dxa"/>
            <w:tcBorders>
              <w:top w:val="double" w:sz="6" w:space="0" w:color="auto"/>
              <w:left w:val="nil"/>
              <w:bottom w:val="double" w:sz="6" w:space="0" w:color="auto"/>
              <w:right w:val="single" w:sz="8" w:space="0" w:color="auto"/>
            </w:tcBorders>
            <w:shd w:val="clear" w:color="auto" w:fill="auto"/>
            <w:vAlign w:val="bottom"/>
            <w:hideMark/>
          </w:tcPr>
          <w:p w14:paraId="4D283397" w14:textId="77777777" w:rsidR="006B45D2" w:rsidRPr="006B45D2" w:rsidRDefault="006B45D2" w:rsidP="006B45D2">
            <w:pPr>
              <w:jc w:val="center"/>
              <w:rPr>
                <w:b/>
                <w:bCs/>
                <w:sz w:val="18"/>
                <w:szCs w:val="18"/>
              </w:rPr>
            </w:pPr>
            <w:r w:rsidRPr="006B45D2">
              <w:rPr>
                <w:b/>
                <w:bCs/>
                <w:sz w:val="18"/>
                <w:szCs w:val="18"/>
              </w:rPr>
              <w:t>370,000</w:t>
            </w:r>
          </w:p>
        </w:tc>
      </w:tr>
      <w:tr w:rsidR="006B45D2" w:rsidRPr="006B45D2" w14:paraId="4D2833A3" w14:textId="77777777" w:rsidTr="00D72D26">
        <w:trPr>
          <w:trHeight w:val="270"/>
        </w:trPr>
        <w:tc>
          <w:tcPr>
            <w:tcW w:w="1539" w:type="dxa"/>
            <w:tcBorders>
              <w:top w:val="nil"/>
              <w:left w:val="nil"/>
              <w:bottom w:val="nil"/>
              <w:right w:val="nil"/>
            </w:tcBorders>
            <w:shd w:val="clear" w:color="auto" w:fill="auto"/>
            <w:vAlign w:val="bottom"/>
            <w:hideMark/>
          </w:tcPr>
          <w:p w14:paraId="4D283399" w14:textId="77777777" w:rsidR="006B45D2" w:rsidRPr="006B45D2" w:rsidRDefault="006B45D2"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39A" w14:textId="77777777" w:rsidR="006B45D2" w:rsidRPr="006B45D2" w:rsidRDefault="006B45D2"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39B" w14:textId="77777777" w:rsidR="006B45D2" w:rsidRPr="006B45D2" w:rsidRDefault="006B45D2"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39C" w14:textId="77777777" w:rsidR="006B45D2" w:rsidRPr="006B45D2" w:rsidRDefault="006B45D2"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39D" w14:textId="77777777" w:rsidR="006B45D2" w:rsidRPr="006B45D2" w:rsidRDefault="006B45D2" w:rsidP="006B45D2">
            <w:pPr>
              <w:rPr>
                <w:sz w:val="20"/>
                <w:szCs w:val="20"/>
              </w:rPr>
            </w:pPr>
          </w:p>
        </w:tc>
        <w:tc>
          <w:tcPr>
            <w:tcW w:w="4000" w:type="dxa"/>
            <w:tcBorders>
              <w:top w:val="nil"/>
              <w:left w:val="nil"/>
              <w:bottom w:val="nil"/>
              <w:right w:val="nil"/>
            </w:tcBorders>
            <w:shd w:val="clear" w:color="auto" w:fill="auto"/>
            <w:vAlign w:val="bottom"/>
            <w:hideMark/>
          </w:tcPr>
          <w:p w14:paraId="4D28339E"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39F"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3A0"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3A1" w14:textId="77777777" w:rsidR="006B45D2" w:rsidRPr="006B45D2" w:rsidRDefault="006B45D2" w:rsidP="006B45D2">
            <w:pPr>
              <w:rPr>
                <w:sz w:val="20"/>
                <w:szCs w:val="20"/>
              </w:rPr>
            </w:pPr>
          </w:p>
        </w:tc>
        <w:tc>
          <w:tcPr>
            <w:tcW w:w="801" w:type="dxa"/>
            <w:tcBorders>
              <w:top w:val="nil"/>
              <w:left w:val="nil"/>
              <w:bottom w:val="nil"/>
              <w:right w:val="nil"/>
            </w:tcBorders>
            <w:shd w:val="clear" w:color="auto" w:fill="auto"/>
            <w:vAlign w:val="bottom"/>
            <w:hideMark/>
          </w:tcPr>
          <w:p w14:paraId="4D2833A2" w14:textId="77777777" w:rsidR="006B45D2" w:rsidRPr="006B45D2" w:rsidRDefault="006B45D2" w:rsidP="006B45D2">
            <w:pPr>
              <w:rPr>
                <w:sz w:val="20"/>
                <w:szCs w:val="20"/>
              </w:rPr>
            </w:pPr>
          </w:p>
        </w:tc>
      </w:tr>
    </w:tbl>
    <w:p w14:paraId="4D2833A4" w14:textId="77777777" w:rsidR="00901411" w:rsidRDefault="00901411">
      <w:r>
        <w:br w:type="page"/>
      </w:r>
    </w:p>
    <w:tbl>
      <w:tblPr>
        <w:tblW w:w="13914" w:type="dxa"/>
        <w:tblInd w:w="-162" w:type="dxa"/>
        <w:tblLook w:val="04A0" w:firstRow="1" w:lastRow="0" w:firstColumn="1" w:lastColumn="0" w:noHBand="0" w:noVBand="1"/>
      </w:tblPr>
      <w:tblGrid>
        <w:gridCol w:w="1539"/>
        <w:gridCol w:w="1416"/>
        <w:gridCol w:w="1208"/>
        <w:gridCol w:w="840"/>
        <w:gridCol w:w="1116"/>
        <w:gridCol w:w="4000"/>
        <w:gridCol w:w="917"/>
        <w:gridCol w:w="847"/>
        <w:gridCol w:w="847"/>
        <w:gridCol w:w="1184"/>
      </w:tblGrid>
      <w:tr w:rsidR="006B45D2" w:rsidRPr="006B45D2" w14:paraId="4D2833AF" w14:textId="77777777" w:rsidTr="00E840DF">
        <w:trPr>
          <w:trHeight w:val="270"/>
        </w:trPr>
        <w:tc>
          <w:tcPr>
            <w:tcW w:w="1539" w:type="dxa"/>
            <w:tcBorders>
              <w:top w:val="nil"/>
              <w:left w:val="nil"/>
              <w:bottom w:val="nil"/>
              <w:right w:val="nil"/>
            </w:tcBorders>
            <w:shd w:val="clear" w:color="auto" w:fill="auto"/>
            <w:vAlign w:val="bottom"/>
            <w:hideMark/>
          </w:tcPr>
          <w:p w14:paraId="4D2833A5" w14:textId="77777777" w:rsidR="006B45D2" w:rsidRPr="006B45D2" w:rsidRDefault="006B45D2"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3A6" w14:textId="77777777" w:rsidR="006B45D2" w:rsidRPr="006B45D2" w:rsidRDefault="006B45D2"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3A7" w14:textId="77777777" w:rsidR="006B45D2" w:rsidRPr="006B45D2" w:rsidRDefault="006B45D2"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3A8" w14:textId="77777777" w:rsidR="006B45D2" w:rsidRPr="006B45D2" w:rsidRDefault="006B45D2"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3A9" w14:textId="77777777" w:rsidR="006B45D2" w:rsidRPr="006B45D2" w:rsidRDefault="006B45D2" w:rsidP="006B45D2">
            <w:pPr>
              <w:rPr>
                <w:sz w:val="20"/>
                <w:szCs w:val="20"/>
              </w:rPr>
            </w:pPr>
          </w:p>
        </w:tc>
        <w:tc>
          <w:tcPr>
            <w:tcW w:w="4000" w:type="dxa"/>
            <w:tcBorders>
              <w:top w:val="nil"/>
              <w:left w:val="nil"/>
              <w:bottom w:val="nil"/>
              <w:right w:val="nil"/>
            </w:tcBorders>
            <w:shd w:val="clear" w:color="auto" w:fill="auto"/>
            <w:vAlign w:val="bottom"/>
            <w:hideMark/>
          </w:tcPr>
          <w:p w14:paraId="4D2833AA"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3AB"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3AC"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3AD" w14:textId="77777777" w:rsidR="006B45D2" w:rsidRPr="006B45D2" w:rsidRDefault="006B45D2" w:rsidP="006B45D2">
            <w:pPr>
              <w:rPr>
                <w:sz w:val="20"/>
                <w:szCs w:val="20"/>
              </w:rPr>
            </w:pPr>
          </w:p>
        </w:tc>
        <w:tc>
          <w:tcPr>
            <w:tcW w:w="1184" w:type="dxa"/>
            <w:tcBorders>
              <w:top w:val="nil"/>
              <w:left w:val="nil"/>
              <w:bottom w:val="nil"/>
              <w:right w:val="nil"/>
            </w:tcBorders>
            <w:shd w:val="clear" w:color="auto" w:fill="auto"/>
            <w:vAlign w:val="bottom"/>
            <w:hideMark/>
          </w:tcPr>
          <w:p w14:paraId="4D2833AE" w14:textId="77777777" w:rsidR="006B45D2" w:rsidRPr="006B45D2" w:rsidRDefault="006B45D2" w:rsidP="006B45D2">
            <w:pPr>
              <w:rPr>
                <w:sz w:val="20"/>
                <w:szCs w:val="20"/>
              </w:rPr>
            </w:pPr>
          </w:p>
        </w:tc>
      </w:tr>
      <w:tr w:rsidR="006B45D2" w:rsidRPr="006B45D2" w14:paraId="4D2833BA" w14:textId="77777777" w:rsidTr="00E840DF">
        <w:trPr>
          <w:trHeight w:val="1050"/>
        </w:trPr>
        <w:tc>
          <w:tcPr>
            <w:tcW w:w="1539" w:type="dxa"/>
            <w:tcBorders>
              <w:top w:val="double" w:sz="6" w:space="0" w:color="auto"/>
              <w:left w:val="double" w:sz="6" w:space="0" w:color="auto"/>
              <w:bottom w:val="single" w:sz="8" w:space="0" w:color="auto"/>
              <w:right w:val="single" w:sz="4" w:space="0" w:color="auto"/>
            </w:tcBorders>
            <w:shd w:val="clear" w:color="000000" w:fill="B7DEE8"/>
            <w:vAlign w:val="bottom"/>
            <w:hideMark/>
          </w:tcPr>
          <w:p w14:paraId="4D2833B0" w14:textId="77777777" w:rsidR="006B45D2" w:rsidRPr="006B45D2" w:rsidRDefault="006B45D2" w:rsidP="006B45D2">
            <w:pPr>
              <w:jc w:val="center"/>
              <w:rPr>
                <w:b/>
                <w:bCs/>
                <w:sz w:val="20"/>
                <w:szCs w:val="20"/>
              </w:rPr>
            </w:pPr>
            <w:r w:rsidRPr="006B45D2">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000000" w:fill="B7DEE8"/>
            <w:vAlign w:val="bottom"/>
            <w:hideMark/>
          </w:tcPr>
          <w:p w14:paraId="4D2833B1" w14:textId="77777777" w:rsidR="006B45D2" w:rsidRPr="006B45D2" w:rsidRDefault="006B45D2" w:rsidP="006B45D2">
            <w:pPr>
              <w:jc w:val="center"/>
              <w:rPr>
                <w:b/>
                <w:bCs/>
                <w:sz w:val="20"/>
                <w:szCs w:val="20"/>
              </w:rPr>
            </w:pPr>
            <w:r w:rsidRPr="006B45D2">
              <w:rPr>
                <w:b/>
                <w:bCs/>
                <w:sz w:val="20"/>
                <w:szCs w:val="20"/>
              </w:rPr>
              <w:t>Responsible Party/ Implementing Agent</w:t>
            </w:r>
          </w:p>
        </w:tc>
        <w:tc>
          <w:tcPr>
            <w:tcW w:w="1208" w:type="dxa"/>
            <w:tcBorders>
              <w:top w:val="double" w:sz="6" w:space="0" w:color="auto"/>
              <w:left w:val="nil"/>
              <w:bottom w:val="single" w:sz="8" w:space="0" w:color="auto"/>
              <w:right w:val="single" w:sz="4" w:space="0" w:color="auto"/>
            </w:tcBorders>
            <w:shd w:val="clear" w:color="000000" w:fill="B7DEE8"/>
            <w:vAlign w:val="bottom"/>
            <w:hideMark/>
          </w:tcPr>
          <w:p w14:paraId="4D2833B2" w14:textId="77777777" w:rsidR="006B45D2" w:rsidRPr="006B45D2" w:rsidRDefault="006B45D2" w:rsidP="006B45D2">
            <w:pPr>
              <w:jc w:val="center"/>
              <w:rPr>
                <w:b/>
                <w:bCs/>
                <w:sz w:val="20"/>
                <w:szCs w:val="20"/>
              </w:rPr>
            </w:pPr>
            <w:r w:rsidRPr="006B45D2">
              <w:rPr>
                <w:b/>
                <w:bCs/>
                <w:sz w:val="20"/>
                <w:szCs w:val="20"/>
              </w:rPr>
              <w:t>Fund ID</w:t>
            </w:r>
          </w:p>
        </w:tc>
        <w:tc>
          <w:tcPr>
            <w:tcW w:w="840" w:type="dxa"/>
            <w:tcBorders>
              <w:top w:val="double" w:sz="6" w:space="0" w:color="auto"/>
              <w:left w:val="nil"/>
              <w:bottom w:val="single" w:sz="8" w:space="0" w:color="auto"/>
              <w:right w:val="single" w:sz="8" w:space="0" w:color="auto"/>
            </w:tcBorders>
            <w:shd w:val="clear" w:color="000000" w:fill="B7DEE8"/>
            <w:vAlign w:val="bottom"/>
            <w:hideMark/>
          </w:tcPr>
          <w:p w14:paraId="4D2833B3" w14:textId="77777777" w:rsidR="006B45D2" w:rsidRPr="006B45D2" w:rsidRDefault="006B45D2" w:rsidP="006B45D2">
            <w:pPr>
              <w:jc w:val="center"/>
              <w:rPr>
                <w:b/>
                <w:bCs/>
                <w:sz w:val="20"/>
                <w:szCs w:val="20"/>
              </w:rPr>
            </w:pPr>
            <w:r w:rsidRPr="006B45D2">
              <w:rPr>
                <w:b/>
                <w:bCs/>
                <w:sz w:val="20"/>
                <w:szCs w:val="20"/>
              </w:rPr>
              <w:t>Donor Name</w:t>
            </w:r>
          </w:p>
        </w:tc>
        <w:tc>
          <w:tcPr>
            <w:tcW w:w="1116" w:type="dxa"/>
            <w:tcBorders>
              <w:top w:val="single" w:sz="8" w:space="0" w:color="auto"/>
              <w:left w:val="nil"/>
              <w:bottom w:val="single" w:sz="8" w:space="0" w:color="auto"/>
              <w:right w:val="single" w:sz="8" w:space="0" w:color="auto"/>
            </w:tcBorders>
            <w:shd w:val="clear" w:color="000000" w:fill="B7DEE8"/>
            <w:vAlign w:val="bottom"/>
            <w:hideMark/>
          </w:tcPr>
          <w:p w14:paraId="4D2833B4" w14:textId="77777777" w:rsidR="006B45D2" w:rsidRPr="006B45D2" w:rsidRDefault="006B45D2" w:rsidP="006B45D2">
            <w:pPr>
              <w:jc w:val="center"/>
              <w:rPr>
                <w:b/>
                <w:bCs/>
                <w:sz w:val="18"/>
                <w:szCs w:val="18"/>
              </w:rPr>
            </w:pPr>
            <w:r w:rsidRPr="006B45D2">
              <w:rPr>
                <w:b/>
                <w:bCs/>
                <w:sz w:val="18"/>
                <w:szCs w:val="18"/>
              </w:rPr>
              <w:t>Atlas Budgetary Account Code</w:t>
            </w:r>
          </w:p>
        </w:tc>
        <w:tc>
          <w:tcPr>
            <w:tcW w:w="4000" w:type="dxa"/>
            <w:tcBorders>
              <w:top w:val="single" w:sz="8" w:space="0" w:color="auto"/>
              <w:left w:val="nil"/>
              <w:bottom w:val="single" w:sz="8" w:space="0" w:color="auto"/>
              <w:right w:val="single" w:sz="8" w:space="0" w:color="auto"/>
            </w:tcBorders>
            <w:shd w:val="clear" w:color="000000" w:fill="B7DEE8"/>
            <w:vAlign w:val="bottom"/>
            <w:hideMark/>
          </w:tcPr>
          <w:p w14:paraId="4D2833B5" w14:textId="77777777" w:rsidR="006B45D2" w:rsidRPr="006B45D2" w:rsidRDefault="006B45D2" w:rsidP="006B45D2">
            <w:pPr>
              <w:jc w:val="center"/>
              <w:rPr>
                <w:b/>
                <w:bCs/>
                <w:sz w:val="18"/>
                <w:szCs w:val="18"/>
              </w:rPr>
            </w:pPr>
            <w:r w:rsidRPr="006B45D2">
              <w:rPr>
                <w:b/>
                <w:bCs/>
                <w:sz w:val="18"/>
                <w:szCs w:val="18"/>
              </w:rPr>
              <w:t>ATLAS Budget Description</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3B6" w14:textId="77777777" w:rsidR="006B45D2" w:rsidRPr="006B45D2" w:rsidRDefault="006B45D2" w:rsidP="006B45D2">
            <w:pPr>
              <w:jc w:val="center"/>
              <w:rPr>
                <w:b/>
                <w:bCs/>
                <w:sz w:val="18"/>
                <w:szCs w:val="18"/>
              </w:rPr>
            </w:pPr>
            <w:r w:rsidRPr="006B45D2">
              <w:rPr>
                <w:b/>
                <w:bCs/>
                <w:sz w:val="18"/>
                <w:szCs w:val="18"/>
              </w:rPr>
              <w:t>Amount Year 1 (US$)</w:t>
            </w:r>
          </w:p>
        </w:tc>
        <w:tc>
          <w:tcPr>
            <w:tcW w:w="847" w:type="dxa"/>
            <w:tcBorders>
              <w:top w:val="single" w:sz="8" w:space="0" w:color="auto"/>
              <w:left w:val="nil"/>
              <w:bottom w:val="single" w:sz="8" w:space="0" w:color="auto"/>
              <w:right w:val="single" w:sz="8" w:space="0" w:color="auto"/>
            </w:tcBorders>
            <w:shd w:val="clear" w:color="000000" w:fill="B7DEE8"/>
            <w:vAlign w:val="bottom"/>
            <w:hideMark/>
          </w:tcPr>
          <w:p w14:paraId="4D2833B7" w14:textId="77777777" w:rsidR="006B45D2" w:rsidRPr="006B45D2" w:rsidRDefault="006B45D2" w:rsidP="006B45D2">
            <w:pPr>
              <w:jc w:val="center"/>
              <w:rPr>
                <w:b/>
                <w:bCs/>
                <w:sz w:val="18"/>
                <w:szCs w:val="18"/>
              </w:rPr>
            </w:pPr>
            <w:r w:rsidRPr="006B45D2">
              <w:rPr>
                <w:b/>
                <w:bCs/>
                <w:sz w:val="18"/>
                <w:szCs w:val="18"/>
              </w:rPr>
              <w:t>Amount Year 2 (US$)</w:t>
            </w:r>
          </w:p>
        </w:tc>
        <w:tc>
          <w:tcPr>
            <w:tcW w:w="847" w:type="dxa"/>
            <w:tcBorders>
              <w:top w:val="single" w:sz="8" w:space="0" w:color="auto"/>
              <w:left w:val="nil"/>
              <w:bottom w:val="single" w:sz="8" w:space="0" w:color="auto"/>
              <w:right w:val="single" w:sz="8" w:space="0" w:color="auto"/>
            </w:tcBorders>
            <w:shd w:val="clear" w:color="000000" w:fill="B7DEE8"/>
            <w:vAlign w:val="bottom"/>
            <w:hideMark/>
          </w:tcPr>
          <w:p w14:paraId="4D2833B8" w14:textId="77777777" w:rsidR="006B45D2" w:rsidRPr="006B45D2" w:rsidRDefault="006B45D2" w:rsidP="006B45D2">
            <w:pPr>
              <w:jc w:val="center"/>
              <w:rPr>
                <w:b/>
                <w:bCs/>
                <w:sz w:val="18"/>
                <w:szCs w:val="18"/>
              </w:rPr>
            </w:pPr>
            <w:r w:rsidRPr="006B45D2">
              <w:rPr>
                <w:b/>
                <w:bCs/>
                <w:sz w:val="18"/>
                <w:szCs w:val="18"/>
              </w:rPr>
              <w:t>Amount Year 3 (US$)</w:t>
            </w:r>
          </w:p>
        </w:tc>
        <w:tc>
          <w:tcPr>
            <w:tcW w:w="1184" w:type="dxa"/>
            <w:tcBorders>
              <w:top w:val="single" w:sz="8" w:space="0" w:color="auto"/>
              <w:left w:val="nil"/>
              <w:bottom w:val="single" w:sz="8" w:space="0" w:color="auto"/>
              <w:right w:val="single" w:sz="8" w:space="0" w:color="auto"/>
            </w:tcBorders>
            <w:shd w:val="clear" w:color="000000" w:fill="B7DEE8"/>
            <w:vAlign w:val="bottom"/>
            <w:hideMark/>
          </w:tcPr>
          <w:p w14:paraId="4D2833B9" w14:textId="77777777" w:rsidR="006B45D2" w:rsidRPr="006B45D2" w:rsidRDefault="006B45D2" w:rsidP="006B45D2">
            <w:pPr>
              <w:jc w:val="center"/>
              <w:rPr>
                <w:b/>
                <w:bCs/>
                <w:sz w:val="18"/>
                <w:szCs w:val="18"/>
              </w:rPr>
            </w:pPr>
            <w:r w:rsidRPr="006B45D2">
              <w:rPr>
                <w:b/>
                <w:bCs/>
                <w:sz w:val="18"/>
                <w:szCs w:val="18"/>
              </w:rPr>
              <w:t>Total (US$)</w:t>
            </w:r>
          </w:p>
        </w:tc>
      </w:tr>
      <w:tr w:rsidR="006B45D2" w:rsidRPr="006B45D2" w14:paraId="4D2833C5" w14:textId="77777777" w:rsidTr="00E840DF">
        <w:trPr>
          <w:trHeight w:val="270"/>
        </w:trPr>
        <w:tc>
          <w:tcPr>
            <w:tcW w:w="1539" w:type="dxa"/>
            <w:vMerge w:val="restart"/>
            <w:tcBorders>
              <w:top w:val="nil"/>
              <w:left w:val="double" w:sz="6" w:space="0" w:color="auto"/>
              <w:bottom w:val="double" w:sz="6" w:space="0" w:color="000000"/>
              <w:right w:val="single" w:sz="4" w:space="0" w:color="auto"/>
            </w:tcBorders>
            <w:shd w:val="clear" w:color="auto" w:fill="auto"/>
            <w:vAlign w:val="center"/>
            <w:hideMark/>
          </w:tcPr>
          <w:p w14:paraId="4D2833BB" w14:textId="77777777" w:rsidR="006B45D2" w:rsidRPr="006B45D2" w:rsidRDefault="006B45D2" w:rsidP="006B45D2">
            <w:pPr>
              <w:jc w:val="center"/>
              <w:rPr>
                <w:b/>
                <w:bCs/>
                <w:sz w:val="20"/>
                <w:szCs w:val="20"/>
              </w:rPr>
            </w:pPr>
            <w:r w:rsidRPr="006B45D2">
              <w:rPr>
                <w:b/>
                <w:bCs/>
                <w:sz w:val="20"/>
                <w:szCs w:val="20"/>
              </w:rPr>
              <w:t>COMPONENT 3:</w:t>
            </w:r>
            <w:r w:rsidRPr="006B45D2">
              <w:rPr>
                <w:b/>
                <w:bCs/>
                <w:sz w:val="20"/>
                <w:szCs w:val="20"/>
              </w:rPr>
              <w:br/>
            </w:r>
            <w:r w:rsidRPr="006B45D2">
              <w:rPr>
                <w:b/>
                <w:bCs/>
                <w:sz w:val="20"/>
                <w:szCs w:val="20"/>
              </w:rPr>
              <w:br/>
              <w:t>Strengthened technical and management capacities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4D2833BC" w14:textId="77777777" w:rsidR="006B45D2" w:rsidRPr="006B45D2" w:rsidRDefault="006B45D2" w:rsidP="006B45D2">
            <w:pPr>
              <w:jc w:val="center"/>
              <w:rPr>
                <w:b/>
                <w:bCs/>
                <w:sz w:val="20"/>
                <w:szCs w:val="20"/>
              </w:rPr>
            </w:pPr>
            <w:r w:rsidRPr="006B45D2">
              <w:rPr>
                <w:b/>
                <w:bCs/>
                <w:sz w:val="20"/>
                <w:szCs w:val="20"/>
              </w:rPr>
              <w:t>MINAE</w:t>
            </w:r>
          </w:p>
        </w:tc>
        <w:tc>
          <w:tcPr>
            <w:tcW w:w="1208" w:type="dxa"/>
            <w:vMerge w:val="restart"/>
            <w:tcBorders>
              <w:top w:val="nil"/>
              <w:left w:val="single" w:sz="4" w:space="0" w:color="auto"/>
              <w:bottom w:val="double" w:sz="6" w:space="0" w:color="000000"/>
              <w:right w:val="single" w:sz="4" w:space="0" w:color="auto"/>
            </w:tcBorders>
            <w:shd w:val="clear" w:color="auto" w:fill="auto"/>
            <w:vAlign w:val="center"/>
            <w:hideMark/>
          </w:tcPr>
          <w:p w14:paraId="4D2833BD" w14:textId="77777777" w:rsidR="006B45D2" w:rsidRPr="006B45D2" w:rsidRDefault="006B45D2" w:rsidP="006B45D2">
            <w:pPr>
              <w:jc w:val="center"/>
              <w:rPr>
                <w:b/>
                <w:bCs/>
                <w:sz w:val="20"/>
                <w:szCs w:val="20"/>
              </w:rPr>
            </w:pPr>
            <w:r w:rsidRPr="006B45D2">
              <w:rPr>
                <w:b/>
                <w:bCs/>
                <w:sz w:val="20"/>
                <w:szCs w:val="20"/>
              </w:rPr>
              <w:t>62000</w:t>
            </w:r>
          </w:p>
        </w:tc>
        <w:tc>
          <w:tcPr>
            <w:tcW w:w="840" w:type="dxa"/>
            <w:vMerge w:val="restart"/>
            <w:tcBorders>
              <w:top w:val="nil"/>
              <w:left w:val="single" w:sz="4" w:space="0" w:color="auto"/>
              <w:bottom w:val="double" w:sz="6" w:space="0" w:color="000000"/>
              <w:right w:val="single" w:sz="8" w:space="0" w:color="auto"/>
            </w:tcBorders>
            <w:shd w:val="clear" w:color="auto" w:fill="auto"/>
            <w:vAlign w:val="center"/>
            <w:hideMark/>
          </w:tcPr>
          <w:p w14:paraId="4D2833BE" w14:textId="77777777" w:rsidR="006B45D2" w:rsidRPr="006B45D2" w:rsidRDefault="006B45D2" w:rsidP="006B45D2">
            <w:pPr>
              <w:jc w:val="center"/>
              <w:rPr>
                <w:b/>
                <w:bCs/>
                <w:sz w:val="20"/>
                <w:szCs w:val="20"/>
              </w:rPr>
            </w:pPr>
            <w:r w:rsidRPr="006B45D2">
              <w:rPr>
                <w:b/>
                <w:bCs/>
                <w:sz w:val="20"/>
                <w:szCs w:val="20"/>
              </w:rPr>
              <w:t>GEF</w:t>
            </w: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BF"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C0" w14:textId="77777777" w:rsidR="006B45D2" w:rsidRPr="006B45D2" w:rsidRDefault="006B45D2" w:rsidP="006B45D2">
            <w:pPr>
              <w:rPr>
                <w:sz w:val="18"/>
                <w:szCs w:val="18"/>
              </w:rPr>
            </w:pPr>
            <w:r w:rsidRPr="006B45D2">
              <w:rPr>
                <w:sz w:val="18"/>
                <w:szCs w:val="18"/>
              </w:rPr>
              <w:t>Natural Resource Management Expert</w:t>
            </w:r>
          </w:p>
        </w:tc>
        <w:tc>
          <w:tcPr>
            <w:tcW w:w="917" w:type="dxa"/>
            <w:tcBorders>
              <w:top w:val="nil"/>
              <w:left w:val="nil"/>
              <w:bottom w:val="single" w:sz="8" w:space="0" w:color="auto"/>
              <w:right w:val="single" w:sz="8" w:space="0" w:color="auto"/>
            </w:tcBorders>
            <w:shd w:val="clear" w:color="auto" w:fill="auto"/>
            <w:vAlign w:val="bottom"/>
            <w:hideMark/>
          </w:tcPr>
          <w:p w14:paraId="4D2833C1" w14:textId="77777777" w:rsidR="006B45D2" w:rsidRPr="006B45D2" w:rsidRDefault="006B45D2" w:rsidP="006B45D2">
            <w:pPr>
              <w:jc w:val="center"/>
              <w:rPr>
                <w:sz w:val="18"/>
                <w:szCs w:val="18"/>
              </w:rPr>
            </w:pPr>
            <w:r w:rsidRPr="006B45D2">
              <w:rPr>
                <w:sz w:val="18"/>
                <w:szCs w:val="18"/>
              </w:rPr>
              <w:t>6,250</w:t>
            </w:r>
          </w:p>
        </w:tc>
        <w:tc>
          <w:tcPr>
            <w:tcW w:w="847" w:type="dxa"/>
            <w:tcBorders>
              <w:top w:val="nil"/>
              <w:left w:val="nil"/>
              <w:bottom w:val="single" w:sz="8" w:space="0" w:color="auto"/>
              <w:right w:val="single" w:sz="8" w:space="0" w:color="auto"/>
            </w:tcBorders>
            <w:shd w:val="clear" w:color="auto" w:fill="auto"/>
            <w:vAlign w:val="bottom"/>
            <w:hideMark/>
          </w:tcPr>
          <w:p w14:paraId="4D2833C2" w14:textId="77777777" w:rsidR="006B45D2" w:rsidRPr="006B45D2" w:rsidRDefault="006B45D2" w:rsidP="006B45D2">
            <w:pPr>
              <w:jc w:val="center"/>
              <w:rPr>
                <w:sz w:val="18"/>
                <w:szCs w:val="18"/>
              </w:rPr>
            </w:pPr>
            <w:r w:rsidRPr="006B45D2">
              <w:rPr>
                <w:sz w:val="18"/>
                <w:szCs w:val="18"/>
              </w:rPr>
              <w:t>6,250</w:t>
            </w:r>
          </w:p>
        </w:tc>
        <w:tc>
          <w:tcPr>
            <w:tcW w:w="847" w:type="dxa"/>
            <w:tcBorders>
              <w:top w:val="nil"/>
              <w:left w:val="nil"/>
              <w:bottom w:val="single" w:sz="8" w:space="0" w:color="auto"/>
              <w:right w:val="single" w:sz="8" w:space="0" w:color="auto"/>
            </w:tcBorders>
            <w:shd w:val="clear" w:color="auto" w:fill="auto"/>
            <w:vAlign w:val="bottom"/>
            <w:hideMark/>
          </w:tcPr>
          <w:p w14:paraId="4D2833C3" w14:textId="77777777" w:rsidR="006B45D2" w:rsidRPr="006B45D2" w:rsidRDefault="006B45D2" w:rsidP="006B45D2">
            <w:pPr>
              <w:jc w:val="center"/>
              <w:rPr>
                <w:sz w:val="18"/>
                <w:szCs w:val="18"/>
              </w:rPr>
            </w:pPr>
            <w:r w:rsidRPr="006B45D2">
              <w:rPr>
                <w:sz w:val="18"/>
                <w:szCs w:val="18"/>
              </w:rPr>
              <w:t>6,250</w:t>
            </w:r>
          </w:p>
        </w:tc>
        <w:tc>
          <w:tcPr>
            <w:tcW w:w="1184" w:type="dxa"/>
            <w:tcBorders>
              <w:top w:val="nil"/>
              <w:left w:val="nil"/>
              <w:bottom w:val="single" w:sz="8" w:space="0" w:color="auto"/>
              <w:right w:val="single" w:sz="8" w:space="0" w:color="auto"/>
            </w:tcBorders>
            <w:shd w:val="clear" w:color="auto" w:fill="auto"/>
            <w:vAlign w:val="bottom"/>
            <w:hideMark/>
          </w:tcPr>
          <w:p w14:paraId="4D2833C4" w14:textId="77777777" w:rsidR="006B45D2" w:rsidRPr="006B45D2" w:rsidRDefault="006B45D2" w:rsidP="006B45D2">
            <w:pPr>
              <w:jc w:val="center"/>
              <w:rPr>
                <w:sz w:val="18"/>
                <w:szCs w:val="18"/>
              </w:rPr>
            </w:pPr>
            <w:r w:rsidRPr="006B45D2">
              <w:rPr>
                <w:sz w:val="18"/>
                <w:szCs w:val="18"/>
              </w:rPr>
              <w:t>18,750</w:t>
            </w:r>
          </w:p>
        </w:tc>
      </w:tr>
      <w:tr w:rsidR="006B45D2" w:rsidRPr="006B45D2" w14:paraId="4D2833D0" w14:textId="77777777" w:rsidTr="00FC2296">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C6"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C7"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C8"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C9"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CA"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CB" w14:textId="77777777" w:rsidR="006B45D2" w:rsidRPr="006B45D2" w:rsidRDefault="006B45D2" w:rsidP="006B45D2">
            <w:pPr>
              <w:rPr>
                <w:sz w:val="18"/>
                <w:szCs w:val="18"/>
              </w:rPr>
            </w:pPr>
            <w:r w:rsidRPr="006B45D2">
              <w:rPr>
                <w:sz w:val="18"/>
                <w:szCs w:val="18"/>
              </w:rPr>
              <w:t>Environmental Education Specialist</w:t>
            </w:r>
          </w:p>
        </w:tc>
        <w:tc>
          <w:tcPr>
            <w:tcW w:w="917" w:type="dxa"/>
            <w:tcBorders>
              <w:top w:val="nil"/>
              <w:left w:val="nil"/>
              <w:bottom w:val="single" w:sz="8" w:space="0" w:color="auto"/>
              <w:right w:val="single" w:sz="8" w:space="0" w:color="auto"/>
            </w:tcBorders>
            <w:shd w:val="clear" w:color="auto" w:fill="auto"/>
            <w:vAlign w:val="bottom"/>
            <w:hideMark/>
          </w:tcPr>
          <w:p w14:paraId="4D2833CC" w14:textId="77777777" w:rsidR="006B45D2" w:rsidRPr="006B45D2" w:rsidRDefault="006B45D2" w:rsidP="006B45D2">
            <w:pPr>
              <w:jc w:val="center"/>
              <w:rPr>
                <w:sz w:val="18"/>
                <w:szCs w:val="18"/>
              </w:rPr>
            </w:pPr>
            <w:r w:rsidRPr="006B45D2">
              <w:rPr>
                <w:sz w:val="18"/>
                <w:szCs w:val="18"/>
              </w:rPr>
              <w:t>12,500</w:t>
            </w:r>
          </w:p>
        </w:tc>
        <w:tc>
          <w:tcPr>
            <w:tcW w:w="847" w:type="dxa"/>
            <w:tcBorders>
              <w:top w:val="nil"/>
              <w:left w:val="nil"/>
              <w:bottom w:val="single" w:sz="8" w:space="0" w:color="auto"/>
              <w:right w:val="single" w:sz="8" w:space="0" w:color="auto"/>
            </w:tcBorders>
            <w:shd w:val="clear" w:color="auto" w:fill="auto"/>
            <w:vAlign w:val="bottom"/>
            <w:hideMark/>
          </w:tcPr>
          <w:p w14:paraId="4D2833CD" w14:textId="77777777" w:rsidR="006B45D2" w:rsidRPr="006B45D2" w:rsidRDefault="005E13B1" w:rsidP="006B45D2">
            <w:pPr>
              <w:jc w:val="center"/>
              <w:rPr>
                <w:sz w:val="18"/>
                <w:szCs w:val="18"/>
              </w:rPr>
            </w:pPr>
            <w:r>
              <w:rPr>
                <w:sz w:val="18"/>
                <w:szCs w:val="18"/>
              </w:rPr>
              <w:t>17</w:t>
            </w:r>
            <w:r w:rsidR="006B45D2" w:rsidRPr="006B45D2">
              <w:rPr>
                <w:sz w:val="18"/>
                <w:szCs w:val="18"/>
              </w:rPr>
              <w:t>,500</w:t>
            </w:r>
          </w:p>
        </w:tc>
        <w:tc>
          <w:tcPr>
            <w:tcW w:w="847" w:type="dxa"/>
            <w:tcBorders>
              <w:top w:val="nil"/>
              <w:left w:val="nil"/>
              <w:bottom w:val="single" w:sz="8" w:space="0" w:color="auto"/>
              <w:right w:val="single" w:sz="8" w:space="0" w:color="auto"/>
            </w:tcBorders>
            <w:shd w:val="clear" w:color="auto" w:fill="auto"/>
            <w:vAlign w:val="bottom"/>
            <w:hideMark/>
          </w:tcPr>
          <w:p w14:paraId="4D2833CE" w14:textId="77777777" w:rsidR="006B45D2" w:rsidRPr="006B45D2" w:rsidRDefault="005E13B1" w:rsidP="006B45D2">
            <w:pPr>
              <w:jc w:val="center"/>
              <w:rPr>
                <w:sz w:val="18"/>
                <w:szCs w:val="18"/>
              </w:rPr>
            </w:pPr>
            <w:r>
              <w:rPr>
                <w:sz w:val="18"/>
                <w:szCs w:val="18"/>
              </w:rPr>
              <w:t>17</w:t>
            </w:r>
            <w:r w:rsidR="006B45D2" w:rsidRPr="006B45D2">
              <w:rPr>
                <w:sz w:val="18"/>
                <w:szCs w:val="18"/>
              </w:rPr>
              <w:t>,500</w:t>
            </w:r>
          </w:p>
        </w:tc>
        <w:tc>
          <w:tcPr>
            <w:tcW w:w="1184" w:type="dxa"/>
            <w:tcBorders>
              <w:top w:val="nil"/>
              <w:left w:val="nil"/>
              <w:bottom w:val="single" w:sz="8" w:space="0" w:color="auto"/>
              <w:right w:val="single" w:sz="8" w:space="0" w:color="auto"/>
            </w:tcBorders>
            <w:shd w:val="clear" w:color="auto" w:fill="auto"/>
            <w:vAlign w:val="bottom"/>
            <w:hideMark/>
          </w:tcPr>
          <w:p w14:paraId="4D2833CF" w14:textId="77777777" w:rsidR="006B45D2" w:rsidRPr="006B45D2" w:rsidRDefault="005E13B1" w:rsidP="006B45D2">
            <w:pPr>
              <w:jc w:val="center"/>
              <w:rPr>
                <w:sz w:val="18"/>
                <w:szCs w:val="18"/>
              </w:rPr>
            </w:pPr>
            <w:r>
              <w:rPr>
                <w:sz w:val="18"/>
                <w:szCs w:val="18"/>
              </w:rPr>
              <w:t>4</w:t>
            </w:r>
            <w:r w:rsidR="006B45D2" w:rsidRPr="006B45D2">
              <w:rPr>
                <w:sz w:val="18"/>
                <w:szCs w:val="18"/>
              </w:rPr>
              <w:t>7,500</w:t>
            </w:r>
          </w:p>
        </w:tc>
      </w:tr>
      <w:tr w:rsidR="006B45D2" w:rsidRPr="006B45D2" w14:paraId="4D2833DB"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D1"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D2"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D3"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D4"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D5"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D6" w14:textId="77777777" w:rsidR="006B45D2" w:rsidRPr="006B45D2" w:rsidRDefault="006B45D2" w:rsidP="006B45D2">
            <w:pPr>
              <w:rPr>
                <w:sz w:val="18"/>
                <w:szCs w:val="18"/>
              </w:rPr>
            </w:pPr>
            <w:r w:rsidRPr="006B45D2">
              <w:rPr>
                <w:sz w:val="18"/>
                <w:szCs w:val="18"/>
              </w:rPr>
              <w:t>Environmental Lawyer</w:t>
            </w:r>
          </w:p>
        </w:tc>
        <w:tc>
          <w:tcPr>
            <w:tcW w:w="917" w:type="dxa"/>
            <w:tcBorders>
              <w:top w:val="nil"/>
              <w:left w:val="nil"/>
              <w:bottom w:val="single" w:sz="8" w:space="0" w:color="auto"/>
              <w:right w:val="single" w:sz="8" w:space="0" w:color="auto"/>
            </w:tcBorders>
            <w:shd w:val="clear" w:color="auto" w:fill="auto"/>
            <w:vAlign w:val="bottom"/>
            <w:hideMark/>
          </w:tcPr>
          <w:p w14:paraId="4D2833D7" w14:textId="77777777" w:rsidR="006B45D2" w:rsidRPr="006B45D2" w:rsidRDefault="006B45D2" w:rsidP="006B45D2">
            <w:pPr>
              <w:jc w:val="center"/>
              <w:rPr>
                <w:sz w:val="18"/>
                <w:szCs w:val="18"/>
              </w:rPr>
            </w:pPr>
            <w:r w:rsidRPr="006B45D2">
              <w:rPr>
                <w:sz w:val="18"/>
                <w:szCs w:val="18"/>
              </w:rPr>
              <w:t>13,750</w:t>
            </w:r>
          </w:p>
        </w:tc>
        <w:tc>
          <w:tcPr>
            <w:tcW w:w="847" w:type="dxa"/>
            <w:tcBorders>
              <w:top w:val="nil"/>
              <w:left w:val="nil"/>
              <w:bottom w:val="single" w:sz="8" w:space="0" w:color="auto"/>
              <w:right w:val="single" w:sz="8" w:space="0" w:color="auto"/>
            </w:tcBorders>
            <w:shd w:val="clear" w:color="auto" w:fill="auto"/>
            <w:vAlign w:val="bottom"/>
            <w:hideMark/>
          </w:tcPr>
          <w:p w14:paraId="4D2833D8" w14:textId="77777777" w:rsidR="006B45D2" w:rsidRPr="006B45D2" w:rsidRDefault="006B45D2" w:rsidP="006B45D2">
            <w:pPr>
              <w:jc w:val="center"/>
              <w:rPr>
                <w:sz w:val="18"/>
                <w:szCs w:val="18"/>
              </w:rPr>
            </w:pPr>
            <w:r w:rsidRPr="006B45D2">
              <w:rPr>
                <w:sz w:val="18"/>
                <w:szCs w:val="18"/>
              </w:rPr>
              <w:t>13,750</w:t>
            </w:r>
          </w:p>
        </w:tc>
        <w:tc>
          <w:tcPr>
            <w:tcW w:w="847" w:type="dxa"/>
            <w:tcBorders>
              <w:top w:val="nil"/>
              <w:left w:val="nil"/>
              <w:bottom w:val="single" w:sz="8" w:space="0" w:color="auto"/>
              <w:right w:val="single" w:sz="8" w:space="0" w:color="auto"/>
            </w:tcBorders>
            <w:shd w:val="clear" w:color="auto" w:fill="auto"/>
            <w:vAlign w:val="bottom"/>
            <w:hideMark/>
          </w:tcPr>
          <w:p w14:paraId="4D2833D9" w14:textId="77777777" w:rsidR="006B45D2" w:rsidRPr="006B45D2" w:rsidRDefault="006B45D2" w:rsidP="006B45D2">
            <w:pPr>
              <w:jc w:val="center"/>
              <w:rPr>
                <w:sz w:val="18"/>
                <w:szCs w:val="18"/>
              </w:rPr>
            </w:pPr>
            <w:r w:rsidRPr="006B45D2">
              <w:rPr>
                <w:sz w:val="18"/>
                <w:szCs w:val="18"/>
              </w:rPr>
              <w:t>13,750</w:t>
            </w:r>
          </w:p>
        </w:tc>
        <w:tc>
          <w:tcPr>
            <w:tcW w:w="1184" w:type="dxa"/>
            <w:tcBorders>
              <w:top w:val="nil"/>
              <w:left w:val="nil"/>
              <w:bottom w:val="single" w:sz="8" w:space="0" w:color="auto"/>
              <w:right w:val="single" w:sz="8" w:space="0" w:color="auto"/>
            </w:tcBorders>
            <w:shd w:val="clear" w:color="auto" w:fill="auto"/>
            <w:vAlign w:val="bottom"/>
            <w:hideMark/>
          </w:tcPr>
          <w:p w14:paraId="4D2833DA" w14:textId="77777777" w:rsidR="006B45D2" w:rsidRPr="006B45D2" w:rsidRDefault="006B45D2" w:rsidP="006B45D2">
            <w:pPr>
              <w:jc w:val="center"/>
              <w:rPr>
                <w:sz w:val="18"/>
                <w:szCs w:val="18"/>
              </w:rPr>
            </w:pPr>
            <w:r w:rsidRPr="006B45D2">
              <w:rPr>
                <w:sz w:val="18"/>
                <w:szCs w:val="18"/>
              </w:rPr>
              <w:t>41,250</w:t>
            </w:r>
          </w:p>
        </w:tc>
      </w:tr>
      <w:tr w:rsidR="006B45D2" w:rsidRPr="006B45D2" w14:paraId="4D2833E6"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DC"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DD"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DE"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DF"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E0"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E1" w14:textId="77777777" w:rsidR="006B45D2" w:rsidRPr="006B45D2" w:rsidRDefault="006B45D2" w:rsidP="006B45D2">
            <w:pPr>
              <w:rPr>
                <w:sz w:val="18"/>
                <w:szCs w:val="18"/>
              </w:rPr>
            </w:pPr>
            <w:r w:rsidRPr="006B45D2">
              <w:rPr>
                <w:sz w:val="18"/>
                <w:szCs w:val="18"/>
              </w:rPr>
              <w:t>Land Management Expert</w:t>
            </w:r>
          </w:p>
        </w:tc>
        <w:tc>
          <w:tcPr>
            <w:tcW w:w="917" w:type="dxa"/>
            <w:tcBorders>
              <w:top w:val="nil"/>
              <w:left w:val="nil"/>
              <w:bottom w:val="single" w:sz="8" w:space="0" w:color="auto"/>
              <w:right w:val="single" w:sz="8" w:space="0" w:color="auto"/>
            </w:tcBorders>
            <w:shd w:val="clear" w:color="auto" w:fill="auto"/>
            <w:vAlign w:val="bottom"/>
            <w:hideMark/>
          </w:tcPr>
          <w:p w14:paraId="4D2833E2" w14:textId="77777777" w:rsidR="006B45D2" w:rsidRPr="006B45D2" w:rsidRDefault="006B45D2" w:rsidP="006B45D2">
            <w:pPr>
              <w:jc w:val="center"/>
              <w:rPr>
                <w:sz w:val="18"/>
                <w:szCs w:val="18"/>
              </w:rPr>
            </w:pPr>
            <w:r w:rsidRPr="006B45D2">
              <w:rPr>
                <w:sz w:val="18"/>
                <w:szCs w:val="18"/>
              </w:rPr>
              <w:t>2,500</w:t>
            </w:r>
          </w:p>
        </w:tc>
        <w:tc>
          <w:tcPr>
            <w:tcW w:w="847" w:type="dxa"/>
            <w:tcBorders>
              <w:top w:val="nil"/>
              <w:left w:val="nil"/>
              <w:bottom w:val="single" w:sz="8" w:space="0" w:color="auto"/>
              <w:right w:val="single" w:sz="8" w:space="0" w:color="auto"/>
            </w:tcBorders>
            <w:shd w:val="clear" w:color="auto" w:fill="auto"/>
            <w:vAlign w:val="bottom"/>
            <w:hideMark/>
          </w:tcPr>
          <w:p w14:paraId="4D2833E3" w14:textId="77777777" w:rsidR="006B45D2" w:rsidRPr="006B45D2" w:rsidRDefault="006B45D2" w:rsidP="006B45D2">
            <w:pPr>
              <w:jc w:val="center"/>
              <w:rPr>
                <w:sz w:val="18"/>
                <w:szCs w:val="18"/>
              </w:rPr>
            </w:pPr>
            <w:r w:rsidRPr="006B45D2">
              <w:rPr>
                <w:sz w:val="18"/>
                <w:szCs w:val="18"/>
              </w:rPr>
              <w:t>3,750</w:t>
            </w:r>
          </w:p>
        </w:tc>
        <w:tc>
          <w:tcPr>
            <w:tcW w:w="847" w:type="dxa"/>
            <w:tcBorders>
              <w:top w:val="nil"/>
              <w:left w:val="nil"/>
              <w:bottom w:val="single" w:sz="8" w:space="0" w:color="auto"/>
              <w:right w:val="single" w:sz="8" w:space="0" w:color="auto"/>
            </w:tcBorders>
            <w:shd w:val="clear" w:color="auto" w:fill="auto"/>
            <w:vAlign w:val="bottom"/>
            <w:hideMark/>
          </w:tcPr>
          <w:p w14:paraId="4D2833E4" w14:textId="77777777" w:rsidR="006B45D2" w:rsidRPr="006B45D2" w:rsidRDefault="006B45D2" w:rsidP="006B45D2">
            <w:pPr>
              <w:jc w:val="center"/>
              <w:rPr>
                <w:sz w:val="18"/>
                <w:szCs w:val="18"/>
              </w:rPr>
            </w:pPr>
            <w:r w:rsidRPr="006B45D2">
              <w:rPr>
                <w:sz w:val="18"/>
                <w:szCs w:val="18"/>
              </w:rPr>
              <w:t>3,750</w:t>
            </w:r>
          </w:p>
        </w:tc>
        <w:tc>
          <w:tcPr>
            <w:tcW w:w="1184" w:type="dxa"/>
            <w:tcBorders>
              <w:top w:val="nil"/>
              <w:left w:val="nil"/>
              <w:bottom w:val="single" w:sz="8" w:space="0" w:color="auto"/>
              <w:right w:val="single" w:sz="8" w:space="0" w:color="auto"/>
            </w:tcBorders>
            <w:shd w:val="clear" w:color="auto" w:fill="auto"/>
            <w:vAlign w:val="bottom"/>
            <w:hideMark/>
          </w:tcPr>
          <w:p w14:paraId="4D2833E5" w14:textId="77777777" w:rsidR="006B45D2" w:rsidRPr="006B45D2" w:rsidRDefault="006B45D2" w:rsidP="006B45D2">
            <w:pPr>
              <w:jc w:val="center"/>
              <w:rPr>
                <w:sz w:val="18"/>
                <w:szCs w:val="18"/>
              </w:rPr>
            </w:pPr>
            <w:r w:rsidRPr="006B45D2">
              <w:rPr>
                <w:sz w:val="18"/>
                <w:szCs w:val="18"/>
              </w:rPr>
              <w:t>10,000</w:t>
            </w:r>
          </w:p>
        </w:tc>
      </w:tr>
      <w:tr w:rsidR="006B45D2" w:rsidRPr="006B45D2" w14:paraId="4D2833F1"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E7"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E8"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E9"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EA"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EB"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EC" w14:textId="77777777" w:rsidR="006B45D2" w:rsidRPr="006B45D2" w:rsidRDefault="006B45D2" w:rsidP="006B45D2">
            <w:pPr>
              <w:rPr>
                <w:sz w:val="18"/>
                <w:szCs w:val="18"/>
              </w:rPr>
            </w:pPr>
            <w:r w:rsidRPr="006B45D2">
              <w:rPr>
                <w:sz w:val="18"/>
                <w:szCs w:val="18"/>
              </w:rPr>
              <w:t>Energy Specialist</w:t>
            </w:r>
          </w:p>
        </w:tc>
        <w:tc>
          <w:tcPr>
            <w:tcW w:w="917" w:type="dxa"/>
            <w:tcBorders>
              <w:top w:val="nil"/>
              <w:left w:val="nil"/>
              <w:bottom w:val="single" w:sz="8" w:space="0" w:color="auto"/>
              <w:right w:val="single" w:sz="8" w:space="0" w:color="auto"/>
            </w:tcBorders>
            <w:shd w:val="clear" w:color="auto" w:fill="auto"/>
            <w:vAlign w:val="bottom"/>
            <w:hideMark/>
          </w:tcPr>
          <w:p w14:paraId="4D2833ED" w14:textId="77777777" w:rsidR="006B45D2" w:rsidRPr="006B45D2" w:rsidRDefault="006B45D2" w:rsidP="006B45D2">
            <w:pPr>
              <w:jc w:val="center"/>
              <w:rPr>
                <w:sz w:val="18"/>
                <w:szCs w:val="18"/>
              </w:rPr>
            </w:pPr>
            <w:r w:rsidRPr="006B45D2">
              <w:rPr>
                <w:sz w:val="18"/>
                <w:szCs w:val="18"/>
              </w:rPr>
              <w:t>2,500</w:t>
            </w:r>
          </w:p>
        </w:tc>
        <w:tc>
          <w:tcPr>
            <w:tcW w:w="847" w:type="dxa"/>
            <w:tcBorders>
              <w:top w:val="nil"/>
              <w:left w:val="nil"/>
              <w:bottom w:val="single" w:sz="8" w:space="0" w:color="auto"/>
              <w:right w:val="single" w:sz="8" w:space="0" w:color="auto"/>
            </w:tcBorders>
            <w:shd w:val="clear" w:color="auto" w:fill="auto"/>
            <w:vAlign w:val="bottom"/>
            <w:hideMark/>
          </w:tcPr>
          <w:p w14:paraId="4D2833EE" w14:textId="77777777" w:rsidR="006B45D2" w:rsidRPr="006B45D2" w:rsidRDefault="006B45D2" w:rsidP="006B45D2">
            <w:pPr>
              <w:jc w:val="center"/>
              <w:rPr>
                <w:sz w:val="18"/>
                <w:szCs w:val="18"/>
              </w:rPr>
            </w:pPr>
            <w:r w:rsidRPr="006B45D2">
              <w:rPr>
                <w:sz w:val="18"/>
                <w:szCs w:val="18"/>
              </w:rPr>
              <w:t>3,750</w:t>
            </w:r>
          </w:p>
        </w:tc>
        <w:tc>
          <w:tcPr>
            <w:tcW w:w="847" w:type="dxa"/>
            <w:tcBorders>
              <w:top w:val="nil"/>
              <w:left w:val="nil"/>
              <w:bottom w:val="single" w:sz="8" w:space="0" w:color="auto"/>
              <w:right w:val="single" w:sz="8" w:space="0" w:color="auto"/>
            </w:tcBorders>
            <w:shd w:val="clear" w:color="auto" w:fill="auto"/>
            <w:vAlign w:val="bottom"/>
            <w:hideMark/>
          </w:tcPr>
          <w:p w14:paraId="4D2833EF" w14:textId="77777777" w:rsidR="006B45D2" w:rsidRPr="006B45D2" w:rsidRDefault="006B45D2" w:rsidP="006B45D2">
            <w:pPr>
              <w:jc w:val="center"/>
              <w:rPr>
                <w:sz w:val="18"/>
                <w:szCs w:val="18"/>
              </w:rPr>
            </w:pPr>
            <w:r w:rsidRPr="006B45D2">
              <w:rPr>
                <w:sz w:val="18"/>
                <w:szCs w:val="18"/>
              </w:rPr>
              <w:t>3,750</w:t>
            </w:r>
          </w:p>
        </w:tc>
        <w:tc>
          <w:tcPr>
            <w:tcW w:w="1184" w:type="dxa"/>
            <w:tcBorders>
              <w:top w:val="nil"/>
              <w:left w:val="nil"/>
              <w:bottom w:val="single" w:sz="8" w:space="0" w:color="auto"/>
              <w:right w:val="single" w:sz="8" w:space="0" w:color="auto"/>
            </w:tcBorders>
            <w:shd w:val="clear" w:color="auto" w:fill="auto"/>
            <w:vAlign w:val="bottom"/>
            <w:hideMark/>
          </w:tcPr>
          <w:p w14:paraId="4D2833F0" w14:textId="77777777" w:rsidR="006B45D2" w:rsidRPr="006B45D2" w:rsidRDefault="006B45D2" w:rsidP="006B45D2">
            <w:pPr>
              <w:jc w:val="center"/>
              <w:rPr>
                <w:sz w:val="18"/>
                <w:szCs w:val="18"/>
              </w:rPr>
            </w:pPr>
            <w:r w:rsidRPr="006B45D2">
              <w:rPr>
                <w:sz w:val="18"/>
                <w:szCs w:val="18"/>
              </w:rPr>
              <w:t>10,000</w:t>
            </w:r>
          </w:p>
        </w:tc>
      </w:tr>
      <w:tr w:rsidR="006B45D2" w:rsidRPr="006B45D2" w14:paraId="4D2833FC"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F2"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F3"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F4"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3F5"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3F6"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3F7" w14:textId="77777777" w:rsidR="006B45D2" w:rsidRPr="006B45D2" w:rsidRDefault="006B45D2" w:rsidP="006B45D2">
            <w:pPr>
              <w:rPr>
                <w:sz w:val="18"/>
                <w:szCs w:val="18"/>
              </w:rPr>
            </w:pPr>
            <w:r w:rsidRPr="006B45D2">
              <w:rPr>
                <w:sz w:val="18"/>
                <w:szCs w:val="18"/>
              </w:rPr>
              <w:t>Environmental Economist</w:t>
            </w:r>
          </w:p>
        </w:tc>
        <w:tc>
          <w:tcPr>
            <w:tcW w:w="917" w:type="dxa"/>
            <w:tcBorders>
              <w:top w:val="nil"/>
              <w:left w:val="nil"/>
              <w:bottom w:val="single" w:sz="8" w:space="0" w:color="auto"/>
              <w:right w:val="single" w:sz="8" w:space="0" w:color="auto"/>
            </w:tcBorders>
            <w:shd w:val="clear" w:color="auto" w:fill="auto"/>
            <w:vAlign w:val="bottom"/>
            <w:hideMark/>
          </w:tcPr>
          <w:p w14:paraId="4D2833F8" w14:textId="77777777" w:rsidR="006B45D2" w:rsidRPr="006B45D2" w:rsidRDefault="006B45D2" w:rsidP="006B45D2">
            <w:pPr>
              <w:jc w:val="center"/>
              <w:rPr>
                <w:sz w:val="18"/>
                <w:szCs w:val="18"/>
              </w:rPr>
            </w:pPr>
            <w:r w:rsidRPr="006B45D2">
              <w:rPr>
                <w:sz w:val="18"/>
                <w:szCs w:val="18"/>
              </w:rPr>
              <w:t>5,000</w:t>
            </w:r>
          </w:p>
        </w:tc>
        <w:tc>
          <w:tcPr>
            <w:tcW w:w="847" w:type="dxa"/>
            <w:tcBorders>
              <w:top w:val="nil"/>
              <w:left w:val="nil"/>
              <w:bottom w:val="single" w:sz="8" w:space="0" w:color="auto"/>
              <w:right w:val="single" w:sz="8" w:space="0" w:color="auto"/>
            </w:tcBorders>
            <w:shd w:val="clear" w:color="auto" w:fill="auto"/>
            <w:vAlign w:val="bottom"/>
            <w:hideMark/>
          </w:tcPr>
          <w:p w14:paraId="4D2833F9" w14:textId="77777777" w:rsidR="006B45D2" w:rsidRPr="006B45D2" w:rsidRDefault="006B45D2" w:rsidP="006B45D2">
            <w:pPr>
              <w:jc w:val="center"/>
              <w:rPr>
                <w:sz w:val="18"/>
                <w:szCs w:val="18"/>
              </w:rPr>
            </w:pPr>
            <w:r w:rsidRPr="006B45D2">
              <w:rPr>
                <w:sz w:val="18"/>
                <w:szCs w:val="18"/>
              </w:rPr>
              <w:t>6,250</w:t>
            </w:r>
          </w:p>
        </w:tc>
        <w:tc>
          <w:tcPr>
            <w:tcW w:w="847" w:type="dxa"/>
            <w:tcBorders>
              <w:top w:val="nil"/>
              <w:left w:val="nil"/>
              <w:bottom w:val="single" w:sz="8" w:space="0" w:color="auto"/>
              <w:right w:val="single" w:sz="8" w:space="0" w:color="auto"/>
            </w:tcBorders>
            <w:shd w:val="clear" w:color="auto" w:fill="auto"/>
            <w:vAlign w:val="bottom"/>
            <w:hideMark/>
          </w:tcPr>
          <w:p w14:paraId="4D2833FA" w14:textId="77777777" w:rsidR="006B45D2" w:rsidRPr="006B45D2" w:rsidRDefault="006B45D2" w:rsidP="006B45D2">
            <w:pPr>
              <w:jc w:val="center"/>
              <w:rPr>
                <w:sz w:val="18"/>
                <w:szCs w:val="18"/>
              </w:rPr>
            </w:pPr>
            <w:r w:rsidRPr="006B45D2">
              <w:rPr>
                <w:sz w:val="18"/>
                <w:szCs w:val="18"/>
              </w:rPr>
              <w:t>6,250</w:t>
            </w:r>
          </w:p>
        </w:tc>
        <w:tc>
          <w:tcPr>
            <w:tcW w:w="1184" w:type="dxa"/>
            <w:tcBorders>
              <w:top w:val="nil"/>
              <w:left w:val="nil"/>
              <w:bottom w:val="single" w:sz="8" w:space="0" w:color="auto"/>
              <w:right w:val="single" w:sz="8" w:space="0" w:color="auto"/>
            </w:tcBorders>
            <w:shd w:val="clear" w:color="auto" w:fill="auto"/>
            <w:vAlign w:val="bottom"/>
            <w:hideMark/>
          </w:tcPr>
          <w:p w14:paraId="4D2833FB" w14:textId="77777777" w:rsidR="006B45D2" w:rsidRPr="006B45D2" w:rsidRDefault="006B45D2" w:rsidP="006B45D2">
            <w:pPr>
              <w:jc w:val="center"/>
              <w:rPr>
                <w:sz w:val="18"/>
                <w:szCs w:val="18"/>
              </w:rPr>
            </w:pPr>
            <w:r w:rsidRPr="006B45D2">
              <w:rPr>
                <w:sz w:val="18"/>
                <w:szCs w:val="18"/>
              </w:rPr>
              <w:t>17,500</w:t>
            </w:r>
          </w:p>
        </w:tc>
      </w:tr>
      <w:tr w:rsidR="006B45D2" w:rsidRPr="006B45D2" w14:paraId="4D283407"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3FD"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3FE"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3FF"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00"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01"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402" w14:textId="77777777" w:rsidR="006B45D2" w:rsidRPr="006B45D2" w:rsidRDefault="006B45D2" w:rsidP="006B45D2">
            <w:pPr>
              <w:rPr>
                <w:sz w:val="18"/>
                <w:szCs w:val="18"/>
              </w:rPr>
            </w:pPr>
            <w:r w:rsidRPr="006B45D2">
              <w:rPr>
                <w:sz w:val="18"/>
                <w:szCs w:val="18"/>
              </w:rPr>
              <w:t>Information Technology Expert</w:t>
            </w:r>
          </w:p>
        </w:tc>
        <w:tc>
          <w:tcPr>
            <w:tcW w:w="917" w:type="dxa"/>
            <w:tcBorders>
              <w:top w:val="nil"/>
              <w:left w:val="nil"/>
              <w:bottom w:val="single" w:sz="8" w:space="0" w:color="auto"/>
              <w:right w:val="single" w:sz="8" w:space="0" w:color="auto"/>
            </w:tcBorders>
            <w:shd w:val="clear" w:color="auto" w:fill="auto"/>
            <w:vAlign w:val="bottom"/>
            <w:hideMark/>
          </w:tcPr>
          <w:p w14:paraId="4D283403" w14:textId="77777777" w:rsidR="006B45D2" w:rsidRPr="006B45D2" w:rsidRDefault="006B45D2" w:rsidP="006B45D2">
            <w:pPr>
              <w:jc w:val="center"/>
              <w:rPr>
                <w:sz w:val="18"/>
                <w:szCs w:val="18"/>
              </w:rPr>
            </w:pPr>
            <w:r w:rsidRPr="006B45D2">
              <w:rPr>
                <w:sz w:val="18"/>
                <w:szCs w:val="18"/>
              </w:rPr>
              <w:t>3,750</w:t>
            </w:r>
          </w:p>
        </w:tc>
        <w:tc>
          <w:tcPr>
            <w:tcW w:w="847" w:type="dxa"/>
            <w:tcBorders>
              <w:top w:val="nil"/>
              <w:left w:val="nil"/>
              <w:bottom w:val="single" w:sz="8" w:space="0" w:color="auto"/>
              <w:right w:val="single" w:sz="8" w:space="0" w:color="auto"/>
            </w:tcBorders>
            <w:shd w:val="clear" w:color="auto" w:fill="auto"/>
            <w:vAlign w:val="bottom"/>
            <w:hideMark/>
          </w:tcPr>
          <w:p w14:paraId="4D283404" w14:textId="77777777" w:rsidR="006B45D2" w:rsidRPr="006B45D2" w:rsidRDefault="006B45D2" w:rsidP="006B45D2">
            <w:pPr>
              <w:jc w:val="center"/>
              <w:rPr>
                <w:sz w:val="18"/>
                <w:szCs w:val="18"/>
              </w:rPr>
            </w:pPr>
            <w:r w:rsidRPr="006B45D2">
              <w:rPr>
                <w:sz w:val="18"/>
                <w:szCs w:val="18"/>
              </w:rPr>
              <w:t>2,500</w:t>
            </w:r>
          </w:p>
        </w:tc>
        <w:tc>
          <w:tcPr>
            <w:tcW w:w="847" w:type="dxa"/>
            <w:tcBorders>
              <w:top w:val="nil"/>
              <w:left w:val="nil"/>
              <w:bottom w:val="single" w:sz="8" w:space="0" w:color="auto"/>
              <w:right w:val="single" w:sz="8" w:space="0" w:color="auto"/>
            </w:tcBorders>
            <w:shd w:val="clear" w:color="auto" w:fill="auto"/>
            <w:vAlign w:val="bottom"/>
            <w:hideMark/>
          </w:tcPr>
          <w:p w14:paraId="4D283405" w14:textId="77777777" w:rsidR="006B45D2" w:rsidRPr="006B45D2" w:rsidRDefault="006B45D2" w:rsidP="006B45D2">
            <w:pPr>
              <w:jc w:val="center"/>
              <w:rPr>
                <w:sz w:val="18"/>
                <w:szCs w:val="18"/>
              </w:rPr>
            </w:pPr>
            <w:r w:rsidRPr="006B45D2">
              <w:rPr>
                <w:sz w:val="18"/>
                <w:szCs w:val="18"/>
              </w:rPr>
              <w:t>1,250</w:t>
            </w:r>
          </w:p>
        </w:tc>
        <w:tc>
          <w:tcPr>
            <w:tcW w:w="1184" w:type="dxa"/>
            <w:tcBorders>
              <w:top w:val="nil"/>
              <w:left w:val="nil"/>
              <w:bottom w:val="single" w:sz="8" w:space="0" w:color="auto"/>
              <w:right w:val="single" w:sz="8" w:space="0" w:color="auto"/>
            </w:tcBorders>
            <w:shd w:val="clear" w:color="auto" w:fill="auto"/>
            <w:vAlign w:val="bottom"/>
            <w:hideMark/>
          </w:tcPr>
          <w:p w14:paraId="4D283406" w14:textId="77777777" w:rsidR="006B45D2" w:rsidRPr="006B45D2" w:rsidRDefault="006B45D2" w:rsidP="006B45D2">
            <w:pPr>
              <w:jc w:val="center"/>
              <w:rPr>
                <w:sz w:val="18"/>
                <w:szCs w:val="18"/>
              </w:rPr>
            </w:pPr>
            <w:r w:rsidRPr="006B45D2">
              <w:rPr>
                <w:sz w:val="18"/>
                <w:szCs w:val="18"/>
              </w:rPr>
              <w:t>7,500</w:t>
            </w:r>
          </w:p>
        </w:tc>
      </w:tr>
      <w:tr w:rsidR="006B45D2" w:rsidRPr="006B45D2" w14:paraId="4D283412"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08"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09"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0A"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0B"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0C" w14:textId="77777777" w:rsidR="006B45D2" w:rsidRPr="006B45D2" w:rsidRDefault="006B45D2" w:rsidP="006B45D2">
            <w:pPr>
              <w:jc w:val="center"/>
              <w:rPr>
                <w:sz w:val="18"/>
                <w:szCs w:val="18"/>
              </w:rPr>
            </w:pPr>
            <w:r w:rsidRPr="006B45D2">
              <w:rPr>
                <w:sz w:val="18"/>
                <w:szCs w:val="18"/>
              </w:rPr>
              <w:t>71300</w:t>
            </w:r>
          </w:p>
        </w:tc>
        <w:tc>
          <w:tcPr>
            <w:tcW w:w="4000" w:type="dxa"/>
            <w:tcBorders>
              <w:top w:val="nil"/>
              <w:left w:val="nil"/>
              <w:bottom w:val="single" w:sz="8" w:space="0" w:color="auto"/>
              <w:right w:val="single" w:sz="8" w:space="0" w:color="auto"/>
            </w:tcBorders>
            <w:shd w:val="clear" w:color="auto" w:fill="auto"/>
            <w:vAlign w:val="bottom"/>
            <w:hideMark/>
          </w:tcPr>
          <w:p w14:paraId="4D28340D" w14:textId="77777777" w:rsidR="006B45D2" w:rsidRPr="006B45D2" w:rsidRDefault="006B45D2" w:rsidP="006B45D2">
            <w:pPr>
              <w:rPr>
                <w:sz w:val="18"/>
                <w:szCs w:val="18"/>
              </w:rPr>
            </w:pPr>
            <w:r w:rsidRPr="006B45D2">
              <w:rPr>
                <w:sz w:val="18"/>
                <w:szCs w:val="18"/>
              </w:rPr>
              <w:t>International Technical Specialist</w:t>
            </w:r>
          </w:p>
        </w:tc>
        <w:tc>
          <w:tcPr>
            <w:tcW w:w="917" w:type="dxa"/>
            <w:tcBorders>
              <w:top w:val="nil"/>
              <w:left w:val="nil"/>
              <w:bottom w:val="single" w:sz="8" w:space="0" w:color="auto"/>
              <w:right w:val="single" w:sz="8" w:space="0" w:color="auto"/>
            </w:tcBorders>
            <w:shd w:val="clear" w:color="auto" w:fill="auto"/>
            <w:vAlign w:val="bottom"/>
            <w:hideMark/>
          </w:tcPr>
          <w:p w14:paraId="4D28340E" w14:textId="77777777" w:rsidR="006B45D2" w:rsidRPr="006B45D2" w:rsidRDefault="006B45D2" w:rsidP="006B45D2">
            <w:pPr>
              <w:jc w:val="center"/>
              <w:rPr>
                <w:sz w:val="18"/>
                <w:szCs w:val="18"/>
              </w:rPr>
            </w:pPr>
            <w:r w:rsidRPr="006B45D2">
              <w:rPr>
                <w:sz w:val="18"/>
                <w:szCs w:val="18"/>
              </w:rPr>
              <w:t>1,250</w:t>
            </w:r>
          </w:p>
        </w:tc>
        <w:tc>
          <w:tcPr>
            <w:tcW w:w="847" w:type="dxa"/>
            <w:tcBorders>
              <w:top w:val="nil"/>
              <w:left w:val="nil"/>
              <w:bottom w:val="single" w:sz="8" w:space="0" w:color="auto"/>
              <w:right w:val="single" w:sz="8" w:space="0" w:color="auto"/>
            </w:tcBorders>
            <w:shd w:val="clear" w:color="auto" w:fill="auto"/>
            <w:vAlign w:val="bottom"/>
            <w:hideMark/>
          </w:tcPr>
          <w:p w14:paraId="4D28340F"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10" w14:textId="77777777" w:rsidR="006B45D2" w:rsidRPr="006B45D2" w:rsidRDefault="006B45D2" w:rsidP="006B45D2">
            <w:pPr>
              <w:jc w:val="center"/>
              <w:rPr>
                <w:sz w:val="18"/>
                <w:szCs w:val="18"/>
              </w:rPr>
            </w:pPr>
            <w:r w:rsidRPr="006B45D2">
              <w:rPr>
                <w:sz w:val="18"/>
                <w:szCs w:val="18"/>
              </w:rPr>
              <w:t>1,250</w:t>
            </w:r>
          </w:p>
        </w:tc>
        <w:tc>
          <w:tcPr>
            <w:tcW w:w="1184" w:type="dxa"/>
            <w:tcBorders>
              <w:top w:val="nil"/>
              <w:left w:val="nil"/>
              <w:bottom w:val="single" w:sz="8" w:space="0" w:color="auto"/>
              <w:right w:val="single" w:sz="8" w:space="0" w:color="auto"/>
            </w:tcBorders>
            <w:shd w:val="clear" w:color="auto" w:fill="auto"/>
            <w:vAlign w:val="bottom"/>
            <w:hideMark/>
          </w:tcPr>
          <w:p w14:paraId="4D283411" w14:textId="77777777" w:rsidR="006B45D2" w:rsidRPr="006B45D2" w:rsidRDefault="006B45D2" w:rsidP="006B45D2">
            <w:pPr>
              <w:jc w:val="center"/>
              <w:rPr>
                <w:sz w:val="18"/>
                <w:szCs w:val="18"/>
              </w:rPr>
            </w:pPr>
            <w:r w:rsidRPr="006B45D2">
              <w:rPr>
                <w:sz w:val="18"/>
                <w:szCs w:val="18"/>
              </w:rPr>
              <w:t>2,500</w:t>
            </w:r>
          </w:p>
        </w:tc>
      </w:tr>
      <w:tr w:rsidR="006B45D2" w:rsidRPr="006B45D2" w14:paraId="4D28341D"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13"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14"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15"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16"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17"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18" w14:textId="77777777" w:rsidR="006B45D2" w:rsidRPr="006B45D2" w:rsidRDefault="006B45D2" w:rsidP="006B45D2">
            <w:pPr>
              <w:rPr>
                <w:sz w:val="18"/>
                <w:szCs w:val="18"/>
              </w:rPr>
            </w:pPr>
            <w:r w:rsidRPr="006B45D2">
              <w:rPr>
                <w:sz w:val="18"/>
                <w:szCs w:val="18"/>
              </w:rPr>
              <w:t>Conference services for Kick-Off and Project Results Conferences (3.1.1 &amp; 3.1.2)</w:t>
            </w:r>
          </w:p>
        </w:tc>
        <w:tc>
          <w:tcPr>
            <w:tcW w:w="917" w:type="dxa"/>
            <w:tcBorders>
              <w:top w:val="nil"/>
              <w:left w:val="nil"/>
              <w:bottom w:val="single" w:sz="8" w:space="0" w:color="auto"/>
              <w:right w:val="single" w:sz="8" w:space="0" w:color="auto"/>
            </w:tcBorders>
            <w:shd w:val="clear" w:color="auto" w:fill="auto"/>
            <w:vAlign w:val="bottom"/>
            <w:hideMark/>
          </w:tcPr>
          <w:p w14:paraId="4D283419"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1A"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1B" w14:textId="77777777" w:rsidR="006B45D2" w:rsidRPr="006B45D2" w:rsidRDefault="006B45D2" w:rsidP="006B45D2">
            <w:pPr>
              <w:jc w:val="center"/>
              <w:rPr>
                <w:sz w:val="18"/>
                <w:szCs w:val="18"/>
              </w:rPr>
            </w:pPr>
            <w:r w:rsidRPr="006B45D2">
              <w:rPr>
                <w:sz w:val="18"/>
                <w:szCs w:val="18"/>
              </w:rPr>
              <w:t>10,000</w:t>
            </w:r>
          </w:p>
        </w:tc>
        <w:tc>
          <w:tcPr>
            <w:tcW w:w="1184" w:type="dxa"/>
            <w:tcBorders>
              <w:top w:val="nil"/>
              <w:left w:val="nil"/>
              <w:bottom w:val="single" w:sz="8" w:space="0" w:color="auto"/>
              <w:right w:val="single" w:sz="8" w:space="0" w:color="auto"/>
            </w:tcBorders>
            <w:shd w:val="clear" w:color="auto" w:fill="auto"/>
            <w:vAlign w:val="bottom"/>
            <w:hideMark/>
          </w:tcPr>
          <w:p w14:paraId="4D28341C" w14:textId="77777777" w:rsidR="006B45D2" w:rsidRPr="006B45D2" w:rsidRDefault="006B45D2" w:rsidP="006B45D2">
            <w:pPr>
              <w:jc w:val="center"/>
              <w:rPr>
                <w:sz w:val="18"/>
                <w:szCs w:val="18"/>
              </w:rPr>
            </w:pPr>
            <w:r w:rsidRPr="006B45D2">
              <w:rPr>
                <w:sz w:val="18"/>
                <w:szCs w:val="18"/>
              </w:rPr>
              <w:t>20,000</w:t>
            </w:r>
          </w:p>
        </w:tc>
      </w:tr>
      <w:tr w:rsidR="006B45D2" w:rsidRPr="006B45D2" w14:paraId="4D283428"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1E"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1F"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20"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21"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22"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23" w14:textId="77777777" w:rsidR="006B45D2" w:rsidRPr="006B45D2" w:rsidRDefault="006B45D2" w:rsidP="006B45D2">
            <w:pPr>
              <w:rPr>
                <w:sz w:val="18"/>
                <w:szCs w:val="18"/>
              </w:rPr>
            </w:pPr>
            <w:r w:rsidRPr="006B45D2">
              <w:rPr>
                <w:sz w:val="18"/>
                <w:szCs w:val="18"/>
              </w:rPr>
              <w:t>Sub-contract NGO to carry out broad-based awareness survey (3.2.1)</w:t>
            </w:r>
          </w:p>
        </w:tc>
        <w:tc>
          <w:tcPr>
            <w:tcW w:w="917" w:type="dxa"/>
            <w:tcBorders>
              <w:top w:val="nil"/>
              <w:left w:val="nil"/>
              <w:bottom w:val="single" w:sz="8" w:space="0" w:color="auto"/>
              <w:right w:val="single" w:sz="8" w:space="0" w:color="auto"/>
            </w:tcBorders>
            <w:shd w:val="clear" w:color="auto" w:fill="auto"/>
            <w:vAlign w:val="bottom"/>
            <w:hideMark/>
          </w:tcPr>
          <w:p w14:paraId="4D283424" w14:textId="77777777" w:rsidR="006B45D2" w:rsidRPr="006B45D2" w:rsidRDefault="006B45D2" w:rsidP="006B45D2">
            <w:pPr>
              <w:jc w:val="center"/>
              <w:rPr>
                <w:sz w:val="18"/>
                <w:szCs w:val="18"/>
              </w:rPr>
            </w:pPr>
            <w:r w:rsidRPr="006B45D2">
              <w:rPr>
                <w:sz w:val="18"/>
                <w:szCs w:val="18"/>
              </w:rPr>
              <w:t>5,000</w:t>
            </w:r>
          </w:p>
        </w:tc>
        <w:tc>
          <w:tcPr>
            <w:tcW w:w="847" w:type="dxa"/>
            <w:tcBorders>
              <w:top w:val="nil"/>
              <w:left w:val="nil"/>
              <w:bottom w:val="single" w:sz="8" w:space="0" w:color="auto"/>
              <w:right w:val="single" w:sz="8" w:space="0" w:color="auto"/>
            </w:tcBorders>
            <w:shd w:val="clear" w:color="auto" w:fill="auto"/>
            <w:vAlign w:val="bottom"/>
            <w:hideMark/>
          </w:tcPr>
          <w:p w14:paraId="4D283425"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26" w14:textId="77777777" w:rsidR="006B45D2" w:rsidRPr="006B45D2" w:rsidRDefault="006B45D2" w:rsidP="006B45D2">
            <w:pPr>
              <w:jc w:val="center"/>
              <w:rPr>
                <w:sz w:val="18"/>
                <w:szCs w:val="18"/>
              </w:rPr>
            </w:pPr>
            <w:r w:rsidRPr="006B45D2">
              <w:rPr>
                <w:sz w:val="18"/>
                <w:szCs w:val="18"/>
              </w:rPr>
              <w:t>0</w:t>
            </w:r>
          </w:p>
        </w:tc>
        <w:tc>
          <w:tcPr>
            <w:tcW w:w="1184" w:type="dxa"/>
            <w:tcBorders>
              <w:top w:val="nil"/>
              <w:left w:val="nil"/>
              <w:bottom w:val="single" w:sz="8" w:space="0" w:color="auto"/>
              <w:right w:val="single" w:sz="8" w:space="0" w:color="auto"/>
            </w:tcBorders>
            <w:shd w:val="clear" w:color="auto" w:fill="auto"/>
            <w:vAlign w:val="bottom"/>
            <w:hideMark/>
          </w:tcPr>
          <w:p w14:paraId="4D283427" w14:textId="77777777" w:rsidR="006B45D2" w:rsidRPr="006B45D2" w:rsidRDefault="006B45D2" w:rsidP="006B45D2">
            <w:pPr>
              <w:jc w:val="center"/>
              <w:rPr>
                <w:sz w:val="18"/>
                <w:szCs w:val="18"/>
              </w:rPr>
            </w:pPr>
            <w:r w:rsidRPr="006B45D2">
              <w:rPr>
                <w:sz w:val="18"/>
                <w:szCs w:val="18"/>
              </w:rPr>
              <w:t>5,000</w:t>
            </w:r>
          </w:p>
        </w:tc>
      </w:tr>
      <w:tr w:rsidR="006B45D2" w:rsidRPr="006B45D2" w14:paraId="4D283433"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29"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2A"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2B"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2C"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2D"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2E" w14:textId="77777777" w:rsidR="006B45D2" w:rsidRPr="006B45D2" w:rsidRDefault="006B45D2" w:rsidP="006B45D2">
            <w:pPr>
              <w:rPr>
                <w:sz w:val="18"/>
                <w:szCs w:val="18"/>
              </w:rPr>
            </w:pPr>
            <w:r w:rsidRPr="006B45D2">
              <w:rPr>
                <w:sz w:val="18"/>
                <w:szCs w:val="18"/>
              </w:rPr>
              <w:t>Video production company to produce and air PSA on TV and radio (3.2.6)</w:t>
            </w:r>
          </w:p>
        </w:tc>
        <w:tc>
          <w:tcPr>
            <w:tcW w:w="917" w:type="dxa"/>
            <w:tcBorders>
              <w:top w:val="nil"/>
              <w:left w:val="nil"/>
              <w:bottom w:val="single" w:sz="8" w:space="0" w:color="auto"/>
              <w:right w:val="single" w:sz="8" w:space="0" w:color="auto"/>
            </w:tcBorders>
            <w:shd w:val="clear" w:color="auto" w:fill="auto"/>
            <w:vAlign w:val="bottom"/>
            <w:hideMark/>
          </w:tcPr>
          <w:p w14:paraId="4D28342F" w14:textId="77777777" w:rsidR="006B45D2" w:rsidRPr="006B45D2" w:rsidRDefault="006B45D2" w:rsidP="006B45D2">
            <w:pPr>
              <w:jc w:val="center"/>
              <w:rPr>
                <w:sz w:val="18"/>
                <w:szCs w:val="18"/>
              </w:rPr>
            </w:pPr>
            <w:r w:rsidRPr="006B45D2">
              <w:rPr>
                <w:sz w:val="18"/>
                <w:szCs w:val="18"/>
              </w:rPr>
              <w:t>25,000</w:t>
            </w:r>
          </w:p>
        </w:tc>
        <w:tc>
          <w:tcPr>
            <w:tcW w:w="847" w:type="dxa"/>
            <w:tcBorders>
              <w:top w:val="nil"/>
              <w:left w:val="nil"/>
              <w:bottom w:val="single" w:sz="8" w:space="0" w:color="auto"/>
              <w:right w:val="single" w:sz="8" w:space="0" w:color="auto"/>
            </w:tcBorders>
            <w:shd w:val="clear" w:color="auto" w:fill="auto"/>
            <w:vAlign w:val="bottom"/>
            <w:hideMark/>
          </w:tcPr>
          <w:p w14:paraId="4D283430"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31" w14:textId="77777777" w:rsidR="006B45D2" w:rsidRPr="006B45D2" w:rsidRDefault="006B45D2" w:rsidP="006B45D2">
            <w:pPr>
              <w:jc w:val="center"/>
              <w:rPr>
                <w:sz w:val="18"/>
                <w:szCs w:val="18"/>
              </w:rPr>
            </w:pPr>
            <w:r w:rsidRPr="006B45D2">
              <w:rPr>
                <w:sz w:val="18"/>
                <w:szCs w:val="18"/>
              </w:rPr>
              <w:t>5,000</w:t>
            </w:r>
          </w:p>
        </w:tc>
        <w:tc>
          <w:tcPr>
            <w:tcW w:w="1184" w:type="dxa"/>
            <w:tcBorders>
              <w:top w:val="nil"/>
              <w:left w:val="nil"/>
              <w:bottom w:val="single" w:sz="8" w:space="0" w:color="auto"/>
              <w:right w:val="single" w:sz="8" w:space="0" w:color="auto"/>
            </w:tcBorders>
            <w:shd w:val="clear" w:color="auto" w:fill="auto"/>
            <w:vAlign w:val="bottom"/>
            <w:hideMark/>
          </w:tcPr>
          <w:p w14:paraId="4D283432" w14:textId="77777777" w:rsidR="006B45D2" w:rsidRPr="006B45D2" w:rsidRDefault="006B45D2" w:rsidP="006B45D2">
            <w:pPr>
              <w:jc w:val="center"/>
              <w:rPr>
                <w:sz w:val="18"/>
                <w:szCs w:val="18"/>
              </w:rPr>
            </w:pPr>
            <w:r w:rsidRPr="006B45D2">
              <w:rPr>
                <w:sz w:val="18"/>
                <w:szCs w:val="18"/>
              </w:rPr>
              <w:t>40,000</w:t>
            </w:r>
          </w:p>
        </w:tc>
      </w:tr>
      <w:tr w:rsidR="006B45D2" w:rsidRPr="006B45D2" w14:paraId="4D28343E"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34"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35"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36"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37"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38"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39" w14:textId="77777777" w:rsidR="006B45D2" w:rsidRPr="006B45D2" w:rsidRDefault="006B45D2" w:rsidP="006B45D2">
            <w:pPr>
              <w:rPr>
                <w:sz w:val="18"/>
                <w:szCs w:val="18"/>
              </w:rPr>
            </w:pPr>
            <w:r w:rsidRPr="006B45D2">
              <w:rPr>
                <w:sz w:val="18"/>
                <w:szCs w:val="18"/>
              </w:rPr>
              <w:t>Meeting services for private sector sensitization panel discussions (3.3.1)</w:t>
            </w:r>
          </w:p>
        </w:tc>
        <w:tc>
          <w:tcPr>
            <w:tcW w:w="917" w:type="dxa"/>
            <w:tcBorders>
              <w:top w:val="nil"/>
              <w:left w:val="nil"/>
              <w:bottom w:val="single" w:sz="8" w:space="0" w:color="auto"/>
              <w:right w:val="single" w:sz="8" w:space="0" w:color="auto"/>
            </w:tcBorders>
            <w:shd w:val="clear" w:color="auto" w:fill="auto"/>
            <w:vAlign w:val="bottom"/>
            <w:hideMark/>
          </w:tcPr>
          <w:p w14:paraId="4D28343A"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3B"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3C" w14:textId="77777777" w:rsidR="006B45D2" w:rsidRPr="006B45D2" w:rsidRDefault="006B45D2" w:rsidP="006B45D2">
            <w:pPr>
              <w:jc w:val="center"/>
              <w:rPr>
                <w:sz w:val="18"/>
                <w:szCs w:val="18"/>
              </w:rPr>
            </w:pPr>
            <w:r w:rsidRPr="006B45D2">
              <w:rPr>
                <w:sz w:val="18"/>
                <w:szCs w:val="18"/>
              </w:rPr>
              <w:t>10,000</w:t>
            </w:r>
          </w:p>
        </w:tc>
        <w:tc>
          <w:tcPr>
            <w:tcW w:w="1184" w:type="dxa"/>
            <w:tcBorders>
              <w:top w:val="nil"/>
              <w:left w:val="nil"/>
              <w:bottom w:val="single" w:sz="8" w:space="0" w:color="auto"/>
              <w:right w:val="single" w:sz="8" w:space="0" w:color="auto"/>
            </w:tcBorders>
            <w:shd w:val="clear" w:color="auto" w:fill="auto"/>
            <w:vAlign w:val="bottom"/>
            <w:hideMark/>
          </w:tcPr>
          <w:p w14:paraId="4D28343D" w14:textId="77777777" w:rsidR="006B45D2" w:rsidRPr="006B45D2" w:rsidRDefault="006B45D2" w:rsidP="006B45D2">
            <w:pPr>
              <w:jc w:val="center"/>
              <w:rPr>
                <w:sz w:val="18"/>
                <w:szCs w:val="18"/>
              </w:rPr>
            </w:pPr>
            <w:r w:rsidRPr="006B45D2">
              <w:rPr>
                <w:sz w:val="18"/>
                <w:szCs w:val="18"/>
              </w:rPr>
              <w:t>30,000</w:t>
            </w:r>
          </w:p>
        </w:tc>
      </w:tr>
      <w:tr w:rsidR="006B45D2" w:rsidRPr="006B45D2" w14:paraId="4D283449"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3F"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40"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41"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42"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43"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44" w14:textId="77777777" w:rsidR="006B45D2" w:rsidRPr="006B45D2" w:rsidRDefault="006B45D2" w:rsidP="006B45D2">
            <w:pPr>
              <w:rPr>
                <w:sz w:val="18"/>
                <w:szCs w:val="18"/>
              </w:rPr>
            </w:pPr>
            <w:r w:rsidRPr="006B45D2">
              <w:rPr>
                <w:sz w:val="18"/>
                <w:szCs w:val="18"/>
              </w:rPr>
              <w:t>Journalist awareness workshops (3.3.2)</w:t>
            </w:r>
          </w:p>
        </w:tc>
        <w:tc>
          <w:tcPr>
            <w:tcW w:w="917" w:type="dxa"/>
            <w:tcBorders>
              <w:top w:val="nil"/>
              <w:left w:val="nil"/>
              <w:bottom w:val="single" w:sz="8" w:space="0" w:color="auto"/>
              <w:right w:val="single" w:sz="8" w:space="0" w:color="auto"/>
            </w:tcBorders>
            <w:shd w:val="clear" w:color="auto" w:fill="auto"/>
            <w:vAlign w:val="bottom"/>
            <w:hideMark/>
          </w:tcPr>
          <w:p w14:paraId="4D283445"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46"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47" w14:textId="77777777" w:rsidR="006B45D2" w:rsidRPr="006B45D2" w:rsidRDefault="006B45D2" w:rsidP="006B45D2">
            <w:pPr>
              <w:jc w:val="center"/>
              <w:rPr>
                <w:sz w:val="18"/>
                <w:szCs w:val="18"/>
              </w:rPr>
            </w:pPr>
            <w:r w:rsidRPr="006B45D2">
              <w:rPr>
                <w:sz w:val="18"/>
                <w:szCs w:val="18"/>
              </w:rPr>
              <w:t>10,000</w:t>
            </w:r>
          </w:p>
        </w:tc>
        <w:tc>
          <w:tcPr>
            <w:tcW w:w="1184" w:type="dxa"/>
            <w:tcBorders>
              <w:top w:val="nil"/>
              <w:left w:val="nil"/>
              <w:bottom w:val="single" w:sz="8" w:space="0" w:color="auto"/>
              <w:right w:val="single" w:sz="8" w:space="0" w:color="auto"/>
            </w:tcBorders>
            <w:shd w:val="clear" w:color="auto" w:fill="auto"/>
            <w:vAlign w:val="bottom"/>
            <w:hideMark/>
          </w:tcPr>
          <w:p w14:paraId="4D283448" w14:textId="77777777" w:rsidR="006B45D2" w:rsidRPr="006B45D2" w:rsidRDefault="006B45D2" w:rsidP="006B45D2">
            <w:pPr>
              <w:jc w:val="center"/>
              <w:rPr>
                <w:sz w:val="18"/>
                <w:szCs w:val="18"/>
              </w:rPr>
            </w:pPr>
            <w:r w:rsidRPr="006B45D2">
              <w:rPr>
                <w:sz w:val="18"/>
                <w:szCs w:val="18"/>
              </w:rPr>
              <w:t>30,000</w:t>
            </w:r>
          </w:p>
        </w:tc>
      </w:tr>
      <w:tr w:rsidR="006B45D2" w:rsidRPr="006B45D2" w14:paraId="4D283454"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4A"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4B"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4C"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4D"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4E"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4F" w14:textId="77777777" w:rsidR="006B45D2" w:rsidRPr="006B45D2" w:rsidRDefault="006B45D2" w:rsidP="006B45D2">
            <w:pPr>
              <w:rPr>
                <w:sz w:val="18"/>
                <w:szCs w:val="18"/>
              </w:rPr>
            </w:pPr>
            <w:r w:rsidRPr="006B45D2">
              <w:rPr>
                <w:sz w:val="18"/>
                <w:szCs w:val="18"/>
              </w:rPr>
              <w:t>MEA legislative mainstreaming awareness workshops (3.3.3)</w:t>
            </w:r>
          </w:p>
        </w:tc>
        <w:tc>
          <w:tcPr>
            <w:tcW w:w="917" w:type="dxa"/>
            <w:tcBorders>
              <w:top w:val="nil"/>
              <w:left w:val="nil"/>
              <w:bottom w:val="single" w:sz="8" w:space="0" w:color="auto"/>
              <w:right w:val="single" w:sz="8" w:space="0" w:color="auto"/>
            </w:tcBorders>
            <w:shd w:val="clear" w:color="auto" w:fill="auto"/>
            <w:vAlign w:val="bottom"/>
            <w:hideMark/>
          </w:tcPr>
          <w:p w14:paraId="4D283450"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51"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52" w14:textId="77777777" w:rsidR="006B45D2" w:rsidRPr="006B45D2" w:rsidRDefault="006B45D2" w:rsidP="006B45D2">
            <w:pPr>
              <w:jc w:val="center"/>
              <w:rPr>
                <w:sz w:val="18"/>
                <w:szCs w:val="18"/>
              </w:rPr>
            </w:pPr>
            <w:r w:rsidRPr="006B45D2">
              <w:rPr>
                <w:sz w:val="18"/>
                <w:szCs w:val="18"/>
              </w:rPr>
              <w:t>10,000</w:t>
            </w:r>
          </w:p>
        </w:tc>
        <w:tc>
          <w:tcPr>
            <w:tcW w:w="1184" w:type="dxa"/>
            <w:tcBorders>
              <w:top w:val="nil"/>
              <w:left w:val="nil"/>
              <w:bottom w:val="single" w:sz="8" w:space="0" w:color="auto"/>
              <w:right w:val="single" w:sz="8" w:space="0" w:color="auto"/>
            </w:tcBorders>
            <w:shd w:val="clear" w:color="auto" w:fill="auto"/>
            <w:vAlign w:val="bottom"/>
            <w:hideMark/>
          </w:tcPr>
          <w:p w14:paraId="4D283453" w14:textId="77777777" w:rsidR="006B45D2" w:rsidRPr="006B45D2" w:rsidRDefault="006B45D2" w:rsidP="006B45D2">
            <w:pPr>
              <w:jc w:val="center"/>
              <w:rPr>
                <w:sz w:val="18"/>
                <w:szCs w:val="18"/>
              </w:rPr>
            </w:pPr>
            <w:r w:rsidRPr="006B45D2">
              <w:rPr>
                <w:sz w:val="18"/>
                <w:szCs w:val="18"/>
              </w:rPr>
              <w:t>30,000</w:t>
            </w:r>
          </w:p>
        </w:tc>
      </w:tr>
      <w:tr w:rsidR="006B45D2" w:rsidRPr="006B45D2" w14:paraId="4D28345F"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55"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56"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57"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58"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59"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5A" w14:textId="77777777" w:rsidR="006B45D2" w:rsidRPr="006B45D2" w:rsidRDefault="006B45D2" w:rsidP="006B45D2">
            <w:pPr>
              <w:rPr>
                <w:sz w:val="18"/>
                <w:szCs w:val="18"/>
              </w:rPr>
            </w:pPr>
            <w:r w:rsidRPr="006B45D2">
              <w:rPr>
                <w:sz w:val="18"/>
                <w:szCs w:val="18"/>
              </w:rPr>
              <w:t>Regional awareness workshops (3.3..4)</w:t>
            </w:r>
          </w:p>
        </w:tc>
        <w:tc>
          <w:tcPr>
            <w:tcW w:w="917" w:type="dxa"/>
            <w:tcBorders>
              <w:top w:val="nil"/>
              <w:left w:val="nil"/>
              <w:bottom w:val="single" w:sz="8" w:space="0" w:color="auto"/>
              <w:right w:val="single" w:sz="8" w:space="0" w:color="auto"/>
            </w:tcBorders>
            <w:shd w:val="clear" w:color="auto" w:fill="auto"/>
            <w:vAlign w:val="bottom"/>
            <w:hideMark/>
          </w:tcPr>
          <w:p w14:paraId="4D28345B" w14:textId="77777777" w:rsidR="006B45D2" w:rsidRPr="006B45D2" w:rsidRDefault="006B45D2" w:rsidP="006B45D2">
            <w:pPr>
              <w:jc w:val="center"/>
              <w:rPr>
                <w:sz w:val="18"/>
                <w:szCs w:val="18"/>
              </w:rPr>
            </w:pPr>
            <w:r w:rsidRPr="006B45D2">
              <w:rPr>
                <w:sz w:val="18"/>
                <w:szCs w:val="18"/>
              </w:rPr>
              <w:t>20,000</w:t>
            </w:r>
          </w:p>
        </w:tc>
        <w:tc>
          <w:tcPr>
            <w:tcW w:w="847" w:type="dxa"/>
            <w:tcBorders>
              <w:top w:val="nil"/>
              <w:left w:val="nil"/>
              <w:bottom w:val="single" w:sz="8" w:space="0" w:color="auto"/>
              <w:right w:val="single" w:sz="8" w:space="0" w:color="auto"/>
            </w:tcBorders>
            <w:shd w:val="clear" w:color="auto" w:fill="auto"/>
            <w:vAlign w:val="bottom"/>
            <w:hideMark/>
          </w:tcPr>
          <w:p w14:paraId="4D28345C" w14:textId="77777777" w:rsidR="006B45D2" w:rsidRPr="006B45D2" w:rsidRDefault="006B45D2" w:rsidP="006B45D2">
            <w:pPr>
              <w:jc w:val="center"/>
              <w:rPr>
                <w:sz w:val="18"/>
                <w:szCs w:val="18"/>
              </w:rPr>
            </w:pPr>
            <w:r w:rsidRPr="006B45D2">
              <w:rPr>
                <w:sz w:val="18"/>
                <w:szCs w:val="18"/>
              </w:rPr>
              <w:t>15,000</w:t>
            </w:r>
          </w:p>
        </w:tc>
        <w:tc>
          <w:tcPr>
            <w:tcW w:w="847" w:type="dxa"/>
            <w:tcBorders>
              <w:top w:val="nil"/>
              <w:left w:val="nil"/>
              <w:bottom w:val="single" w:sz="8" w:space="0" w:color="auto"/>
              <w:right w:val="single" w:sz="8" w:space="0" w:color="auto"/>
            </w:tcBorders>
            <w:shd w:val="clear" w:color="auto" w:fill="auto"/>
            <w:vAlign w:val="bottom"/>
            <w:hideMark/>
          </w:tcPr>
          <w:p w14:paraId="4D28345D" w14:textId="77777777" w:rsidR="006B45D2" w:rsidRPr="006B45D2" w:rsidRDefault="006B45D2" w:rsidP="006B45D2">
            <w:pPr>
              <w:jc w:val="center"/>
              <w:rPr>
                <w:sz w:val="18"/>
                <w:szCs w:val="18"/>
              </w:rPr>
            </w:pPr>
            <w:r w:rsidRPr="006B45D2">
              <w:rPr>
                <w:sz w:val="18"/>
                <w:szCs w:val="18"/>
              </w:rPr>
              <w:t>15,000</w:t>
            </w:r>
          </w:p>
        </w:tc>
        <w:tc>
          <w:tcPr>
            <w:tcW w:w="1184" w:type="dxa"/>
            <w:tcBorders>
              <w:top w:val="nil"/>
              <w:left w:val="nil"/>
              <w:bottom w:val="single" w:sz="8" w:space="0" w:color="auto"/>
              <w:right w:val="single" w:sz="8" w:space="0" w:color="auto"/>
            </w:tcBorders>
            <w:shd w:val="clear" w:color="auto" w:fill="auto"/>
            <w:vAlign w:val="bottom"/>
            <w:hideMark/>
          </w:tcPr>
          <w:p w14:paraId="4D28345E" w14:textId="77777777" w:rsidR="006B45D2" w:rsidRPr="006B45D2" w:rsidRDefault="006B45D2" w:rsidP="006B45D2">
            <w:pPr>
              <w:jc w:val="center"/>
              <w:rPr>
                <w:sz w:val="18"/>
                <w:szCs w:val="18"/>
              </w:rPr>
            </w:pPr>
            <w:r w:rsidRPr="006B45D2">
              <w:rPr>
                <w:sz w:val="18"/>
                <w:szCs w:val="18"/>
              </w:rPr>
              <w:t>50,000</w:t>
            </w:r>
          </w:p>
        </w:tc>
      </w:tr>
      <w:tr w:rsidR="006B45D2" w:rsidRPr="006B45D2" w14:paraId="4D28346A"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60"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61"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62"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63"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64"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65" w14:textId="77777777" w:rsidR="006B45D2" w:rsidRPr="006B45D2" w:rsidRDefault="006B45D2" w:rsidP="006B45D2">
            <w:pPr>
              <w:rPr>
                <w:sz w:val="18"/>
                <w:szCs w:val="18"/>
              </w:rPr>
            </w:pPr>
            <w:r w:rsidRPr="006B45D2">
              <w:rPr>
                <w:sz w:val="18"/>
                <w:szCs w:val="18"/>
              </w:rPr>
              <w:t xml:space="preserve"> Conference services for four public policy dialogues (3.3.5)</w:t>
            </w:r>
          </w:p>
        </w:tc>
        <w:tc>
          <w:tcPr>
            <w:tcW w:w="917" w:type="dxa"/>
            <w:tcBorders>
              <w:top w:val="nil"/>
              <w:left w:val="nil"/>
              <w:bottom w:val="single" w:sz="8" w:space="0" w:color="auto"/>
              <w:right w:val="single" w:sz="8" w:space="0" w:color="auto"/>
            </w:tcBorders>
            <w:shd w:val="clear" w:color="auto" w:fill="auto"/>
            <w:vAlign w:val="bottom"/>
            <w:hideMark/>
          </w:tcPr>
          <w:p w14:paraId="4D283466"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67"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68" w14:textId="77777777" w:rsidR="006B45D2" w:rsidRPr="006B45D2" w:rsidRDefault="006B45D2" w:rsidP="006B45D2">
            <w:pPr>
              <w:jc w:val="center"/>
              <w:rPr>
                <w:sz w:val="18"/>
                <w:szCs w:val="18"/>
              </w:rPr>
            </w:pPr>
            <w:r w:rsidRPr="006B45D2">
              <w:rPr>
                <w:sz w:val="18"/>
                <w:szCs w:val="18"/>
              </w:rPr>
              <w:t>30,000</w:t>
            </w:r>
          </w:p>
        </w:tc>
        <w:tc>
          <w:tcPr>
            <w:tcW w:w="1184" w:type="dxa"/>
            <w:tcBorders>
              <w:top w:val="nil"/>
              <w:left w:val="nil"/>
              <w:bottom w:val="single" w:sz="8" w:space="0" w:color="auto"/>
              <w:right w:val="single" w:sz="8" w:space="0" w:color="auto"/>
            </w:tcBorders>
            <w:shd w:val="clear" w:color="auto" w:fill="auto"/>
            <w:vAlign w:val="bottom"/>
            <w:hideMark/>
          </w:tcPr>
          <w:p w14:paraId="4D283469" w14:textId="77777777" w:rsidR="006B45D2" w:rsidRPr="006B45D2" w:rsidRDefault="006B45D2" w:rsidP="006B45D2">
            <w:pPr>
              <w:jc w:val="center"/>
              <w:rPr>
                <w:sz w:val="18"/>
                <w:szCs w:val="18"/>
              </w:rPr>
            </w:pPr>
            <w:r w:rsidRPr="006B45D2">
              <w:rPr>
                <w:sz w:val="18"/>
                <w:szCs w:val="18"/>
              </w:rPr>
              <w:t>30,000</w:t>
            </w:r>
          </w:p>
        </w:tc>
      </w:tr>
      <w:tr w:rsidR="006B45D2" w:rsidRPr="006B45D2" w14:paraId="4D283475" w14:textId="77777777" w:rsidTr="00E840DF">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6B"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6C"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6D"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6E"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6F"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70" w14:textId="77777777" w:rsidR="006B45D2" w:rsidRPr="006B45D2" w:rsidRDefault="006B45D2" w:rsidP="006B45D2">
            <w:pPr>
              <w:rPr>
                <w:sz w:val="18"/>
                <w:szCs w:val="18"/>
              </w:rPr>
            </w:pPr>
            <w:r w:rsidRPr="006B45D2">
              <w:rPr>
                <w:sz w:val="18"/>
                <w:szCs w:val="18"/>
              </w:rPr>
              <w:t>Meeting venues negotiate resource mobilization (3.4.3)</w:t>
            </w:r>
          </w:p>
        </w:tc>
        <w:tc>
          <w:tcPr>
            <w:tcW w:w="917" w:type="dxa"/>
            <w:tcBorders>
              <w:top w:val="nil"/>
              <w:left w:val="nil"/>
              <w:bottom w:val="single" w:sz="8" w:space="0" w:color="auto"/>
              <w:right w:val="single" w:sz="8" w:space="0" w:color="auto"/>
            </w:tcBorders>
            <w:shd w:val="clear" w:color="auto" w:fill="auto"/>
            <w:vAlign w:val="bottom"/>
            <w:hideMark/>
          </w:tcPr>
          <w:p w14:paraId="4D283471" w14:textId="77777777" w:rsidR="006B45D2" w:rsidRPr="006B45D2" w:rsidRDefault="006B45D2" w:rsidP="006B45D2">
            <w:pPr>
              <w:jc w:val="center"/>
              <w:rPr>
                <w:sz w:val="18"/>
                <w:szCs w:val="18"/>
              </w:rPr>
            </w:pPr>
            <w:r w:rsidRPr="006B45D2">
              <w:rPr>
                <w:sz w:val="18"/>
                <w:szCs w:val="18"/>
              </w:rPr>
              <w:t>5,000</w:t>
            </w:r>
          </w:p>
        </w:tc>
        <w:tc>
          <w:tcPr>
            <w:tcW w:w="847" w:type="dxa"/>
            <w:tcBorders>
              <w:top w:val="nil"/>
              <w:left w:val="nil"/>
              <w:bottom w:val="single" w:sz="8" w:space="0" w:color="auto"/>
              <w:right w:val="single" w:sz="8" w:space="0" w:color="auto"/>
            </w:tcBorders>
            <w:shd w:val="clear" w:color="auto" w:fill="auto"/>
            <w:vAlign w:val="bottom"/>
            <w:hideMark/>
          </w:tcPr>
          <w:p w14:paraId="4D283472" w14:textId="77777777" w:rsidR="006B45D2" w:rsidRPr="006B45D2" w:rsidRDefault="006B45D2" w:rsidP="006B45D2">
            <w:pPr>
              <w:jc w:val="center"/>
              <w:rPr>
                <w:sz w:val="18"/>
                <w:szCs w:val="18"/>
              </w:rPr>
            </w:pPr>
            <w:r w:rsidRPr="006B45D2">
              <w:rPr>
                <w:sz w:val="18"/>
                <w:szCs w:val="18"/>
              </w:rPr>
              <w:t>5,000</w:t>
            </w:r>
          </w:p>
        </w:tc>
        <w:tc>
          <w:tcPr>
            <w:tcW w:w="847" w:type="dxa"/>
            <w:tcBorders>
              <w:top w:val="nil"/>
              <w:left w:val="nil"/>
              <w:bottom w:val="single" w:sz="8" w:space="0" w:color="auto"/>
              <w:right w:val="single" w:sz="8" w:space="0" w:color="auto"/>
            </w:tcBorders>
            <w:shd w:val="clear" w:color="auto" w:fill="auto"/>
            <w:vAlign w:val="bottom"/>
            <w:hideMark/>
          </w:tcPr>
          <w:p w14:paraId="4D283473" w14:textId="77777777" w:rsidR="006B45D2" w:rsidRPr="006B45D2" w:rsidRDefault="006B45D2" w:rsidP="006B45D2">
            <w:pPr>
              <w:jc w:val="center"/>
              <w:rPr>
                <w:sz w:val="18"/>
                <w:szCs w:val="18"/>
              </w:rPr>
            </w:pPr>
            <w:r w:rsidRPr="006B45D2">
              <w:rPr>
                <w:sz w:val="18"/>
                <w:szCs w:val="18"/>
              </w:rPr>
              <w:t>10,000</w:t>
            </w:r>
          </w:p>
        </w:tc>
        <w:tc>
          <w:tcPr>
            <w:tcW w:w="1184" w:type="dxa"/>
            <w:tcBorders>
              <w:top w:val="nil"/>
              <w:left w:val="nil"/>
              <w:bottom w:val="single" w:sz="8" w:space="0" w:color="auto"/>
              <w:right w:val="single" w:sz="8" w:space="0" w:color="auto"/>
            </w:tcBorders>
            <w:shd w:val="clear" w:color="auto" w:fill="auto"/>
            <w:vAlign w:val="bottom"/>
            <w:hideMark/>
          </w:tcPr>
          <w:p w14:paraId="4D283474" w14:textId="77777777" w:rsidR="006B45D2" w:rsidRPr="006B45D2" w:rsidRDefault="006B45D2" w:rsidP="006B45D2">
            <w:pPr>
              <w:jc w:val="center"/>
              <w:rPr>
                <w:sz w:val="18"/>
                <w:szCs w:val="18"/>
              </w:rPr>
            </w:pPr>
            <w:r w:rsidRPr="006B45D2">
              <w:rPr>
                <w:sz w:val="18"/>
                <w:szCs w:val="18"/>
              </w:rPr>
              <w:t>20,000</w:t>
            </w:r>
          </w:p>
        </w:tc>
      </w:tr>
      <w:tr w:rsidR="006B45D2" w:rsidRPr="006B45D2" w14:paraId="4D283480" w14:textId="77777777" w:rsidTr="00FC2296">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76"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77"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78"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79"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7A" w14:textId="77777777" w:rsidR="006B45D2" w:rsidRPr="006B45D2" w:rsidRDefault="006B45D2" w:rsidP="006B45D2">
            <w:pPr>
              <w:jc w:val="center"/>
              <w:rPr>
                <w:sz w:val="18"/>
                <w:szCs w:val="18"/>
              </w:rPr>
            </w:pPr>
            <w:r w:rsidRPr="006B45D2">
              <w:rPr>
                <w:sz w:val="18"/>
                <w:szCs w:val="18"/>
              </w:rPr>
              <w:t> </w:t>
            </w:r>
            <w:r w:rsidR="00D72D26">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7B" w14:textId="77777777" w:rsidR="006B45D2" w:rsidRPr="006B45D2" w:rsidRDefault="006B45D2" w:rsidP="006B45D2">
            <w:pPr>
              <w:rPr>
                <w:sz w:val="18"/>
                <w:szCs w:val="18"/>
              </w:rPr>
            </w:pPr>
            <w:r w:rsidRPr="006B45D2">
              <w:rPr>
                <w:sz w:val="18"/>
                <w:szCs w:val="18"/>
              </w:rPr>
              <w:t>Website development and promotion fees (3.5.1)</w:t>
            </w:r>
          </w:p>
        </w:tc>
        <w:tc>
          <w:tcPr>
            <w:tcW w:w="917" w:type="dxa"/>
            <w:tcBorders>
              <w:top w:val="nil"/>
              <w:left w:val="nil"/>
              <w:bottom w:val="single" w:sz="8" w:space="0" w:color="auto"/>
              <w:right w:val="single" w:sz="8" w:space="0" w:color="auto"/>
            </w:tcBorders>
            <w:shd w:val="clear" w:color="auto" w:fill="auto"/>
            <w:vAlign w:val="bottom"/>
            <w:hideMark/>
          </w:tcPr>
          <w:p w14:paraId="4D28347C" w14:textId="77777777" w:rsidR="006B45D2" w:rsidRPr="006B45D2" w:rsidRDefault="006B45D2" w:rsidP="006B45D2">
            <w:pPr>
              <w:jc w:val="center"/>
              <w:rPr>
                <w:sz w:val="18"/>
                <w:szCs w:val="18"/>
              </w:rPr>
            </w:pPr>
            <w:r w:rsidRPr="006B45D2">
              <w:rPr>
                <w:sz w:val="18"/>
                <w:szCs w:val="18"/>
              </w:rPr>
              <w:t>10,000</w:t>
            </w:r>
          </w:p>
        </w:tc>
        <w:tc>
          <w:tcPr>
            <w:tcW w:w="847" w:type="dxa"/>
            <w:tcBorders>
              <w:top w:val="nil"/>
              <w:left w:val="nil"/>
              <w:bottom w:val="single" w:sz="8" w:space="0" w:color="auto"/>
              <w:right w:val="single" w:sz="8" w:space="0" w:color="auto"/>
            </w:tcBorders>
            <w:shd w:val="clear" w:color="auto" w:fill="auto"/>
            <w:vAlign w:val="bottom"/>
            <w:hideMark/>
          </w:tcPr>
          <w:p w14:paraId="4D28347D" w14:textId="77777777" w:rsidR="006B45D2" w:rsidRPr="006B45D2" w:rsidRDefault="005E13B1" w:rsidP="006B45D2">
            <w:pPr>
              <w:jc w:val="center"/>
              <w:rPr>
                <w:sz w:val="18"/>
                <w:szCs w:val="18"/>
              </w:rPr>
            </w:pPr>
            <w:r>
              <w:rPr>
                <w:sz w:val="18"/>
                <w:szCs w:val="18"/>
              </w:rPr>
              <w:t>10</w:t>
            </w:r>
            <w:r w:rsidR="006B45D2" w:rsidRPr="006B45D2">
              <w:rPr>
                <w:sz w:val="18"/>
                <w:szCs w:val="18"/>
              </w:rPr>
              <w:t>,000</w:t>
            </w:r>
          </w:p>
        </w:tc>
        <w:tc>
          <w:tcPr>
            <w:tcW w:w="847" w:type="dxa"/>
            <w:tcBorders>
              <w:top w:val="nil"/>
              <w:left w:val="nil"/>
              <w:bottom w:val="single" w:sz="8" w:space="0" w:color="auto"/>
              <w:right w:val="single" w:sz="8" w:space="0" w:color="auto"/>
            </w:tcBorders>
            <w:shd w:val="clear" w:color="auto" w:fill="auto"/>
            <w:vAlign w:val="bottom"/>
            <w:hideMark/>
          </w:tcPr>
          <w:p w14:paraId="4D28347E" w14:textId="77777777" w:rsidR="006B45D2" w:rsidRPr="006B45D2" w:rsidRDefault="005E13B1" w:rsidP="006B45D2">
            <w:pPr>
              <w:jc w:val="center"/>
              <w:rPr>
                <w:sz w:val="18"/>
                <w:szCs w:val="18"/>
              </w:rPr>
            </w:pPr>
            <w:r>
              <w:rPr>
                <w:sz w:val="18"/>
                <w:szCs w:val="18"/>
              </w:rPr>
              <w:t>10</w:t>
            </w:r>
            <w:r w:rsidR="006B45D2" w:rsidRPr="006B45D2">
              <w:rPr>
                <w:sz w:val="18"/>
                <w:szCs w:val="18"/>
              </w:rPr>
              <w:t>,000</w:t>
            </w:r>
          </w:p>
        </w:tc>
        <w:tc>
          <w:tcPr>
            <w:tcW w:w="1184" w:type="dxa"/>
            <w:tcBorders>
              <w:top w:val="nil"/>
              <w:left w:val="nil"/>
              <w:bottom w:val="single" w:sz="8" w:space="0" w:color="auto"/>
              <w:right w:val="single" w:sz="8" w:space="0" w:color="auto"/>
            </w:tcBorders>
            <w:shd w:val="clear" w:color="auto" w:fill="auto"/>
            <w:vAlign w:val="bottom"/>
            <w:hideMark/>
          </w:tcPr>
          <w:p w14:paraId="4D28347F" w14:textId="77777777" w:rsidR="006B45D2" w:rsidRPr="006B45D2" w:rsidRDefault="005E13B1" w:rsidP="006B45D2">
            <w:pPr>
              <w:jc w:val="center"/>
              <w:rPr>
                <w:sz w:val="18"/>
                <w:szCs w:val="18"/>
              </w:rPr>
            </w:pPr>
            <w:r>
              <w:rPr>
                <w:sz w:val="18"/>
                <w:szCs w:val="18"/>
              </w:rPr>
              <w:t>3</w:t>
            </w:r>
            <w:r w:rsidR="006B45D2" w:rsidRPr="006B45D2">
              <w:rPr>
                <w:sz w:val="18"/>
                <w:szCs w:val="18"/>
              </w:rPr>
              <w:t>0,000</w:t>
            </w:r>
          </w:p>
        </w:tc>
      </w:tr>
      <w:tr w:rsidR="006B45D2" w:rsidRPr="006B45D2" w14:paraId="4D28348B" w14:textId="77777777" w:rsidTr="00FC2296">
        <w:trPr>
          <w:trHeight w:val="288"/>
        </w:trPr>
        <w:tc>
          <w:tcPr>
            <w:tcW w:w="1539" w:type="dxa"/>
            <w:vMerge/>
            <w:tcBorders>
              <w:top w:val="nil"/>
              <w:left w:val="double" w:sz="6" w:space="0" w:color="auto"/>
              <w:bottom w:val="double" w:sz="6" w:space="0" w:color="000000"/>
              <w:right w:val="single" w:sz="4" w:space="0" w:color="auto"/>
            </w:tcBorders>
            <w:vAlign w:val="center"/>
            <w:hideMark/>
          </w:tcPr>
          <w:p w14:paraId="4D283481"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82"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83"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84" w14:textId="77777777" w:rsidR="006B45D2" w:rsidRPr="006B45D2" w:rsidRDefault="006B45D2" w:rsidP="006B45D2">
            <w:pPr>
              <w:rPr>
                <w:b/>
                <w:bCs/>
                <w:sz w:val="20"/>
                <w:szCs w:val="20"/>
              </w:rPr>
            </w:pPr>
          </w:p>
        </w:tc>
        <w:tc>
          <w:tcPr>
            <w:tcW w:w="1116" w:type="dxa"/>
            <w:tcBorders>
              <w:top w:val="nil"/>
              <w:left w:val="single" w:sz="8" w:space="0" w:color="auto"/>
              <w:bottom w:val="nil"/>
              <w:right w:val="single" w:sz="8" w:space="0" w:color="auto"/>
            </w:tcBorders>
            <w:shd w:val="clear" w:color="auto" w:fill="auto"/>
            <w:vAlign w:val="bottom"/>
            <w:hideMark/>
          </w:tcPr>
          <w:p w14:paraId="4D283485" w14:textId="77777777" w:rsidR="006B45D2" w:rsidRPr="006B45D2" w:rsidRDefault="006B45D2" w:rsidP="006B45D2">
            <w:pPr>
              <w:jc w:val="center"/>
              <w:rPr>
                <w:sz w:val="18"/>
                <w:szCs w:val="18"/>
              </w:rPr>
            </w:pPr>
            <w:r w:rsidRPr="006B45D2">
              <w:rPr>
                <w:sz w:val="18"/>
                <w:szCs w:val="18"/>
              </w:rPr>
              <w:t> </w:t>
            </w:r>
          </w:p>
        </w:tc>
        <w:tc>
          <w:tcPr>
            <w:tcW w:w="4000" w:type="dxa"/>
            <w:tcBorders>
              <w:top w:val="nil"/>
              <w:left w:val="nil"/>
              <w:bottom w:val="nil"/>
              <w:right w:val="single" w:sz="8" w:space="0" w:color="auto"/>
            </w:tcBorders>
            <w:shd w:val="clear" w:color="auto" w:fill="auto"/>
            <w:vAlign w:val="bottom"/>
            <w:hideMark/>
          </w:tcPr>
          <w:p w14:paraId="4D283486" w14:textId="77777777" w:rsidR="006B45D2" w:rsidRPr="006B45D2" w:rsidRDefault="006B45D2" w:rsidP="006B45D2">
            <w:pPr>
              <w:rPr>
                <w:b/>
                <w:bCs/>
                <w:sz w:val="18"/>
                <w:szCs w:val="18"/>
              </w:rPr>
            </w:pPr>
            <w:r w:rsidRPr="006B45D2">
              <w:rPr>
                <w:b/>
                <w:bCs/>
                <w:sz w:val="18"/>
                <w:szCs w:val="18"/>
              </w:rPr>
              <w:t>Sub-total GEF</w:t>
            </w:r>
          </w:p>
        </w:tc>
        <w:tc>
          <w:tcPr>
            <w:tcW w:w="917" w:type="dxa"/>
            <w:tcBorders>
              <w:top w:val="nil"/>
              <w:left w:val="nil"/>
              <w:bottom w:val="nil"/>
              <w:right w:val="single" w:sz="8" w:space="0" w:color="auto"/>
            </w:tcBorders>
            <w:shd w:val="clear" w:color="auto" w:fill="auto"/>
            <w:vAlign w:val="bottom"/>
            <w:hideMark/>
          </w:tcPr>
          <w:p w14:paraId="4D283487" w14:textId="77777777" w:rsidR="006B45D2" w:rsidRPr="006B45D2" w:rsidRDefault="006B45D2" w:rsidP="006B45D2">
            <w:pPr>
              <w:jc w:val="center"/>
              <w:rPr>
                <w:b/>
                <w:bCs/>
                <w:sz w:val="18"/>
                <w:szCs w:val="18"/>
              </w:rPr>
            </w:pPr>
            <w:r w:rsidRPr="006B45D2">
              <w:rPr>
                <w:b/>
                <w:bCs/>
                <w:sz w:val="18"/>
                <w:szCs w:val="18"/>
              </w:rPr>
              <w:t>152,500</w:t>
            </w:r>
          </w:p>
        </w:tc>
        <w:tc>
          <w:tcPr>
            <w:tcW w:w="847" w:type="dxa"/>
            <w:tcBorders>
              <w:top w:val="nil"/>
              <w:left w:val="nil"/>
              <w:bottom w:val="nil"/>
              <w:right w:val="single" w:sz="8" w:space="0" w:color="auto"/>
            </w:tcBorders>
            <w:shd w:val="clear" w:color="auto" w:fill="auto"/>
            <w:vAlign w:val="bottom"/>
            <w:hideMark/>
          </w:tcPr>
          <w:p w14:paraId="4D283488" w14:textId="77777777" w:rsidR="006B45D2" w:rsidRPr="006B45D2" w:rsidRDefault="00E840DF" w:rsidP="006B45D2">
            <w:pPr>
              <w:jc w:val="center"/>
              <w:rPr>
                <w:b/>
                <w:bCs/>
                <w:sz w:val="18"/>
                <w:szCs w:val="18"/>
              </w:rPr>
            </w:pPr>
            <w:r>
              <w:rPr>
                <w:b/>
                <w:bCs/>
                <w:sz w:val="18"/>
                <w:szCs w:val="18"/>
              </w:rPr>
              <w:t>12</w:t>
            </w:r>
            <w:r w:rsidR="006B45D2" w:rsidRPr="006B45D2">
              <w:rPr>
                <w:b/>
                <w:bCs/>
                <w:sz w:val="18"/>
                <w:szCs w:val="18"/>
              </w:rPr>
              <w:t>3,750</w:t>
            </w:r>
          </w:p>
        </w:tc>
        <w:tc>
          <w:tcPr>
            <w:tcW w:w="847" w:type="dxa"/>
            <w:tcBorders>
              <w:top w:val="nil"/>
              <w:left w:val="nil"/>
              <w:bottom w:val="nil"/>
              <w:right w:val="single" w:sz="8" w:space="0" w:color="auto"/>
            </w:tcBorders>
            <w:shd w:val="clear" w:color="auto" w:fill="auto"/>
            <w:vAlign w:val="bottom"/>
            <w:hideMark/>
          </w:tcPr>
          <w:p w14:paraId="4D283489" w14:textId="77777777" w:rsidR="006B45D2" w:rsidRPr="006B45D2" w:rsidRDefault="00E840DF" w:rsidP="006B45D2">
            <w:pPr>
              <w:jc w:val="center"/>
              <w:rPr>
                <w:b/>
                <w:bCs/>
                <w:sz w:val="18"/>
                <w:szCs w:val="18"/>
              </w:rPr>
            </w:pPr>
            <w:r>
              <w:rPr>
                <w:b/>
                <w:bCs/>
                <w:sz w:val="18"/>
                <w:szCs w:val="18"/>
              </w:rPr>
              <w:t>16</w:t>
            </w:r>
            <w:r w:rsidR="006B45D2" w:rsidRPr="006B45D2">
              <w:rPr>
                <w:b/>
                <w:bCs/>
                <w:sz w:val="18"/>
                <w:szCs w:val="18"/>
              </w:rPr>
              <w:t>3,750</w:t>
            </w:r>
          </w:p>
        </w:tc>
        <w:tc>
          <w:tcPr>
            <w:tcW w:w="1184" w:type="dxa"/>
            <w:tcBorders>
              <w:top w:val="nil"/>
              <w:left w:val="nil"/>
              <w:bottom w:val="nil"/>
              <w:right w:val="single" w:sz="8" w:space="0" w:color="auto"/>
            </w:tcBorders>
            <w:shd w:val="clear" w:color="auto" w:fill="auto"/>
            <w:vAlign w:val="bottom"/>
            <w:hideMark/>
          </w:tcPr>
          <w:p w14:paraId="4D28348A" w14:textId="77777777" w:rsidR="006B45D2" w:rsidRPr="006B45D2" w:rsidRDefault="00E840DF" w:rsidP="006B45D2">
            <w:pPr>
              <w:jc w:val="center"/>
              <w:rPr>
                <w:b/>
                <w:bCs/>
                <w:sz w:val="18"/>
                <w:szCs w:val="18"/>
              </w:rPr>
            </w:pPr>
            <w:r>
              <w:rPr>
                <w:b/>
                <w:bCs/>
                <w:sz w:val="18"/>
                <w:szCs w:val="18"/>
              </w:rPr>
              <w:t>44</w:t>
            </w:r>
            <w:r w:rsidR="006B45D2" w:rsidRPr="006B45D2">
              <w:rPr>
                <w:b/>
                <w:bCs/>
                <w:sz w:val="18"/>
                <w:szCs w:val="18"/>
              </w:rPr>
              <w:t>0,000</w:t>
            </w:r>
          </w:p>
        </w:tc>
      </w:tr>
      <w:tr w:rsidR="006B45D2" w:rsidRPr="006B45D2" w14:paraId="4D283496" w14:textId="77777777" w:rsidTr="00FC2296">
        <w:trPr>
          <w:trHeight w:val="285"/>
        </w:trPr>
        <w:tc>
          <w:tcPr>
            <w:tcW w:w="1539" w:type="dxa"/>
            <w:vMerge/>
            <w:tcBorders>
              <w:top w:val="nil"/>
              <w:left w:val="double" w:sz="6" w:space="0" w:color="auto"/>
              <w:bottom w:val="double" w:sz="6" w:space="0" w:color="000000"/>
              <w:right w:val="single" w:sz="4" w:space="0" w:color="auto"/>
            </w:tcBorders>
            <w:vAlign w:val="center"/>
            <w:hideMark/>
          </w:tcPr>
          <w:p w14:paraId="4D28348C" w14:textId="77777777" w:rsidR="006B45D2" w:rsidRPr="006B45D2" w:rsidRDefault="006B45D2" w:rsidP="006B45D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D28348D" w14:textId="77777777" w:rsidR="006B45D2" w:rsidRPr="006B45D2" w:rsidRDefault="006B45D2" w:rsidP="006B45D2">
            <w:pPr>
              <w:rPr>
                <w:b/>
                <w:bCs/>
                <w:sz w:val="20"/>
                <w:szCs w:val="20"/>
              </w:rPr>
            </w:pPr>
          </w:p>
        </w:tc>
        <w:tc>
          <w:tcPr>
            <w:tcW w:w="1208" w:type="dxa"/>
            <w:vMerge/>
            <w:tcBorders>
              <w:top w:val="nil"/>
              <w:left w:val="single" w:sz="4" w:space="0" w:color="auto"/>
              <w:bottom w:val="double" w:sz="6" w:space="0" w:color="000000"/>
              <w:right w:val="single" w:sz="4" w:space="0" w:color="auto"/>
            </w:tcBorders>
            <w:vAlign w:val="center"/>
            <w:hideMark/>
          </w:tcPr>
          <w:p w14:paraId="4D28348E" w14:textId="77777777" w:rsidR="006B45D2" w:rsidRPr="006B45D2" w:rsidRDefault="006B45D2" w:rsidP="006B45D2">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D28348F" w14:textId="77777777" w:rsidR="006B45D2" w:rsidRPr="006B45D2" w:rsidRDefault="006B45D2" w:rsidP="006B45D2">
            <w:pPr>
              <w:rPr>
                <w:b/>
                <w:bCs/>
                <w:sz w:val="20"/>
                <w:szCs w:val="20"/>
              </w:rPr>
            </w:pPr>
          </w:p>
        </w:tc>
        <w:tc>
          <w:tcPr>
            <w:tcW w:w="1116" w:type="dxa"/>
            <w:tcBorders>
              <w:top w:val="double" w:sz="6" w:space="0" w:color="auto"/>
              <w:left w:val="nil"/>
              <w:bottom w:val="double" w:sz="6" w:space="0" w:color="auto"/>
              <w:right w:val="single" w:sz="8" w:space="0" w:color="auto"/>
            </w:tcBorders>
            <w:shd w:val="clear" w:color="auto" w:fill="auto"/>
            <w:vAlign w:val="bottom"/>
            <w:hideMark/>
          </w:tcPr>
          <w:p w14:paraId="4D283490" w14:textId="77777777" w:rsidR="006B45D2" w:rsidRPr="006B45D2" w:rsidRDefault="006B45D2" w:rsidP="006B45D2">
            <w:pPr>
              <w:jc w:val="center"/>
              <w:rPr>
                <w:sz w:val="18"/>
                <w:szCs w:val="18"/>
              </w:rPr>
            </w:pPr>
            <w:r w:rsidRPr="006B45D2">
              <w:rPr>
                <w:sz w:val="18"/>
                <w:szCs w:val="18"/>
              </w:rPr>
              <w:t> </w:t>
            </w:r>
          </w:p>
        </w:tc>
        <w:tc>
          <w:tcPr>
            <w:tcW w:w="4000" w:type="dxa"/>
            <w:tcBorders>
              <w:top w:val="double" w:sz="6" w:space="0" w:color="auto"/>
              <w:left w:val="nil"/>
              <w:bottom w:val="double" w:sz="6" w:space="0" w:color="auto"/>
              <w:right w:val="single" w:sz="8" w:space="0" w:color="auto"/>
            </w:tcBorders>
            <w:shd w:val="clear" w:color="auto" w:fill="auto"/>
            <w:vAlign w:val="bottom"/>
            <w:hideMark/>
          </w:tcPr>
          <w:p w14:paraId="4D283491" w14:textId="77777777" w:rsidR="006B45D2" w:rsidRPr="006B45D2" w:rsidRDefault="006B45D2" w:rsidP="006B45D2">
            <w:pPr>
              <w:rPr>
                <w:b/>
                <w:bCs/>
                <w:sz w:val="18"/>
                <w:szCs w:val="18"/>
              </w:rPr>
            </w:pPr>
            <w:r w:rsidRPr="006B45D2">
              <w:rPr>
                <w:b/>
                <w:bCs/>
                <w:sz w:val="18"/>
                <w:szCs w:val="18"/>
              </w:rPr>
              <w:t>Total Outcome 3</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492" w14:textId="77777777" w:rsidR="006B45D2" w:rsidRPr="006B45D2" w:rsidRDefault="006B45D2" w:rsidP="006B45D2">
            <w:pPr>
              <w:jc w:val="center"/>
              <w:rPr>
                <w:b/>
                <w:bCs/>
                <w:sz w:val="18"/>
                <w:szCs w:val="18"/>
              </w:rPr>
            </w:pPr>
            <w:r w:rsidRPr="006B45D2">
              <w:rPr>
                <w:b/>
                <w:bCs/>
                <w:sz w:val="18"/>
                <w:szCs w:val="18"/>
              </w:rPr>
              <w:t>152,500</w:t>
            </w:r>
          </w:p>
        </w:tc>
        <w:tc>
          <w:tcPr>
            <w:tcW w:w="847" w:type="dxa"/>
            <w:tcBorders>
              <w:top w:val="double" w:sz="6" w:space="0" w:color="auto"/>
              <w:left w:val="nil"/>
              <w:bottom w:val="double" w:sz="6" w:space="0" w:color="auto"/>
              <w:right w:val="single" w:sz="8" w:space="0" w:color="auto"/>
            </w:tcBorders>
            <w:shd w:val="clear" w:color="auto" w:fill="auto"/>
            <w:vAlign w:val="bottom"/>
            <w:hideMark/>
          </w:tcPr>
          <w:p w14:paraId="4D283493" w14:textId="77777777" w:rsidR="006B45D2" w:rsidRPr="006B45D2" w:rsidRDefault="00E840DF" w:rsidP="006B45D2">
            <w:pPr>
              <w:jc w:val="center"/>
              <w:rPr>
                <w:b/>
                <w:bCs/>
                <w:sz w:val="18"/>
                <w:szCs w:val="18"/>
              </w:rPr>
            </w:pPr>
            <w:r>
              <w:rPr>
                <w:b/>
                <w:bCs/>
                <w:sz w:val="18"/>
                <w:szCs w:val="18"/>
              </w:rPr>
              <w:t>12</w:t>
            </w:r>
            <w:r w:rsidR="006B45D2" w:rsidRPr="006B45D2">
              <w:rPr>
                <w:b/>
                <w:bCs/>
                <w:sz w:val="18"/>
                <w:szCs w:val="18"/>
              </w:rPr>
              <w:t>3,750</w:t>
            </w:r>
          </w:p>
        </w:tc>
        <w:tc>
          <w:tcPr>
            <w:tcW w:w="847" w:type="dxa"/>
            <w:tcBorders>
              <w:top w:val="double" w:sz="6" w:space="0" w:color="auto"/>
              <w:left w:val="nil"/>
              <w:bottom w:val="double" w:sz="6" w:space="0" w:color="auto"/>
              <w:right w:val="single" w:sz="8" w:space="0" w:color="auto"/>
            </w:tcBorders>
            <w:shd w:val="clear" w:color="auto" w:fill="auto"/>
            <w:vAlign w:val="bottom"/>
            <w:hideMark/>
          </w:tcPr>
          <w:p w14:paraId="4D283494" w14:textId="77777777" w:rsidR="006B45D2" w:rsidRPr="006B45D2" w:rsidRDefault="00E840DF" w:rsidP="006B45D2">
            <w:pPr>
              <w:jc w:val="center"/>
              <w:rPr>
                <w:b/>
                <w:bCs/>
                <w:sz w:val="18"/>
                <w:szCs w:val="18"/>
              </w:rPr>
            </w:pPr>
            <w:r>
              <w:rPr>
                <w:b/>
                <w:bCs/>
                <w:sz w:val="18"/>
                <w:szCs w:val="18"/>
              </w:rPr>
              <w:t>16</w:t>
            </w:r>
            <w:r w:rsidR="006B45D2" w:rsidRPr="006B45D2">
              <w:rPr>
                <w:b/>
                <w:bCs/>
                <w:sz w:val="18"/>
                <w:szCs w:val="18"/>
              </w:rPr>
              <w:t>3,750</w:t>
            </w:r>
          </w:p>
        </w:tc>
        <w:tc>
          <w:tcPr>
            <w:tcW w:w="1184" w:type="dxa"/>
            <w:tcBorders>
              <w:top w:val="double" w:sz="6" w:space="0" w:color="auto"/>
              <w:left w:val="nil"/>
              <w:bottom w:val="double" w:sz="6" w:space="0" w:color="auto"/>
              <w:right w:val="single" w:sz="8" w:space="0" w:color="auto"/>
            </w:tcBorders>
            <w:shd w:val="clear" w:color="auto" w:fill="auto"/>
            <w:vAlign w:val="bottom"/>
            <w:hideMark/>
          </w:tcPr>
          <w:p w14:paraId="4D283495" w14:textId="77777777" w:rsidR="006B45D2" w:rsidRPr="006B45D2" w:rsidRDefault="00E840DF" w:rsidP="006B45D2">
            <w:pPr>
              <w:jc w:val="center"/>
              <w:rPr>
                <w:b/>
                <w:bCs/>
                <w:sz w:val="18"/>
                <w:szCs w:val="18"/>
              </w:rPr>
            </w:pPr>
            <w:r>
              <w:rPr>
                <w:b/>
                <w:bCs/>
                <w:sz w:val="18"/>
                <w:szCs w:val="18"/>
              </w:rPr>
              <w:t>44</w:t>
            </w:r>
            <w:r w:rsidR="006B45D2" w:rsidRPr="006B45D2">
              <w:rPr>
                <w:b/>
                <w:bCs/>
                <w:sz w:val="18"/>
                <w:szCs w:val="18"/>
              </w:rPr>
              <w:t>0,000</w:t>
            </w:r>
          </w:p>
        </w:tc>
      </w:tr>
      <w:tr w:rsidR="006B45D2" w:rsidRPr="006B45D2" w14:paraId="4D2834A1" w14:textId="77777777" w:rsidTr="00E840DF">
        <w:trPr>
          <w:trHeight w:val="270"/>
        </w:trPr>
        <w:tc>
          <w:tcPr>
            <w:tcW w:w="1539" w:type="dxa"/>
            <w:tcBorders>
              <w:top w:val="nil"/>
              <w:left w:val="nil"/>
              <w:bottom w:val="nil"/>
              <w:right w:val="nil"/>
            </w:tcBorders>
            <w:shd w:val="clear" w:color="auto" w:fill="auto"/>
            <w:vAlign w:val="bottom"/>
            <w:hideMark/>
          </w:tcPr>
          <w:p w14:paraId="4D283497" w14:textId="77777777" w:rsidR="006B45D2" w:rsidRPr="006B45D2" w:rsidRDefault="006B45D2"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498" w14:textId="77777777" w:rsidR="006B45D2" w:rsidRPr="006B45D2" w:rsidRDefault="006B45D2"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499" w14:textId="77777777" w:rsidR="006B45D2" w:rsidRPr="006B45D2" w:rsidRDefault="006B45D2"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49A" w14:textId="77777777" w:rsidR="006B45D2" w:rsidRPr="006B45D2" w:rsidRDefault="006B45D2"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49B" w14:textId="77777777" w:rsidR="006B45D2" w:rsidRPr="006B45D2" w:rsidRDefault="006B45D2" w:rsidP="006B45D2">
            <w:pPr>
              <w:rPr>
                <w:sz w:val="20"/>
                <w:szCs w:val="20"/>
              </w:rPr>
            </w:pPr>
          </w:p>
        </w:tc>
        <w:tc>
          <w:tcPr>
            <w:tcW w:w="4000" w:type="dxa"/>
            <w:tcBorders>
              <w:top w:val="nil"/>
              <w:left w:val="nil"/>
              <w:bottom w:val="nil"/>
              <w:right w:val="nil"/>
            </w:tcBorders>
            <w:shd w:val="clear" w:color="auto" w:fill="auto"/>
            <w:vAlign w:val="bottom"/>
            <w:hideMark/>
          </w:tcPr>
          <w:p w14:paraId="4D28349C"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49D"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49E"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49F" w14:textId="77777777" w:rsidR="006B45D2" w:rsidRPr="006B45D2" w:rsidRDefault="006B45D2" w:rsidP="006B45D2">
            <w:pPr>
              <w:rPr>
                <w:sz w:val="20"/>
                <w:szCs w:val="20"/>
              </w:rPr>
            </w:pPr>
          </w:p>
        </w:tc>
        <w:tc>
          <w:tcPr>
            <w:tcW w:w="1184" w:type="dxa"/>
            <w:tcBorders>
              <w:top w:val="nil"/>
              <w:left w:val="nil"/>
              <w:bottom w:val="nil"/>
              <w:right w:val="nil"/>
            </w:tcBorders>
            <w:shd w:val="clear" w:color="auto" w:fill="auto"/>
            <w:vAlign w:val="bottom"/>
            <w:hideMark/>
          </w:tcPr>
          <w:p w14:paraId="4D2834A0" w14:textId="77777777" w:rsidR="006B45D2" w:rsidRPr="006B45D2" w:rsidRDefault="006B45D2" w:rsidP="006B45D2">
            <w:pPr>
              <w:rPr>
                <w:sz w:val="20"/>
                <w:szCs w:val="20"/>
              </w:rPr>
            </w:pPr>
          </w:p>
        </w:tc>
      </w:tr>
      <w:tr w:rsidR="006B45D2" w:rsidRPr="006B45D2" w14:paraId="4D2834AC" w14:textId="77777777" w:rsidTr="00E840DF">
        <w:trPr>
          <w:trHeight w:val="255"/>
        </w:trPr>
        <w:tc>
          <w:tcPr>
            <w:tcW w:w="1539" w:type="dxa"/>
            <w:tcBorders>
              <w:top w:val="nil"/>
              <w:left w:val="nil"/>
              <w:bottom w:val="nil"/>
              <w:right w:val="nil"/>
            </w:tcBorders>
            <w:shd w:val="clear" w:color="auto" w:fill="auto"/>
            <w:vAlign w:val="bottom"/>
            <w:hideMark/>
          </w:tcPr>
          <w:p w14:paraId="4D2834A2" w14:textId="77777777" w:rsidR="006B45D2" w:rsidRPr="006B45D2" w:rsidRDefault="006B45D2"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4A3" w14:textId="77777777" w:rsidR="006B45D2" w:rsidRPr="006B45D2" w:rsidRDefault="006B45D2"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4A4" w14:textId="77777777" w:rsidR="006B45D2" w:rsidRPr="006B45D2" w:rsidRDefault="006B45D2"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4A5" w14:textId="77777777" w:rsidR="006B45D2" w:rsidRPr="006B45D2" w:rsidRDefault="006B45D2"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4A6" w14:textId="77777777" w:rsidR="006B45D2" w:rsidRPr="006B45D2" w:rsidRDefault="006B45D2" w:rsidP="006B45D2">
            <w:pPr>
              <w:rPr>
                <w:sz w:val="20"/>
                <w:szCs w:val="20"/>
              </w:rPr>
            </w:pPr>
          </w:p>
        </w:tc>
        <w:tc>
          <w:tcPr>
            <w:tcW w:w="4000" w:type="dxa"/>
            <w:tcBorders>
              <w:top w:val="nil"/>
              <w:left w:val="nil"/>
              <w:bottom w:val="nil"/>
              <w:right w:val="nil"/>
            </w:tcBorders>
            <w:shd w:val="clear" w:color="auto" w:fill="auto"/>
            <w:vAlign w:val="bottom"/>
            <w:hideMark/>
          </w:tcPr>
          <w:p w14:paraId="4D2834A7"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4A8"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4A9"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4AA" w14:textId="77777777" w:rsidR="006B45D2" w:rsidRPr="006B45D2" w:rsidRDefault="006B45D2" w:rsidP="006B45D2">
            <w:pPr>
              <w:rPr>
                <w:sz w:val="20"/>
                <w:szCs w:val="20"/>
              </w:rPr>
            </w:pPr>
          </w:p>
        </w:tc>
        <w:tc>
          <w:tcPr>
            <w:tcW w:w="1184" w:type="dxa"/>
            <w:tcBorders>
              <w:top w:val="nil"/>
              <w:left w:val="nil"/>
              <w:bottom w:val="nil"/>
              <w:right w:val="nil"/>
            </w:tcBorders>
            <w:shd w:val="clear" w:color="auto" w:fill="auto"/>
            <w:vAlign w:val="bottom"/>
            <w:hideMark/>
          </w:tcPr>
          <w:p w14:paraId="4D2834AB" w14:textId="77777777" w:rsidR="006B45D2" w:rsidRPr="006B45D2" w:rsidRDefault="006B45D2" w:rsidP="006B45D2">
            <w:pPr>
              <w:rPr>
                <w:sz w:val="20"/>
                <w:szCs w:val="20"/>
              </w:rPr>
            </w:pPr>
          </w:p>
        </w:tc>
      </w:tr>
      <w:tr w:rsidR="006B45D2" w:rsidRPr="006B45D2" w14:paraId="4D2834B7" w14:textId="77777777" w:rsidTr="00E840DF">
        <w:trPr>
          <w:trHeight w:val="270"/>
        </w:trPr>
        <w:tc>
          <w:tcPr>
            <w:tcW w:w="1539" w:type="dxa"/>
            <w:tcBorders>
              <w:top w:val="nil"/>
              <w:left w:val="nil"/>
              <w:bottom w:val="nil"/>
              <w:right w:val="nil"/>
            </w:tcBorders>
            <w:shd w:val="clear" w:color="auto" w:fill="auto"/>
            <w:vAlign w:val="bottom"/>
            <w:hideMark/>
          </w:tcPr>
          <w:p w14:paraId="4D2834AD" w14:textId="77777777" w:rsidR="006B45D2" w:rsidRPr="006B45D2" w:rsidRDefault="006B45D2"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4AE" w14:textId="77777777" w:rsidR="006B45D2" w:rsidRPr="006B45D2" w:rsidRDefault="006B45D2"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4AF" w14:textId="77777777" w:rsidR="006B45D2" w:rsidRPr="006B45D2" w:rsidRDefault="006B45D2"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4B0" w14:textId="77777777" w:rsidR="006B45D2" w:rsidRPr="006B45D2" w:rsidRDefault="006B45D2"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4B1" w14:textId="77777777" w:rsidR="006B45D2" w:rsidRPr="006B45D2" w:rsidRDefault="006B45D2" w:rsidP="006B45D2">
            <w:pPr>
              <w:rPr>
                <w:sz w:val="20"/>
                <w:szCs w:val="20"/>
              </w:rPr>
            </w:pPr>
          </w:p>
        </w:tc>
        <w:tc>
          <w:tcPr>
            <w:tcW w:w="4000" w:type="dxa"/>
            <w:tcBorders>
              <w:top w:val="nil"/>
              <w:left w:val="nil"/>
              <w:bottom w:val="nil"/>
              <w:right w:val="nil"/>
            </w:tcBorders>
            <w:shd w:val="clear" w:color="auto" w:fill="auto"/>
            <w:vAlign w:val="bottom"/>
            <w:hideMark/>
          </w:tcPr>
          <w:p w14:paraId="4D2834B2" w14:textId="77777777" w:rsidR="006B45D2" w:rsidRPr="006B45D2" w:rsidRDefault="006B45D2" w:rsidP="006B45D2">
            <w:pPr>
              <w:rPr>
                <w:sz w:val="20"/>
                <w:szCs w:val="20"/>
              </w:rPr>
            </w:pPr>
          </w:p>
        </w:tc>
        <w:tc>
          <w:tcPr>
            <w:tcW w:w="917" w:type="dxa"/>
            <w:tcBorders>
              <w:top w:val="nil"/>
              <w:left w:val="nil"/>
              <w:bottom w:val="nil"/>
              <w:right w:val="nil"/>
            </w:tcBorders>
            <w:shd w:val="clear" w:color="auto" w:fill="auto"/>
            <w:vAlign w:val="bottom"/>
            <w:hideMark/>
          </w:tcPr>
          <w:p w14:paraId="4D2834B3"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4B4" w14:textId="77777777" w:rsidR="006B45D2" w:rsidRPr="006B45D2" w:rsidRDefault="006B45D2" w:rsidP="006B45D2">
            <w:pPr>
              <w:rPr>
                <w:sz w:val="20"/>
                <w:szCs w:val="20"/>
              </w:rPr>
            </w:pPr>
          </w:p>
        </w:tc>
        <w:tc>
          <w:tcPr>
            <w:tcW w:w="847" w:type="dxa"/>
            <w:tcBorders>
              <w:top w:val="nil"/>
              <w:left w:val="nil"/>
              <w:bottom w:val="nil"/>
              <w:right w:val="nil"/>
            </w:tcBorders>
            <w:shd w:val="clear" w:color="auto" w:fill="auto"/>
            <w:vAlign w:val="bottom"/>
            <w:hideMark/>
          </w:tcPr>
          <w:p w14:paraId="4D2834B5" w14:textId="77777777" w:rsidR="006B45D2" w:rsidRPr="006B45D2" w:rsidRDefault="006B45D2" w:rsidP="006B45D2">
            <w:pPr>
              <w:rPr>
                <w:sz w:val="20"/>
                <w:szCs w:val="20"/>
              </w:rPr>
            </w:pPr>
          </w:p>
        </w:tc>
        <w:tc>
          <w:tcPr>
            <w:tcW w:w="1184" w:type="dxa"/>
            <w:tcBorders>
              <w:top w:val="nil"/>
              <w:left w:val="nil"/>
              <w:bottom w:val="nil"/>
              <w:right w:val="nil"/>
            </w:tcBorders>
            <w:shd w:val="clear" w:color="auto" w:fill="auto"/>
            <w:vAlign w:val="bottom"/>
            <w:hideMark/>
          </w:tcPr>
          <w:p w14:paraId="4D2834B6" w14:textId="77777777" w:rsidR="006B45D2" w:rsidRPr="006B45D2" w:rsidRDefault="006B45D2" w:rsidP="006B45D2">
            <w:pPr>
              <w:rPr>
                <w:sz w:val="20"/>
                <w:szCs w:val="20"/>
              </w:rPr>
            </w:pPr>
          </w:p>
        </w:tc>
      </w:tr>
      <w:tr w:rsidR="006B45D2" w:rsidRPr="006B45D2" w14:paraId="4D2834C2" w14:textId="77777777" w:rsidTr="00E840DF">
        <w:trPr>
          <w:trHeight w:val="1050"/>
        </w:trPr>
        <w:tc>
          <w:tcPr>
            <w:tcW w:w="1539" w:type="dxa"/>
            <w:tcBorders>
              <w:top w:val="double" w:sz="6" w:space="0" w:color="auto"/>
              <w:left w:val="double" w:sz="6" w:space="0" w:color="auto"/>
              <w:bottom w:val="nil"/>
              <w:right w:val="single" w:sz="4" w:space="0" w:color="auto"/>
            </w:tcBorders>
            <w:shd w:val="clear" w:color="000000" w:fill="B7DEE8"/>
            <w:vAlign w:val="bottom"/>
            <w:hideMark/>
          </w:tcPr>
          <w:p w14:paraId="4D2834B8" w14:textId="77777777" w:rsidR="006B45D2" w:rsidRPr="006B45D2" w:rsidRDefault="006B45D2" w:rsidP="006B45D2">
            <w:pPr>
              <w:jc w:val="center"/>
              <w:rPr>
                <w:b/>
                <w:bCs/>
                <w:sz w:val="20"/>
                <w:szCs w:val="20"/>
              </w:rPr>
            </w:pPr>
            <w:r w:rsidRPr="006B45D2">
              <w:rPr>
                <w:b/>
                <w:bCs/>
                <w:sz w:val="20"/>
                <w:szCs w:val="20"/>
              </w:rPr>
              <w:t>GEF Outcome/Atlas Activity</w:t>
            </w:r>
          </w:p>
        </w:tc>
        <w:tc>
          <w:tcPr>
            <w:tcW w:w="1416" w:type="dxa"/>
            <w:tcBorders>
              <w:top w:val="double" w:sz="6" w:space="0" w:color="auto"/>
              <w:left w:val="nil"/>
              <w:bottom w:val="nil"/>
              <w:right w:val="single" w:sz="4" w:space="0" w:color="auto"/>
            </w:tcBorders>
            <w:shd w:val="clear" w:color="000000" w:fill="B7DEE8"/>
            <w:vAlign w:val="bottom"/>
            <w:hideMark/>
          </w:tcPr>
          <w:p w14:paraId="4D2834B9" w14:textId="77777777" w:rsidR="006B45D2" w:rsidRPr="006B45D2" w:rsidRDefault="006B45D2" w:rsidP="006B45D2">
            <w:pPr>
              <w:jc w:val="center"/>
              <w:rPr>
                <w:b/>
                <w:bCs/>
                <w:sz w:val="20"/>
                <w:szCs w:val="20"/>
              </w:rPr>
            </w:pPr>
            <w:r w:rsidRPr="006B45D2">
              <w:rPr>
                <w:b/>
                <w:bCs/>
                <w:sz w:val="20"/>
                <w:szCs w:val="20"/>
              </w:rPr>
              <w:t>Responsible Party/ Implementing Agent</w:t>
            </w:r>
          </w:p>
        </w:tc>
        <w:tc>
          <w:tcPr>
            <w:tcW w:w="1208" w:type="dxa"/>
            <w:tcBorders>
              <w:top w:val="double" w:sz="6" w:space="0" w:color="auto"/>
              <w:left w:val="nil"/>
              <w:bottom w:val="nil"/>
              <w:right w:val="single" w:sz="4" w:space="0" w:color="auto"/>
            </w:tcBorders>
            <w:shd w:val="clear" w:color="000000" w:fill="B7DEE8"/>
            <w:vAlign w:val="bottom"/>
            <w:hideMark/>
          </w:tcPr>
          <w:p w14:paraId="4D2834BA" w14:textId="77777777" w:rsidR="006B45D2" w:rsidRPr="006B45D2" w:rsidRDefault="006B45D2" w:rsidP="006B45D2">
            <w:pPr>
              <w:jc w:val="center"/>
              <w:rPr>
                <w:b/>
                <w:bCs/>
                <w:sz w:val="20"/>
                <w:szCs w:val="20"/>
              </w:rPr>
            </w:pPr>
            <w:r w:rsidRPr="006B45D2">
              <w:rPr>
                <w:b/>
                <w:bCs/>
                <w:sz w:val="20"/>
                <w:szCs w:val="20"/>
              </w:rPr>
              <w:t>Fund ID</w:t>
            </w:r>
          </w:p>
        </w:tc>
        <w:tc>
          <w:tcPr>
            <w:tcW w:w="840" w:type="dxa"/>
            <w:tcBorders>
              <w:top w:val="double" w:sz="6" w:space="0" w:color="auto"/>
              <w:left w:val="nil"/>
              <w:bottom w:val="nil"/>
              <w:right w:val="single" w:sz="8" w:space="0" w:color="auto"/>
            </w:tcBorders>
            <w:shd w:val="clear" w:color="000000" w:fill="B7DEE8"/>
            <w:vAlign w:val="bottom"/>
            <w:hideMark/>
          </w:tcPr>
          <w:p w14:paraId="4D2834BB" w14:textId="77777777" w:rsidR="006B45D2" w:rsidRPr="006B45D2" w:rsidRDefault="006B45D2" w:rsidP="006B45D2">
            <w:pPr>
              <w:jc w:val="center"/>
              <w:rPr>
                <w:b/>
                <w:bCs/>
                <w:sz w:val="20"/>
                <w:szCs w:val="20"/>
              </w:rPr>
            </w:pPr>
            <w:r w:rsidRPr="006B45D2">
              <w:rPr>
                <w:b/>
                <w:bCs/>
                <w:sz w:val="20"/>
                <w:szCs w:val="20"/>
              </w:rPr>
              <w:t>Donor Name</w:t>
            </w:r>
          </w:p>
        </w:tc>
        <w:tc>
          <w:tcPr>
            <w:tcW w:w="1116" w:type="dxa"/>
            <w:tcBorders>
              <w:top w:val="single" w:sz="8" w:space="0" w:color="auto"/>
              <w:left w:val="nil"/>
              <w:bottom w:val="single" w:sz="8" w:space="0" w:color="auto"/>
              <w:right w:val="single" w:sz="8" w:space="0" w:color="auto"/>
            </w:tcBorders>
            <w:shd w:val="clear" w:color="000000" w:fill="B7DEE8"/>
            <w:vAlign w:val="bottom"/>
            <w:hideMark/>
          </w:tcPr>
          <w:p w14:paraId="4D2834BC" w14:textId="77777777" w:rsidR="006B45D2" w:rsidRPr="006B45D2" w:rsidRDefault="006B45D2" w:rsidP="006B45D2">
            <w:pPr>
              <w:jc w:val="center"/>
              <w:rPr>
                <w:b/>
                <w:bCs/>
                <w:sz w:val="18"/>
                <w:szCs w:val="18"/>
              </w:rPr>
            </w:pPr>
            <w:r w:rsidRPr="006B45D2">
              <w:rPr>
                <w:b/>
                <w:bCs/>
                <w:sz w:val="18"/>
                <w:szCs w:val="18"/>
              </w:rPr>
              <w:t>Atlas Budgetary Account Code</w:t>
            </w:r>
          </w:p>
        </w:tc>
        <w:tc>
          <w:tcPr>
            <w:tcW w:w="4000" w:type="dxa"/>
            <w:tcBorders>
              <w:top w:val="single" w:sz="8" w:space="0" w:color="auto"/>
              <w:left w:val="nil"/>
              <w:bottom w:val="single" w:sz="8" w:space="0" w:color="auto"/>
              <w:right w:val="single" w:sz="8" w:space="0" w:color="auto"/>
            </w:tcBorders>
            <w:shd w:val="clear" w:color="000000" w:fill="B7DEE8"/>
            <w:vAlign w:val="bottom"/>
            <w:hideMark/>
          </w:tcPr>
          <w:p w14:paraId="4D2834BD" w14:textId="77777777" w:rsidR="006B45D2" w:rsidRPr="006B45D2" w:rsidRDefault="006B45D2" w:rsidP="006B45D2">
            <w:pPr>
              <w:jc w:val="center"/>
              <w:rPr>
                <w:b/>
                <w:bCs/>
                <w:sz w:val="18"/>
                <w:szCs w:val="18"/>
              </w:rPr>
            </w:pPr>
            <w:r w:rsidRPr="006B45D2">
              <w:rPr>
                <w:b/>
                <w:bCs/>
                <w:sz w:val="18"/>
                <w:szCs w:val="18"/>
              </w:rPr>
              <w:t>ATLAS Budget Description</w:t>
            </w:r>
          </w:p>
        </w:tc>
        <w:tc>
          <w:tcPr>
            <w:tcW w:w="917" w:type="dxa"/>
            <w:tcBorders>
              <w:top w:val="single" w:sz="8" w:space="0" w:color="auto"/>
              <w:left w:val="nil"/>
              <w:bottom w:val="single" w:sz="8" w:space="0" w:color="auto"/>
              <w:right w:val="single" w:sz="8" w:space="0" w:color="auto"/>
            </w:tcBorders>
            <w:shd w:val="clear" w:color="000000" w:fill="B7DEE8"/>
            <w:vAlign w:val="bottom"/>
            <w:hideMark/>
          </w:tcPr>
          <w:p w14:paraId="4D2834BE" w14:textId="77777777" w:rsidR="006B45D2" w:rsidRPr="006B45D2" w:rsidRDefault="006B45D2" w:rsidP="006B45D2">
            <w:pPr>
              <w:jc w:val="center"/>
              <w:rPr>
                <w:b/>
                <w:bCs/>
                <w:sz w:val="18"/>
                <w:szCs w:val="18"/>
              </w:rPr>
            </w:pPr>
            <w:r w:rsidRPr="006B45D2">
              <w:rPr>
                <w:b/>
                <w:bCs/>
                <w:sz w:val="18"/>
                <w:szCs w:val="18"/>
              </w:rPr>
              <w:t>Amount Year 1 (US$)</w:t>
            </w:r>
          </w:p>
        </w:tc>
        <w:tc>
          <w:tcPr>
            <w:tcW w:w="847" w:type="dxa"/>
            <w:tcBorders>
              <w:top w:val="single" w:sz="8" w:space="0" w:color="auto"/>
              <w:left w:val="nil"/>
              <w:bottom w:val="single" w:sz="8" w:space="0" w:color="auto"/>
              <w:right w:val="single" w:sz="8" w:space="0" w:color="auto"/>
            </w:tcBorders>
            <w:shd w:val="clear" w:color="000000" w:fill="B7DEE8"/>
            <w:vAlign w:val="bottom"/>
            <w:hideMark/>
          </w:tcPr>
          <w:p w14:paraId="4D2834BF" w14:textId="77777777" w:rsidR="006B45D2" w:rsidRPr="006B45D2" w:rsidRDefault="006B45D2" w:rsidP="006B45D2">
            <w:pPr>
              <w:jc w:val="center"/>
              <w:rPr>
                <w:b/>
                <w:bCs/>
                <w:sz w:val="18"/>
                <w:szCs w:val="18"/>
              </w:rPr>
            </w:pPr>
            <w:r w:rsidRPr="006B45D2">
              <w:rPr>
                <w:b/>
                <w:bCs/>
                <w:sz w:val="18"/>
                <w:szCs w:val="18"/>
              </w:rPr>
              <w:t>Amount Year 2 (US$)</w:t>
            </w:r>
          </w:p>
        </w:tc>
        <w:tc>
          <w:tcPr>
            <w:tcW w:w="847" w:type="dxa"/>
            <w:tcBorders>
              <w:top w:val="single" w:sz="8" w:space="0" w:color="auto"/>
              <w:left w:val="nil"/>
              <w:bottom w:val="single" w:sz="8" w:space="0" w:color="auto"/>
              <w:right w:val="single" w:sz="8" w:space="0" w:color="auto"/>
            </w:tcBorders>
            <w:shd w:val="clear" w:color="000000" w:fill="B7DEE8"/>
            <w:vAlign w:val="bottom"/>
            <w:hideMark/>
          </w:tcPr>
          <w:p w14:paraId="4D2834C0" w14:textId="77777777" w:rsidR="006B45D2" w:rsidRPr="006B45D2" w:rsidRDefault="006B45D2" w:rsidP="006B45D2">
            <w:pPr>
              <w:jc w:val="center"/>
              <w:rPr>
                <w:b/>
                <w:bCs/>
                <w:sz w:val="18"/>
                <w:szCs w:val="18"/>
              </w:rPr>
            </w:pPr>
            <w:r w:rsidRPr="006B45D2">
              <w:rPr>
                <w:b/>
                <w:bCs/>
                <w:sz w:val="18"/>
                <w:szCs w:val="18"/>
              </w:rPr>
              <w:t>Amount Year 3 (US$)</w:t>
            </w:r>
          </w:p>
        </w:tc>
        <w:tc>
          <w:tcPr>
            <w:tcW w:w="1184" w:type="dxa"/>
            <w:tcBorders>
              <w:top w:val="single" w:sz="8" w:space="0" w:color="auto"/>
              <w:left w:val="nil"/>
              <w:bottom w:val="single" w:sz="8" w:space="0" w:color="auto"/>
              <w:right w:val="single" w:sz="8" w:space="0" w:color="auto"/>
            </w:tcBorders>
            <w:shd w:val="clear" w:color="000000" w:fill="B7DEE8"/>
            <w:vAlign w:val="bottom"/>
            <w:hideMark/>
          </w:tcPr>
          <w:p w14:paraId="4D2834C1" w14:textId="77777777" w:rsidR="006B45D2" w:rsidRPr="006B45D2" w:rsidRDefault="006B45D2" w:rsidP="006B45D2">
            <w:pPr>
              <w:jc w:val="center"/>
              <w:rPr>
                <w:b/>
                <w:bCs/>
                <w:sz w:val="18"/>
                <w:szCs w:val="18"/>
              </w:rPr>
            </w:pPr>
            <w:r w:rsidRPr="006B45D2">
              <w:rPr>
                <w:b/>
                <w:bCs/>
                <w:sz w:val="18"/>
                <w:szCs w:val="18"/>
              </w:rPr>
              <w:t>Total (US$)</w:t>
            </w:r>
          </w:p>
        </w:tc>
      </w:tr>
      <w:tr w:rsidR="006B45D2" w:rsidRPr="006B45D2" w14:paraId="4D2834CD" w14:textId="77777777" w:rsidTr="00E840DF">
        <w:trPr>
          <w:trHeight w:val="270"/>
        </w:trPr>
        <w:tc>
          <w:tcPr>
            <w:tcW w:w="1539"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4D2834C3" w14:textId="77777777" w:rsidR="006B45D2" w:rsidRPr="006B45D2" w:rsidRDefault="006B45D2" w:rsidP="006B45D2">
            <w:pPr>
              <w:jc w:val="center"/>
              <w:rPr>
                <w:b/>
                <w:bCs/>
                <w:sz w:val="20"/>
                <w:szCs w:val="20"/>
              </w:rPr>
            </w:pPr>
            <w:r w:rsidRPr="006B45D2">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4D2834C4" w14:textId="77777777" w:rsidR="006B45D2" w:rsidRPr="006B45D2" w:rsidRDefault="001C61DB" w:rsidP="006B45D2">
            <w:pPr>
              <w:jc w:val="center"/>
              <w:rPr>
                <w:b/>
                <w:bCs/>
                <w:sz w:val="20"/>
                <w:szCs w:val="20"/>
              </w:rPr>
            </w:pPr>
            <w:r>
              <w:rPr>
                <w:b/>
                <w:bCs/>
                <w:sz w:val="20"/>
                <w:szCs w:val="20"/>
              </w:rPr>
              <w:t>MINAE</w:t>
            </w:r>
          </w:p>
        </w:tc>
        <w:tc>
          <w:tcPr>
            <w:tcW w:w="1208"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4D2834C5" w14:textId="77777777" w:rsidR="006B45D2" w:rsidRPr="006B45D2" w:rsidRDefault="006B45D2" w:rsidP="006B45D2">
            <w:pPr>
              <w:jc w:val="center"/>
              <w:rPr>
                <w:b/>
                <w:bCs/>
                <w:sz w:val="20"/>
                <w:szCs w:val="20"/>
              </w:rPr>
            </w:pPr>
            <w:r w:rsidRPr="006B45D2">
              <w:rPr>
                <w:b/>
                <w:bCs/>
                <w:sz w:val="20"/>
                <w:szCs w:val="20"/>
              </w:rPr>
              <w:t>62000</w:t>
            </w:r>
          </w:p>
        </w:tc>
        <w:tc>
          <w:tcPr>
            <w:tcW w:w="840"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4D2834C6" w14:textId="77777777" w:rsidR="006B45D2" w:rsidRPr="006B45D2" w:rsidRDefault="006B45D2" w:rsidP="006B45D2">
            <w:pPr>
              <w:jc w:val="center"/>
              <w:rPr>
                <w:b/>
                <w:bCs/>
                <w:sz w:val="20"/>
                <w:szCs w:val="20"/>
              </w:rPr>
            </w:pPr>
            <w:r w:rsidRPr="006B45D2">
              <w:rPr>
                <w:b/>
                <w:bCs/>
                <w:sz w:val="20"/>
                <w:szCs w:val="20"/>
              </w:rPr>
              <w:t>GEF</w:t>
            </w: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C7" w14:textId="77777777" w:rsidR="006B45D2" w:rsidRPr="006B45D2" w:rsidRDefault="006B45D2" w:rsidP="006B45D2">
            <w:pPr>
              <w:jc w:val="center"/>
              <w:rPr>
                <w:sz w:val="18"/>
                <w:szCs w:val="18"/>
              </w:rPr>
            </w:pPr>
            <w:r w:rsidRPr="006B45D2">
              <w:rPr>
                <w:sz w:val="18"/>
                <w:szCs w:val="18"/>
              </w:rPr>
              <w:t>71200</w:t>
            </w:r>
          </w:p>
        </w:tc>
        <w:tc>
          <w:tcPr>
            <w:tcW w:w="4000" w:type="dxa"/>
            <w:tcBorders>
              <w:top w:val="nil"/>
              <w:left w:val="nil"/>
              <w:bottom w:val="single" w:sz="8" w:space="0" w:color="auto"/>
              <w:right w:val="single" w:sz="8" w:space="0" w:color="auto"/>
            </w:tcBorders>
            <w:shd w:val="clear" w:color="auto" w:fill="auto"/>
            <w:vAlign w:val="bottom"/>
            <w:hideMark/>
          </w:tcPr>
          <w:p w14:paraId="4D2834C8" w14:textId="77777777" w:rsidR="006B45D2" w:rsidRPr="006B45D2" w:rsidRDefault="006B45D2" w:rsidP="006B45D2">
            <w:pPr>
              <w:rPr>
                <w:sz w:val="18"/>
                <w:szCs w:val="18"/>
              </w:rPr>
            </w:pPr>
            <w:r w:rsidRPr="006B45D2">
              <w:rPr>
                <w:sz w:val="18"/>
                <w:szCs w:val="18"/>
              </w:rPr>
              <w:t>International Expert Final Evaluation (Fee only)</w:t>
            </w:r>
          </w:p>
        </w:tc>
        <w:tc>
          <w:tcPr>
            <w:tcW w:w="917" w:type="dxa"/>
            <w:tcBorders>
              <w:top w:val="nil"/>
              <w:left w:val="nil"/>
              <w:bottom w:val="single" w:sz="8" w:space="0" w:color="auto"/>
              <w:right w:val="single" w:sz="8" w:space="0" w:color="auto"/>
            </w:tcBorders>
            <w:shd w:val="clear" w:color="auto" w:fill="auto"/>
            <w:vAlign w:val="bottom"/>
            <w:hideMark/>
          </w:tcPr>
          <w:p w14:paraId="4D2834C9"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CA"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CB" w14:textId="77777777" w:rsidR="006B45D2" w:rsidRPr="006B45D2" w:rsidRDefault="006B45D2" w:rsidP="006B45D2">
            <w:pPr>
              <w:jc w:val="center"/>
              <w:rPr>
                <w:sz w:val="18"/>
                <w:szCs w:val="18"/>
              </w:rPr>
            </w:pPr>
            <w:r w:rsidRPr="006B45D2">
              <w:rPr>
                <w:sz w:val="18"/>
                <w:szCs w:val="18"/>
              </w:rPr>
              <w:t>10,000</w:t>
            </w:r>
          </w:p>
        </w:tc>
        <w:tc>
          <w:tcPr>
            <w:tcW w:w="1184" w:type="dxa"/>
            <w:tcBorders>
              <w:top w:val="nil"/>
              <w:left w:val="nil"/>
              <w:bottom w:val="single" w:sz="8" w:space="0" w:color="auto"/>
              <w:right w:val="single" w:sz="8" w:space="0" w:color="auto"/>
            </w:tcBorders>
            <w:shd w:val="clear" w:color="auto" w:fill="auto"/>
            <w:vAlign w:val="bottom"/>
            <w:hideMark/>
          </w:tcPr>
          <w:p w14:paraId="4D2834CC" w14:textId="77777777" w:rsidR="006B45D2" w:rsidRPr="006B45D2" w:rsidRDefault="006B45D2" w:rsidP="006B45D2">
            <w:pPr>
              <w:jc w:val="center"/>
              <w:rPr>
                <w:sz w:val="18"/>
                <w:szCs w:val="18"/>
              </w:rPr>
            </w:pPr>
            <w:r w:rsidRPr="006B45D2">
              <w:rPr>
                <w:sz w:val="18"/>
                <w:szCs w:val="18"/>
              </w:rPr>
              <w:t>10,000</w:t>
            </w:r>
          </w:p>
        </w:tc>
      </w:tr>
      <w:tr w:rsidR="006B45D2" w:rsidRPr="006B45D2" w14:paraId="4D2834D8" w14:textId="77777777" w:rsidTr="00FC2296">
        <w:trPr>
          <w:trHeight w:val="27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4D2834CE" w14:textId="77777777" w:rsidR="006B45D2" w:rsidRPr="006B45D2" w:rsidRDefault="006B45D2" w:rsidP="006B45D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D2834CF" w14:textId="77777777" w:rsidR="006B45D2" w:rsidRPr="006B45D2" w:rsidRDefault="006B45D2" w:rsidP="006B45D2">
            <w:pPr>
              <w:rPr>
                <w:b/>
                <w:bCs/>
                <w:sz w:val="20"/>
                <w:szCs w:val="20"/>
              </w:rPr>
            </w:pPr>
          </w:p>
        </w:tc>
        <w:tc>
          <w:tcPr>
            <w:tcW w:w="1208" w:type="dxa"/>
            <w:vMerge/>
            <w:tcBorders>
              <w:top w:val="single" w:sz="8" w:space="0" w:color="auto"/>
              <w:left w:val="single" w:sz="4" w:space="0" w:color="auto"/>
              <w:bottom w:val="double" w:sz="6" w:space="0" w:color="000000"/>
              <w:right w:val="single" w:sz="4" w:space="0" w:color="auto"/>
            </w:tcBorders>
            <w:vAlign w:val="center"/>
            <w:hideMark/>
          </w:tcPr>
          <w:p w14:paraId="4D2834D0" w14:textId="77777777" w:rsidR="006B45D2" w:rsidRPr="006B45D2" w:rsidRDefault="006B45D2" w:rsidP="006B45D2">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4D2834D1"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D2" w14:textId="77777777" w:rsidR="006B45D2" w:rsidRPr="006B45D2" w:rsidRDefault="006B45D2" w:rsidP="006B45D2">
            <w:pPr>
              <w:jc w:val="center"/>
              <w:rPr>
                <w:sz w:val="18"/>
                <w:szCs w:val="18"/>
              </w:rPr>
            </w:pPr>
            <w:r w:rsidRPr="006B45D2">
              <w:rPr>
                <w:sz w:val="18"/>
                <w:szCs w:val="18"/>
              </w:rPr>
              <w:t> </w:t>
            </w:r>
          </w:p>
        </w:tc>
        <w:tc>
          <w:tcPr>
            <w:tcW w:w="4000" w:type="dxa"/>
            <w:tcBorders>
              <w:top w:val="nil"/>
              <w:left w:val="nil"/>
              <w:bottom w:val="single" w:sz="8" w:space="0" w:color="auto"/>
              <w:right w:val="single" w:sz="8" w:space="0" w:color="auto"/>
            </w:tcBorders>
            <w:shd w:val="clear" w:color="auto" w:fill="auto"/>
            <w:vAlign w:val="bottom"/>
            <w:hideMark/>
          </w:tcPr>
          <w:p w14:paraId="4D2834D3" w14:textId="77777777" w:rsidR="006B45D2" w:rsidRPr="006B45D2" w:rsidRDefault="006B45D2" w:rsidP="006B45D2">
            <w:pPr>
              <w:rPr>
                <w:sz w:val="18"/>
                <w:szCs w:val="18"/>
              </w:rPr>
            </w:pPr>
            <w:r w:rsidRPr="006B45D2">
              <w:rPr>
                <w:sz w:val="18"/>
                <w:szCs w:val="18"/>
              </w:rPr>
              <w:t>Travel for International Expert Final Evaluation</w:t>
            </w:r>
          </w:p>
        </w:tc>
        <w:tc>
          <w:tcPr>
            <w:tcW w:w="917" w:type="dxa"/>
            <w:tcBorders>
              <w:top w:val="nil"/>
              <w:left w:val="nil"/>
              <w:bottom w:val="single" w:sz="8" w:space="0" w:color="auto"/>
              <w:right w:val="single" w:sz="8" w:space="0" w:color="auto"/>
            </w:tcBorders>
            <w:shd w:val="clear" w:color="auto" w:fill="auto"/>
            <w:vAlign w:val="bottom"/>
            <w:hideMark/>
          </w:tcPr>
          <w:p w14:paraId="4D2834D4"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D5" w14:textId="77777777" w:rsidR="006B45D2" w:rsidRPr="006B45D2" w:rsidRDefault="006B45D2" w:rsidP="006B45D2">
            <w:pPr>
              <w:jc w:val="center"/>
              <w:rPr>
                <w:sz w:val="18"/>
                <w:szCs w:val="18"/>
              </w:rPr>
            </w:pPr>
            <w:r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D6" w14:textId="77777777" w:rsidR="006B45D2" w:rsidRPr="006B45D2" w:rsidRDefault="00E840DF" w:rsidP="006B45D2">
            <w:pPr>
              <w:jc w:val="center"/>
              <w:rPr>
                <w:sz w:val="18"/>
                <w:szCs w:val="18"/>
              </w:rPr>
            </w:pPr>
            <w:r>
              <w:rPr>
                <w:sz w:val="18"/>
                <w:szCs w:val="18"/>
              </w:rPr>
              <w:t>4,5</w:t>
            </w:r>
            <w:r w:rsidR="006B45D2" w:rsidRPr="006B45D2">
              <w:rPr>
                <w:sz w:val="18"/>
                <w:szCs w:val="18"/>
              </w:rPr>
              <w:t>00</w:t>
            </w:r>
          </w:p>
        </w:tc>
        <w:tc>
          <w:tcPr>
            <w:tcW w:w="1184" w:type="dxa"/>
            <w:tcBorders>
              <w:top w:val="nil"/>
              <w:left w:val="nil"/>
              <w:bottom w:val="single" w:sz="8" w:space="0" w:color="auto"/>
              <w:right w:val="single" w:sz="8" w:space="0" w:color="auto"/>
            </w:tcBorders>
            <w:shd w:val="clear" w:color="auto" w:fill="auto"/>
            <w:vAlign w:val="bottom"/>
            <w:hideMark/>
          </w:tcPr>
          <w:p w14:paraId="4D2834D7" w14:textId="77777777" w:rsidR="006B45D2" w:rsidRPr="006B45D2" w:rsidRDefault="00E840DF" w:rsidP="006B45D2">
            <w:pPr>
              <w:jc w:val="center"/>
              <w:rPr>
                <w:sz w:val="18"/>
                <w:szCs w:val="18"/>
              </w:rPr>
            </w:pPr>
            <w:r>
              <w:rPr>
                <w:sz w:val="18"/>
                <w:szCs w:val="18"/>
              </w:rPr>
              <w:t>4,5</w:t>
            </w:r>
            <w:r w:rsidR="006B45D2" w:rsidRPr="006B45D2">
              <w:rPr>
                <w:sz w:val="18"/>
                <w:szCs w:val="18"/>
              </w:rPr>
              <w:t>00</w:t>
            </w:r>
          </w:p>
        </w:tc>
      </w:tr>
      <w:tr w:rsidR="006B45D2" w:rsidRPr="006B45D2" w14:paraId="4D2834E3" w14:textId="77777777" w:rsidTr="00FC2296">
        <w:trPr>
          <w:trHeight w:val="27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4D2834D9" w14:textId="77777777" w:rsidR="006B45D2" w:rsidRPr="006B45D2" w:rsidRDefault="006B45D2" w:rsidP="006B45D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D2834DA" w14:textId="77777777" w:rsidR="006B45D2" w:rsidRPr="006B45D2" w:rsidRDefault="006B45D2" w:rsidP="006B45D2">
            <w:pPr>
              <w:rPr>
                <w:b/>
                <w:bCs/>
                <w:sz w:val="20"/>
                <w:szCs w:val="20"/>
              </w:rPr>
            </w:pPr>
          </w:p>
        </w:tc>
        <w:tc>
          <w:tcPr>
            <w:tcW w:w="1208" w:type="dxa"/>
            <w:vMerge/>
            <w:tcBorders>
              <w:top w:val="single" w:sz="8" w:space="0" w:color="auto"/>
              <w:left w:val="single" w:sz="4" w:space="0" w:color="auto"/>
              <w:bottom w:val="double" w:sz="6" w:space="0" w:color="000000"/>
              <w:right w:val="single" w:sz="4" w:space="0" w:color="auto"/>
            </w:tcBorders>
            <w:vAlign w:val="center"/>
            <w:hideMark/>
          </w:tcPr>
          <w:p w14:paraId="4D2834DB" w14:textId="77777777" w:rsidR="006B45D2" w:rsidRPr="006B45D2" w:rsidRDefault="006B45D2" w:rsidP="006B45D2">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4D2834DC"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DD" w14:textId="77777777" w:rsidR="006B45D2" w:rsidRPr="006B45D2" w:rsidRDefault="006B45D2" w:rsidP="006B45D2">
            <w:pPr>
              <w:jc w:val="center"/>
              <w:rPr>
                <w:sz w:val="18"/>
                <w:szCs w:val="18"/>
              </w:rPr>
            </w:pPr>
            <w:r w:rsidRPr="006B45D2">
              <w:rPr>
                <w:sz w:val="18"/>
                <w:szCs w:val="18"/>
              </w:rPr>
              <w:t> </w:t>
            </w:r>
          </w:p>
        </w:tc>
        <w:tc>
          <w:tcPr>
            <w:tcW w:w="4000" w:type="dxa"/>
            <w:tcBorders>
              <w:top w:val="nil"/>
              <w:left w:val="nil"/>
              <w:bottom w:val="single" w:sz="8" w:space="0" w:color="auto"/>
              <w:right w:val="single" w:sz="8" w:space="0" w:color="auto"/>
            </w:tcBorders>
            <w:shd w:val="clear" w:color="auto" w:fill="auto"/>
            <w:vAlign w:val="bottom"/>
            <w:hideMark/>
          </w:tcPr>
          <w:p w14:paraId="4D2834DE" w14:textId="77777777" w:rsidR="006B45D2" w:rsidRPr="006B45D2" w:rsidRDefault="006B45D2" w:rsidP="006B45D2">
            <w:pPr>
              <w:rPr>
                <w:sz w:val="18"/>
                <w:szCs w:val="18"/>
              </w:rPr>
            </w:pPr>
            <w:r w:rsidRPr="006B45D2">
              <w:rPr>
                <w:sz w:val="18"/>
                <w:szCs w:val="18"/>
              </w:rPr>
              <w:t>Locally recruited personnel: Project Manager (1)</w:t>
            </w:r>
          </w:p>
        </w:tc>
        <w:tc>
          <w:tcPr>
            <w:tcW w:w="917" w:type="dxa"/>
            <w:tcBorders>
              <w:top w:val="nil"/>
              <w:left w:val="nil"/>
              <w:bottom w:val="single" w:sz="8" w:space="0" w:color="auto"/>
              <w:right w:val="single" w:sz="8" w:space="0" w:color="auto"/>
            </w:tcBorders>
            <w:shd w:val="clear" w:color="auto" w:fill="auto"/>
            <w:vAlign w:val="bottom"/>
            <w:hideMark/>
          </w:tcPr>
          <w:p w14:paraId="4D2834DF" w14:textId="77777777" w:rsidR="006B45D2" w:rsidRPr="006B45D2" w:rsidRDefault="00E840DF" w:rsidP="006B45D2">
            <w:pPr>
              <w:jc w:val="center"/>
              <w:rPr>
                <w:sz w:val="18"/>
                <w:szCs w:val="18"/>
              </w:rPr>
            </w:pPr>
            <w:r>
              <w:rPr>
                <w:sz w:val="18"/>
                <w:szCs w:val="18"/>
              </w:rPr>
              <w:t>10,00</w:t>
            </w:r>
            <w:r w:rsidR="006B45D2"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E0" w14:textId="77777777" w:rsidR="006B45D2" w:rsidRPr="006B45D2" w:rsidRDefault="00E840DF" w:rsidP="006B45D2">
            <w:pPr>
              <w:jc w:val="center"/>
              <w:rPr>
                <w:sz w:val="18"/>
                <w:szCs w:val="18"/>
              </w:rPr>
            </w:pPr>
            <w:r>
              <w:rPr>
                <w:sz w:val="18"/>
                <w:szCs w:val="18"/>
              </w:rPr>
              <w:t>10,00</w:t>
            </w:r>
            <w:r w:rsidR="006B45D2" w:rsidRPr="006B45D2">
              <w:rPr>
                <w:sz w:val="18"/>
                <w:szCs w:val="18"/>
              </w:rPr>
              <w:t>0</w:t>
            </w:r>
          </w:p>
        </w:tc>
        <w:tc>
          <w:tcPr>
            <w:tcW w:w="847" w:type="dxa"/>
            <w:tcBorders>
              <w:top w:val="nil"/>
              <w:left w:val="nil"/>
              <w:bottom w:val="single" w:sz="8" w:space="0" w:color="auto"/>
              <w:right w:val="single" w:sz="8" w:space="0" w:color="auto"/>
            </w:tcBorders>
            <w:shd w:val="clear" w:color="auto" w:fill="auto"/>
            <w:vAlign w:val="bottom"/>
            <w:hideMark/>
          </w:tcPr>
          <w:p w14:paraId="4D2834E1" w14:textId="77777777" w:rsidR="006B45D2" w:rsidRPr="006B45D2" w:rsidRDefault="006B45D2" w:rsidP="006B45D2">
            <w:pPr>
              <w:jc w:val="center"/>
              <w:rPr>
                <w:sz w:val="18"/>
                <w:szCs w:val="18"/>
              </w:rPr>
            </w:pPr>
            <w:r w:rsidRPr="006B45D2">
              <w:rPr>
                <w:sz w:val="18"/>
                <w:szCs w:val="18"/>
              </w:rPr>
              <w:t>10,000</w:t>
            </w:r>
          </w:p>
        </w:tc>
        <w:tc>
          <w:tcPr>
            <w:tcW w:w="1184" w:type="dxa"/>
            <w:tcBorders>
              <w:top w:val="nil"/>
              <w:left w:val="nil"/>
              <w:bottom w:val="single" w:sz="8" w:space="0" w:color="auto"/>
              <w:right w:val="single" w:sz="8" w:space="0" w:color="auto"/>
            </w:tcBorders>
            <w:shd w:val="clear" w:color="auto" w:fill="auto"/>
            <w:vAlign w:val="bottom"/>
            <w:hideMark/>
          </w:tcPr>
          <w:p w14:paraId="4D2834E2" w14:textId="77777777" w:rsidR="006B45D2" w:rsidRPr="006B45D2" w:rsidRDefault="006B45D2" w:rsidP="00E840DF">
            <w:pPr>
              <w:jc w:val="center"/>
              <w:rPr>
                <w:sz w:val="18"/>
                <w:szCs w:val="18"/>
              </w:rPr>
            </w:pPr>
            <w:r w:rsidRPr="006B45D2">
              <w:rPr>
                <w:sz w:val="18"/>
                <w:szCs w:val="18"/>
              </w:rPr>
              <w:t>3</w:t>
            </w:r>
            <w:r w:rsidR="00E840DF">
              <w:rPr>
                <w:sz w:val="18"/>
                <w:szCs w:val="18"/>
              </w:rPr>
              <w:t>0,00</w:t>
            </w:r>
            <w:r w:rsidRPr="006B45D2">
              <w:rPr>
                <w:sz w:val="18"/>
                <w:szCs w:val="18"/>
              </w:rPr>
              <w:t>0</w:t>
            </w:r>
          </w:p>
        </w:tc>
      </w:tr>
      <w:tr w:rsidR="006B45D2" w:rsidRPr="006B45D2" w14:paraId="4D2834EE" w14:textId="77777777" w:rsidTr="00FC2296">
        <w:trPr>
          <w:trHeight w:val="27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4D2834E4" w14:textId="77777777" w:rsidR="006B45D2" w:rsidRPr="006B45D2" w:rsidRDefault="006B45D2" w:rsidP="006B45D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D2834E5" w14:textId="77777777" w:rsidR="006B45D2" w:rsidRPr="006B45D2" w:rsidRDefault="006B45D2" w:rsidP="006B45D2">
            <w:pPr>
              <w:rPr>
                <w:b/>
                <w:bCs/>
                <w:sz w:val="20"/>
                <w:szCs w:val="20"/>
              </w:rPr>
            </w:pPr>
          </w:p>
        </w:tc>
        <w:tc>
          <w:tcPr>
            <w:tcW w:w="1208" w:type="dxa"/>
            <w:vMerge/>
            <w:tcBorders>
              <w:top w:val="single" w:sz="8" w:space="0" w:color="auto"/>
              <w:left w:val="single" w:sz="4" w:space="0" w:color="auto"/>
              <w:bottom w:val="double" w:sz="6" w:space="0" w:color="000000"/>
              <w:right w:val="single" w:sz="4" w:space="0" w:color="auto"/>
            </w:tcBorders>
            <w:vAlign w:val="center"/>
            <w:hideMark/>
          </w:tcPr>
          <w:p w14:paraId="4D2834E6" w14:textId="77777777" w:rsidR="006B45D2" w:rsidRPr="006B45D2" w:rsidRDefault="006B45D2" w:rsidP="006B45D2">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4D2834E7"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E8" w14:textId="77777777" w:rsidR="006B45D2" w:rsidRPr="006B45D2" w:rsidRDefault="006B45D2" w:rsidP="006B45D2">
            <w:pPr>
              <w:jc w:val="center"/>
              <w:rPr>
                <w:sz w:val="18"/>
                <w:szCs w:val="18"/>
              </w:rPr>
            </w:pPr>
            <w:r w:rsidRPr="006B45D2">
              <w:rPr>
                <w:sz w:val="18"/>
                <w:szCs w:val="18"/>
              </w:rPr>
              <w:t> </w:t>
            </w:r>
          </w:p>
        </w:tc>
        <w:tc>
          <w:tcPr>
            <w:tcW w:w="4000" w:type="dxa"/>
            <w:tcBorders>
              <w:top w:val="nil"/>
              <w:left w:val="nil"/>
              <w:bottom w:val="single" w:sz="8" w:space="0" w:color="auto"/>
              <w:right w:val="single" w:sz="8" w:space="0" w:color="auto"/>
            </w:tcBorders>
            <w:shd w:val="clear" w:color="auto" w:fill="auto"/>
            <w:vAlign w:val="bottom"/>
            <w:hideMark/>
          </w:tcPr>
          <w:p w14:paraId="4D2834E9" w14:textId="77777777" w:rsidR="006B45D2" w:rsidRPr="006B45D2" w:rsidRDefault="006B45D2" w:rsidP="006B45D2">
            <w:pPr>
              <w:rPr>
                <w:sz w:val="18"/>
                <w:szCs w:val="18"/>
              </w:rPr>
            </w:pPr>
            <w:r w:rsidRPr="006B45D2">
              <w:rPr>
                <w:sz w:val="18"/>
                <w:szCs w:val="18"/>
              </w:rPr>
              <w:t>Locally recruited personnel: Project Assistant</w:t>
            </w:r>
          </w:p>
        </w:tc>
        <w:tc>
          <w:tcPr>
            <w:tcW w:w="917" w:type="dxa"/>
            <w:tcBorders>
              <w:top w:val="nil"/>
              <w:left w:val="nil"/>
              <w:bottom w:val="single" w:sz="8" w:space="0" w:color="auto"/>
              <w:right w:val="single" w:sz="8" w:space="0" w:color="auto"/>
            </w:tcBorders>
            <w:shd w:val="clear" w:color="auto" w:fill="auto"/>
            <w:vAlign w:val="bottom"/>
            <w:hideMark/>
          </w:tcPr>
          <w:p w14:paraId="4D2834EA" w14:textId="77777777" w:rsidR="006B45D2" w:rsidRPr="006B45D2" w:rsidRDefault="00E840DF" w:rsidP="006B45D2">
            <w:pPr>
              <w:jc w:val="center"/>
              <w:rPr>
                <w:sz w:val="18"/>
                <w:szCs w:val="18"/>
              </w:rPr>
            </w:pPr>
            <w:r>
              <w:rPr>
                <w:sz w:val="18"/>
                <w:szCs w:val="18"/>
              </w:rPr>
              <w:t>5,000</w:t>
            </w:r>
          </w:p>
        </w:tc>
        <w:tc>
          <w:tcPr>
            <w:tcW w:w="847" w:type="dxa"/>
            <w:tcBorders>
              <w:top w:val="nil"/>
              <w:left w:val="nil"/>
              <w:bottom w:val="single" w:sz="8" w:space="0" w:color="auto"/>
              <w:right w:val="single" w:sz="8" w:space="0" w:color="auto"/>
            </w:tcBorders>
            <w:shd w:val="clear" w:color="auto" w:fill="auto"/>
            <w:vAlign w:val="bottom"/>
            <w:hideMark/>
          </w:tcPr>
          <w:p w14:paraId="4D2834EB" w14:textId="77777777" w:rsidR="006B45D2" w:rsidRPr="006B45D2" w:rsidRDefault="00E840DF" w:rsidP="006B45D2">
            <w:pPr>
              <w:jc w:val="center"/>
              <w:rPr>
                <w:sz w:val="18"/>
                <w:szCs w:val="18"/>
              </w:rPr>
            </w:pPr>
            <w:r>
              <w:rPr>
                <w:sz w:val="18"/>
                <w:szCs w:val="18"/>
              </w:rPr>
              <w:t>5,000</w:t>
            </w:r>
          </w:p>
        </w:tc>
        <w:tc>
          <w:tcPr>
            <w:tcW w:w="847" w:type="dxa"/>
            <w:tcBorders>
              <w:top w:val="nil"/>
              <w:left w:val="nil"/>
              <w:bottom w:val="single" w:sz="8" w:space="0" w:color="auto"/>
              <w:right w:val="single" w:sz="8" w:space="0" w:color="auto"/>
            </w:tcBorders>
            <w:shd w:val="clear" w:color="auto" w:fill="auto"/>
            <w:vAlign w:val="bottom"/>
            <w:hideMark/>
          </w:tcPr>
          <w:p w14:paraId="4D2834EC" w14:textId="77777777" w:rsidR="006B45D2" w:rsidRPr="006B45D2" w:rsidRDefault="00E840DF" w:rsidP="006B45D2">
            <w:pPr>
              <w:jc w:val="center"/>
              <w:rPr>
                <w:sz w:val="18"/>
                <w:szCs w:val="18"/>
              </w:rPr>
            </w:pPr>
            <w:r>
              <w:rPr>
                <w:sz w:val="18"/>
                <w:szCs w:val="18"/>
              </w:rPr>
              <w:t>5,000</w:t>
            </w:r>
          </w:p>
        </w:tc>
        <w:tc>
          <w:tcPr>
            <w:tcW w:w="1184" w:type="dxa"/>
            <w:tcBorders>
              <w:top w:val="nil"/>
              <w:left w:val="nil"/>
              <w:bottom w:val="single" w:sz="8" w:space="0" w:color="auto"/>
              <w:right w:val="single" w:sz="8" w:space="0" w:color="auto"/>
            </w:tcBorders>
            <w:shd w:val="clear" w:color="auto" w:fill="auto"/>
            <w:vAlign w:val="bottom"/>
            <w:hideMark/>
          </w:tcPr>
          <w:p w14:paraId="4D2834ED" w14:textId="77777777" w:rsidR="006B45D2" w:rsidRPr="006B45D2" w:rsidRDefault="00E840DF" w:rsidP="006B45D2">
            <w:pPr>
              <w:jc w:val="center"/>
              <w:rPr>
                <w:sz w:val="18"/>
                <w:szCs w:val="18"/>
              </w:rPr>
            </w:pPr>
            <w:r>
              <w:rPr>
                <w:sz w:val="18"/>
                <w:szCs w:val="18"/>
              </w:rPr>
              <w:t>15,000</w:t>
            </w:r>
          </w:p>
        </w:tc>
      </w:tr>
      <w:tr w:rsidR="006B45D2" w:rsidRPr="006B45D2" w14:paraId="4D2834F9" w14:textId="77777777" w:rsidTr="00E840DF">
        <w:trPr>
          <w:trHeight w:val="27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4D2834EF" w14:textId="77777777" w:rsidR="006B45D2" w:rsidRPr="006B45D2" w:rsidRDefault="006B45D2" w:rsidP="006B45D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D2834F0" w14:textId="77777777" w:rsidR="006B45D2" w:rsidRPr="006B45D2" w:rsidRDefault="006B45D2" w:rsidP="006B45D2">
            <w:pPr>
              <w:rPr>
                <w:b/>
                <w:bCs/>
                <w:sz w:val="20"/>
                <w:szCs w:val="20"/>
              </w:rPr>
            </w:pPr>
          </w:p>
        </w:tc>
        <w:tc>
          <w:tcPr>
            <w:tcW w:w="1208" w:type="dxa"/>
            <w:vMerge/>
            <w:tcBorders>
              <w:top w:val="single" w:sz="8" w:space="0" w:color="auto"/>
              <w:left w:val="single" w:sz="4" w:space="0" w:color="auto"/>
              <w:bottom w:val="double" w:sz="6" w:space="0" w:color="000000"/>
              <w:right w:val="single" w:sz="4" w:space="0" w:color="auto"/>
            </w:tcBorders>
            <w:vAlign w:val="center"/>
            <w:hideMark/>
          </w:tcPr>
          <w:p w14:paraId="4D2834F1" w14:textId="77777777" w:rsidR="006B45D2" w:rsidRPr="006B45D2" w:rsidRDefault="006B45D2" w:rsidP="006B45D2">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4D2834F2" w14:textId="77777777" w:rsidR="006B45D2" w:rsidRPr="006B45D2" w:rsidRDefault="006B45D2" w:rsidP="006B45D2">
            <w:pPr>
              <w:rPr>
                <w:b/>
                <w:bCs/>
                <w:sz w:val="20"/>
                <w:szCs w:val="20"/>
              </w:rPr>
            </w:pPr>
          </w:p>
        </w:tc>
        <w:tc>
          <w:tcPr>
            <w:tcW w:w="1116" w:type="dxa"/>
            <w:tcBorders>
              <w:top w:val="nil"/>
              <w:left w:val="single" w:sz="8" w:space="0" w:color="auto"/>
              <w:bottom w:val="single" w:sz="8" w:space="0" w:color="auto"/>
              <w:right w:val="single" w:sz="8" w:space="0" w:color="auto"/>
            </w:tcBorders>
            <w:shd w:val="clear" w:color="auto" w:fill="auto"/>
            <w:vAlign w:val="bottom"/>
            <w:hideMark/>
          </w:tcPr>
          <w:p w14:paraId="4D2834F3" w14:textId="77777777" w:rsidR="006B45D2" w:rsidRPr="006B45D2" w:rsidRDefault="006B45D2" w:rsidP="006B45D2">
            <w:pPr>
              <w:jc w:val="center"/>
              <w:rPr>
                <w:sz w:val="18"/>
                <w:szCs w:val="18"/>
              </w:rPr>
            </w:pPr>
            <w:r w:rsidRPr="006B45D2">
              <w:rPr>
                <w:sz w:val="18"/>
                <w:szCs w:val="18"/>
              </w:rPr>
              <w:t>74599</w:t>
            </w:r>
          </w:p>
        </w:tc>
        <w:tc>
          <w:tcPr>
            <w:tcW w:w="4000" w:type="dxa"/>
            <w:tcBorders>
              <w:top w:val="nil"/>
              <w:left w:val="nil"/>
              <w:bottom w:val="single" w:sz="8" w:space="0" w:color="auto"/>
              <w:right w:val="single" w:sz="8" w:space="0" w:color="auto"/>
            </w:tcBorders>
            <w:shd w:val="clear" w:color="auto" w:fill="auto"/>
            <w:vAlign w:val="bottom"/>
            <w:hideMark/>
          </w:tcPr>
          <w:p w14:paraId="4D2834F4" w14:textId="77777777" w:rsidR="006B45D2" w:rsidRPr="006B45D2" w:rsidRDefault="006B45D2" w:rsidP="006B45D2">
            <w:pPr>
              <w:rPr>
                <w:sz w:val="18"/>
                <w:szCs w:val="18"/>
              </w:rPr>
            </w:pPr>
            <w:r w:rsidRPr="006B45D2">
              <w:rPr>
                <w:sz w:val="18"/>
                <w:szCs w:val="18"/>
              </w:rPr>
              <w:t>UNDP cost recovery charges - Bills (3)</w:t>
            </w:r>
          </w:p>
        </w:tc>
        <w:tc>
          <w:tcPr>
            <w:tcW w:w="917" w:type="dxa"/>
            <w:tcBorders>
              <w:top w:val="nil"/>
              <w:left w:val="nil"/>
              <w:bottom w:val="single" w:sz="8" w:space="0" w:color="auto"/>
              <w:right w:val="single" w:sz="8" w:space="0" w:color="auto"/>
            </w:tcBorders>
            <w:shd w:val="clear" w:color="auto" w:fill="auto"/>
            <w:vAlign w:val="bottom"/>
            <w:hideMark/>
          </w:tcPr>
          <w:p w14:paraId="4D2834F5" w14:textId="77777777" w:rsidR="006B45D2" w:rsidRPr="006B45D2" w:rsidRDefault="006B45D2" w:rsidP="006B45D2">
            <w:pPr>
              <w:jc w:val="center"/>
              <w:rPr>
                <w:sz w:val="18"/>
                <w:szCs w:val="18"/>
              </w:rPr>
            </w:pPr>
            <w:r w:rsidRPr="006B45D2">
              <w:rPr>
                <w:sz w:val="18"/>
                <w:szCs w:val="18"/>
              </w:rPr>
              <w:t>2,750</w:t>
            </w:r>
          </w:p>
        </w:tc>
        <w:tc>
          <w:tcPr>
            <w:tcW w:w="847" w:type="dxa"/>
            <w:tcBorders>
              <w:top w:val="nil"/>
              <w:left w:val="nil"/>
              <w:bottom w:val="single" w:sz="8" w:space="0" w:color="auto"/>
              <w:right w:val="single" w:sz="8" w:space="0" w:color="auto"/>
            </w:tcBorders>
            <w:shd w:val="clear" w:color="auto" w:fill="auto"/>
            <w:vAlign w:val="bottom"/>
            <w:hideMark/>
          </w:tcPr>
          <w:p w14:paraId="4D2834F6" w14:textId="77777777" w:rsidR="006B45D2" w:rsidRPr="006B45D2" w:rsidRDefault="006B45D2" w:rsidP="006B45D2">
            <w:pPr>
              <w:jc w:val="center"/>
              <w:rPr>
                <w:sz w:val="18"/>
                <w:szCs w:val="18"/>
              </w:rPr>
            </w:pPr>
            <w:r w:rsidRPr="006B45D2">
              <w:rPr>
                <w:sz w:val="18"/>
                <w:szCs w:val="18"/>
              </w:rPr>
              <w:t>2,750</w:t>
            </w:r>
          </w:p>
        </w:tc>
        <w:tc>
          <w:tcPr>
            <w:tcW w:w="847" w:type="dxa"/>
            <w:tcBorders>
              <w:top w:val="nil"/>
              <w:left w:val="nil"/>
              <w:bottom w:val="single" w:sz="8" w:space="0" w:color="auto"/>
              <w:right w:val="single" w:sz="8" w:space="0" w:color="auto"/>
            </w:tcBorders>
            <w:shd w:val="clear" w:color="auto" w:fill="auto"/>
            <w:vAlign w:val="bottom"/>
            <w:hideMark/>
          </w:tcPr>
          <w:p w14:paraId="4D2834F7" w14:textId="77777777" w:rsidR="006B45D2" w:rsidRPr="006B45D2" w:rsidRDefault="006B45D2" w:rsidP="006B45D2">
            <w:pPr>
              <w:jc w:val="center"/>
              <w:rPr>
                <w:sz w:val="18"/>
                <w:szCs w:val="18"/>
              </w:rPr>
            </w:pPr>
            <w:r w:rsidRPr="006B45D2">
              <w:rPr>
                <w:sz w:val="18"/>
                <w:szCs w:val="18"/>
              </w:rPr>
              <w:t>5,000</w:t>
            </w:r>
          </w:p>
        </w:tc>
        <w:tc>
          <w:tcPr>
            <w:tcW w:w="1184" w:type="dxa"/>
            <w:tcBorders>
              <w:top w:val="nil"/>
              <w:left w:val="nil"/>
              <w:bottom w:val="single" w:sz="8" w:space="0" w:color="auto"/>
              <w:right w:val="single" w:sz="8" w:space="0" w:color="auto"/>
            </w:tcBorders>
            <w:shd w:val="clear" w:color="auto" w:fill="auto"/>
            <w:vAlign w:val="bottom"/>
            <w:hideMark/>
          </w:tcPr>
          <w:p w14:paraId="4D2834F8" w14:textId="77777777" w:rsidR="006B45D2" w:rsidRPr="006B45D2" w:rsidRDefault="006B45D2" w:rsidP="006B45D2">
            <w:pPr>
              <w:jc w:val="center"/>
              <w:rPr>
                <w:sz w:val="18"/>
                <w:szCs w:val="18"/>
              </w:rPr>
            </w:pPr>
            <w:r w:rsidRPr="006B45D2">
              <w:rPr>
                <w:sz w:val="18"/>
                <w:szCs w:val="18"/>
              </w:rPr>
              <w:t>10,500</w:t>
            </w:r>
          </w:p>
        </w:tc>
      </w:tr>
      <w:tr w:rsidR="00E840DF" w:rsidRPr="006B45D2" w14:paraId="4D283504" w14:textId="77777777" w:rsidTr="00FC2296">
        <w:trPr>
          <w:trHeight w:val="27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4D2834FA" w14:textId="77777777" w:rsidR="00E840DF" w:rsidRPr="006B45D2" w:rsidRDefault="00E840DF" w:rsidP="006B45D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D2834FB" w14:textId="77777777" w:rsidR="00E840DF" w:rsidRPr="006B45D2" w:rsidRDefault="00E840DF" w:rsidP="006B45D2">
            <w:pPr>
              <w:rPr>
                <w:b/>
                <w:bCs/>
                <w:sz w:val="20"/>
                <w:szCs w:val="20"/>
              </w:rPr>
            </w:pPr>
          </w:p>
        </w:tc>
        <w:tc>
          <w:tcPr>
            <w:tcW w:w="1208" w:type="dxa"/>
            <w:vMerge/>
            <w:tcBorders>
              <w:top w:val="single" w:sz="8" w:space="0" w:color="auto"/>
              <w:left w:val="single" w:sz="4" w:space="0" w:color="auto"/>
              <w:bottom w:val="double" w:sz="6" w:space="0" w:color="000000"/>
              <w:right w:val="single" w:sz="4" w:space="0" w:color="auto"/>
            </w:tcBorders>
            <w:vAlign w:val="center"/>
            <w:hideMark/>
          </w:tcPr>
          <w:p w14:paraId="4D2834FC" w14:textId="77777777" w:rsidR="00E840DF" w:rsidRPr="006B45D2" w:rsidRDefault="00E840DF" w:rsidP="006B45D2">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4D2834FD" w14:textId="77777777" w:rsidR="00E840DF" w:rsidRPr="006B45D2" w:rsidRDefault="00E840DF" w:rsidP="006B45D2">
            <w:pPr>
              <w:rPr>
                <w:b/>
                <w:bCs/>
                <w:sz w:val="20"/>
                <w:szCs w:val="20"/>
              </w:rPr>
            </w:pPr>
          </w:p>
        </w:tc>
        <w:tc>
          <w:tcPr>
            <w:tcW w:w="1116" w:type="dxa"/>
            <w:tcBorders>
              <w:top w:val="nil"/>
              <w:left w:val="single" w:sz="8" w:space="0" w:color="auto"/>
              <w:bottom w:val="nil"/>
              <w:right w:val="single" w:sz="8" w:space="0" w:color="auto"/>
            </w:tcBorders>
            <w:shd w:val="clear" w:color="auto" w:fill="auto"/>
            <w:vAlign w:val="bottom"/>
            <w:hideMark/>
          </w:tcPr>
          <w:p w14:paraId="4D2834FE" w14:textId="77777777" w:rsidR="00E840DF" w:rsidRPr="006B45D2" w:rsidRDefault="00E840DF" w:rsidP="006B45D2">
            <w:pPr>
              <w:jc w:val="center"/>
              <w:rPr>
                <w:sz w:val="18"/>
                <w:szCs w:val="18"/>
              </w:rPr>
            </w:pPr>
            <w:r w:rsidRPr="006B45D2">
              <w:rPr>
                <w:sz w:val="18"/>
                <w:szCs w:val="18"/>
              </w:rPr>
              <w:t> </w:t>
            </w:r>
          </w:p>
        </w:tc>
        <w:tc>
          <w:tcPr>
            <w:tcW w:w="4000" w:type="dxa"/>
            <w:tcBorders>
              <w:top w:val="nil"/>
              <w:left w:val="nil"/>
              <w:bottom w:val="nil"/>
              <w:right w:val="single" w:sz="8" w:space="0" w:color="auto"/>
            </w:tcBorders>
            <w:shd w:val="clear" w:color="auto" w:fill="auto"/>
            <w:vAlign w:val="bottom"/>
            <w:hideMark/>
          </w:tcPr>
          <w:p w14:paraId="4D2834FF" w14:textId="77777777" w:rsidR="00E840DF" w:rsidRPr="006B45D2" w:rsidRDefault="00E840DF" w:rsidP="006B45D2">
            <w:pPr>
              <w:rPr>
                <w:b/>
                <w:bCs/>
                <w:sz w:val="18"/>
                <w:szCs w:val="18"/>
              </w:rPr>
            </w:pPr>
            <w:r w:rsidRPr="006B45D2">
              <w:rPr>
                <w:b/>
                <w:bCs/>
                <w:sz w:val="18"/>
                <w:szCs w:val="18"/>
              </w:rPr>
              <w:t>Sub-total GEF</w:t>
            </w:r>
          </w:p>
        </w:tc>
        <w:tc>
          <w:tcPr>
            <w:tcW w:w="917" w:type="dxa"/>
            <w:tcBorders>
              <w:top w:val="nil"/>
              <w:left w:val="nil"/>
              <w:bottom w:val="nil"/>
              <w:right w:val="single" w:sz="8" w:space="0" w:color="auto"/>
            </w:tcBorders>
            <w:shd w:val="clear" w:color="auto" w:fill="auto"/>
            <w:vAlign w:val="bottom"/>
            <w:hideMark/>
          </w:tcPr>
          <w:p w14:paraId="4D283500" w14:textId="77777777" w:rsidR="00E840DF" w:rsidRPr="006B45D2" w:rsidRDefault="00E840DF" w:rsidP="006B45D2">
            <w:pPr>
              <w:jc w:val="center"/>
              <w:rPr>
                <w:b/>
                <w:bCs/>
                <w:sz w:val="18"/>
                <w:szCs w:val="18"/>
              </w:rPr>
            </w:pPr>
            <w:r>
              <w:rPr>
                <w:b/>
                <w:bCs/>
                <w:sz w:val="18"/>
                <w:szCs w:val="18"/>
              </w:rPr>
              <w:t>17,75</w:t>
            </w:r>
            <w:r w:rsidRPr="006B45D2">
              <w:rPr>
                <w:b/>
                <w:bCs/>
                <w:sz w:val="18"/>
                <w:szCs w:val="18"/>
              </w:rPr>
              <w:t>0</w:t>
            </w:r>
          </w:p>
        </w:tc>
        <w:tc>
          <w:tcPr>
            <w:tcW w:w="847" w:type="dxa"/>
            <w:tcBorders>
              <w:top w:val="nil"/>
              <w:left w:val="nil"/>
              <w:bottom w:val="nil"/>
              <w:right w:val="single" w:sz="8" w:space="0" w:color="auto"/>
            </w:tcBorders>
            <w:shd w:val="clear" w:color="auto" w:fill="auto"/>
            <w:vAlign w:val="bottom"/>
            <w:hideMark/>
          </w:tcPr>
          <w:p w14:paraId="4D283501" w14:textId="77777777" w:rsidR="00E840DF" w:rsidRPr="006B45D2" w:rsidRDefault="00E840DF" w:rsidP="006B45D2">
            <w:pPr>
              <w:jc w:val="center"/>
              <w:rPr>
                <w:b/>
                <w:bCs/>
                <w:sz w:val="18"/>
                <w:szCs w:val="18"/>
              </w:rPr>
            </w:pPr>
            <w:r>
              <w:rPr>
                <w:b/>
                <w:bCs/>
                <w:sz w:val="18"/>
                <w:szCs w:val="18"/>
              </w:rPr>
              <w:t>17,75</w:t>
            </w:r>
            <w:r w:rsidRPr="006B45D2">
              <w:rPr>
                <w:b/>
                <w:bCs/>
                <w:sz w:val="18"/>
                <w:szCs w:val="18"/>
              </w:rPr>
              <w:t>0</w:t>
            </w:r>
          </w:p>
        </w:tc>
        <w:tc>
          <w:tcPr>
            <w:tcW w:w="847" w:type="dxa"/>
            <w:tcBorders>
              <w:top w:val="nil"/>
              <w:left w:val="nil"/>
              <w:bottom w:val="nil"/>
              <w:right w:val="single" w:sz="8" w:space="0" w:color="auto"/>
            </w:tcBorders>
            <w:shd w:val="clear" w:color="auto" w:fill="auto"/>
            <w:vAlign w:val="bottom"/>
            <w:hideMark/>
          </w:tcPr>
          <w:p w14:paraId="4D283502" w14:textId="77777777" w:rsidR="00E840DF" w:rsidRPr="006B45D2" w:rsidRDefault="00E840DF" w:rsidP="006B45D2">
            <w:pPr>
              <w:jc w:val="center"/>
              <w:rPr>
                <w:b/>
                <w:bCs/>
                <w:sz w:val="18"/>
                <w:szCs w:val="18"/>
              </w:rPr>
            </w:pPr>
            <w:r>
              <w:rPr>
                <w:b/>
                <w:bCs/>
                <w:sz w:val="18"/>
                <w:szCs w:val="18"/>
              </w:rPr>
              <w:t>34,5</w:t>
            </w:r>
            <w:r w:rsidRPr="006B45D2">
              <w:rPr>
                <w:b/>
                <w:bCs/>
                <w:sz w:val="18"/>
                <w:szCs w:val="18"/>
              </w:rPr>
              <w:t>00</w:t>
            </w:r>
          </w:p>
        </w:tc>
        <w:tc>
          <w:tcPr>
            <w:tcW w:w="1184" w:type="dxa"/>
            <w:tcBorders>
              <w:top w:val="nil"/>
              <w:left w:val="nil"/>
              <w:bottom w:val="nil"/>
              <w:right w:val="single" w:sz="8" w:space="0" w:color="auto"/>
            </w:tcBorders>
            <w:shd w:val="clear" w:color="auto" w:fill="auto"/>
            <w:vAlign w:val="bottom"/>
            <w:hideMark/>
          </w:tcPr>
          <w:p w14:paraId="4D283503" w14:textId="77777777" w:rsidR="00E840DF" w:rsidRPr="006B45D2" w:rsidRDefault="00E840DF" w:rsidP="006B45D2">
            <w:pPr>
              <w:jc w:val="center"/>
              <w:rPr>
                <w:b/>
                <w:bCs/>
                <w:sz w:val="18"/>
                <w:szCs w:val="18"/>
              </w:rPr>
            </w:pPr>
            <w:r>
              <w:rPr>
                <w:b/>
                <w:bCs/>
                <w:sz w:val="18"/>
                <w:szCs w:val="18"/>
              </w:rPr>
              <w:t>7</w:t>
            </w:r>
            <w:r w:rsidRPr="006B45D2">
              <w:rPr>
                <w:b/>
                <w:bCs/>
                <w:sz w:val="18"/>
                <w:szCs w:val="18"/>
              </w:rPr>
              <w:t>0,000</w:t>
            </w:r>
          </w:p>
        </w:tc>
      </w:tr>
      <w:tr w:rsidR="00E840DF" w:rsidRPr="006B45D2" w14:paraId="4D28350F" w14:textId="77777777" w:rsidTr="00FC2296">
        <w:trPr>
          <w:trHeight w:val="285"/>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4D283505" w14:textId="77777777" w:rsidR="00E840DF" w:rsidRPr="006B45D2" w:rsidRDefault="00E840DF" w:rsidP="006B45D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D283506" w14:textId="77777777" w:rsidR="00E840DF" w:rsidRPr="006B45D2" w:rsidRDefault="00E840DF" w:rsidP="006B45D2">
            <w:pPr>
              <w:rPr>
                <w:b/>
                <w:bCs/>
                <w:sz w:val="20"/>
                <w:szCs w:val="20"/>
              </w:rPr>
            </w:pPr>
          </w:p>
        </w:tc>
        <w:tc>
          <w:tcPr>
            <w:tcW w:w="1208" w:type="dxa"/>
            <w:vMerge/>
            <w:tcBorders>
              <w:top w:val="single" w:sz="8" w:space="0" w:color="auto"/>
              <w:left w:val="single" w:sz="4" w:space="0" w:color="auto"/>
              <w:bottom w:val="double" w:sz="6" w:space="0" w:color="000000"/>
              <w:right w:val="single" w:sz="4" w:space="0" w:color="auto"/>
            </w:tcBorders>
            <w:vAlign w:val="center"/>
            <w:hideMark/>
          </w:tcPr>
          <w:p w14:paraId="4D283507" w14:textId="77777777" w:rsidR="00E840DF" w:rsidRPr="006B45D2" w:rsidRDefault="00E840DF" w:rsidP="006B45D2">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4D283508" w14:textId="77777777" w:rsidR="00E840DF" w:rsidRPr="006B45D2" w:rsidRDefault="00E840DF" w:rsidP="006B45D2">
            <w:pPr>
              <w:rPr>
                <w:b/>
                <w:bCs/>
                <w:sz w:val="20"/>
                <w:szCs w:val="20"/>
              </w:rPr>
            </w:pPr>
          </w:p>
        </w:tc>
        <w:tc>
          <w:tcPr>
            <w:tcW w:w="1116" w:type="dxa"/>
            <w:tcBorders>
              <w:top w:val="double" w:sz="6" w:space="0" w:color="auto"/>
              <w:left w:val="nil"/>
              <w:bottom w:val="double" w:sz="6" w:space="0" w:color="auto"/>
              <w:right w:val="single" w:sz="8" w:space="0" w:color="auto"/>
            </w:tcBorders>
            <w:shd w:val="clear" w:color="auto" w:fill="auto"/>
            <w:vAlign w:val="bottom"/>
            <w:hideMark/>
          </w:tcPr>
          <w:p w14:paraId="4D283509" w14:textId="77777777" w:rsidR="00E840DF" w:rsidRPr="006B45D2" w:rsidRDefault="00E840DF" w:rsidP="006B45D2">
            <w:pPr>
              <w:jc w:val="center"/>
              <w:rPr>
                <w:sz w:val="18"/>
                <w:szCs w:val="18"/>
              </w:rPr>
            </w:pPr>
            <w:r w:rsidRPr="006B45D2">
              <w:rPr>
                <w:sz w:val="18"/>
                <w:szCs w:val="18"/>
              </w:rPr>
              <w:t> </w:t>
            </w:r>
          </w:p>
        </w:tc>
        <w:tc>
          <w:tcPr>
            <w:tcW w:w="4000" w:type="dxa"/>
            <w:tcBorders>
              <w:top w:val="double" w:sz="6" w:space="0" w:color="auto"/>
              <w:left w:val="nil"/>
              <w:bottom w:val="double" w:sz="6" w:space="0" w:color="auto"/>
              <w:right w:val="single" w:sz="8" w:space="0" w:color="auto"/>
            </w:tcBorders>
            <w:shd w:val="clear" w:color="auto" w:fill="auto"/>
            <w:vAlign w:val="bottom"/>
            <w:hideMark/>
          </w:tcPr>
          <w:p w14:paraId="4D28350A" w14:textId="77777777" w:rsidR="00E840DF" w:rsidRPr="006B45D2" w:rsidRDefault="00E840DF" w:rsidP="006B45D2">
            <w:pPr>
              <w:rPr>
                <w:b/>
                <w:bCs/>
                <w:sz w:val="18"/>
                <w:szCs w:val="18"/>
              </w:rPr>
            </w:pPr>
            <w:r w:rsidRPr="006B45D2">
              <w:rPr>
                <w:b/>
                <w:bCs/>
                <w:sz w:val="18"/>
                <w:szCs w:val="18"/>
              </w:rPr>
              <w:t>Total Outcome 4</w:t>
            </w:r>
          </w:p>
        </w:tc>
        <w:tc>
          <w:tcPr>
            <w:tcW w:w="917" w:type="dxa"/>
            <w:tcBorders>
              <w:top w:val="double" w:sz="6" w:space="0" w:color="auto"/>
              <w:left w:val="nil"/>
              <w:bottom w:val="double" w:sz="6" w:space="0" w:color="auto"/>
              <w:right w:val="single" w:sz="8" w:space="0" w:color="auto"/>
            </w:tcBorders>
            <w:shd w:val="clear" w:color="auto" w:fill="auto"/>
            <w:vAlign w:val="bottom"/>
            <w:hideMark/>
          </w:tcPr>
          <w:p w14:paraId="4D28350B" w14:textId="77777777" w:rsidR="00E840DF" w:rsidRPr="006B45D2" w:rsidRDefault="00E840DF" w:rsidP="006B45D2">
            <w:pPr>
              <w:jc w:val="center"/>
              <w:rPr>
                <w:b/>
                <w:bCs/>
                <w:sz w:val="18"/>
                <w:szCs w:val="18"/>
              </w:rPr>
            </w:pPr>
            <w:r>
              <w:rPr>
                <w:b/>
                <w:bCs/>
                <w:sz w:val="18"/>
                <w:szCs w:val="18"/>
              </w:rPr>
              <w:t>17,75</w:t>
            </w:r>
            <w:r w:rsidRPr="006B45D2">
              <w:rPr>
                <w:b/>
                <w:bCs/>
                <w:sz w:val="18"/>
                <w:szCs w:val="18"/>
              </w:rPr>
              <w:t>0</w:t>
            </w:r>
          </w:p>
        </w:tc>
        <w:tc>
          <w:tcPr>
            <w:tcW w:w="847" w:type="dxa"/>
            <w:tcBorders>
              <w:top w:val="double" w:sz="6" w:space="0" w:color="auto"/>
              <w:left w:val="nil"/>
              <w:bottom w:val="double" w:sz="6" w:space="0" w:color="auto"/>
              <w:right w:val="single" w:sz="8" w:space="0" w:color="auto"/>
            </w:tcBorders>
            <w:shd w:val="clear" w:color="auto" w:fill="auto"/>
            <w:vAlign w:val="bottom"/>
            <w:hideMark/>
          </w:tcPr>
          <w:p w14:paraId="4D28350C" w14:textId="77777777" w:rsidR="00E840DF" w:rsidRPr="006B45D2" w:rsidRDefault="00E840DF" w:rsidP="006B45D2">
            <w:pPr>
              <w:jc w:val="center"/>
              <w:rPr>
                <w:b/>
                <w:bCs/>
                <w:sz w:val="18"/>
                <w:szCs w:val="18"/>
              </w:rPr>
            </w:pPr>
            <w:r>
              <w:rPr>
                <w:b/>
                <w:bCs/>
                <w:sz w:val="18"/>
                <w:szCs w:val="18"/>
              </w:rPr>
              <w:t>17,75</w:t>
            </w:r>
            <w:r w:rsidRPr="006B45D2">
              <w:rPr>
                <w:b/>
                <w:bCs/>
                <w:sz w:val="18"/>
                <w:szCs w:val="18"/>
              </w:rPr>
              <w:t>0</w:t>
            </w:r>
          </w:p>
        </w:tc>
        <w:tc>
          <w:tcPr>
            <w:tcW w:w="847" w:type="dxa"/>
            <w:tcBorders>
              <w:top w:val="double" w:sz="6" w:space="0" w:color="auto"/>
              <w:left w:val="nil"/>
              <w:bottom w:val="double" w:sz="6" w:space="0" w:color="auto"/>
              <w:right w:val="single" w:sz="8" w:space="0" w:color="auto"/>
            </w:tcBorders>
            <w:shd w:val="clear" w:color="auto" w:fill="auto"/>
            <w:vAlign w:val="bottom"/>
            <w:hideMark/>
          </w:tcPr>
          <w:p w14:paraId="4D28350D" w14:textId="77777777" w:rsidR="00E840DF" w:rsidRPr="006B45D2" w:rsidRDefault="00E840DF" w:rsidP="006B45D2">
            <w:pPr>
              <w:jc w:val="center"/>
              <w:rPr>
                <w:b/>
                <w:bCs/>
                <w:sz w:val="18"/>
                <w:szCs w:val="18"/>
              </w:rPr>
            </w:pPr>
            <w:r>
              <w:rPr>
                <w:b/>
                <w:bCs/>
                <w:sz w:val="18"/>
                <w:szCs w:val="18"/>
              </w:rPr>
              <w:t>34,5</w:t>
            </w:r>
            <w:r w:rsidRPr="006B45D2">
              <w:rPr>
                <w:b/>
                <w:bCs/>
                <w:sz w:val="18"/>
                <w:szCs w:val="18"/>
              </w:rPr>
              <w:t>00</w:t>
            </w:r>
          </w:p>
        </w:tc>
        <w:tc>
          <w:tcPr>
            <w:tcW w:w="1184" w:type="dxa"/>
            <w:tcBorders>
              <w:top w:val="double" w:sz="6" w:space="0" w:color="auto"/>
              <w:left w:val="nil"/>
              <w:bottom w:val="double" w:sz="6" w:space="0" w:color="auto"/>
              <w:right w:val="single" w:sz="8" w:space="0" w:color="auto"/>
            </w:tcBorders>
            <w:shd w:val="clear" w:color="auto" w:fill="auto"/>
            <w:vAlign w:val="bottom"/>
            <w:hideMark/>
          </w:tcPr>
          <w:p w14:paraId="4D28350E" w14:textId="77777777" w:rsidR="00E840DF" w:rsidRPr="006B45D2" w:rsidRDefault="00E840DF" w:rsidP="006B45D2">
            <w:pPr>
              <w:jc w:val="center"/>
              <w:rPr>
                <w:b/>
                <w:bCs/>
                <w:sz w:val="18"/>
                <w:szCs w:val="18"/>
              </w:rPr>
            </w:pPr>
            <w:r>
              <w:rPr>
                <w:b/>
                <w:bCs/>
                <w:sz w:val="18"/>
                <w:szCs w:val="18"/>
              </w:rPr>
              <w:t>7</w:t>
            </w:r>
            <w:r w:rsidRPr="006B45D2">
              <w:rPr>
                <w:b/>
                <w:bCs/>
                <w:sz w:val="18"/>
                <w:szCs w:val="18"/>
              </w:rPr>
              <w:t>0,000</w:t>
            </w:r>
          </w:p>
        </w:tc>
      </w:tr>
      <w:tr w:rsidR="00E840DF" w:rsidRPr="006B45D2" w14:paraId="4D28351A" w14:textId="77777777" w:rsidTr="00E840DF">
        <w:trPr>
          <w:trHeight w:val="270"/>
        </w:trPr>
        <w:tc>
          <w:tcPr>
            <w:tcW w:w="1539" w:type="dxa"/>
            <w:tcBorders>
              <w:top w:val="nil"/>
              <w:left w:val="nil"/>
              <w:bottom w:val="nil"/>
              <w:right w:val="nil"/>
            </w:tcBorders>
            <w:shd w:val="clear" w:color="auto" w:fill="auto"/>
            <w:vAlign w:val="bottom"/>
            <w:hideMark/>
          </w:tcPr>
          <w:p w14:paraId="4D283510" w14:textId="77777777" w:rsidR="00E840DF" w:rsidRPr="006B45D2" w:rsidRDefault="00E840DF"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511" w14:textId="77777777" w:rsidR="00E840DF" w:rsidRPr="006B45D2" w:rsidRDefault="00E840DF"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512" w14:textId="77777777" w:rsidR="00E840DF" w:rsidRPr="006B45D2" w:rsidRDefault="00E840DF"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513" w14:textId="77777777" w:rsidR="00E840DF" w:rsidRPr="006B45D2" w:rsidRDefault="00E840DF"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514" w14:textId="77777777" w:rsidR="00E840DF" w:rsidRPr="006B45D2" w:rsidRDefault="00E840DF" w:rsidP="006B45D2">
            <w:pPr>
              <w:rPr>
                <w:sz w:val="20"/>
                <w:szCs w:val="20"/>
              </w:rPr>
            </w:pPr>
          </w:p>
        </w:tc>
        <w:tc>
          <w:tcPr>
            <w:tcW w:w="4000" w:type="dxa"/>
            <w:tcBorders>
              <w:top w:val="nil"/>
              <w:left w:val="nil"/>
              <w:bottom w:val="nil"/>
              <w:right w:val="nil"/>
            </w:tcBorders>
            <w:shd w:val="clear" w:color="auto" w:fill="auto"/>
            <w:vAlign w:val="bottom"/>
            <w:hideMark/>
          </w:tcPr>
          <w:p w14:paraId="4D283515" w14:textId="77777777" w:rsidR="00E840DF" w:rsidRPr="006B45D2" w:rsidRDefault="00E840DF" w:rsidP="006B45D2">
            <w:pPr>
              <w:rPr>
                <w:sz w:val="20"/>
                <w:szCs w:val="20"/>
              </w:rPr>
            </w:pPr>
          </w:p>
        </w:tc>
        <w:tc>
          <w:tcPr>
            <w:tcW w:w="917" w:type="dxa"/>
            <w:tcBorders>
              <w:top w:val="nil"/>
              <w:left w:val="nil"/>
              <w:bottom w:val="nil"/>
              <w:right w:val="nil"/>
            </w:tcBorders>
            <w:shd w:val="clear" w:color="auto" w:fill="auto"/>
            <w:vAlign w:val="bottom"/>
            <w:hideMark/>
          </w:tcPr>
          <w:p w14:paraId="4D283516" w14:textId="77777777" w:rsidR="00E840DF" w:rsidRPr="006B45D2" w:rsidRDefault="00E840DF" w:rsidP="006B45D2">
            <w:pPr>
              <w:rPr>
                <w:sz w:val="20"/>
                <w:szCs w:val="20"/>
              </w:rPr>
            </w:pPr>
          </w:p>
        </w:tc>
        <w:tc>
          <w:tcPr>
            <w:tcW w:w="847" w:type="dxa"/>
            <w:tcBorders>
              <w:top w:val="nil"/>
              <w:left w:val="nil"/>
              <w:bottom w:val="nil"/>
              <w:right w:val="nil"/>
            </w:tcBorders>
            <w:shd w:val="clear" w:color="auto" w:fill="auto"/>
            <w:vAlign w:val="bottom"/>
            <w:hideMark/>
          </w:tcPr>
          <w:p w14:paraId="4D283517" w14:textId="77777777" w:rsidR="00E840DF" w:rsidRPr="006B45D2" w:rsidRDefault="00E840DF" w:rsidP="006B45D2">
            <w:pPr>
              <w:rPr>
                <w:sz w:val="20"/>
                <w:szCs w:val="20"/>
              </w:rPr>
            </w:pPr>
          </w:p>
        </w:tc>
        <w:tc>
          <w:tcPr>
            <w:tcW w:w="847" w:type="dxa"/>
            <w:tcBorders>
              <w:top w:val="nil"/>
              <w:left w:val="nil"/>
              <w:bottom w:val="nil"/>
              <w:right w:val="nil"/>
            </w:tcBorders>
            <w:shd w:val="clear" w:color="auto" w:fill="auto"/>
            <w:vAlign w:val="bottom"/>
            <w:hideMark/>
          </w:tcPr>
          <w:p w14:paraId="4D283518" w14:textId="77777777" w:rsidR="00E840DF" w:rsidRPr="006B45D2" w:rsidRDefault="00E840DF" w:rsidP="006B45D2">
            <w:pPr>
              <w:rPr>
                <w:sz w:val="20"/>
                <w:szCs w:val="20"/>
              </w:rPr>
            </w:pPr>
          </w:p>
        </w:tc>
        <w:tc>
          <w:tcPr>
            <w:tcW w:w="1184" w:type="dxa"/>
            <w:tcBorders>
              <w:top w:val="nil"/>
              <w:left w:val="nil"/>
              <w:bottom w:val="nil"/>
              <w:right w:val="nil"/>
            </w:tcBorders>
            <w:shd w:val="clear" w:color="auto" w:fill="auto"/>
            <w:vAlign w:val="bottom"/>
            <w:hideMark/>
          </w:tcPr>
          <w:p w14:paraId="4D283519" w14:textId="77777777" w:rsidR="00E840DF" w:rsidRPr="006B45D2" w:rsidRDefault="00E840DF" w:rsidP="006B45D2">
            <w:pPr>
              <w:rPr>
                <w:sz w:val="20"/>
                <w:szCs w:val="20"/>
              </w:rPr>
            </w:pPr>
          </w:p>
        </w:tc>
      </w:tr>
      <w:tr w:rsidR="00E840DF" w:rsidRPr="006B45D2" w14:paraId="4D283525" w14:textId="77777777" w:rsidTr="00E840DF">
        <w:trPr>
          <w:trHeight w:val="270"/>
        </w:trPr>
        <w:tc>
          <w:tcPr>
            <w:tcW w:w="1539" w:type="dxa"/>
            <w:tcBorders>
              <w:top w:val="nil"/>
              <w:left w:val="nil"/>
              <w:bottom w:val="nil"/>
              <w:right w:val="nil"/>
            </w:tcBorders>
            <w:shd w:val="clear" w:color="auto" w:fill="auto"/>
            <w:vAlign w:val="bottom"/>
            <w:hideMark/>
          </w:tcPr>
          <w:p w14:paraId="4D28351B" w14:textId="77777777" w:rsidR="00E840DF" w:rsidRPr="006B45D2" w:rsidRDefault="00E840DF"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51C" w14:textId="77777777" w:rsidR="00E840DF" w:rsidRPr="006B45D2" w:rsidRDefault="00E840DF"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51D" w14:textId="77777777" w:rsidR="00E840DF" w:rsidRPr="006B45D2" w:rsidRDefault="00E840DF"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51E" w14:textId="77777777" w:rsidR="00E840DF" w:rsidRPr="006B45D2" w:rsidRDefault="00E840DF"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51F" w14:textId="77777777" w:rsidR="00E840DF" w:rsidRPr="006B45D2" w:rsidRDefault="00E840DF" w:rsidP="006B45D2">
            <w:pPr>
              <w:rPr>
                <w:sz w:val="20"/>
                <w:szCs w:val="20"/>
              </w:rPr>
            </w:pPr>
          </w:p>
        </w:tc>
        <w:tc>
          <w:tcPr>
            <w:tcW w:w="4000" w:type="dxa"/>
            <w:tcBorders>
              <w:top w:val="nil"/>
              <w:left w:val="nil"/>
              <w:bottom w:val="nil"/>
              <w:right w:val="nil"/>
            </w:tcBorders>
            <w:shd w:val="clear" w:color="auto" w:fill="auto"/>
            <w:vAlign w:val="bottom"/>
            <w:hideMark/>
          </w:tcPr>
          <w:p w14:paraId="4D283520" w14:textId="77777777" w:rsidR="00E840DF" w:rsidRPr="006B45D2" w:rsidRDefault="00E840DF" w:rsidP="006B45D2">
            <w:pPr>
              <w:rPr>
                <w:sz w:val="20"/>
                <w:szCs w:val="20"/>
              </w:rPr>
            </w:pPr>
          </w:p>
        </w:tc>
        <w:tc>
          <w:tcPr>
            <w:tcW w:w="917" w:type="dxa"/>
            <w:tcBorders>
              <w:top w:val="nil"/>
              <w:left w:val="nil"/>
              <w:bottom w:val="nil"/>
              <w:right w:val="nil"/>
            </w:tcBorders>
            <w:shd w:val="clear" w:color="auto" w:fill="auto"/>
            <w:vAlign w:val="bottom"/>
            <w:hideMark/>
          </w:tcPr>
          <w:p w14:paraId="4D283521" w14:textId="77777777" w:rsidR="00E840DF" w:rsidRPr="006B45D2" w:rsidRDefault="00E840DF" w:rsidP="006B45D2">
            <w:pPr>
              <w:rPr>
                <w:sz w:val="20"/>
                <w:szCs w:val="20"/>
              </w:rPr>
            </w:pPr>
          </w:p>
        </w:tc>
        <w:tc>
          <w:tcPr>
            <w:tcW w:w="847" w:type="dxa"/>
            <w:tcBorders>
              <w:top w:val="nil"/>
              <w:left w:val="nil"/>
              <w:bottom w:val="nil"/>
              <w:right w:val="nil"/>
            </w:tcBorders>
            <w:shd w:val="clear" w:color="auto" w:fill="auto"/>
            <w:vAlign w:val="bottom"/>
            <w:hideMark/>
          </w:tcPr>
          <w:p w14:paraId="4D283522" w14:textId="77777777" w:rsidR="00E840DF" w:rsidRPr="006B45D2" w:rsidRDefault="00E840DF" w:rsidP="006B45D2">
            <w:pPr>
              <w:rPr>
                <w:sz w:val="20"/>
                <w:szCs w:val="20"/>
              </w:rPr>
            </w:pPr>
          </w:p>
        </w:tc>
        <w:tc>
          <w:tcPr>
            <w:tcW w:w="847" w:type="dxa"/>
            <w:tcBorders>
              <w:top w:val="nil"/>
              <w:left w:val="nil"/>
              <w:bottom w:val="nil"/>
              <w:right w:val="nil"/>
            </w:tcBorders>
            <w:shd w:val="clear" w:color="auto" w:fill="auto"/>
            <w:vAlign w:val="bottom"/>
            <w:hideMark/>
          </w:tcPr>
          <w:p w14:paraId="4D283523" w14:textId="77777777" w:rsidR="00E840DF" w:rsidRPr="006B45D2" w:rsidRDefault="00E840DF" w:rsidP="006B45D2">
            <w:pPr>
              <w:rPr>
                <w:sz w:val="20"/>
                <w:szCs w:val="20"/>
              </w:rPr>
            </w:pPr>
          </w:p>
        </w:tc>
        <w:tc>
          <w:tcPr>
            <w:tcW w:w="1184" w:type="dxa"/>
            <w:tcBorders>
              <w:top w:val="nil"/>
              <w:left w:val="nil"/>
              <w:bottom w:val="nil"/>
              <w:right w:val="nil"/>
            </w:tcBorders>
            <w:shd w:val="clear" w:color="auto" w:fill="auto"/>
            <w:vAlign w:val="bottom"/>
            <w:hideMark/>
          </w:tcPr>
          <w:p w14:paraId="4D283524" w14:textId="77777777" w:rsidR="00E840DF" w:rsidRPr="006B45D2" w:rsidRDefault="00E840DF" w:rsidP="006B45D2">
            <w:pPr>
              <w:rPr>
                <w:sz w:val="20"/>
                <w:szCs w:val="20"/>
              </w:rPr>
            </w:pPr>
          </w:p>
        </w:tc>
      </w:tr>
      <w:tr w:rsidR="00E840DF" w:rsidRPr="006B45D2" w14:paraId="4D283530" w14:textId="77777777" w:rsidTr="00FC2296">
        <w:trPr>
          <w:trHeight w:val="285"/>
        </w:trPr>
        <w:tc>
          <w:tcPr>
            <w:tcW w:w="1539" w:type="dxa"/>
            <w:tcBorders>
              <w:top w:val="double" w:sz="6" w:space="0" w:color="auto"/>
              <w:left w:val="double" w:sz="6" w:space="0" w:color="auto"/>
              <w:bottom w:val="double" w:sz="6" w:space="0" w:color="auto"/>
              <w:right w:val="single" w:sz="4" w:space="0" w:color="auto"/>
            </w:tcBorders>
            <w:shd w:val="clear" w:color="auto" w:fill="auto"/>
            <w:vAlign w:val="bottom"/>
            <w:hideMark/>
          </w:tcPr>
          <w:p w14:paraId="4D283526" w14:textId="77777777" w:rsidR="00E840DF" w:rsidRPr="006B45D2" w:rsidRDefault="00E840DF" w:rsidP="006B45D2">
            <w:pPr>
              <w:jc w:val="center"/>
              <w:rPr>
                <w:b/>
                <w:bCs/>
                <w:sz w:val="20"/>
                <w:szCs w:val="20"/>
              </w:rPr>
            </w:pPr>
            <w:r w:rsidRPr="006B45D2">
              <w:rPr>
                <w:b/>
                <w:bCs/>
                <w:sz w:val="20"/>
                <w:szCs w:val="20"/>
              </w:rPr>
              <w:t>Total Project</w:t>
            </w:r>
          </w:p>
        </w:tc>
        <w:tc>
          <w:tcPr>
            <w:tcW w:w="1416" w:type="dxa"/>
            <w:tcBorders>
              <w:top w:val="double" w:sz="6" w:space="0" w:color="auto"/>
              <w:left w:val="nil"/>
              <w:bottom w:val="double" w:sz="6" w:space="0" w:color="auto"/>
              <w:right w:val="single" w:sz="4" w:space="0" w:color="auto"/>
            </w:tcBorders>
            <w:shd w:val="clear" w:color="auto" w:fill="auto"/>
            <w:vAlign w:val="bottom"/>
            <w:hideMark/>
          </w:tcPr>
          <w:p w14:paraId="4D283527" w14:textId="77777777" w:rsidR="00E840DF" w:rsidRPr="006B45D2" w:rsidRDefault="00E840DF" w:rsidP="006B45D2">
            <w:pPr>
              <w:jc w:val="center"/>
              <w:rPr>
                <w:b/>
                <w:bCs/>
                <w:sz w:val="20"/>
                <w:szCs w:val="20"/>
              </w:rPr>
            </w:pPr>
            <w:r w:rsidRPr="006B45D2">
              <w:rPr>
                <w:b/>
                <w:bCs/>
                <w:sz w:val="20"/>
                <w:szCs w:val="20"/>
              </w:rPr>
              <w:t> </w:t>
            </w:r>
          </w:p>
        </w:tc>
        <w:tc>
          <w:tcPr>
            <w:tcW w:w="1208" w:type="dxa"/>
            <w:tcBorders>
              <w:top w:val="double" w:sz="6" w:space="0" w:color="auto"/>
              <w:left w:val="nil"/>
              <w:bottom w:val="double" w:sz="6" w:space="0" w:color="auto"/>
              <w:right w:val="single" w:sz="4" w:space="0" w:color="auto"/>
            </w:tcBorders>
            <w:shd w:val="clear" w:color="auto" w:fill="auto"/>
            <w:vAlign w:val="bottom"/>
            <w:hideMark/>
          </w:tcPr>
          <w:p w14:paraId="4D283528" w14:textId="77777777" w:rsidR="00E840DF" w:rsidRPr="006B45D2" w:rsidRDefault="00E840DF" w:rsidP="006B45D2">
            <w:pPr>
              <w:jc w:val="center"/>
              <w:rPr>
                <w:b/>
                <w:bCs/>
                <w:sz w:val="20"/>
                <w:szCs w:val="20"/>
              </w:rPr>
            </w:pPr>
            <w:r w:rsidRPr="006B45D2">
              <w:rPr>
                <w:b/>
                <w:bCs/>
                <w:sz w:val="20"/>
                <w:szCs w:val="20"/>
              </w:rPr>
              <w:t> </w:t>
            </w:r>
          </w:p>
        </w:tc>
        <w:tc>
          <w:tcPr>
            <w:tcW w:w="840" w:type="dxa"/>
            <w:tcBorders>
              <w:top w:val="double" w:sz="6" w:space="0" w:color="auto"/>
              <w:left w:val="nil"/>
              <w:bottom w:val="double" w:sz="6" w:space="0" w:color="auto"/>
              <w:right w:val="single" w:sz="4" w:space="0" w:color="auto"/>
            </w:tcBorders>
            <w:shd w:val="clear" w:color="auto" w:fill="auto"/>
            <w:vAlign w:val="bottom"/>
            <w:hideMark/>
          </w:tcPr>
          <w:p w14:paraId="4D283529" w14:textId="77777777" w:rsidR="00E840DF" w:rsidRPr="006B45D2" w:rsidRDefault="00E840DF" w:rsidP="006B45D2">
            <w:pPr>
              <w:jc w:val="center"/>
              <w:rPr>
                <w:b/>
                <w:bCs/>
                <w:sz w:val="20"/>
                <w:szCs w:val="20"/>
              </w:rPr>
            </w:pPr>
            <w:r w:rsidRPr="006B45D2">
              <w:rPr>
                <w:b/>
                <w:bCs/>
                <w:sz w:val="20"/>
                <w:szCs w:val="20"/>
              </w:rPr>
              <w:t> </w:t>
            </w:r>
          </w:p>
        </w:tc>
        <w:tc>
          <w:tcPr>
            <w:tcW w:w="1116" w:type="dxa"/>
            <w:tcBorders>
              <w:top w:val="double" w:sz="6" w:space="0" w:color="auto"/>
              <w:left w:val="single" w:sz="8" w:space="0" w:color="auto"/>
              <w:bottom w:val="double" w:sz="6" w:space="0" w:color="auto"/>
              <w:right w:val="single" w:sz="8" w:space="0" w:color="auto"/>
            </w:tcBorders>
            <w:shd w:val="clear" w:color="auto" w:fill="auto"/>
            <w:vAlign w:val="bottom"/>
            <w:hideMark/>
          </w:tcPr>
          <w:p w14:paraId="4D28352A" w14:textId="77777777" w:rsidR="00E840DF" w:rsidRPr="006B45D2" w:rsidRDefault="00E840DF" w:rsidP="006B45D2">
            <w:pPr>
              <w:jc w:val="center"/>
              <w:rPr>
                <w:sz w:val="18"/>
                <w:szCs w:val="18"/>
              </w:rPr>
            </w:pPr>
            <w:r w:rsidRPr="006B45D2">
              <w:rPr>
                <w:sz w:val="18"/>
                <w:szCs w:val="18"/>
              </w:rPr>
              <w:t> </w:t>
            </w:r>
          </w:p>
        </w:tc>
        <w:tc>
          <w:tcPr>
            <w:tcW w:w="4000" w:type="dxa"/>
            <w:tcBorders>
              <w:top w:val="double" w:sz="6" w:space="0" w:color="auto"/>
              <w:left w:val="single" w:sz="4" w:space="0" w:color="auto"/>
              <w:bottom w:val="double" w:sz="6" w:space="0" w:color="auto"/>
              <w:right w:val="single" w:sz="4" w:space="0" w:color="auto"/>
            </w:tcBorders>
            <w:shd w:val="clear" w:color="auto" w:fill="auto"/>
            <w:vAlign w:val="bottom"/>
            <w:hideMark/>
          </w:tcPr>
          <w:p w14:paraId="4D28352B" w14:textId="77777777" w:rsidR="00E840DF" w:rsidRPr="006B45D2" w:rsidRDefault="00E840DF" w:rsidP="006B45D2">
            <w:pPr>
              <w:rPr>
                <w:b/>
                <w:bCs/>
                <w:sz w:val="18"/>
                <w:szCs w:val="18"/>
              </w:rPr>
            </w:pPr>
            <w:r w:rsidRPr="006B45D2">
              <w:rPr>
                <w:b/>
                <w:bCs/>
                <w:sz w:val="18"/>
                <w:szCs w:val="18"/>
              </w:rPr>
              <w:t>Total Project</w:t>
            </w:r>
          </w:p>
        </w:tc>
        <w:tc>
          <w:tcPr>
            <w:tcW w:w="917" w:type="dxa"/>
            <w:tcBorders>
              <w:top w:val="double" w:sz="6" w:space="0" w:color="auto"/>
              <w:left w:val="nil"/>
              <w:bottom w:val="double" w:sz="6" w:space="0" w:color="auto"/>
              <w:right w:val="single" w:sz="4" w:space="0" w:color="auto"/>
            </w:tcBorders>
            <w:shd w:val="clear" w:color="auto" w:fill="auto"/>
            <w:vAlign w:val="bottom"/>
            <w:hideMark/>
          </w:tcPr>
          <w:p w14:paraId="4D28352C" w14:textId="77777777" w:rsidR="00E840DF" w:rsidRPr="006B45D2" w:rsidRDefault="00E840DF" w:rsidP="00E840DF">
            <w:pPr>
              <w:jc w:val="center"/>
              <w:rPr>
                <w:b/>
                <w:bCs/>
                <w:sz w:val="18"/>
                <w:szCs w:val="18"/>
              </w:rPr>
            </w:pPr>
            <w:r w:rsidRPr="006B45D2">
              <w:rPr>
                <w:b/>
                <w:bCs/>
                <w:sz w:val="18"/>
                <w:szCs w:val="18"/>
              </w:rPr>
              <w:t>3</w:t>
            </w:r>
            <w:r>
              <w:rPr>
                <w:b/>
                <w:bCs/>
                <w:sz w:val="18"/>
                <w:szCs w:val="18"/>
              </w:rPr>
              <w:t>12,750</w:t>
            </w:r>
          </w:p>
        </w:tc>
        <w:tc>
          <w:tcPr>
            <w:tcW w:w="847" w:type="dxa"/>
            <w:tcBorders>
              <w:top w:val="double" w:sz="6" w:space="0" w:color="auto"/>
              <w:left w:val="nil"/>
              <w:bottom w:val="double" w:sz="6" w:space="0" w:color="auto"/>
              <w:right w:val="double" w:sz="6" w:space="0" w:color="auto"/>
            </w:tcBorders>
            <w:shd w:val="clear" w:color="auto" w:fill="auto"/>
            <w:vAlign w:val="bottom"/>
            <w:hideMark/>
          </w:tcPr>
          <w:p w14:paraId="4D28352D" w14:textId="77777777" w:rsidR="00E840DF" w:rsidRPr="006B45D2" w:rsidRDefault="00E840DF" w:rsidP="006B45D2">
            <w:pPr>
              <w:jc w:val="center"/>
              <w:rPr>
                <w:b/>
                <w:bCs/>
                <w:sz w:val="18"/>
                <w:szCs w:val="18"/>
              </w:rPr>
            </w:pPr>
            <w:r>
              <w:rPr>
                <w:b/>
                <w:bCs/>
                <w:sz w:val="18"/>
                <w:szCs w:val="18"/>
              </w:rPr>
              <w:t>32,750</w:t>
            </w:r>
            <w:r w:rsidRPr="006B45D2">
              <w:rPr>
                <w:b/>
                <w:bCs/>
                <w:sz w:val="18"/>
                <w:szCs w:val="18"/>
              </w:rPr>
              <w:t>0</w:t>
            </w:r>
          </w:p>
        </w:tc>
        <w:tc>
          <w:tcPr>
            <w:tcW w:w="847" w:type="dxa"/>
            <w:tcBorders>
              <w:top w:val="double" w:sz="6" w:space="0" w:color="auto"/>
              <w:left w:val="nil"/>
              <w:bottom w:val="double" w:sz="6" w:space="0" w:color="auto"/>
              <w:right w:val="single" w:sz="8" w:space="0" w:color="auto"/>
            </w:tcBorders>
            <w:shd w:val="clear" w:color="auto" w:fill="auto"/>
            <w:vAlign w:val="bottom"/>
            <w:hideMark/>
          </w:tcPr>
          <w:p w14:paraId="4D28352E" w14:textId="77777777" w:rsidR="00E840DF" w:rsidRPr="006B45D2" w:rsidRDefault="00E840DF" w:rsidP="006B45D2">
            <w:pPr>
              <w:jc w:val="center"/>
              <w:rPr>
                <w:b/>
                <w:bCs/>
                <w:sz w:val="18"/>
                <w:szCs w:val="18"/>
              </w:rPr>
            </w:pPr>
            <w:r>
              <w:rPr>
                <w:b/>
                <w:bCs/>
                <w:sz w:val="18"/>
                <w:szCs w:val="18"/>
              </w:rPr>
              <w:t>364,5</w:t>
            </w:r>
            <w:r w:rsidRPr="006B45D2">
              <w:rPr>
                <w:b/>
                <w:bCs/>
                <w:sz w:val="18"/>
                <w:szCs w:val="18"/>
              </w:rPr>
              <w:t>00</w:t>
            </w:r>
          </w:p>
        </w:tc>
        <w:tc>
          <w:tcPr>
            <w:tcW w:w="1184" w:type="dxa"/>
            <w:tcBorders>
              <w:top w:val="double" w:sz="6" w:space="0" w:color="auto"/>
              <w:left w:val="nil"/>
              <w:bottom w:val="double" w:sz="6" w:space="0" w:color="auto"/>
              <w:right w:val="single" w:sz="8" w:space="0" w:color="auto"/>
            </w:tcBorders>
            <w:shd w:val="clear" w:color="auto" w:fill="auto"/>
            <w:vAlign w:val="bottom"/>
            <w:hideMark/>
          </w:tcPr>
          <w:p w14:paraId="4D28352F" w14:textId="77777777" w:rsidR="00E840DF" w:rsidRPr="006B45D2" w:rsidRDefault="00E840DF" w:rsidP="006B45D2">
            <w:pPr>
              <w:jc w:val="center"/>
              <w:rPr>
                <w:b/>
                <w:bCs/>
                <w:sz w:val="18"/>
                <w:szCs w:val="18"/>
              </w:rPr>
            </w:pPr>
            <w:r w:rsidRPr="006B45D2">
              <w:rPr>
                <w:b/>
                <w:bCs/>
                <w:sz w:val="18"/>
                <w:szCs w:val="18"/>
              </w:rPr>
              <w:t>980,000</w:t>
            </w:r>
          </w:p>
        </w:tc>
      </w:tr>
      <w:tr w:rsidR="00E840DF" w:rsidRPr="006B45D2" w14:paraId="4D28353B" w14:textId="77777777" w:rsidTr="00FC2296">
        <w:trPr>
          <w:trHeight w:val="270"/>
        </w:trPr>
        <w:tc>
          <w:tcPr>
            <w:tcW w:w="1539" w:type="dxa"/>
            <w:tcBorders>
              <w:top w:val="nil"/>
              <w:left w:val="nil"/>
              <w:bottom w:val="nil"/>
              <w:right w:val="nil"/>
            </w:tcBorders>
            <w:shd w:val="clear" w:color="auto" w:fill="auto"/>
            <w:vAlign w:val="bottom"/>
            <w:hideMark/>
          </w:tcPr>
          <w:p w14:paraId="4D283531" w14:textId="77777777" w:rsidR="00E840DF" w:rsidRPr="006B45D2" w:rsidRDefault="00E840DF"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532" w14:textId="77777777" w:rsidR="00E840DF" w:rsidRPr="006B45D2" w:rsidRDefault="00E840DF"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533" w14:textId="77777777" w:rsidR="00E840DF" w:rsidRPr="006B45D2" w:rsidRDefault="00E840DF"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534" w14:textId="77777777" w:rsidR="00E840DF" w:rsidRPr="006B45D2" w:rsidRDefault="00E840DF"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535" w14:textId="77777777" w:rsidR="00E840DF" w:rsidRPr="006B45D2" w:rsidRDefault="00E840DF" w:rsidP="006B45D2">
            <w:pPr>
              <w:rPr>
                <w:sz w:val="20"/>
                <w:szCs w:val="20"/>
              </w:rPr>
            </w:pPr>
          </w:p>
        </w:tc>
        <w:tc>
          <w:tcPr>
            <w:tcW w:w="4000" w:type="dxa"/>
            <w:tcBorders>
              <w:top w:val="nil"/>
              <w:left w:val="nil"/>
              <w:bottom w:val="nil"/>
              <w:right w:val="nil"/>
            </w:tcBorders>
            <w:shd w:val="clear" w:color="auto" w:fill="auto"/>
            <w:vAlign w:val="bottom"/>
            <w:hideMark/>
          </w:tcPr>
          <w:p w14:paraId="4D283536" w14:textId="77777777" w:rsidR="00E840DF" w:rsidRPr="006B45D2" w:rsidRDefault="00E840DF" w:rsidP="006B45D2">
            <w:pPr>
              <w:jc w:val="right"/>
              <w:rPr>
                <w:b/>
                <w:bCs/>
                <w:sz w:val="20"/>
                <w:szCs w:val="20"/>
              </w:rPr>
            </w:pPr>
            <w:r w:rsidRPr="006B45D2">
              <w:rPr>
                <w:b/>
                <w:bCs/>
                <w:sz w:val="20"/>
                <w:szCs w:val="20"/>
              </w:rPr>
              <w:t>Percentage allocated per year</w:t>
            </w:r>
          </w:p>
        </w:tc>
        <w:tc>
          <w:tcPr>
            <w:tcW w:w="917" w:type="dxa"/>
            <w:tcBorders>
              <w:top w:val="nil"/>
              <w:left w:val="nil"/>
              <w:bottom w:val="nil"/>
              <w:right w:val="nil"/>
            </w:tcBorders>
            <w:shd w:val="clear" w:color="auto" w:fill="auto"/>
            <w:vAlign w:val="bottom"/>
            <w:hideMark/>
          </w:tcPr>
          <w:p w14:paraId="4D283537" w14:textId="77777777" w:rsidR="00E840DF" w:rsidRPr="006B45D2" w:rsidRDefault="00E840DF" w:rsidP="006B45D2">
            <w:pPr>
              <w:jc w:val="center"/>
              <w:rPr>
                <w:b/>
                <w:bCs/>
                <w:sz w:val="18"/>
                <w:szCs w:val="18"/>
              </w:rPr>
            </w:pPr>
            <w:r>
              <w:rPr>
                <w:b/>
                <w:bCs/>
                <w:sz w:val="18"/>
                <w:szCs w:val="18"/>
              </w:rPr>
              <w:t>31.9</w:t>
            </w:r>
          </w:p>
        </w:tc>
        <w:tc>
          <w:tcPr>
            <w:tcW w:w="847" w:type="dxa"/>
            <w:tcBorders>
              <w:top w:val="nil"/>
              <w:left w:val="nil"/>
              <w:bottom w:val="nil"/>
              <w:right w:val="nil"/>
            </w:tcBorders>
            <w:shd w:val="clear" w:color="auto" w:fill="auto"/>
            <w:vAlign w:val="bottom"/>
            <w:hideMark/>
          </w:tcPr>
          <w:p w14:paraId="4D283538" w14:textId="77777777" w:rsidR="00E840DF" w:rsidRPr="006B45D2" w:rsidRDefault="00E840DF" w:rsidP="006B45D2">
            <w:pPr>
              <w:jc w:val="center"/>
              <w:rPr>
                <w:b/>
                <w:bCs/>
                <w:sz w:val="18"/>
                <w:szCs w:val="18"/>
              </w:rPr>
            </w:pPr>
            <w:r>
              <w:rPr>
                <w:b/>
                <w:bCs/>
                <w:sz w:val="18"/>
                <w:szCs w:val="18"/>
              </w:rPr>
              <w:t>30.9</w:t>
            </w:r>
          </w:p>
        </w:tc>
        <w:tc>
          <w:tcPr>
            <w:tcW w:w="847" w:type="dxa"/>
            <w:tcBorders>
              <w:top w:val="nil"/>
              <w:left w:val="nil"/>
              <w:bottom w:val="nil"/>
              <w:right w:val="nil"/>
            </w:tcBorders>
            <w:shd w:val="clear" w:color="auto" w:fill="auto"/>
            <w:vAlign w:val="bottom"/>
            <w:hideMark/>
          </w:tcPr>
          <w:p w14:paraId="4D283539" w14:textId="77777777" w:rsidR="00E840DF" w:rsidRPr="006B45D2" w:rsidRDefault="00E840DF" w:rsidP="006B45D2">
            <w:pPr>
              <w:jc w:val="center"/>
              <w:rPr>
                <w:b/>
                <w:bCs/>
                <w:sz w:val="18"/>
                <w:szCs w:val="18"/>
              </w:rPr>
            </w:pPr>
            <w:r>
              <w:rPr>
                <w:b/>
                <w:bCs/>
                <w:sz w:val="18"/>
                <w:szCs w:val="18"/>
              </w:rPr>
              <w:t>37.2</w:t>
            </w:r>
          </w:p>
        </w:tc>
        <w:tc>
          <w:tcPr>
            <w:tcW w:w="1184" w:type="dxa"/>
            <w:tcBorders>
              <w:top w:val="nil"/>
              <w:left w:val="nil"/>
              <w:bottom w:val="nil"/>
              <w:right w:val="nil"/>
            </w:tcBorders>
            <w:shd w:val="clear" w:color="auto" w:fill="auto"/>
            <w:vAlign w:val="bottom"/>
            <w:hideMark/>
          </w:tcPr>
          <w:p w14:paraId="4D28353A" w14:textId="77777777" w:rsidR="00E840DF" w:rsidRPr="006B45D2" w:rsidRDefault="00E840DF" w:rsidP="006B45D2">
            <w:pPr>
              <w:jc w:val="center"/>
              <w:rPr>
                <w:b/>
                <w:bCs/>
                <w:sz w:val="18"/>
                <w:szCs w:val="18"/>
              </w:rPr>
            </w:pPr>
            <w:r w:rsidRPr="006B45D2">
              <w:rPr>
                <w:b/>
                <w:bCs/>
                <w:sz w:val="18"/>
                <w:szCs w:val="18"/>
              </w:rPr>
              <w:t>100</w:t>
            </w:r>
          </w:p>
        </w:tc>
      </w:tr>
      <w:tr w:rsidR="00E840DF" w:rsidRPr="006B45D2" w14:paraId="4D283546" w14:textId="77777777" w:rsidTr="00E840DF">
        <w:trPr>
          <w:trHeight w:val="255"/>
        </w:trPr>
        <w:tc>
          <w:tcPr>
            <w:tcW w:w="1539" w:type="dxa"/>
            <w:tcBorders>
              <w:top w:val="nil"/>
              <w:left w:val="nil"/>
              <w:bottom w:val="nil"/>
              <w:right w:val="nil"/>
            </w:tcBorders>
            <w:shd w:val="clear" w:color="auto" w:fill="auto"/>
            <w:vAlign w:val="bottom"/>
            <w:hideMark/>
          </w:tcPr>
          <w:p w14:paraId="4D28353C" w14:textId="77777777" w:rsidR="00E840DF" w:rsidRPr="006B45D2" w:rsidRDefault="00E840DF" w:rsidP="006B45D2">
            <w:pPr>
              <w:jc w:val="center"/>
              <w:rPr>
                <w:b/>
                <w:bCs/>
                <w:sz w:val="20"/>
                <w:szCs w:val="20"/>
              </w:rPr>
            </w:pPr>
          </w:p>
        </w:tc>
        <w:tc>
          <w:tcPr>
            <w:tcW w:w="1416" w:type="dxa"/>
            <w:tcBorders>
              <w:top w:val="nil"/>
              <w:left w:val="nil"/>
              <w:bottom w:val="nil"/>
              <w:right w:val="nil"/>
            </w:tcBorders>
            <w:shd w:val="clear" w:color="auto" w:fill="auto"/>
            <w:vAlign w:val="bottom"/>
            <w:hideMark/>
          </w:tcPr>
          <w:p w14:paraId="4D28353D" w14:textId="77777777" w:rsidR="00E840DF" w:rsidRPr="006B45D2" w:rsidRDefault="00E840DF" w:rsidP="006B45D2">
            <w:pPr>
              <w:jc w:val="center"/>
              <w:rPr>
                <w:b/>
                <w:bCs/>
                <w:sz w:val="20"/>
                <w:szCs w:val="20"/>
              </w:rPr>
            </w:pPr>
          </w:p>
        </w:tc>
        <w:tc>
          <w:tcPr>
            <w:tcW w:w="1208" w:type="dxa"/>
            <w:tcBorders>
              <w:top w:val="nil"/>
              <w:left w:val="nil"/>
              <w:bottom w:val="nil"/>
              <w:right w:val="nil"/>
            </w:tcBorders>
            <w:shd w:val="clear" w:color="auto" w:fill="auto"/>
            <w:vAlign w:val="bottom"/>
            <w:hideMark/>
          </w:tcPr>
          <w:p w14:paraId="4D28353E" w14:textId="77777777" w:rsidR="00E840DF" w:rsidRPr="006B45D2" w:rsidRDefault="00E840DF" w:rsidP="006B45D2">
            <w:pPr>
              <w:jc w:val="center"/>
              <w:rPr>
                <w:b/>
                <w:bCs/>
                <w:sz w:val="20"/>
                <w:szCs w:val="20"/>
              </w:rPr>
            </w:pPr>
          </w:p>
        </w:tc>
        <w:tc>
          <w:tcPr>
            <w:tcW w:w="840" w:type="dxa"/>
            <w:tcBorders>
              <w:top w:val="nil"/>
              <w:left w:val="nil"/>
              <w:bottom w:val="nil"/>
              <w:right w:val="nil"/>
            </w:tcBorders>
            <w:shd w:val="clear" w:color="auto" w:fill="auto"/>
            <w:vAlign w:val="bottom"/>
            <w:hideMark/>
          </w:tcPr>
          <w:p w14:paraId="4D28353F" w14:textId="77777777" w:rsidR="00E840DF" w:rsidRPr="006B45D2" w:rsidRDefault="00E840DF" w:rsidP="006B45D2">
            <w:pPr>
              <w:jc w:val="center"/>
              <w:rPr>
                <w:b/>
                <w:bCs/>
                <w:sz w:val="20"/>
                <w:szCs w:val="20"/>
              </w:rPr>
            </w:pPr>
          </w:p>
        </w:tc>
        <w:tc>
          <w:tcPr>
            <w:tcW w:w="1116" w:type="dxa"/>
            <w:tcBorders>
              <w:top w:val="nil"/>
              <w:left w:val="nil"/>
              <w:bottom w:val="nil"/>
              <w:right w:val="nil"/>
            </w:tcBorders>
            <w:shd w:val="clear" w:color="auto" w:fill="auto"/>
            <w:vAlign w:val="bottom"/>
            <w:hideMark/>
          </w:tcPr>
          <w:p w14:paraId="4D283540" w14:textId="77777777" w:rsidR="00E840DF" w:rsidRPr="006B45D2" w:rsidRDefault="00E840DF" w:rsidP="006B45D2">
            <w:pPr>
              <w:rPr>
                <w:sz w:val="20"/>
                <w:szCs w:val="20"/>
              </w:rPr>
            </w:pPr>
          </w:p>
        </w:tc>
        <w:tc>
          <w:tcPr>
            <w:tcW w:w="4000" w:type="dxa"/>
            <w:tcBorders>
              <w:top w:val="nil"/>
              <w:left w:val="nil"/>
              <w:bottom w:val="nil"/>
              <w:right w:val="nil"/>
            </w:tcBorders>
            <w:shd w:val="clear" w:color="auto" w:fill="auto"/>
            <w:vAlign w:val="bottom"/>
            <w:hideMark/>
          </w:tcPr>
          <w:p w14:paraId="4D283541" w14:textId="77777777" w:rsidR="00E840DF" w:rsidRPr="006B45D2" w:rsidRDefault="00E840DF" w:rsidP="006B45D2">
            <w:pPr>
              <w:jc w:val="right"/>
              <w:rPr>
                <w:b/>
                <w:bCs/>
                <w:sz w:val="20"/>
                <w:szCs w:val="20"/>
              </w:rPr>
            </w:pPr>
            <w:r w:rsidRPr="006B45D2">
              <w:rPr>
                <w:b/>
                <w:bCs/>
                <w:sz w:val="20"/>
                <w:szCs w:val="20"/>
              </w:rPr>
              <w:t>GEF Agency fee (9.5%)</w:t>
            </w:r>
          </w:p>
        </w:tc>
        <w:tc>
          <w:tcPr>
            <w:tcW w:w="917" w:type="dxa"/>
            <w:tcBorders>
              <w:top w:val="nil"/>
              <w:left w:val="nil"/>
              <w:bottom w:val="nil"/>
              <w:right w:val="nil"/>
            </w:tcBorders>
            <w:shd w:val="clear" w:color="auto" w:fill="auto"/>
            <w:vAlign w:val="bottom"/>
            <w:hideMark/>
          </w:tcPr>
          <w:p w14:paraId="4D283542" w14:textId="77777777" w:rsidR="00E840DF" w:rsidRPr="006B45D2" w:rsidRDefault="00E840DF" w:rsidP="006B45D2">
            <w:pPr>
              <w:rPr>
                <w:b/>
                <w:bCs/>
                <w:sz w:val="20"/>
                <w:szCs w:val="20"/>
              </w:rPr>
            </w:pPr>
          </w:p>
        </w:tc>
        <w:tc>
          <w:tcPr>
            <w:tcW w:w="847" w:type="dxa"/>
            <w:tcBorders>
              <w:top w:val="nil"/>
              <w:left w:val="nil"/>
              <w:bottom w:val="nil"/>
              <w:right w:val="nil"/>
            </w:tcBorders>
            <w:shd w:val="clear" w:color="auto" w:fill="auto"/>
            <w:vAlign w:val="bottom"/>
            <w:hideMark/>
          </w:tcPr>
          <w:p w14:paraId="4D283543" w14:textId="77777777" w:rsidR="00E840DF" w:rsidRPr="006B45D2" w:rsidRDefault="00E840DF" w:rsidP="006B45D2">
            <w:pPr>
              <w:rPr>
                <w:b/>
                <w:bCs/>
                <w:sz w:val="20"/>
                <w:szCs w:val="20"/>
              </w:rPr>
            </w:pPr>
          </w:p>
        </w:tc>
        <w:tc>
          <w:tcPr>
            <w:tcW w:w="847" w:type="dxa"/>
            <w:tcBorders>
              <w:top w:val="nil"/>
              <w:left w:val="nil"/>
              <w:bottom w:val="nil"/>
              <w:right w:val="nil"/>
            </w:tcBorders>
            <w:shd w:val="clear" w:color="auto" w:fill="auto"/>
            <w:vAlign w:val="bottom"/>
            <w:hideMark/>
          </w:tcPr>
          <w:p w14:paraId="4D283544" w14:textId="77777777" w:rsidR="00E840DF" w:rsidRPr="006B45D2" w:rsidRDefault="00E840DF" w:rsidP="006B45D2">
            <w:pPr>
              <w:rPr>
                <w:b/>
                <w:bCs/>
                <w:sz w:val="20"/>
                <w:szCs w:val="20"/>
              </w:rPr>
            </w:pPr>
          </w:p>
        </w:tc>
        <w:tc>
          <w:tcPr>
            <w:tcW w:w="1184" w:type="dxa"/>
            <w:tcBorders>
              <w:top w:val="nil"/>
              <w:left w:val="nil"/>
              <w:bottom w:val="nil"/>
              <w:right w:val="nil"/>
            </w:tcBorders>
            <w:shd w:val="clear" w:color="auto" w:fill="auto"/>
            <w:vAlign w:val="bottom"/>
            <w:hideMark/>
          </w:tcPr>
          <w:p w14:paraId="4D283545" w14:textId="77777777" w:rsidR="00E840DF" w:rsidRPr="006B45D2" w:rsidRDefault="009501FE" w:rsidP="006B45D2">
            <w:pPr>
              <w:jc w:val="center"/>
              <w:rPr>
                <w:b/>
                <w:bCs/>
                <w:sz w:val="18"/>
                <w:szCs w:val="18"/>
              </w:rPr>
            </w:pPr>
            <w:r>
              <w:rPr>
                <w:b/>
                <w:bCs/>
                <w:sz w:val="18"/>
                <w:szCs w:val="18"/>
              </w:rPr>
              <w:t>98,0</w:t>
            </w:r>
            <w:r w:rsidR="00E840DF" w:rsidRPr="006B45D2">
              <w:rPr>
                <w:b/>
                <w:bCs/>
                <w:sz w:val="18"/>
                <w:szCs w:val="18"/>
              </w:rPr>
              <w:t>00</w:t>
            </w:r>
          </w:p>
        </w:tc>
      </w:tr>
      <w:tr w:rsidR="00E840DF" w:rsidRPr="006B45D2" w14:paraId="4D28354C" w14:textId="77777777" w:rsidTr="00E840DF">
        <w:trPr>
          <w:trHeight w:val="255"/>
        </w:trPr>
        <w:tc>
          <w:tcPr>
            <w:tcW w:w="10119" w:type="dxa"/>
            <w:gridSpan w:val="6"/>
            <w:tcBorders>
              <w:top w:val="nil"/>
              <w:left w:val="nil"/>
              <w:bottom w:val="nil"/>
              <w:right w:val="nil"/>
            </w:tcBorders>
            <w:shd w:val="clear" w:color="auto" w:fill="auto"/>
            <w:noWrap/>
            <w:vAlign w:val="bottom"/>
            <w:hideMark/>
          </w:tcPr>
          <w:p w14:paraId="4D283547" w14:textId="77777777" w:rsidR="00E840DF" w:rsidRPr="006B45D2" w:rsidRDefault="00E840DF" w:rsidP="006B45D2">
            <w:pPr>
              <w:rPr>
                <w:sz w:val="20"/>
                <w:szCs w:val="20"/>
              </w:rPr>
            </w:pPr>
            <w:r w:rsidRPr="006B45D2">
              <w:rPr>
                <w:sz w:val="20"/>
                <w:szCs w:val="20"/>
              </w:rPr>
              <w:t>(1)  The Environmental Lawyer and Project Manager are the same individual</w:t>
            </w:r>
          </w:p>
        </w:tc>
        <w:tc>
          <w:tcPr>
            <w:tcW w:w="917" w:type="dxa"/>
            <w:tcBorders>
              <w:top w:val="nil"/>
              <w:left w:val="nil"/>
              <w:bottom w:val="nil"/>
              <w:right w:val="nil"/>
            </w:tcBorders>
            <w:shd w:val="clear" w:color="auto" w:fill="auto"/>
            <w:vAlign w:val="bottom"/>
            <w:hideMark/>
          </w:tcPr>
          <w:p w14:paraId="4D283548" w14:textId="77777777" w:rsidR="00E840DF" w:rsidRPr="006B45D2" w:rsidRDefault="00E840DF" w:rsidP="006B45D2">
            <w:pPr>
              <w:jc w:val="center"/>
              <w:rPr>
                <w:b/>
                <w:bCs/>
                <w:sz w:val="20"/>
                <w:szCs w:val="20"/>
              </w:rPr>
            </w:pPr>
          </w:p>
        </w:tc>
        <w:tc>
          <w:tcPr>
            <w:tcW w:w="847" w:type="dxa"/>
            <w:tcBorders>
              <w:top w:val="nil"/>
              <w:left w:val="nil"/>
              <w:bottom w:val="nil"/>
              <w:right w:val="nil"/>
            </w:tcBorders>
            <w:shd w:val="clear" w:color="auto" w:fill="auto"/>
            <w:vAlign w:val="bottom"/>
            <w:hideMark/>
          </w:tcPr>
          <w:p w14:paraId="4D283549" w14:textId="77777777" w:rsidR="00E840DF" w:rsidRPr="006B45D2" w:rsidRDefault="00E840DF" w:rsidP="006B45D2">
            <w:pPr>
              <w:rPr>
                <w:sz w:val="20"/>
                <w:szCs w:val="20"/>
              </w:rPr>
            </w:pPr>
          </w:p>
        </w:tc>
        <w:tc>
          <w:tcPr>
            <w:tcW w:w="847" w:type="dxa"/>
            <w:tcBorders>
              <w:top w:val="nil"/>
              <w:left w:val="nil"/>
              <w:bottom w:val="nil"/>
              <w:right w:val="nil"/>
            </w:tcBorders>
            <w:shd w:val="clear" w:color="auto" w:fill="auto"/>
            <w:vAlign w:val="bottom"/>
            <w:hideMark/>
          </w:tcPr>
          <w:p w14:paraId="4D28354A" w14:textId="77777777" w:rsidR="00E840DF" w:rsidRPr="006B45D2" w:rsidRDefault="00E840DF" w:rsidP="006B45D2">
            <w:pPr>
              <w:rPr>
                <w:sz w:val="20"/>
                <w:szCs w:val="20"/>
              </w:rPr>
            </w:pPr>
          </w:p>
        </w:tc>
        <w:tc>
          <w:tcPr>
            <w:tcW w:w="1184" w:type="dxa"/>
            <w:tcBorders>
              <w:top w:val="nil"/>
              <w:left w:val="nil"/>
              <w:bottom w:val="nil"/>
              <w:right w:val="nil"/>
            </w:tcBorders>
            <w:shd w:val="clear" w:color="auto" w:fill="auto"/>
            <w:vAlign w:val="bottom"/>
            <w:hideMark/>
          </w:tcPr>
          <w:p w14:paraId="4D28354B" w14:textId="77777777" w:rsidR="00E840DF" w:rsidRPr="006B45D2" w:rsidRDefault="00E840DF" w:rsidP="006B45D2">
            <w:pPr>
              <w:rPr>
                <w:sz w:val="20"/>
                <w:szCs w:val="20"/>
              </w:rPr>
            </w:pPr>
          </w:p>
        </w:tc>
      </w:tr>
      <w:tr w:rsidR="00E840DF" w:rsidRPr="006B45D2" w14:paraId="4D283551" w14:textId="77777777" w:rsidTr="00E840DF">
        <w:trPr>
          <w:trHeight w:val="255"/>
        </w:trPr>
        <w:tc>
          <w:tcPr>
            <w:tcW w:w="11036" w:type="dxa"/>
            <w:gridSpan w:val="7"/>
            <w:tcBorders>
              <w:top w:val="nil"/>
              <w:left w:val="nil"/>
              <w:bottom w:val="nil"/>
              <w:right w:val="nil"/>
            </w:tcBorders>
            <w:shd w:val="clear" w:color="auto" w:fill="auto"/>
            <w:noWrap/>
            <w:vAlign w:val="bottom"/>
            <w:hideMark/>
          </w:tcPr>
          <w:p w14:paraId="4D28354D" w14:textId="77777777" w:rsidR="00E840DF" w:rsidRPr="006B45D2" w:rsidRDefault="00E840DF" w:rsidP="006B45D2">
            <w:pPr>
              <w:rPr>
                <w:sz w:val="20"/>
                <w:szCs w:val="20"/>
              </w:rPr>
            </w:pPr>
            <w:r w:rsidRPr="006B45D2">
              <w:rPr>
                <w:sz w:val="20"/>
                <w:szCs w:val="20"/>
              </w:rPr>
              <w:t>(2)  In addition to office space for the project team, this budget will cover the cost of Project Board meetings, 4x per year.</w:t>
            </w:r>
          </w:p>
        </w:tc>
        <w:tc>
          <w:tcPr>
            <w:tcW w:w="847" w:type="dxa"/>
            <w:tcBorders>
              <w:top w:val="nil"/>
              <w:left w:val="nil"/>
              <w:bottom w:val="nil"/>
              <w:right w:val="nil"/>
            </w:tcBorders>
            <w:shd w:val="clear" w:color="auto" w:fill="auto"/>
            <w:vAlign w:val="bottom"/>
            <w:hideMark/>
          </w:tcPr>
          <w:p w14:paraId="4D28354E" w14:textId="77777777" w:rsidR="00E840DF" w:rsidRPr="006B45D2" w:rsidRDefault="00E840DF" w:rsidP="006B45D2">
            <w:pPr>
              <w:rPr>
                <w:sz w:val="20"/>
                <w:szCs w:val="20"/>
              </w:rPr>
            </w:pPr>
          </w:p>
        </w:tc>
        <w:tc>
          <w:tcPr>
            <w:tcW w:w="847" w:type="dxa"/>
            <w:tcBorders>
              <w:top w:val="nil"/>
              <w:left w:val="nil"/>
              <w:bottom w:val="nil"/>
              <w:right w:val="nil"/>
            </w:tcBorders>
            <w:shd w:val="clear" w:color="auto" w:fill="auto"/>
            <w:vAlign w:val="bottom"/>
            <w:hideMark/>
          </w:tcPr>
          <w:p w14:paraId="4D28354F" w14:textId="77777777" w:rsidR="00E840DF" w:rsidRPr="006B45D2" w:rsidRDefault="00E840DF" w:rsidP="006B45D2">
            <w:pPr>
              <w:rPr>
                <w:sz w:val="20"/>
                <w:szCs w:val="20"/>
              </w:rPr>
            </w:pPr>
          </w:p>
        </w:tc>
        <w:tc>
          <w:tcPr>
            <w:tcW w:w="1184" w:type="dxa"/>
            <w:tcBorders>
              <w:top w:val="nil"/>
              <w:left w:val="nil"/>
              <w:bottom w:val="nil"/>
              <w:right w:val="nil"/>
            </w:tcBorders>
            <w:shd w:val="clear" w:color="auto" w:fill="auto"/>
            <w:vAlign w:val="bottom"/>
            <w:hideMark/>
          </w:tcPr>
          <w:p w14:paraId="4D283550" w14:textId="77777777" w:rsidR="00E840DF" w:rsidRPr="006B45D2" w:rsidRDefault="00E840DF" w:rsidP="006B45D2">
            <w:pPr>
              <w:rPr>
                <w:sz w:val="20"/>
                <w:szCs w:val="20"/>
              </w:rPr>
            </w:pPr>
          </w:p>
        </w:tc>
      </w:tr>
      <w:tr w:rsidR="00E840DF" w:rsidRPr="006B45D2" w14:paraId="4D283553" w14:textId="77777777" w:rsidTr="00E840DF">
        <w:trPr>
          <w:trHeight w:val="255"/>
        </w:trPr>
        <w:tc>
          <w:tcPr>
            <w:tcW w:w="13914" w:type="dxa"/>
            <w:gridSpan w:val="10"/>
            <w:tcBorders>
              <w:top w:val="nil"/>
              <w:left w:val="nil"/>
              <w:bottom w:val="nil"/>
              <w:right w:val="nil"/>
            </w:tcBorders>
            <w:shd w:val="clear" w:color="auto" w:fill="auto"/>
            <w:noWrap/>
            <w:vAlign w:val="bottom"/>
            <w:hideMark/>
          </w:tcPr>
          <w:p w14:paraId="4D283552" w14:textId="77777777" w:rsidR="00E840DF" w:rsidRPr="006B45D2" w:rsidRDefault="00E840DF" w:rsidP="006B45D2">
            <w:pPr>
              <w:rPr>
                <w:sz w:val="20"/>
                <w:szCs w:val="20"/>
              </w:rPr>
            </w:pPr>
            <w:r w:rsidRPr="006B45D2">
              <w:rPr>
                <w:sz w:val="20"/>
                <w:szCs w:val="20"/>
              </w:rPr>
              <w:t>(3)  Due to recent guidance to include UNDP Cost recovery from the project management fee, this amount is withdrawn from that allocated to the Project Manager fee</w:t>
            </w:r>
          </w:p>
        </w:tc>
      </w:tr>
    </w:tbl>
    <w:p w14:paraId="4D283554" w14:textId="77777777" w:rsidR="006B45D2" w:rsidRDefault="006B45D2"/>
    <w:p w14:paraId="4D283555" w14:textId="77777777" w:rsidR="006B45D2" w:rsidRDefault="006B45D2"/>
    <w:p w14:paraId="4D283556" w14:textId="77777777" w:rsidR="00901411" w:rsidRDefault="004E0C2C">
      <w:pPr>
        <w:sectPr w:rsidR="00901411" w:rsidSect="006B45D2">
          <w:headerReference w:type="even" r:id="rId29"/>
          <w:footerReference w:type="even" r:id="rId30"/>
          <w:footerReference w:type="default" r:id="rId31"/>
          <w:headerReference w:type="first" r:id="rId32"/>
          <w:pgSz w:w="15840" w:h="12240" w:orient="landscape" w:code="1"/>
          <w:pgMar w:top="1440" w:right="1440" w:bottom="1440" w:left="1440" w:header="576" w:footer="576" w:gutter="0"/>
          <w:cols w:space="720"/>
          <w:docGrid w:linePitch="360"/>
        </w:sectPr>
      </w:pPr>
      <w:r>
        <w:br w:type="page"/>
      </w:r>
    </w:p>
    <w:p w14:paraId="4D283557" w14:textId="77777777" w:rsidR="004D4C34" w:rsidRPr="00F12944" w:rsidRDefault="00F12944" w:rsidP="00477754">
      <w:pPr>
        <w:pStyle w:val="Heading2"/>
      </w:pPr>
      <w:bookmarkStart w:id="174" w:name="_Toc374656057"/>
      <w:r w:rsidRPr="00477754">
        <w:lastRenderedPageBreak/>
        <w:t>Annex 10</w:t>
      </w:r>
      <w:r w:rsidR="004D4C34" w:rsidRPr="00477754">
        <w:t>:   PDF/PPG Status Report</w:t>
      </w:r>
      <w:bookmarkEnd w:id="172"/>
      <w:bookmarkEnd w:id="173"/>
      <w:bookmarkEnd w:id="174"/>
    </w:p>
    <w:p w14:paraId="4D283558" w14:textId="77777777" w:rsidR="007802B8" w:rsidRPr="006622E6" w:rsidRDefault="007802B8" w:rsidP="00477754">
      <w:pPr>
        <w:spacing w:after="80"/>
        <w:rPr>
          <w:b/>
          <w:smallCaps/>
          <w:szCs w:val="22"/>
          <w:lang w:val="en-GB"/>
        </w:rPr>
      </w:pPr>
      <w:bookmarkStart w:id="175" w:name="annex15"/>
      <w:r w:rsidRPr="006622E6">
        <w:rPr>
          <w:b/>
          <w:smallCaps/>
          <w:szCs w:val="22"/>
          <w:lang w:val="en-GB"/>
        </w:rPr>
        <w:t>status of implementation of project preparation activities and the use of funds</w:t>
      </w:r>
    </w:p>
    <w:p w14:paraId="4D283559" w14:textId="77777777" w:rsidR="007802B8" w:rsidRPr="0068425E" w:rsidRDefault="007802B8" w:rsidP="00477754">
      <w:pPr>
        <w:pStyle w:val="ListParagraph"/>
        <w:numPr>
          <w:ilvl w:val="0"/>
          <w:numId w:val="40"/>
        </w:numPr>
        <w:ind w:left="360"/>
        <w:rPr>
          <w:b/>
          <w:smallCaps/>
          <w:szCs w:val="22"/>
          <w:lang w:val="en-GB"/>
        </w:rPr>
      </w:pPr>
      <w:r w:rsidRPr="0068425E">
        <w:rPr>
          <w:b/>
          <w:smallCaps/>
          <w:szCs w:val="22"/>
          <w:lang w:val="en-GB"/>
        </w:rPr>
        <w:t xml:space="preserve">provide detailed funding amount of the </w:t>
      </w:r>
      <w:proofErr w:type="spellStart"/>
      <w:r w:rsidRPr="0068425E">
        <w:rPr>
          <w:b/>
          <w:smallCaps/>
          <w:szCs w:val="22"/>
          <w:lang w:val="en-GB"/>
        </w:rPr>
        <w:t>ppg</w:t>
      </w:r>
      <w:proofErr w:type="spellEnd"/>
      <w:r w:rsidRPr="0068425E">
        <w:rPr>
          <w:b/>
          <w:smallCaps/>
          <w:szCs w:val="22"/>
          <w:lang w:val="en-GB"/>
        </w:rPr>
        <w:t xml:space="preserve"> activities financing status in the table below:</w:t>
      </w:r>
    </w:p>
    <w:p w14:paraId="4D28355A" w14:textId="77777777" w:rsidR="007802B8" w:rsidRPr="00720AA2" w:rsidRDefault="007802B8" w:rsidP="007802B8">
      <w:pPr>
        <w:jc w:val="both"/>
        <w:rPr>
          <w:rFonts w:hAnsi="Times New Roman Bold"/>
          <w:szCs w:val="22"/>
          <w:lang w:val="en-GB"/>
        </w:rPr>
      </w:pPr>
    </w:p>
    <w:p w14:paraId="4D28355B" w14:textId="77777777" w:rsidR="007802B8" w:rsidRDefault="007802B8" w:rsidP="009501FE">
      <w:pPr>
        <w:jc w:val="both"/>
        <w:rPr>
          <w:rFonts w:hAnsi="Times New Roman Bold"/>
          <w:szCs w:val="22"/>
          <w:lang w:val="en-GB"/>
        </w:rPr>
      </w:pPr>
      <w:r w:rsidRPr="00720AA2">
        <w:rPr>
          <w:rFonts w:hAnsi="Times New Roman Bold"/>
          <w:szCs w:val="22"/>
          <w:lang w:val="en-GB"/>
        </w:rPr>
        <w:t xml:space="preserve">The activities undertaken within the framework of PPG were directed towards the </w:t>
      </w:r>
      <w:r w:rsidRPr="00720AA2">
        <w:rPr>
          <w:szCs w:val="22"/>
          <w:lang w:val="en-GB"/>
        </w:rPr>
        <w:t xml:space="preserve">design and development of the </w:t>
      </w:r>
      <w:r>
        <w:rPr>
          <w:szCs w:val="22"/>
          <w:lang w:val="en-GB"/>
        </w:rPr>
        <w:t xml:space="preserve">medium </w:t>
      </w:r>
      <w:r w:rsidRPr="00720AA2">
        <w:rPr>
          <w:szCs w:val="22"/>
          <w:lang w:val="en-GB"/>
        </w:rPr>
        <w:t>size project “</w:t>
      </w:r>
      <w:r w:rsidRPr="007802B8">
        <w:rPr>
          <w:szCs w:val="22"/>
          <w:lang w:val="en-GB"/>
        </w:rPr>
        <w:t>Capacity building for mainstreaming MEA objectives into inter-ministerial structures and mechanisms</w:t>
      </w:r>
      <w:r>
        <w:rPr>
          <w:szCs w:val="22"/>
          <w:lang w:val="en-GB"/>
        </w:rPr>
        <w:t>.</w:t>
      </w:r>
      <w:r w:rsidRPr="00720AA2">
        <w:rPr>
          <w:rFonts w:hAnsi="Times New Roman Bold"/>
          <w:szCs w:val="22"/>
          <w:lang w:val="en-GB"/>
        </w:rPr>
        <w:t>”</w:t>
      </w:r>
    </w:p>
    <w:p w14:paraId="4D28355C" w14:textId="77777777" w:rsidR="007802B8" w:rsidRPr="00720AA2" w:rsidRDefault="007802B8" w:rsidP="009501FE">
      <w:pPr>
        <w:jc w:val="both"/>
        <w:rPr>
          <w:rFonts w:hAnsi="Times New Roman Bold"/>
          <w:szCs w:val="22"/>
          <w:lang w:val="en-GB"/>
        </w:rPr>
      </w:pPr>
    </w:p>
    <w:p w14:paraId="4D28355D" w14:textId="77777777" w:rsidR="005F594F" w:rsidRDefault="007802B8" w:rsidP="009501FE">
      <w:pPr>
        <w:jc w:val="both"/>
        <w:rPr>
          <w:rFonts w:hAnsi="Times New Roman Bold"/>
          <w:szCs w:val="22"/>
          <w:lang w:val="en-GB"/>
        </w:rPr>
      </w:pPr>
      <w:r>
        <w:rPr>
          <w:rFonts w:hAnsi="Times New Roman Bold"/>
          <w:szCs w:val="22"/>
          <w:lang w:val="en-GB"/>
        </w:rPr>
        <w:t xml:space="preserve">The Project Preparation Stage envisioned </w:t>
      </w:r>
      <w:r w:rsidR="005F594F">
        <w:rPr>
          <w:rFonts w:hAnsi="Times New Roman Bold"/>
          <w:szCs w:val="22"/>
          <w:lang w:val="en-GB"/>
        </w:rPr>
        <w:t>the preliminary analysis Costa Rica</w:t>
      </w:r>
      <w:r w:rsidR="005F594F">
        <w:rPr>
          <w:rFonts w:hAnsi="Times New Roman Bold"/>
          <w:szCs w:val="22"/>
          <w:lang w:val="en-GB"/>
        </w:rPr>
        <w:t>’</w:t>
      </w:r>
      <w:r w:rsidR="005F594F">
        <w:rPr>
          <w:rFonts w:hAnsi="Times New Roman Bold"/>
          <w:szCs w:val="22"/>
          <w:lang w:val="en-GB"/>
        </w:rPr>
        <w:t xml:space="preserve">s </w:t>
      </w:r>
      <w:r w:rsidR="00A434D3">
        <w:rPr>
          <w:rFonts w:hAnsi="Times New Roman Bold"/>
          <w:szCs w:val="22"/>
          <w:lang w:val="en-GB"/>
        </w:rPr>
        <w:t>policy and legal framework, as well as</w:t>
      </w:r>
      <w:r w:rsidR="005F594F">
        <w:rPr>
          <w:rFonts w:hAnsi="Times New Roman Bold"/>
          <w:szCs w:val="22"/>
          <w:lang w:val="en-GB"/>
        </w:rPr>
        <w:t xml:space="preserve"> the associated institutional framework surrounding environmental management.  This analysis served as the basis for stakeholder consultations to determine the barriers to be addressed by the project, including appropriate performance indicators of environmental governance.  These and other outputs called for by the PPG were performed by a locally recruit expert on environmental law, and supported by the UNDP Country Office and two international consultants.</w:t>
      </w:r>
    </w:p>
    <w:p w14:paraId="4D28355E" w14:textId="77777777" w:rsidR="005F594F" w:rsidRDefault="005F594F" w:rsidP="009501FE">
      <w:pPr>
        <w:jc w:val="both"/>
        <w:rPr>
          <w:rFonts w:hAnsi="Times New Roman Bold"/>
          <w:szCs w:val="22"/>
          <w:lang w:val="en-GB"/>
        </w:rPr>
      </w:pPr>
    </w:p>
    <w:p w14:paraId="4D28355F" w14:textId="77777777" w:rsidR="007802B8" w:rsidRDefault="009172FB" w:rsidP="009501FE">
      <w:pPr>
        <w:jc w:val="both"/>
        <w:rPr>
          <w:noProof/>
          <w:szCs w:val="22"/>
          <w:lang w:val="en-GB"/>
        </w:rPr>
      </w:pPr>
      <w:r>
        <w:rPr>
          <w:rFonts w:hAnsi="Times New Roman Bold"/>
          <w:szCs w:val="22"/>
          <w:lang w:val="en-GB"/>
        </w:rPr>
        <w:t>As important as the data and information was needed to prepare the project document, so too was the process of stakeholder consultations.  For this reason, a well-respected and expert national consultant was recruited to carry out these consultations.  This process led to the national consultant</w:t>
      </w:r>
      <w:r>
        <w:rPr>
          <w:rFonts w:hAnsi="Times New Roman Bold"/>
          <w:szCs w:val="22"/>
          <w:lang w:val="en-GB"/>
        </w:rPr>
        <w:t>’</w:t>
      </w:r>
      <w:r>
        <w:rPr>
          <w:rFonts w:hAnsi="Times New Roman Bold"/>
          <w:szCs w:val="22"/>
          <w:lang w:val="en-GB"/>
        </w:rPr>
        <w:t>s validation of the project strategy, which was then presented at a stakeholder validation workshop.  This workshop fine-tuned the project strategy as well as agreed on the preferred implementation arrangements.</w:t>
      </w:r>
    </w:p>
    <w:p w14:paraId="4D283560" w14:textId="77777777" w:rsidR="007802B8" w:rsidRPr="006622E6" w:rsidRDefault="007802B8" w:rsidP="009501FE">
      <w:pPr>
        <w:ind w:left="360"/>
        <w:jc w:val="both"/>
        <w:rPr>
          <w:b/>
          <w:smallCaps/>
          <w:szCs w:val="22"/>
          <w:lang w:val="en-GB"/>
        </w:rPr>
      </w:pPr>
    </w:p>
    <w:p w14:paraId="4D283561" w14:textId="77777777" w:rsidR="007802B8" w:rsidRPr="006622E6" w:rsidRDefault="007802B8" w:rsidP="009501FE">
      <w:pPr>
        <w:jc w:val="both"/>
        <w:rPr>
          <w:b/>
          <w:smallCaps/>
          <w:szCs w:val="22"/>
          <w:lang w:val="en-GB"/>
        </w:rPr>
      </w:pPr>
      <w:r w:rsidRPr="006622E6">
        <w:rPr>
          <w:b/>
          <w:smallCaps/>
          <w:szCs w:val="22"/>
          <w:lang w:val="en-GB"/>
        </w:rPr>
        <w:t xml:space="preserve">A.1:  describe findings that might affect the project design or any concerns on project implementation, if any:  </w:t>
      </w:r>
      <w:bookmarkStart w:id="176" w:name="ProjectConcerns"/>
      <w:bookmarkEnd w:id="176"/>
    </w:p>
    <w:p w14:paraId="4D283562" w14:textId="77777777" w:rsidR="007802B8" w:rsidRPr="006622E6" w:rsidRDefault="007802B8" w:rsidP="009501FE">
      <w:pPr>
        <w:jc w:val="both"/>
        <w:rPr>
          <w:b/>
          <w:smallCaps/>
          <w:noProof/>
          <w:szCs w:val="22"/>
          <w:lang w:val="en-GB"/>
        </w:rPr>
      </w:pPr>
    </w:p>
    <w:p w14:paraId="4D283563" w14:textId="77777777" w:rsidR="009172FB" w:rsidRDefault="007802B8" w:rsidP="009501FE">
      <w:pPr>
        <w:jc w:val="both"/>
        <w:rPr>
          <w:szCs w:val="22"/>
          <w:lang w:val="en-GB"/>
        </w:rPr>
      </w:pPr>
      <w:r>
        <w:rPr>
          <w:szCs w:val="22"/>
          <w:lang w:val="en-GB"/>
        </w:rPr>
        <w:t>The findings obtained during the preparatory phase confirmed that the approach identified duri</w:t>
      </w:r>
      <w:r w:rsidR="009172FB">
        <w:rPr>
          <w:szCs w:val="22"/>
          <w:lang w:val="en-GB"/>
        </w:rPr>
        <w:t xml:space="preserve">ng the PIF stage remains valid.  However, during stakeholder consultations as part of the initiation mission, the project strategy was further refined to take into account the general consensus that integrating inter-ministerial decision-making for the global environment should be pursued through existing environmental legislation, complemented by strengthened institutional structures and mechanisms.  This approach serves to </w:t>
      </w:r>
      <w:r w:rsidR="003D20DE">
        <w:rPr>
          <w:szCs w:val="22"/>
          <w:lang w:val="en-GB"/>
        </w:rPr>
        <w:t xml:space="preserve">further </w:t>
      </w:r>
      <w:r w:rsidR="009172FB">
        <w:rPr>
          <w:szCs w:val="22"/>
          <w:lang w:val="en-GB"/>
        </w:rPr>
        <w:t xml:space="preserve">strengthen the innovativeness and </w:t>
      </w:r>
      <w:r w:rsidR="003D20DE">
        <w:rPr>
          <w:szCs w:val="22"/>
          <w:lang w:val="en-GB"/>
        </w:rPr>
        <w:t>transformative nature of the project</w:t>
      </w:r>
      <w:r w:rsidR="0097074D">
        <w:rPr>
          <w:szCs w:val="22"/>
          <w:lang w:val="en-GB"/>
        </w:rPr>
        <w:t>.</w:t>
      </w:r>
    </w:p>
    <w:p w14:paraId="4D283564" w14:textId="77777777" w:rsidR="0097074D" w:rsidRDefault="0097074D" w:rsidP="009501FE">
      <w:pPr>
        <w:jc w:val="both"/>
        <w:rPr>
          <w:szCs w:val="22"/>
          <w:lang w:val="en-GB"/>
        </w:rPr>
      </w:pPr>
    </w:p>
    <w:p w14:paraId="4D283565" w14:textId="77777777" w:rsidR="0097074D" w:rsidRDefault="0097074D" w:rsidP="009501FE">
      <w:pPr>
        <w:jc w:val="both"/>
        <w:rPr>
          <w:szCs w:val="22"/>
          <w:lang w:val="en-GB"/>
        </w:rPr>
      </w:pPr>
      <w:r>
        <w:rPr>
          <w:szCs w:val="22"/>
          <w:lang w:val="en-GB"/>
        </w:rPr>
        <w:t>UNDP’s</w:t>
      </w:r>
      <w:r w:rsidR="00FC2296">
        <w:rPr>
          <w:szCs w:val="22"/>
          <w:lang w:val="en-GB"/>
        </w:rPr>
        <w:t xml:space="preserve"> contributed in excess of US$ 20,000 to support the preparation of this project.  This included, among others, </w:t>
      </w:r>
      <w:r w:rsidR="00FC2296" w:rsidRPr="00FC2296">
        <w:rPr>
          <w:szCs w:val="22"/>
          <w:lang w:val="en-GB"/>
        </w:rPr>
        <w:t xml:space="preserve">logistical arrangements for </w:t>
      </w:r>
      <w:proofErr w:type="gramStart"/>
      <w:r w:rsidR="00FC2296" w:rsidRPr="00FC2296">
        <w:rPr>
          <w:szCs w:val="22"/>
          <w:lang w:val="en-GB"/>
        </w:rPr>
        <w:t>meetings,</w:t>
      </w:r>
      <w:proofErr w:type="gramEnd"/>
      <w:r w:rsidR="00FC2296" w:rsidRPr="00FC2296">
        <w:rPr>
          <w:szCs w:val="22"/>
          <w:lang w:val="en-GB"/>
        </w:rPr>
        <w:t xml:space="preserve"> time spent </w:t>
      </w:r>
      <w:r w:rsidR="00FC2296">
        <w:rPr>
          <w:szCs w:val="22"/>
          <w:lang w:val="en-GB"/>
        </w:rPr>
        <w:t xml:space="preserve">by two UNDP staff to </w:t>
      </w:r>
      <w:r w:rsidR="0023039F">
        <w:rPr>
          <w:szCs w:val="22"/>
          <w:lang w:val="en-GB"/>
        </w:rPr>
        <w:t xml:space="preserve">undertake stakeholder consultations and </w:t>
      </w:r>
      <w:proofErr w:type="spellStart"/>
      <w:r w:rsidR="00FC2296" w:rsidRPr="00FC2296">
        <w:rPr>
          <w:szCs w:val="22"/>
          <w:lang w:val="en-GB"/>
        </w:rPr>
        <w:t>coordinat</w:t>
      </w:r>
      <w:r w:rsidR="00FC2296">
        <w:rPr>
          <w:szCs w:val="22"/>
          <w:lang w:val="en-GB"/>
        </w:rPr>
        <w:t>e</w:t>
      </w:r>
      <w:r w:rsidR="0023039F">
        <w:rPr>
          <w:szCs w:val="22"/>
          <w:lang w:val="en-GB"/>
        </w:rPr>
        <w:t>with</w:t>
      </w:r>
      <w:proofErr w:type="spellEnd"/>
      <w:r w:rsidR="0023039F">
        <w:rPr>
          <w:szCs w:val="22"/>
          <w:lang w:val="en-GB"/>
        </w:rPr>
        <w:t xml:space="preserve"> </w:t>
      </w:r>
      <w:r w:rsidR="00FC2296" w:rsidRPr="00FC2296">
        <w:rPr>
          <w:szCs w:val="22"/>
          <w:lang w:val="en-GB"/>
        </w:rPr>
        <w:t>other workshops</w:t>
      </w:r>
      <w:r w:rsidR="0023039F">
        <w:rPr>
          <w:szCs w:val="22"/>
          <w:lang w:val="en-GB"/>
        </w:rPr>
        <w:t xml:space="preserve">, </w:t>
      </w:r>
      <w:r w:rsidR="00FC2296">
        <w:rPr>
          <w:szCs w:val="22"/>
          <w:lang w:val="en-GB"/>
        </w:rPr>
        <w:t>communication costs</w:t>
      </w:r>
      <w:r w:rsidR="0023039F">
        <w:rPr>
          <w:szCs w:val="22"/>
          <w:lang w:val="en-GB"/>
        </w:rPr>
        <w:t xml:space="preserve"> and materials</w:t>
      </w:r>
      <w:r w:rsidR="00FC2296">
        <w:rPr>
          <w:szCs w:val="22"/>
          <w:lang w:val="en-GB"/>
        </w:rPr>
        <w:t>.</w:t>
      </w:r>
    </w:p>
    <w:p w14:paraId="4D283566" w14:textId="77777777" w:rsidR="007802B8" w:rsidRPr="006622E6" w:rsidRDefault="007802B8" w:rsidP="007802B8">
      <w:pPr>
        <w:ind w:left="720"/>
        <w:rPr>
          <w:b/>
          <w:smallCaps/>
          <w:szCs w:val="22"/>
          <w:lang w:val="en-GB"/>
        </w:rPr>
      </w:pPr>
    </w:p>
    <w:tbl>
      <w:tblPr>
        <w:tblW w:w="9900"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850"/>
        <w:gridCol w:w="1350"/>
        <w:gridCol w:w="1350"/>
        <w:gridCol w:w="1350"/>
      </w:tblGrid>
      <w:tr w:rsidR="007802B8" w:rsidRPr="006622E6" w14:paraId="4D283568" w14:textId="77777777" w:rsidTr="003F1C50">
        <w:trPr>
          <w:trHeight w:val="233"/>
        </w:trPr>
        <w:tc>
          <w:tcPr>
            <w:tcW w:w="9900" w:type="dxa"/>
            <w:gridSpan w:val="4"/>
          </w:tcPr>
          <w:p w14:paraId="4D283567" w14:textId="77777777" w:rsidR="007802B8" w:rsidRPr="006622E6" w:rsidRDefault="007802B8" w:rsidP="00A434D3">
            <w:pPr>
              <w:rPr>
                <w:szCs w:val="22"/>
                <w:lang w:val="en-GB"/>
              </w:rPr>
            </w:pPr>
            <w:r w:rsidRPr="006622E6">
              <w:rPr>
                <w:szCs w:val="22"/>
                <w:lang w:val="en-GB"/>
              </w:rPr>
              <w:t>PPG Grant approved at PIF:</w:t>
            </w:r>
          </w:p>
        </w:tc>
      </w:tr>
      <w:tr w:rsidR="007802B8" w:rsidRPr="006622E6" w14:paraId="4D28356E" w14:textId="77777777" w:rsidTr="003F1C50">
        <w:trPr>
          <w:trHeight w:val="20"/>
        </w:trPr>
        <w:tc>
          <w:tcPr>
            <w:tcW w:w="5850" w:type="dxa"/>
            <w:vMerge w:val="restart"/>
          </w:tcPr>
          <w:p w14:paraId="4D283569" w14:textId="77777777" w:rsidR="007802B8" w:rsidRPr="006622E6" w:rsidRDefault="007802B8" w:rsidP="00A434D3">
            <w:pPr>
              <w:jc w:val="center"/>
              <w:rPr>
                <w:b/>
                <w:i/>
                <w:szCs w:val="22"/>
                <w:lang w:val="en-GB"/>
              </w:rPr>
            </w:pPr>
          </w:p>
          <w:p w14:paraId="4D28356A" w14:textId="77777777" w:rsidR="007802B8" w:rsidRPr="006622E6" w:rsidRDefault="007802B8" w:rsidP="00A434D3">
            <w:pPr>
              <w:jc w:val="center"/>
              <w:rPr>
                <w:b/>
                <w:i/>
                <w:szCs w:val="22"/>
                <w:lang w:val="en-GB"/>
              </w:rPr>
            </w:pPr>
            <w:r w:rsidRPr="006622E6">
              <w:rPr>
                <w:b/>
                <w:i/>
                <w:szCs w:val="22"/>
                <w:lang w:val="en-GB"/>
              </w:rPr>
              <w:t>Project Preparation Activities Implemented</w:t>
            </w:r>
          </w:p>
          <w:p w14:paraId="4D28356B" w14:textId="77777777" w:rsidR="007802B8" w:rsidRPr="006622E6" w:rsidRDefault="007802B8" w:rsidP="00A434D3">
            <w:pPr>
              <w:jc w:val="center"/>
              <w:rPr>
                <w:b/>
                <w:i/>
                <w:szCs w:val="22"/>
                <w:lang w:val="en-GB"/>
              </w:rPr>
            </w:pPr>
          </w:p>
          <w:p w14:paraId="4D28356C" w14:textId="77777777" w:rsidR="007802B8" w:rsidRPr="006622E6" w:rsidRDefault="007802B8" w:rsidP="00A434D3">
            <w:pPr>
              <w:jc w:val="center"/>
              <w:rPr>
                <w:b/>
                <w:i/>
                <w:szCs w:val="22"/>
                <w:u w:val="single"/>
                <w:lang w:val="en-GB"/>
              </w:rPr>
            </w:pPr>
          </w:p>
        </w:tc>
        <w:tc>
          <w:tcPr>
            <w:tcW w:w="4050" w:type="dxa"/>
            <w:gridSpan w:val="3"/>
          </w:tcPr>
          <w:p w14:paraId="4D28356D" w14:textId="77777777" w:rsidR="007802B8" w:rsidRPr="006622E6" w:rsidRDefault="007802B8" w:rsidP="00A434D3">
            <w:pPr>
              <w:jc w:val="center"/>
              <w:rPr>
                <w:b/>
                <w:i/>
                <w:szCs w:val="22"/>
                <w:lang w:val="en-GB"/>
              </w:rPr>
            </w:pPr>
            <w:r w:rsidRPr="006622E6">
              <w:rPr>
                <w:b/>
                <w:i/>
                <w:szCs w:val="22"/>
                <w:lang w:val="en-GB"/>
              </w:rPr>
              <w:t>GEF Amount ($)</w:t>
            </w:r>
          </w:p>
        </w:tc>
      </w:tr>
      <w:tr w:rsidR="007802B8" w:rsidRPr="006622E6" w14:paraId="4D283573" w14:textId="77777777" w:rsidTr="003F1C50">
        <w:trPr>
          <w:trHeight w:val="20"/>
        </w:trPr>
        <w:tc>
          <w:tcPr>
            <w:tcW w:w="5850" w:type="dxa"/>
            <w:vMerge/>
          </w:tcPr>
          <w:p w14:paraId="4D28356F" w14:textId="77777777" w:rsidR="007802B8" w:rsidRPr="006622E6" w:rsidRDefault="007802B8" w:rsidP="00A434D3">
            <w:pPr>
              <w:jc w:val="center"/>
              <w:rPr>
                <w:b/>
                <w:szCs w:val="22"/>
                <w:lang w:val="en-GB"/>
              </w:rPr>
            </w:pPr>
          </w:p>
        </w:tc>
        <w:tc>
          <w:tcPr>
            <w:tcW w:w="1350" w:type="dxa"/>
          </w:tcPr>
          <w:p w14:paraId="4D283570" w14:textId="77777777" w:rsidR="007802B8" w:rsidRPr="006622E6" w:rsidRDefault="007802B8" w:rsidP="00A434D3">
            <w:pPr>
              <w:jc w:val="center"/>
              <w:rPr>
                <w:b/>
                <w:i/>
                <w:szCs w:val="22"/>
                <w:lang w:val="en-GB"/>
              </w:rPr>
            </w:pPr>
            <w:r w:rsidRPr="006622E6">
              <w:rPr>
                <w:b/>
                <w:i/>
                <w:szCs w:val="22"/>
                <w:lang w:val="en-GB"/>
              </w:rPr>
              <w:t>Budgeted Amount ($)</w:t>
            </w:r>
          </w:p>
        </w:tc>
        <w:tc>
          <w:tcPr>
            <w:tcW w:w="1350" w:type="dxa"/>
            <w:shd w:val="clear" w:color="auto" w:fill="auto"/>
          </w:tcPr>
          <w:p w14:paraId="4D283571" w14:textId="77777777" w:rsidR="007802B8" w:rsidRPr="006622E6" w:rsidRDefault="007802B8" w:rsidP="00A434D3">
            <w:pPr>
              <w:jc w:val="center"/>
              <w:rPr>
                <w:i/>
                <w:szCs w:val="22"/>
                <w:lang w:val="en-GB"/>
              </w:rPr>
            </w:pPr>
            <w:r w:rsidRPr="006622E6">
              <w:rPr>
                <w:b/>
                <w:i/>
                <w:szCs w:val="22"/>
                <w:lang w:val="en-GB"/>
              </w:rPr>
              <w:t>Amount Spent to date($)</w:t>
            </w:r>
          </w:p>
        </w:tc>
        <w:tc>
          <w:tcPr>
            <w:tcW w:w="1350" w:type="dxa"/>
            <w:shd w:val="clear" w:color="auto" w:fill="auto"/>
          </w:tcPr>
          <w:p w14:paraId="4D283572" w14:textId="77777777" w:rsidR="007802B8" w:rsidRPr="006622E6" w:rsidRDefault="007802B8" w:rsidP="00A434D3">
            <w:pPr>
              <w:jc w:val="center"/>
              <w:rPr>
                <w:i/>
                <w:szCs w:val="22"/>
                <w:lang w:val="en-GB"/>
              </w:rPr>
            </w:pPr>
            <w:r w:rsidRPr="006622E6">
              <w:rPr>
                <w:b/>
                <w:i/>
                <w:szCs w:val="22"/>
                <w:lang w:val="en-GB"/>
              </w:rPr>
              <w:t>Amount Committed ($)</w:t>
            </w:r>
          </w:p>
        </w:tc>
      </w:tr>
      <w:tr w:rsidR="007802B8" w:rsidRPr="006622E6" w14:paraId="4D283578" w14:textId="77777777" w:rsidTr="003F1C50">
        <w:trPr>
          <w:trHeight w:val="20"/>
        </w:trPr>
        <w:tc>
          <w:tcPr>
            <w:tcW w:w="5850" w:type="dxa"/>
          </w:tcPr>
          <w:p w14:paraId="4D283574" w14:textId="77777777" w:rsidR="007802B8" w:rsidRPr="007802B8" w:rsidRDefault="00634801" w:rsidP="00477754">
            <w:pPr>
              <w:rPr>
                <w:b/>
                <w:szCs w:val="22"/>
                <w:u w:val="single"/>
                <w:lang w:val="en-GB"/>
              </w:rPr>
            </w:pPr>
            <w:r w:rsidRPr="00634801">
              <w:rPr>
                <w:noProof/>
                <w:szCs w:val="22"/>
                <w:lang w:val="en-GB"/>
              </w:rPr>
              <w:t>Preliminary assessment</w:t>
            </w:r>
            <w:r w:rsidR="00477754">
              <w:rPr>
                <w:noProof/>
                <w:szCs w:val="22"/>
                <w:lang w:val="en-GB"/>
              </w:rPr>
              <w:t xml:space="preserve">s of the policy, legal and institutional framework for </w:t>
            </w:r>
            <w:r w:rsidRPr="00634801">
              <w:rPr>
                <w:noProof/>
                <w:szCs w:val="22"/>
                <w:lang w:val="en-GB"/>
              </w:rPr>
              <w:t>environmental management</w:t>
            </w:r>
            <w:r w:rsidR="00477754">
              <w:rPr>
                <w:noProof/>
                <w:szCs w:val="22"/>
                <w:lang w:val="en-GB"/>
              </w:rPr>
              <w:t xml:space="preserve"> and governance, including preliminary assessment of</w:t>
            </w:r>
            <w:r w:rsidRPr="00634801">
              <w:rPr>
                <w:noProof/>
                <w:szCs w:val="22"/>
                <w:lang w:val="en-GB"/>
              </w:rPr>
              <w:t xml:space="preserve"> training needs</w:t>
            </w:r>
            <w:r w:rsidR="00477754">
              <w:rPr>
                <w:noProof/>
                <w:szCs w:val="22"/>
                <w:lang w:val="en-GB"/>
              </w:rPr>
              <w:t xml:space="preserve"> and</w:t>
            </w:r>
            <w:r w:rsidRPr="00634801">
              <w:rPr>
                <w:noProof/>
                <w:szCs w:val="22"/>
                <w:lang w:val="en-GB"/>
              </w:rPr>
              <w:t xml:space="preserve"> awareness</w:t>
            </w:r>
          </w:p>
        </w:tc>
        <w:tc>
          <w:tcPr>
            <w:tcW w:w="1350" w:type="dxa"/>
          </w:tcPr>
          <w:p w14:paraId="4D283575" w14:textId="77777777" w:rsidR="007802B8" w:rsidRPr="006622E6" w:rsidRDefault="00477754" w:rsidP="00A434D3">
            <w:pPr>
              <w:jc w:val="center"/>
              <w:rPr>
                <w:szCs w:val="22"/>
                <w:lang w:val="en-GB"/>
              </w:rPr>
            </w:pPr>
            <w:bookmarkStart w:id="177" w:name="ApprovedAmount_01"/>
            <w:bookmarkEnd w:id="177"/>
            <w:r>
              <w:rPr>
                <w:szCs w:val="22"/>
                <w:lang w:val="en-GB"/>
              </w:rPr>
              <w:t>9,500</w:t>
            </w:r>
          </w:p>
        </w:tc>
        <w:tc>
          <w:tcPr>
            <w:tcW w:w="1350" w:type="dxa"/>
            <w:shd w:val="clear" w:color="auto" w:fill="auto"/>
          </w:tcPr>
          <w:p w14:paraId="4D283576" w14:textId="77777777" w:rsidR="007802B8" w:rsidRPr="006622E6" w:rsidRDefault="00477754" w:rsidP="00A434D3">
            <w:pPr>
              <w:jc w:val="center"/>
              <w:rPr>
                <w:szCs w:val="22"/>
                <w:lang w:val="en-GB"/>
              </w:rPr>
            </w:pPr>
            <w:bookmarkStart w:id="178" w:name="SpentAmount_01"/>
            <w:bookmarkEnd w:id="178"/>
            <w:r>
              <w:rPr>
                <w:szCs w:val="22"/>
                <w:lang w:val="en-GB"/>
              </w:rPr>
              <w:t>9,500</w:t>
            </w:r>
          </w:p>
        </w:tc>
        <w:tc>
          <w:tcPr>
            <w:tcW w:w="1350" w:type="dxa"/>
            <w:shd w:val="clear" w:color="auto" w:fill="auto"/>
          </w:tcPr>
          <w:p w14:paraId="4D283577" w14:textId="77777777" w:rsidR="007802B8" w:rsidRPr="006622E6" w:rsidRDefault="00477754" w:rsidP="007802B8">
            <w:pPr>
              <w:jc w:val="center"/>
              <w:rPr>
                <w:szCs w:val="22"/>
                <w:lang w:val="en-GB"/>
              </w:rPr>
            </w:pPr>
            <w:bookmarkStart w:id="179" w:name="UncommittedAmount_01"/>
            <w:bookmarkEnd w:id="179"/>
            <w:r>
              <w:rPr>
                <w:szCs w:val="22"/>
                <w:lang w:val="en-GB"/>
              </w:rPr>
              <w:t>0</w:t>
            </w:r>
          </w:p>
        </w:tc>
      </w:tr>
      <w:tr w:rsidR="007802B8" w:rsidRPr="006622E6" w14:paraId="4D28357D" w14:textId="77777777" w:rsidTr="003F1C50">
        <w:trPr>
          <w:trHeight w:val="20"/>
        </w:trPr>
        <w:tc>
          <w:tcPr>
            <w:tcW w:w="5850" w:type="dxa"/>
          </w:tcPr>
          <w:p w14:paraId="4D283579" w14:textId="77777777" w:rsidR="007802B8" w:rsidRPr="006622E6" w:rsidRDefault="00634801" w:rsidP="00477754">
            <w:pPr>
              <w:rPr>
                <w:szCs w:val="22"/>
                <w:lang w:val="en-GB"/>
              </w:rPr>
            </w:pPr>
            <w:r w:rsidRPr="00634801">
              <w:rPr>
                <w:noProof/>
                <w:szCs w:val="22"/>
                <w:lang w:val="en-GB"/>
              </w:rPr>
              <w:t>Preparation of MSP document per UNDP/GEF guidelines;</w:t>
            </w:r>
            <w:r w:rsidR="00477754">
              <w:rPr>
                <w:noProof/>
                <w:szCs w:val="22"/>
                <w:lang w:val="en-GB"/>
              </w:rPr>
              <w:t xml:space="preserve"> Facilitation of Validation workshop</w:t>
            </w:r>
          </w:p>
        </w:tc>
        <w:tc>
          <w:tcPr>
            <w:tcW w:w="1350" w:type="dxa"/>
          </w:tcPr>
          <w:p w14:paraId="4D28357A" w14:textId="77777777" w:rsidR="007802B8" w:rsidRPr="006622E6" w:rsidRDefault="00477754" w:rsidP="00A434D3">
            <w:pPr>
              <w:jc w:val="center"/>
              <w:rPr>
                <w:szCs w:val="22"/>
                <w:lang w:val="en-GB"/>
              </w:rPr>
            </w:pPr>
            <w:bookmarkStart w:id="180" w:name="ApprovedAmount_02"/>
            <w:bookmarkEnd w:id="180"/>
            <w:r>
              <w:rPr>
                <w:szCs w:val="22"/>
                <w:lang w:val="en-GB"/>
              </w:rPr>
              <w:t>10,500</w:t>
            </w:r>
          </w:p>
        </w:tc>
        <w:tc>
          <w:tcPr>
            <w:tcW w:w="1350" w:type="dxa"/>
            <w:shd w:val="clear" w:color="auto" w:fill="auto"/>
          </w:tcPr>
          <w:p w14:paraId="4D28357B" w14:textId="77777777" w:rsidR="007802B8" w:rsidRPr="006622E6" w:rsidRDefault="00F91B18" w:rsidP="00A434D3">
            <w:pPr>
              <w:jc w:val="center"/>
              <w:rPr>
                <w:szCs w:val="22"/>
                <w:lang w:val="en-GB"/>
              </w:rPr>
            </w:pPr>
            <w:bookmarkStart w:id="181" w:name="SpentAmount_02"/>
            <w:bookmarkEnd w:id="181"/>
            <w:r>
              <w:rPr>
                <w:szCs w:val="22"/>
                <w:lang w:val="en-GB"/>
              </w:rPr>
              <w:t>10,500</w:t>
            </w:r>
          </w:p>
        </w:tc>
        <w:tc>
          <w:tcPr>
            <w:tcW w:w="1350" w:type="dxa"/>
            <w:shd w:val="clear" w:color="auto" w:fill="auto"/>
          </w:tcPr>
          <w:p w14:paraId="4D28357C" w14:textId="77777777" w:rsidR="007802B8" w:rsidRPr="006622E6" w:rsidRDefault="00477754" w:rsidP="007802B8">
            <w:pPr>
              <w:jc w:val="center"/>
              <w:rPr>
                <w:szCs w:val="22"/>
                <w:lang w:val="en-GB"/>
              </w:rPr>
            </w:pPr>
            <w:bookmarkStart w:id="182" w:name="UncommittedAmount_02"/>
            <w:bookmarkEnd w:id="182"/>
            <w:r>
              <w:rPr>
                <w:szCs w:val="22"/>
                <w:lang w:val="en-GB"/>
              </w:rPr>
              <w:t>0</w:t>
            </w:r>
          </w:p>
        </w:tc>
      </w:tr>
      <w:tr w:rsidR="0097074D" w:rsidRPr="006622E6" w14:paraId="4D283582" w14:textId="77777777" w:rsidTr="0097074D">
        <w:trPr>
          <w:trHeight w:val="20"/>
        </w:trPr>
        <w:tc>
          <w:tcPr>
            <w:tcW w:w="5850" w:type="dxa"/>
          </w:tcPr>
          <w:p w14:paraId="4D28357E" w14:textId="77777777" w:rsidR="0097074D" w:rsidRPr="006622E6" w:rsidRDefault="0097074D" w:rsidP="00477754">
            <w:pPr>
              <w:rPr>
                <w:szCs w:val="22"/>
                <w:lang w:val="en-GB"/>
              </w:rPr>
            </w:pPr>
            <w:r>
              <w:rPr>
                <w:noProof/>
                <w:szCs w:val="22"/>
                <w:lang w:val="en-GB"/>
              </w:rPr>
              <w:t>Stakeholder consultations and V</w:t>
            </w:r>
            <w:r w:rsidRPr="00477754">
              <w:rPr>
                <w:noProof/>
                <w:szCs w:val="22"/>
                <w:lang w:val="en-GB"/>
              </w:rPr>
              <w:t>alidation workshop, plus communications, printing (all activities).</w:t>
            </w:r>
            <w:r>
              <w:rPr>
                <w:noProof/>
                <w:szCs w:val="22"/>
                <w:lang w:val="en-GB"/>
              </w:rPr>
              <w:t xml:space="preserve"> (UNDP co-financed)</w:t>
            </w:r>
          </w:p>
        </w:tc>
        <w:tc>
          <w:tcPr>
            <w:tcW w:w="1350" w:type="dxa"/>
          </w:tcPr>
          <w:p w14:paraId="4D28357F" w14:textId="77777777" w:rsidR="0097074D" w:rsidRPr="006622E6" w:rsidRDefault="0097074D" w:rsidP="00A434D3">
            <w:pPr>
              <w:jc w:val="center"/>
              <w:rPr>
                <w:szCs w:val="22"/>
                <w:lang w:val="en-GB"/>
              </w:rPr>
            </w:pPr>
            <w:bookmarkStart w:id="183" w:name="ApprovedAmount_03"/>
            <w:bookmarkEnd w:id="183"/>
            <w:r>
              <w:rPr>
                <w:szCs w:val="22"/>
                <w:lang w:val="en-GB"/>
              </w:rPr>
              <w:t>0</w:t>
            </w:r>
          </w:p>
        </w:tc>
        <w:tc>
          <w:tcPr>
            <w:tcW w:w="1350" w:type="dxa"/>
            <w:shd w:val="clear" w:color="auto" w:fill="auto"/>
          </w:tcPr>
          <w:p w14:paraId="4D283580" w14:textId="77777777" w:rsidR="0097074D" w:rsidRPr="006622E6" w:rsidRDefault="0097074D" w:rsidP="00A434D3">
            <w:pPr>
              <w:jc w:val="center"/>
              <w:rPr>
                <w:szCs w:val="22"/>
                <w:lang w:val="en-GB"/>
              </w:rPr>
            </w:pPr>
            <w:bookmarkStart w:id="184" w:name="SpentAmount_03"/>
            <w:bookmarkEnd w:id="184"/>
            <w:r>
              <w:rPr>
                <w:szCs w:val="22"/>
                <w:lang w:val="en-GB"/>
              </w:rPr>
              <w:t>0</w:t>
            </w:r>
          </w:p>
        </w:tc>
        <w:tc>
          <w:tcPr>
            <w:tcW w:w="1350" w:type="dxa"/>
            <w:shd w:val="clear" w:color="auto" w:fill="auto"/>
          </w:tcPr>
          <w:p w14:paraId="4D283581" w14:textId="77777777" w:rsidR="0097074D" w:rsidRPr="006622E6" w:rsidRDefault="0097074D" w:rsidP="007802B8">
            <w:pPr>
              <w:jc w:val="center"/>
              <w:rPr>
                <w:szCs w:val="22"/>
                <w:lang w:val="en-GB"/>
              </w:rPr>
            </w:pPr>
            <w:bookmarkStart w:id="185" w:name="UncommittedAmount_03"/>
            <w:bookmarkEnd w:id="185"/>
            <w:r>
              <w:rPr>
                <w:szCs w:val="22"/>
                <w:lang w:val="en-GB"/>
              </w:rPr>
              <w:t>0</w:t>
            </w:r>
          </w:p>
        </w:tc>
      </w:tr>
      <w:tr w:rsidR="0097074D" w:rsidRPr="006622E6" w14:paraId="4D283587" w14:textId="77777777" w:rsidTr="0097074D">
        <w:tc>
          <w:tcPr>
            <w:tcW w:w="5850" w:type="dxa"/>
            <w:tcBorders>
              <w:top w:val="double" w:sz="4" w:space="0" w:color="auto"/>
            </w:tcBorders>
          </w:tcPr>
          <w:p w14:paraId="4D283583" w14:textId="77777777" w:rsidR="0097074D" w:rsidRPr="006622E6" w:rsidRDefault="0097074D" w:rsidP="00A434D3">
            <w:pPr>
              <w:rPr>
                <w:b/>
                <w:szCs w:val="22"/>
                <w:u w:val="single"/>
                <w:lang w:val="en-GB"/>
              </w:rPr>
            </w:pPr>
            <w:r w:rsidRPr="006622E6">
              <w:rPr>
                <w:b/>
                <w:szCs w:val="22"/>
                <w:lang w:val="en-GB"/>
              </w:rPr>
              <w:t>Total</w:t>
            </w:r>
          </w:p>
        </w:tc>
        <w:tc>
          <w:tcPr>
            <w:tcW w:w="1350" w:type="dxa"/>
            <w:tcBorders>
              <w:top w:val="double" w:sz="4" w:space="0" w:color="auto"/>
            </w:tcBorders>
          </w:tcPr>
          <w:p w14:paraId="4D283584" w14:textId="77777777" w:rsidR="0097074D" w:rsidRPr="006622E6" w:rsidRDefault="0097074D" w:rsidP="00A434D3">
            <w:pPr>
              <w:jc w:val="center"/>
              <w:rPr>
                <w:szCs w:val="22"/>
                <w:lang w:val="en-GB"/>
              </w:rPr>
            </w:pPr>
            <w:bookmarkStart w:id="186" w:name="ApprovedTotal"/>
            <w:bookmarkEnd w:id="186"/>
            <w:r>
              <w:rPr>
                <w:szCs w:val="22"/>
                <w:lang w:val="en-GB"/>
              </w:rPr>
              <w:t>20</w:t>
            </w:r>
            <w:r w:rsidRPr="006622E6">
              <w:rPr>
                <w:szCs w:val="22"/>
                <w:lang w:val="en-GB"/>
              </w:rPr>
              <w:t>,000</w:t>
            </w:r>
          </w:p>
        </w:tc>
        <w:tc>
          <w:tcPr>
            <w:tcW w:w="1350" w:type="dxa"/>
            <w:tcBorders>
              <w:top w:val="double" w:sz="4" w:space="0" w:color="auto"/>
            </w:tcBorders>
            <w:shd w:val="clear" w:color="auto" w:fill="auto"/>
          </w:tcPr>
          <w:p w14:paraId="4D283585" w14:textId="77777777" w:rsidR="0097074D" w:rsidRPr="006622E6" w:rsidRDefault="0097074D" w:rsidP="00B6236C">
            <w:pPr>
              <w:jc w:val="center"/>
              <w:rPr>
                <w:szCs w:val="22"/>
                <w:lang w:val="en-GB"/>
              </w:rPr>
            </w:pPr>
            <w:bookmarkStart w:id="187" w:name="SpentTotal"/>
            <w:bookmarkEnd w:id="187"/>
            <w:r>
              <w:rPr>
                <w:szCs w:val="22"/>
                <w:lang w:val="en-GB"/>
              </w:rPr>
              <w:t>20,000</w:t>
            </w:r>
          </w:p>
        </w:tc>
        <w:tc>
          <w:tcPr>
            <w:tcW w:w="1350" w:type="dxa"/>
            <w:tcBorders>
              <w:top w:val="double" w:sz="4" w:space="0" w:color="auto"/>
            </w:tcBorders>
            <w:shd w:val="clear" w:color="auto" w:fill="auto"/>
          </w:tcPr>
          <w:p w14:paraId="4D283586" w14:textId="77777777" w:rsidR="0097074D" w:rsidRPr="006622E6" w:rsidRDefault="0097074D" w:rsidP="00B6236C">
            <w:pPr>
              <w:jc w:val="center"/>
              <w:rPr>
                <w:szCs w:val="22"/>
                <w:lang w:val="en-GB"/>
              </w:rPr>
            </w:pPr>
            <w:bookmarkStart w:id="188" w:name="UncommittedTotal"/>
            <w:bookmarkEnd w:id="188"/>
            <w:r>
              <w:rPr>
                <w:szCs w:val="22"/>
                <w:lang w:val="en-GB"/>
              </w:rPr>
              <w:t>0</w:t>
            </w:r>
          </w:p>
        </w:tc>
      </w:tr>
    </w:tbl>
    <w:p w14:paraId="4D283588" w14:textId="77777777" w:rsidR="004D4C34" w:rsidRPr="00F12944" w:rsidRDefault="004D4C34" w:rsidP="007802B8">
      <w:pPr>
        <w:sectPr w:rsidR="004D4C34" w:rsidRPr="00F12944" w:rsidSect="0023039F">
          <w:headerReference w:type="even" r:id="rId33"/>
          <w:footerReference w:type="even" r:id="rId34"/>
          <w:footerReference w:type="default" r:id="rId35"/>
          <w:headerReference w:type="first" r:id="rId36"/>
          <w:pgSz w:w="12240" w:h="15840" w:code="1"/>
          <w:pgMar w:top="1296" w:right="1440" w:bottom="1296" w:left="1440" w:header="576" w:footer="576" w:gutter="0"/>
          <w:cols w:space="720"/>
          <w:docGrid w:linePitch="360"/>
        </w:sectPr>
      </w:pPr>
    </w:p>
    <w:p w14:paraId="4D283589" w14:textId="77777777" w:rsidR="004D4C34" w:rsidRPr="00927DB1" w:rsidRDefault="004D4C34" w:rsidP="004D4C34">
      <w:pPr>
        <w:pStyle w:val="Heading2"/>
      </w:pPr>
      <w:bookmarkStart w:id="189" w:name="annex12"/>
      <w:bookmarkStart w:id="190" w:name="_Toc374656058"/>
      <w:r w:rsidRPr="00F12944">
        <w:lastRenderedPageBreak/>
        <w:drawing>
          <wp:anchor distT="0" distB="0" distL="114300" distR="114300" simplePos="0" relativeHeight="251926016" behindDoc="0" locked="0" layoutInCell="1" allowOverlap="1" wp14:anchorId="4D283650" wp14:editId="4D283651">
            <wp:simplePos x="0" y="0"/>
            <wp:positionH relativeFrom="column">
              <wp:posOffset>5448300</wp:posOffset>
            </wp:positionH>
            <wp:positionV relativeFrom="paragraph">
              <wp:posOffset>123825</wp:posOffset>
            </wp:positionV>
            <wp:extent cx="1047750" cy="1638300"/>
            <wp:effectExtent l="0" t="0" r="0" b="0"/>
            <wp:wrapThrough wrapText="bothSides">
              <wp:wrapPolygon edited="0">
                <wp:start x="0" y="0"/>
                <wp:lineTo x="0" y="21349"/>
                <wp:lineTo x="21207" y="21349"/>
                <wp:lineTo x="21207" y="0"/>
                <wp:lineTo x="0" y="0"/>
              </wp:wrapPolygon>
            </wp:wrapThrough>
            <wp:docPr id="4" name="Picture 2" descr="C:\Documents and Settings\iuliia.iakusha\Local Settings\Temporary Internet Files\Content.Outlook\UU13M9A8\UNDP_new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iuliia.iakusha\Local Settings\Temporary Internet Files\Content.Outlook\UU13M9A8\UNDP_new_logo.jpg"/>
                    <pic:cNvPicPr>
                      <a:picLocks noChangeAspect="1" noChangeArrowheads="1"/>
                    </pic:cNvPicPr>
                  </pic:nvPicPr>
                  <pic:blipFill>
                    <a:blip r:embed="rId37"/>
                    <a:srcRect/>
                    <a:stretch>
                      <a:fillRect/>
                    </a:stretch>
                  </pic:blipFill>
                  <pic:spPr bwMode="auto">
                    <a:xfrm>
                      <a:off x="0" y="0"/>
                      <a:ext cx="1047750" cy="1638300"/>
                    </a:xfrm>
                    <a:prstGeom prst="rect">
                      <a:avLst/>
                    </a:prstGeom>
                    <a:noFill/>
                    <a:ln w="9525">
                      <a:noFill/>
                      <a:miter lim="800000"/>
                      <a:headEnd/>
                      <a:tailEnd/>
                    </a:ln>
                  </pic:spPr>
                </pic:pic>
              </a:graphicData>
            </a:graphic>
          </wp:anchor>
        </w:drawing>
      </w:r>
      <w:r w:rsidR="00F12944">
        <w:t>Annex 11</w:t>
      </w:r>
      <w:r w:rsidRPr="00F12944">
        <w:t>:   Letter of Agreement for Recovery of Direct Project Costs</w:t>
      </w:r>
      <w:bookmarkEnd w:id="189"/>
      <w:bookmarkEnd w:id="190"/>
    </w:p>
    <w:p w14:paraId="4D28358A" w14:textId="77777777" w:rsidR="004D4C34" w:rsidRPr="00BD10F8" w:rsidRDefault="004D4C34" w:rsidP="004D4C34">
      <w:pPr>
        <w:pStyle w:val="Header"/>
        <w:rPr>
          <w:b/>
          <w:sz w:val="28"/>
          <w:szCs w:val="28"/>
        </w:rPr>
      </w:pPr>
      <w:r w:rsidRPr="00BD10F8">
        <w:rPr>
          <w:b/>
          <w:sz w:val="28"/>
          <w:szCs w:val="28"/>
        </w:rPr>
        <w:t xml:space="preserve">United Nations Development </w:t>
      </w:r>
      <w:proofErr w:type="spellStart"/>
      <w:r w:rsidRPr="00BD10F8">
        <w:rPr>
          <w:b/>
          <w:sz w:val="28"/>
          <w:szCs w:val="28"/>
        </w:rPr>
        <w:t>Programme</w:t>
      </w:r>
      <w:proofErr w:type="spellEnd"/>
    </w:p>
    <w:p w14:paraId="4D28358B" w14:textId="77777777" w:rsidR="004D4C34" w:rsidRPr="00BD10F8" w:rsidRDefault="004D4C34" w:rsidP="004D4C34">
      <w:pPr>
        <w:rPr>
          <w:sz w:val="28"/>
          <w:szCs w:val="28"/>
        </w:rPr>
      </w:pPr>
      <w:bookmarkStart w:id="191" w:name="_Toc327451044"/>
      <w:bookmarkStart w:id="192" w:name="_Toc358102617"/>
    </w:p>
    <w:bookmarkEnd w:id="191"/>
    <w:bookmarkEnd w:id="192"/>
    <w:p w14:paraId="4D28358C" w14:textId="77777777" w:rsidR="004D4C34" w:rsidRPr="00777B10" w:rsidRDefault="004D4C34" w:rsidP="004D4C34">
      <w:pPr>
        <w:rPr>
          <w:b/>
        </w:rPr>
      </w:pPr>
      <w:r w:rsidRPr="00777B10">
        <w:rPr>
          <w:b/>
        </w:rPr>
        <w:t xml:space="preserve">STANDARD LETTER OF AGREEMENT BETWEEN UNDP AND THE GOVERNMENT OF </w:t>
      </w:r>
      <w:r>
        <w:rPr>
          <w:b/>
        </w:rPr>
        <w:t>COSTA RICA</w:t>
      </w:r>
      <w:r w:rsidRPr="00777B10">
        <w:rPr>
          <w:b/>
        </w:rPr>
        <w:t xml:space="preserve"> FOR THE PROVISION OF SUPPORT SERVICES</w:t>
      </w:r>
    </w:p>
    <w:p w14:paraId="4D28358D" w14:textId="77777777" w:rsidR="00BD10F8" w:rsidRDefault="00BD10F8" w:rsidP="004D4C34">
      <w:pPr>
        <w:rPr>
          <w:bCs/>
          <w:i/>
          <w:szCs w:val="22"/>
        </w:rPr>
      </w:pPr>
    </w:p>
    <w:p w14:paraId="4D28358E" w14:textId="77777777" w:rsidR="004D4C34" w:rsidRPr="00777B10" w:rsidRDefault="004D4C34" w:rsidP="004D4C34">
      <w:pPr>
        <w:rPr>
          <w:bCs/>
          <w:szCs w:val="22"/>
        </w:rPr>
      </w:pPr>
      <w:r w:rsidRPr="00422E02">
        <w:rPr>
          <w:bCs/>
          <w:i/>
          <w:szCs w:val="22"/>
        </w:rPr>
        <w:t>Under project</w:t>
      </w:r>
      <w:r w:rsidRPr="00422E02">
        <w:rPr>
          <w:bCs/>
          <w:szCs w:val="22"/>
        </w:rPr>
        <w:t xml:space="preserve"> “Capacity building for mainstreaming MEA objectives into</w:t>
      </w:r>
      <w:r>
        <w:rPr>
          <w:bCs/>
          <w:szCs w:val="22"/>
        </w:rPr>
        <w:t xml:space="preserve"> i</w:t>
      </w:r>
      <w:r w:rsidRPr="00422E02">
        <w:rPr>
          <w:bCs/>
          <w:szCs w:val="22"/>
        </w:rPr>
        <w:t>nter-ministerial structures and mechanisms”</w:t>
      </w:r>
    </w:p>
    <w:p w14:paraId="4D28358F" w14:textId="77777777" w:rsidR="004D4C34" w:rsidRPr="00422E02" w:rsidRDefault="004D4C34" w:rsidP="004D4C34">
      <w:pPr>
        <w:pStyle w:val="BodyText2"/>
        <w:numPr>
          <w:ilvl w:val="12"/>
          <w:numId w:val="0"/>
        </w:numPr>
      </w:pPr>
    </w:p>
    <w:p w14:paraId="4D283590" w14:textId="77777777" w:rsidR="004D4C34" w:rsidRPr="00422E02" w:rsidRDefault="004D4C34" w:rsidP="004D4C34">
      <w:pPr>
        <w:tabs>
          <w:tab w:val="left" w:pos="0"/>
          <w:tab w:val="left" w:pos="282"/>
          <w:tab w:val="left" w:pos="1440"/>
          <w:tab w:val="left" w:pos="2880"/>
        </w:tabs>
        <w:suppressAutoHyphens/>
      </w:pPr>
    </w:p>
    <w:p w14:paraId="4D283591" w14:textId="77777777" w:rsidR="004D4C34" w:rsidRPr="00422E02" w:rsidRDefault="004D4C34" w:rsidP="004D4C34">
      <w:pPr>
        <w:rPr>
          <w:spacing w:val="-2"/>
        </w:rPr>
      </w:pPr>
      <w:proofErr w:type="gramStart"/>
      <w:r w:rsidRPr="00422E02">
        <w:rPr>
          <w:spacing w:val="-2"/>
        </w:rPr>
        <w:t>Ms</w:t>
      </w:r>
      <w:r w:rsidR="001A50BA">
        <w:rPr>
          <w:spacing w:val="-2"/>
        </w:rPr>
        <w:t>.</w:t>
      </w:r>
      <w:proofErr w:type="gramEnd"/>
      <w:r w:rsidR="001A50BA">
        <w:rPr>
          <w:spacing w:val="-2"/>
        </w:rPr>
        <w:t xml:space="preserve">  </w:t>
      </w:r>
      <w:proofErr w:type="spellStart"/>
      <w:r w:rsidRPr="00422E02">
        <w:rPr>
          <w:spacing w:val="-2"/>
        </w:rPr>
        <w:t>María</w:t>
      </w:r>
      <w:proofErr w:type="spellEnd"/>
      <w:r w:rsidRPr="00422E02">
        <w:rPr>
          <w:spacing w:val="-2"/>
        </w:rPr>
        <w:t xml:space="preserve"> </w:t>
      </w:r>
      <w:proofErr w:type="spellStart"/>
      <w:r w:rsidRPr="00422E02">
        <w:rPr>
          <w:spacing w:val="-2"/>
        </w:rPr>
        <w:t>Guzmán</w:t>
      </w:r>
      <w:proofErr w:type="spellEnd"/>
      <w:r w:rsidRPr="00422E02">
        <w:rPr>
          <w:spacing w:val="-2"/>
        </w:rPr>
        <w:t xml:space="preserve"> </w:t>
      </w:r>
    </w:p>
    <w:p w14:paraId="4D283592" w14:textId="77777777" w:rsidR="004D4C34" w:rsidRPr="00422E02" w:rsidRDefault="004D4C34" w:rsidP="004D4C34">
      <w:r w:rsidRPr="00422E02">
        <w:rPr>
          <w:spacing w:val="-2"/>
        </w:rPr>
        <w:t>Vice Minister- Ministry of Environment and Energy (MINAE)</w:t>
      </w:r>
    </w:p>
    <w:p w14:paraId="4D283593" w14:textId="77777777" w:rsidR="004D4C34" w:rsidRPr="00422E02" w:rsidRDefault="004D4C34" w:rsidP="004D4C34">
      <w:pPr>
        <w:numPr>
          <w:ilvl w:val="12"/>
          <w:numId w:val="0"/>
        </w:numPr>
        <w:tabs>
          <w:tab w:val="left" w:pos="0"/>
        </w:tabs>
        <w:suppressAutoHyphens/>
        <w:rPr>
          <w:spacing w:val="-2"/>
        </w:rPr>
      </w:pPr>
    </w:p>
    <w:p w14:paraId="4D283594" w14:textId="77777777" w:rsidR="004D4C34" w:rsidRPr="00422E02" w:rsidRDefault="004D4C34" w:rsidP="004D4C34">
      <w:pPr>
        <w:numPr>
          <w:ilvl w:val="12"/>
          <w:numId w:val="0"/>
        </w:numPr>
        <w:tabs>
          <w:tab w:val="left" w:pos="0"/>
        </w:tabs>
        <w:suppressAutoHyphens/>
        <w:rPr>
          <w:spacing w:val="-2"/>
        </w:rPr>
      </w:pPr>
      <w:r w:rsidRPr="00422E02">
        <w:rPr>
          <w:spacing w:val="-2"/>
        </w:rPr>
        <w:t>Excellency,</w:t>
      </w:r>
    </w:p>
    <w:p w14:paraId="4D283595" w14:textId="77777777" w:rsidR="004D4C34" w:rsidRPr="00422E02" w:rsidRDefault="004D4C34" w:rsidP="004D4C34">
      <w:pPr>
        <w:numPr>
          <w:ilvl w:val="12"/>
          <w:numId w:val="0"/>
        </w:numPr>
        <w:tabs>
          <w:tab w:val="left" w:pos="0"/>
        </w:tabs>
        <w:suppressAutoHyphens/>
        <w:rPr>
          <w:spacing w:val="-2"/>
        </w:rPr>
      </w:pPr>
    </w:p>
    <w:p w14:paraId="4D283596" w14:textId="77777777" w:rsidR="004D4C34" w:rsidRPr="00422E02" w:rsidRDefault="004D4C34" w:rsidP="004D4C34">
      <w:pPr>
        <w:numPr>
          <w:ilvl w:val="12"/>
          <w:numId w:val="0"/>
        </w:numPr>
        <w:tabs>
          <w:tab w:val="left" w:pos="0"/>
        </w:tabs>
        <w:suppressAutoHyphens/>
        <w:rPr>
          <w:spacing w:val="-2"/>
        </w:rPr>
      </w:pPr>
      <w:r w:rsidRPr="00422E02">
        <w:rPr>
          <w:spacing w:val="-2"/>
        </w:rPr>
        <w:t>1.</w:t>
      </w:r>
      <w:r w:rsidRPr="00422E02">
        <w:rPr>
          <w:spacing w:val="-2"/>
        </w:rPr>
        <w:tab/>
        <w:t xml:space="preserve">Reference is made to consultations between officials of the Government </w:t>
      </w:r>
      <w:proofErr w:type="spellStart"/>
      <w:r w:rsidRPr="00422E02">
        <w:rPr>
          <w:spacing w:val="-2"/>
        </w:rPr>
        <w:t>of</w:t>
      </w:r>
      <w:r>
        <w:rPr>
          <w:spacing w:val="-2"/>
        </w:rPr>
        <w:t>Costa</w:t>
      </w:r>
      <w:proofErr w:type="spellEnd"/>
      <w:r>
        <w:rPr>
          <w:spacing w:val="-2"/>
        </w:rPr>
        <w:t> </w:t>
      </w:r>
      <w:proofErr w:type="gramStart"/>
      <w:r>
        <w:rPr>
          <w:spacing w:val="-2"/>
        </w:rPr>
        <w:t>Rica</w:t>
      </w:r>
      <w:r w:rsidRPr="00422E02">
        <w:rPr>
          <w:spacing w:val="-2"/>
        </w:rPr>
        <w:t>(</w:t>
      </w:r>
      <w:proofErr w:type="gramEnd"/>
      <w:r w:rsidRPr="00422E02">
        <w:rPr>
          <w:spacing w:val="-2"/>
        </w:rPr>
        <w:t xml:space="preserve">hereinafter referred to as “the Government”) and officials of UNDP with respect to the provision of support services by the UNDP country office for nationally managed </w:t>
      </w:r>
      <w:proofErr w:type="spellStart"/>
      <w:r w:rsidRPr="00422E02">
        <w:rPr>
          <w:spacing w:val="-2"/>
        </w:rPr>
        <w:t>programmes</w:t>
      </w:r>
      <w:proofErr w:type="spellEnd"/>
      <w:r w:rsidRPr="00422E02">
        <w:rPr>
          <w:spacing w:val="-2"/>
        </w:rPr>
        <w:t xml:space="preserve"> and projects</w:t>
      </w:r>
      <w:r w:rsidR="001A50BA">
        <w:rPr>
          <w:spacing w:val="-2"/>
        </w:rPr>
        <w:t xml:space="preserve">.  </w:t>
      </w:r>
      <w:r w:rsidRPr="00422E02">
        <w:rPr>
          <w:spacing w:val="-2"/>
        </w:rPr>
        <w:t xml:space="preserve">UNDP and the Government hereby agree that the UNDP country office may provide such support services at the request of the Government through its institution designated in the relevant </w:t>
      </w:r>
      <w:proofErr w:type="spellStart"/>
      <w:r w:rsidRPr="00422E02">
        <w:rPr>
          <w:spacing w:val="-2"/>
        </w:rPr>
        <w:t>programme</w:t>
      </w:r>
      <w:proofErr w:type="spellEnd"/>
      <w:r w:rsidRPr="00422E02">
        <w:rPr>
          <w:spacing w:val="-2"/>
        </w:rPr>
        <w:t xml:space="preserve"> support document or project document, as described below.</w:t>
      </w:r>
    </w:p>
    <w:p w14:paraId="4D283597" w14:textId="77777777" w:rsidR="004D4C34" w:rsidRPr="00422E02" w:rsidRDefault="004D4C34" w:rsidP="004D4C34">
      <w:pPr>
        <w:numPr>
          <w:ilvl w:val="12"/>
          <w:numId w:val="0"/>
        </w:numPr>
        <w:tabs>
          <w:tab w:val="left" w:pos="0"/>
        </w:tabs>
        <w:suppressAutoHyphens/>
        <w:rPr>
          <w:spacing w:val="-2"/>
        </w:rPr>
      </w:pPr>
    </w:p>
    <w:p w14:paraId="4D283598" w14:textId="77777777" w:rsidR="004D4C34" w:rsidRPr="00422E02" w:rsidRDefault="004D4C34" w:rsidP="004D4C34">
      <w:pPr>
        <w:numPr>
          <w:ilvl w:val="12"/>
          <w:numId w:val="0"/>
        </w:numPr>
        <w:tabs>
          <w:tab w:val="left" w:pos="0"/>
        </w:tabs>
        <w:suppressAutoHyphens/>
        <w:rPr>
          <w:spacing w:val="-2"/>
        </w:rPr>
      </w:pPr>
      <w:r w:rsidRPr="00422E02">
        <w:rPr>
          <w:spacing w:val="-2"/>
        </w:rPr>
        <w:t>2.</w:t>
      </w:r>
      <w:r w:rsidRPr="00422E02">
        <w:rPr>
          <w:spacing w:val="-2"/>
        </w:rPr>
        <w:tab/>
        <w:t>The UNDP country office may provide support services for assistance with reporting requirements and direct payment</w:t>
      </w:r>
      <w:r w:rsidR="001A50BA">
        <w:rPr>
          <w:spacing w:val="-2"/>
        </w:rPr>
        <w:t xml:space="preserve">.  </w:t>
      </w:r>
      <w:r w:rsidRPr="00422E02">
        <w:rPr>
          <w:spacing w:val="-2"/>
        </w:rPr>
        <w:t>In providing such support services, the UNDP country office shall ensure that the capacity of the Government-designated institution is strengthened to enable it to carry out such activities directly</w:t>
      </w:r>
      <w:r w:rsidR="001A50BA">
        <w:rPr>
          <w:spacing w:val="-2"/>
        </w:rPr>
        <w:t xml:space="preserve">.  </w:t>
      </w:r>
      <w:r w:rsidRPr="00422E02">
        <w:rPr>
          <w:spacing w:val="-2"/>
        </w:rPr>
        <w:t>The costs incurred by the UNDP country office in providing such support services shall be recovered from the administrative budget of the office.</w:t>
      </w:r>
    </w:p>
    <w:p w14:paraId="4D283599" w14:textId="77777777" w:rsidR="004D4C34" w:rsidRPr="00422E02" w:rsidRDefault="004D4C34" w:rsidP="004D4C34">
      <w:pPr>
        <w:numPr>
          <w:ilvl w:val="12"/>
          <w:numId w:val="0"/>
        </w:numPr>
        <w:tabs>
          <w:tab w:val="left" w:pos="0"/>
        </w:tabs>
        <w:suppressAutoHyphens/>
        <w:rPr>
          <w:spacing w:val="-2"/>
        </w:rPr>
      </w:pPr>
    </w:p>
    <w:p w14:paraId="4D28359A" w14:textId="77777777" w:rsidR="004D4C34" w:rsidRPr="00422E02" w:rsidRDefault="004D4C34" w:rsidP="004D4C34">
      <w:pPr>
        <w:numPr>
          <w:ilvl w:val="12"/>
          <w:numId w:val="0"/>
        </w:numPr>
        <w:tabs>
          <w:tab w:val="left" w:pos="0"/>
        </w:tabs>
        <w:suppressAutoHyphens/>
        <w:rPr>
          <w:spacing w:val="-2"/>
        </w:rPr>
      </w:pPr>
      <w:r w:rsidRPr="00422E02">
        <w:rPr>
          <w:spacing w:val="-2"/>
        </w:rPr>
        <w:t>3.</w:t>
      </w:r>
      <w:r w:rsidRPr="00422E02">
        <w:rPr>
          <w:spacing w:val="-2"/>
        </w:rPr>
        <w:tab/>
        <w:t xml:space="preserve">The UNDP country office may provide, at the request of the designated institution, the following support services for the activities of the </w:t>
      </w:r>
      <w:proofErr w:type="spellStart"/>
      <w:r w:rsidRPr="00422E02">
        <w:rPr>
          <w:spacing w:val="-2"/>
        </w:rPr>
        <w:t>programme</w:t>
      </w:r>
      <w:proofErr w:type="spellEnd"/>
      <w:r w:rsidRPr="00422E02">
        <w:rPr>
          <w:spacing w:val="-2"/>
        </w:rPr>
        <w:t>/project:</w:t>
      </w:r>
    </w:p>
    <w:p w14:paraId="4D28359B" w14:textId="77777777" w:rsidR="004D4C34" w:rsidRPr="00422E02" w:rsidRDefault="004D4C34" w:rsidP="004D4C34">
      <w:pPr>
        <w:numPr>
          <w:ilvl w:val="12"/>
          <w:numId w:val="0"/>
        </w:numPr>
        <w:suppressAutoHyphens/>
        <w:ind w:left="720" w:hanging="720"/>
        <w:rPr>
          <w:spacing w:val="-2"/>
        </w:rPr>
      </w:pPr>
      <w:r w:rsidRPr="00422E02">
        <w:rPr>
          <w:spacing w:val="-2"/>
        </w:rPr>
        <w:t>(a)</w:t>
      </w:r>
      <w:r w:rsidRPr="00422E02">
        <w:rPr>
          <w:spacing w:val="-2"/>
        </w:rPr>
        <w:tab/>
        <w:t>Identification and/</w:t>
      </w:r>
      <w:proofErr w:type="spellStart"/>
      <w:r w:rsidRPr="00422E02">
        <w:rPr>
          <w:spacing w:val="-2"/>
        </w:rPr>
        <w:t>orrecruitment</w:t>
      </w:r>
      <w:proofErr w:type="spellEnd"/>
      <w:r w:rsidRPr="00422E02">
        <w:rPr>
          <w:spacing w:val="-2"/>
        </w:rPr>
        <w:t xml:space="preserve"> of project and </w:t>
      </w:r>
      <w:proofErr w:type="spellStart"/>
      <w:r w:rsidRPr="00422E02">
        <w:rPr>
          <w:spacing w:val="-2"/>
        </w:rPr>
        <w:t>programme</w:t>
      </w:r>
      <w:proofErr w:type="spellEnd"/>
      <w:r w:rsidRPr="00422E02">
        <w:rPr>
          <w:spacing w:val="-2"/>
        </w:rPr>
        <w:t xml:space="preserve"> personnel;</w:t>
      </w:r>
    </w:p>
    <w:p w14:paraId="4D28359C" w14:textId="77777777" w:rsidR="004D4C34" w:rsidRPr="00422E02" w:rsidRDefault="004D4C34" w:rsidP="004D4C34">
      <w:pPr>
        <w:numPr>
          <w:ilvl w:val="12"/>
          <w:numId w:val="0"/>
        </w:numPr>
        <w:tabs>
          <w:tab w:val="left" w:pos="0"/>
          <w:tab w:val="left" w:pos="720"/>
        </w:tabs>
        <w:suppressAutoHyphens/>
        <w:ind w:left="720" w:hanging="720"/>
        <w:rPr>
          <w:spacing w:val="-2"/>
        </w:rPr>
      </w:pPr>
      <w:r w:rsidRPr="00422E02">
        <w:rPr>
          <w:spacing w:val="-2"/>
        </w:rPr>
        <w:t>(b)</w:t>
      </w:r>
      <w:r w:rsidRPr="00422E02">
        <w:rPr>
          <w:spacing w:val="-2"/>
        </w:rPr>
        <w:tab/>
        <w:t>Identification and facilitation of training activities;</w:t>
      </w:r>
    </w:p>
    <w:p w14:paraId="4D28359D" w14:textId="77777777" w:rsidR="004D4C34" w:rsidRPr="00422E02" w:rsidRDefault="004D4C34" w:rsidP="004D4C34">
      <w:pPr>
        <w:tabs>
          <w:tab w:val="left" w:pos="720"/>
        </w:tabs>
        <w:suppressAutoHyphens/>
        <w:rPr>
          <w:spacing w:val="-2"/>
        </w:rPr>
      </w:pPr>
      <w:r w:rsidRPr="00422E02">
        <w:rPr>
          <w:spacing w:val="-2"/>
        </w:rPr>
        <w:t xml:space="preserve">(c) </w:t>
      </w:r>
      <w:r w:rsidRPr="00422E02">
        <w:rPr>
          <w:spacing w:val="-2"/>
        </w:rPr>
        <w:tab/>
        <w:t>Procurement of goods and services;</w:t>
      </w:r>
    </w:p>
    <w:p w14:paraId="4D28359E" w14:textId="77777777" w:rsidR="004D4C34" w:rsidRPr="00422E02" w:rsidRDefault="004D4C34" w:rsidP="004D4C34">
      <w:pPr>
        <w:tabs>
          <w:tab w:val="left" w:pos="720"/>
        </w:tabs>
        <w:suppressAutoHyphens/>
        <w:rPr>
          <w:spacing w:val="-2"/>
        </w:rPr>
      </w:pPr>
    </w:p>
    <w:p w14:paraId="4D28359F" w14:textId="77777777" w:rsidR="004D4C34" w:rsidRPr="00422E02" w:rsidRDefault="004D4C34" w:rsidP="004D4C34">
      <w:pPr>
        <w:numPr>
          <w:ilvl w:val="12"/>
          <w:numId w:val="0"/>
        </w:numPr>
        <w:tabs>
          <w:tab w:val="left" w:pos="0"/>
        </w:tabs>
        <w:suppressAutoHyphens/>
        <w:rPr>
          <w:spacing w:val="-2"/>
        </w:rPr>
      </w:pPr>
      <w:r w:rsidRPr="00422E02">
        <w:rPr>
          <w:spacing w:val="-2"/>
        </w:rPr>
        <w:t>4.</w:t>
      </w:r>
      <w:r w:rsidRPr="00422E02">
        <w:rPr>
          <w:spacing w:val="-2"/>
        </w:rPr>
        <w:tab/>
        <w:t xml:space="preserve">The procurement of goods and services and the recruitment of project and </w:t>
      </w:r>
      <w:proofErr w:type="spellStart"/>
      <w:r w:rsidRPr="00422E02">
        <w:rPr>
          <w:spacing w:val="-2"/>
        </w:rPr>
        <w:t>programme</w:t>
      </w:r>
      <w:proofErr w:type="spellEnd"/>
      <w:r w:rsidRPr="00422E02">
        <w:rPr>
          <w:spacing w:val="-2"/>
        </w:rPr>
        <w:t xml:space="preserve"> personnel by the UNDP country office shall be in accordance with the UNDP regulations, rules, policies and procedures</w:t>
      </w:r>
      <w:r w:rsidR="001A50BA">
        <w:rPr>
          <w:spacing w:val="-2"/>
        </w:rPr>
        <w:t xml:space="preserve">.  </w:t>
      </w:r>
      <w:r w:rsidRPr="00422E02">
        <w:rPr>
          <w:spacing w:val="-2"/>
        </w:rPr>
        <w:t xml:space="preserve">Support services described in paragraph 3 above shall be detailed in an annex to the </w:t>
      </w:r>
      <w:proofErr w:type="spellStart"/>
      <w:r w:rsidRPr="00422E02">
        <w:rPr>
          <w:spacing w:val="-2"/>
        </w:rPr>
        <w:t>programme</w:t>
      </w:r>
      <w:proofErr w:type="spellEnd"/>
      <w:r w:rsidRPr="00422E02">
        <w:rPr>
          <w:spacing w:val="-2"/>
        </w:rPr>
        <w:t xml:space="preserve"> support document or project document, in the form provided in the Attachment hereto</w:t>
      </w:r>
      <w:r w:rsidR="001A50BA">
        <w:rPr>
          <w:spacing w:val="-2"/>
        </w:rPr>
        <w:t xml:space="preserve">.  </w:t>
      </w:r>
      <w:r w:rsidRPr="00422E02">
        <w:rPr>
          <w:spacing w:val="-2"/>
        </w:rPr>
        <w:t xml:space="preserve">If the requirements for support services by the country office change during the life of a </w:t>
      </w:r>
      <w:proofErr w:type="spellStart"/>
      <w:r w:rsidRPr="00422E02">
        <w:rPr>
          <w:spacing w:val="-2"/>
        </w:rPr>
        <w:t>programme</w:t>
      </w:r>
      <w:proofErr w:type="spellEnd"/>
      <w:r w:rsidRPr="00422E02">
        <w:rPr>
          <w:spacing w:val="-2"/>
        </w:rPr>
        <w:t xml:space="preserve"> or project, the annex to the </w:t>
      </w:r>
      <w:proofErr w:type="spellStart"/>
      <w:r w:rsidRPr="00422E02">
        <w:rPr>
          <w:spacing w:val="-2"/>
        </w:rPr>
        <w:t>programme</w:t>
      </w:r>
      <w:proofErr w:type="spellEnd"/>
      <w:r w:rsidRPr="00422E02">
        <w:rPr>
          <w:spacing w:val="-2"/>
        </w:rPr>
        <w:t xml:space="preserve"> support document or project document is revised with the mutual agreement of the UNDP resident representative and the designated institution</w:t>
      </w:r>
      <w:r w:rsidR="001A50BA">
        <w:rPr>
          <w:spacing w:val="-2"/>
        </w:rPr>
        <w:t xml:space="preserve">.  </w:t>
      </w:r>
    </w:p>
    <w:p w14:paraId="4D2835A0" w14:textId="77777777" w:rsidR="004D4C34" w:rsidRPr="00422E02" w:rsidRDefault="004D4C34" w:rsidP="004D4C34">
      <w:pPr>
        <w:numPr>
          <w:ilvl w:val="12"/>
          <w:numId w:val="0"/>
        </w:numPr>
        <w:tabs>
          <w:tab w:val="left" w:pos="0"/>
        </w:tabs>
        <w:suppressAutoHyphens/>
        <w:rPr>
          <w:spacing w:val="-2"/>
        </w:rPr>
      </w:pPr>
    </w:p>
    <w:p w14:paraId="4D2835A1" w14:textId="77777777" w:rsidR="004D4C34" w:rsidRPr="00422E02" w:rsidRDefault="004D4C34" w:rsidP="004D4C34">
      <w:pPr>
        <w:numPr>
          <w:ilvl w:val="12"/>
          <w:numId w:val="0"/>
        </w:numPr>
        <w:tabs>
          <w:tab w:val="left" w:pos="0"/>
        </w:tabs>
        <w:suppressAutoHyphens/>
        <w:rPr>
          <w:spacing w:val="-2"/>
        </w:rPr>
      </w:pPr>
      <w:r w:rsidRPr="00422E02">
        <w:rPr>
          <w:spacing w:val="-2"/>
        </w:rPr>
        <w:t>5.</w:t>
      </w:r>
      <w:r w:rsidRPr="00422E02">
        <w:rPr>
          <w:spacing w:val="-2"/>
        </w:rPr>
        <w:tab/>
        <w:t xml:space="preserve">The relevant provisions of the Standard Basic Assistance Agreement (SBAA) between the Authorities of the Government of </w:t>
      </w:r>
      <w:r>
        <w:rPr>
          <w:i/>
          <w:spacing w:val="-2"/>
        </w:rPr>
        <w:t>Costa </w:t>
      </w:r>
      <w:proofErr w:type="spellStart"/>
      <w:r>
        <w:rPr>
          <w:i/>
          <w:spacing w:val="-2"/>
        </w:rPr>
        <w:t>Rica</w:t>
      </w:r>
      <w:r w:rsidRPr="00422E02">
        <w:rPr>
          <w:spacing w:val="-2"/>
        </w:rPr>
        <w:t>and</w:t>
      </w:r>
      <w:proofErr w:type="spellEnd"/>
      <w:r w:rsidRPr="00422E02">
        <w:rPr>
          <w:spacing w:val="-2"/>
        </w:rPr>
        <w:t xml:space="preserve"> the United Nations Development </w:t>
      </w:r>
      <w:proofErr w:type="spellStart"/>
      <w:r w:rsidRPr="00422E02">
        <w:rPr>
          <w:spacing w:val="-2"/>
        </w:rPr>
        <w:t>Programme</w:t>
      </w:r>
      <w:proofErr w:type="spellEnd"/>
      <w:r w:rsidRPr="00422E02">
        <w:rPr>
          <w:spacing w:val="-2"/>
        </w:rPr>
        <w:t xml:space="preserve"> (UNDP), signed by the Parties (the "SBAA") including the provisions on liability and privileges and immunities, shall apply to the provision of such support services</w:t>
      </w:r>
      <w:r w:rsidR="001A50BA">
        <w:rPr>
          <w:spacing w:val="-2"/>
        </w:rPr>
        <w:t xml:space="preserve">.  </w:t>
      </w:r>
      <w:r w:rsidRPr="00422E02">
        <w:rPr>
          <w:spacing w:val="-2"/>
        </w:rPr>
        <w:t xml:space="preserve">The Government shall retain overall responsibility for the nationally managed </w:t>
      </w:r>
      <w:proofErr w:type="spellStart"/>
      <w:r w:rsidRPr="00422E02">
        <w:rPr>
          <w:spacing w:val="-2"/>
        </w:rPr>
        <w:t>programme</w:t>
      </w:r>
      <w:proofErr w:type="spellEnd"/>
      <w:r w:rsidRPr="00422E02">
        <w:rPr>
          <w:spacing w:val="-2"/>
        </w:rPr>
        <w:t xml:space="preserve"> or project through its designated institution</w:t>
      </w:r>
      <w:r w:rsidR="001A50BA">
        <w:rPr>
          <w:spacing w:val="-2"/>
        </w:rPr>
        <w:t xml:space="preserve">.  </w:t>
      </w:r>
      <w:r w:rsidRPr="00422E02">
        <w:rPr>
          <w:spacing w:val="-2"/>
        </w:rPr>
        <w:t xml:space="preserve">The responsibility of the UNDP country office for the provision of the support services described herein shall be limited to the provision of such support services detailed in the annex to the </w:t>
      </w:r>
      <w:proofErr w:type="spellStart"/>
      <w:r w:rsidRPr="00422E02">
        <w:rPr>
          <w:spacing w:val="-2"/>
        </w:rPr>
        <w:t>programme</w:t>
      </w:r>
      <w:proofErr w:type="spellEnd"/>
      <w:r w:rsidRPr="00422E02">
        <w:rPr>
          <w:spacing w:val="-2"/>
        </w:rPr>
        <w:t xml:space="preserve"> support document or project document.</w:t>
      </w:r>
    </w:p>
    <w:p w14:paraId="4D2835A2" w14:textId="77777777" w:rsidR="004D4C34" w:rsidRPr="00422E02" w:rsidRDefault="004D4C34" w:rsidP="004D4C34">
      <w:pPr>
        <w:numPr>
          <w:ilvl w:val="12"/>
          <w:numId w:val="0"/>
        </w:numPr>
        <w:tabs>
          <w:tab w:val="left" w:pos="0"/>
        </w:tabs>
        <w:suppressAutoHyphens/>
        <w:rPr>
          <w:spacing w:val="-2"/>
        </w:rPr>
      </w:pPr>
    </w:p>
    <w:p w14:paraId="4D2835A3" w14:textId="77777777" w:rsidR="004D4C34" w:rsidRPr="00422E02" w:rsidRDefault="004D4C34" w:rsidP="004D4C34">
      <w:pPr>
        <w:numPr>
          <w:ilvl w:val="12"/>
          <w:numId w:val="0"/>
        </w:numPr>
        <w:tabs>
          <w:tab w:val="left" w:pos="0"/>
        </w:tabs>
        <w:suppressAutoHyphens/>
        <w:rPr>
          <w:spacing w:val="-2"/>
        </w:rPr>
      </w:pPr>
      <w:r w:rsidRPr="00422E02">
        <w:rPr>
          <w:spacing w:val="-2"/>
        </w:rPr>
        <w:t>6.</w:t>
      </w:r>
      <w:r w:rsidRPr="00422E02">
        <w:rPr>
          <w:spacing w:val="-2"/>
        </w:rPr>
        <w:tab/>
        <w:t>Any claim or dispute arising under or in connection with the provision of support services by the UNDP country office in accordance with this letter shall be handled pursuant to the relevant provisions of the SBAA.</w:t>
      </w:r>
    </w:p>
    <w:p w14:paraId="4D2835A4" w14:textId="77777777" w:rsidR="004D4C34" w:rsidRPr="00422E02" w:rsidRDefault="004D4C34" w:rsidP="004D4C34">
      <w:pPr>
        <w:numPr>
          <w:ilvl w:val="12"/>
          <w:numId w:val="0"/>
        </w:numPr>
        <w:tabs>
          <w:tab w:val="left" w:pos="0"/>
        </w:tabs>
        <w:suppressAutoHyphens/>
        <w:rPr>
          <w:spacing w:val="-2"/>
        </w:rPr>
      </w:pPr>
    </w:p>
    <w:p w14:paraId="4D2835A5" w14:textId="77777777" w:rsidR="004D4C34" w:rsidRPr="00422E02" w:rsidRDefault="004D4C34" w:rsidP="004D4C34">
      <w:pPr>
        <w:numPr>
          <w:ilvl w:val="12"/>
          <w:numId w:val="0"/>
        </w:numPr>
        <w:tabs>
          <w:tab w:val="left" w:pos="0"/>
        </w:tabs>
        <w:suppressAutoHyphens/>
        <w:rPr>
          <w:spacing w:val="-2"/>
        </w:rPr>
      </w:pPr>
      <w:r w:rsidRPr="00422E02">
        <w:rPr>
          <w:spacing w:val="-2"/>
        </w:rPr>
        <w:lastRenderedPageBreak/>
        <w:t>7.</w:t>
      </w:r>
      <w:r w:rsidRPr="00422E02">
        <w:rPr>
          <w:spacing w:val="-2"/>
        </w:rPr>
        <w:tab/>
        <w:t xml:space="preserve">The manner and method of cost-recovery by the UNDP country office in providing the support services described in paragraph 3 above shall be specified in the annex to the </w:t>
      </w:r>
      <w:proofErr w:type="spellStart"/>
      <w:r w:rsidRPr="00422E02">
        <w:rPr>
          <w:spacing w:val="-2"/>
        </w:rPr>
        <w:t>programme</w:t>
      </w:r>
      <w:proofErr w:type="spellEnd"/>
      <w:r w:rsidRPr="00422E02">
        <w:rPr>
          <w:spacing w:val="-2"/>
        </w:rPr>
        <w:t xml:space="preserve"> support document or project document.</w:t>
      </w:r>
    </w:p>
    <w:p w14:paraId="4D2835A6" w14:textId="77777777" w:rsidR="004D4C34" w:rsidRPr="00422E02" w:rsidRDefault="004D4C34" w:rsidP="004D4C34">
      <w:pPr>
        <w:numPr>
          <w:ilvl w:val="12"/>
          <w:numId w:val="0"/>
        </w:numPr>
        <w:tabs>
          <w:tab w:val="left" w:pos="0"/>
        </w:tabs>
        <w:suppressAutoHyphens/>
        <w:rPr>
          <w:spacing w:val="-2"/>
        </w:rPr>
      </w:pPr>
    </w:p>
    <w:p w14:paraId="4D2835A7" w14:textId="77777777" w:rsidR="004D4C34" w:rsidRPr="00422E02" w:rsidRDefault="004D4C34" w:rsidP="004D4C34">
      <w:pPr>
        <w:numPr>
          <w:ilvl w:val="12"/>
          <w:numId w:val="0"/>
        </w:numPr>
        <w:tabs>
          <w:tab w:val="left" w:pos="0"/>
        </w:tabs>
        <w:suppressAutoHyphens/>
        <w:rPr>
          <w:spacing w:val="-2"/>
        </w:rPr>
      </w:pPr>
      <w:r w:rsidRPr="00422E02">
        <w:rPr>
          <w:spacing w:val="-2"/>
        </w:rPr>
        <w:t>8.</w:t>
      </w:r>
      <w:r w:rsidRPr="00422E02">
        <w:rPr>
          <w:spacing w:val="-2"/>
        </w:rPr>
        <w:tab/>
        <w:t>The UNDP country office shall submit progress reports on the support services provided and shall report on the costs reimbursed in providing such services, as may be required.</w:t>
      </w:r>
    </w:p>
    <w:p w14:paraId="4D2835A8" w14:textId="77777777" w:rsidR="004D4C34" w:rsidRPr="00422E02" w:rsidRDefault="004D4C34" w:rsidP="004D4C34">
      <w:pPr>
        <w:numPr>
          <w:ilvl w:val="12"/>
          <w:numId w:val="0"/>
        </w:numPr>
        <w:tabs>
          <w:tab w:val="left" w:pos="0"/>
        </w:tabs>
        <w:suppressAutoHyphens/>
        <w:rPr>
          <w:spacing w:val="-2"/>
        </w:rPr>
      </w:pPr>
    </w:p>
    <w:p w14:paraId="4D2835A9" w14:textId="77777777" w:rsidR="004D4C34" w:rsidRPr="00422E02" w:rsidRDefault="004D4C34" w:rsidP="004D4C34">
      <w:pPr>
        <w:numPr>
          <w:ilvl w:val="12"/>
          <w:numId w:val="0"/>
        </w:numPr>
        <w:tabs>
          <w:tab w:val="left" w:pos="0"/>
        </w:tabs>
        <w:suppressAutoHyphens/>
        <w:rPr>
          <w:spacing w:val="-2"/>
        </w:rPr>
      </w:pPr>
      <w:r w:rsidRPr="00422E02">
        <w:rPr>
          <w:spacing w:val="-2"/>
        </w:rPr>
        <w:t>9.</w:t>
      </w:r>
      <w:r w:rsidRPr="00422E02">
        <w:rPr>
          <w:spacing w:val="-2"/>
        </w:rPr>
        <w:tab/>
        <w:t>Any modification of the present arrangements shall be effected by mutual written agreement of the parties hereto.</w:t>
      </w:r>
    </w:p>
    <w:p w14:paraId="4D2835AA" w14:textId="77777777" w:rsidR="004D4C34" w:rsidRPr="00422E02" w:rsidRDefault="004D4C34" w:rsidP="004D4C34">
      <w:pPr>
        <w:numPr>
          <w:ilvl w:val="12"/>
          <w:numId w:val="0"/>
        </w:numPr>
        <w:tabs>
          <w:tab w:val="left" w:pos="0"/>
        </w:tabs>
        <w:suppressAutoHyphens/>
        <w:rPr>
          <w:spacing w:val="-2"/>
        </w:rPr>
      </w:pPr>
    </w:p>
    <w:p w14:paraId="4D2835AB" w14:textId="77777777" w:rsidR="004D4C34" w:rsidRPr="00422E02" w:rsidRDefault="004D4C34" w:rsidP="004D4C34">
      <w:pPr>
        <w:numPr>
          <w:ilvl w:val="12"/>
          <w:numId w:val="0"/>
        </w:numPr>
        <w:tabs>
          <w:tab w:val="left" w:pos="0"/>
        </w:tabs>
        <w:suppressAutoHyphens/>
        <w:rPr>
          <w:spacing w:val="-2"/>
        </w:rPr>
      </w:pPr>
      <w:r w:rsidRPr="00422E02">
        <w:rPr>
          <w:spacing w:val="-2"/>
        </w:rPr>
        <w:t>10.</w:t>
      </w:r>
      <w:r w:rsidRPr="00422E02">
        <w:rPr>
          <w:spacing w:val="-2"/>
        </w:rPr>
        <w:tab/>
        <w:t>If you are in agreement with the provisions set forth above, please sign and return to this office two signed copies of this letter</w:t>
      </w:r>
      <w:r w:rsidR="001A50BA">
        <w:rPr>
          <w:spacing w:val="-2"/>
        </w:rPr>
        <w:t xml:space="preserve">.  </w:t>
      </w:r>
      <w:r w:rsidRPr="00422E02">
        <w:rPr>
          <w:spacing w:val="-2"/>
        </w:rPr>
        <w:t xml:space="preserve">Upon your signature, this letter shall constitute an agreement between your Government and UNDP on the terms and conditions for the provision of support services by the UNDP country office for nationally managed </w:t>
      </w:r>
      <w:proofErr w:type="spellStart"/>
      <w:r w:rsidRPr="00422E02">
        <w:rPr>
          <w:spacing w:val="-2"/>
        </w:rPr>
        <w:t>programmes</w:t>
      </w:r>
      <w:proofErr w:type="spellEnd"/>
      <w:r w:rsidRPr="00422E02">
        <w:rPr>
          <w:spacing w:val="-2"/>
        </w:rPr>
        <w:t xml:space="preserve"> and projects.</w:t>
      </w:r>
    </w:p>
    <w:p w14:paraId="4D2835AC" w14:textId="77777777" w:rsidR="004D4C34" w:rsidRPr="00422E02" w:rsidRDefault="004D4C34" w:rsidP="004D4C34">
      <w:pPr>
        <w:numPr>
          <w:ilvl w:val="12"/>
          <w:numId w:val="0"/>
        </w:numPr>
        <w:tabs>
          <w:tab w:val="left" w:pos="0"/>
        </w:tabs>
        <w:suppressAutoHyphens/>
        <w:rPr>
          <w:spacing w:val="-2"/>
        </w:rPr>
      </w:pPr>
    </w:p>
    <w:p w14:paraId="4D2835AD" w14:textId="77777777" w:rsidR="004D4C34" w:rsidRPr="00422E02" w:rsidRDefault="004D4C34" w:rsidP="004D4C34">
      <w:pPr>
        <w:numPr>
          <w:ilvl w:val="12"/>
          <w:numId w:val="0"/>
        </w:numPr>
        <w:tabs>
          <w:tab w:val="left" w:pos="0"/>
        </w:tabs>
        <w:suppressAutoHyphens/>
      </w:pPr>
      <w:r w:rsidRPr="00422E02">
        <w:t>Yours sincerely,</w:t>
      </w:r>
    </w:p>
    <w:p w14:paraId="4D2835AE" w14:textId="77777777" w:rsidR="004D4C34" w:rsidRPr="00422E02" w:rsidRDefault="004D4C34" w:rsidP="004D4C34">
      <w:pPr>
        <w:numPr>
          <w:ilvl w:val="12"/>
          <w:numId w:val="0"/>
        </w:numPr>
        <w:tabs>
          <w:tab w:val="left" w:pos="0"/>
        </w:tabs>
        <w:suppressAutoHyphens/>
      </w:pPr>
    </w:p>
    <w:p w14:paraId="4D2835AF" w14:textId="77777777" w:rsidR="004D4C34" w:rsidRPr="00422E02" w:rsidRDefault="004D4C34" w:rsidP="004D4C34">
      <w:pPr>
        <w:numPr>
          <w:ilvl w:val="12"/>
          <w:numId w:val="0"/>
        </w:numPr>
        <w:tabs>
          <w:tab w:val="left" w:pos="0"/>
        </w:tabs>
        <w:suppressAutoHyphens/>
      </w:pPr>
    </w:p>
    <w:p w14:paraId="4D2835B0" w14:textId="77777777" w:rsidR="004D4C34" w:rsidRPr="00422E02" w:rsidRDefault="004D4C34" w:rsidP="004D4C34">
      <w:pPr>
        <w:numPr>
          <w:ilvl w:val="12"/>
          <w:numId w:val="0"/>
        </w:numPr>
        <w:tabs>
          <w:tab w:val="left" w:pos="0"/>
        </w:tabs>
        <w:suppressAutoHyphens/>
      </w:pPr>
    </w:p>
    <w:p w14:paraId="4D2835B1" w14:textId="77777777" w:rsidR="004D4C34" w:rsidRPr="00422E02" w:rsidRDefault="004D4C34" w:rsidP="004D4C34">
      <w:pPr>
        <w:numPr>
          <w:ilvl w:val="12"/>
          <w:numId w:val="0"/>
        </w:numPr>
        <w:tabs>
          <w:tab w:val="left" w:pos="0"/>
        </w:tabs>
        <w:suppressAutoHyphens/>
      </w:pPr>
      <w:r w:rsidRPr="00422E02">
        <w:t>________________________</w:t>
      </w:r>
    </w:p>
    <w:p w14:paraId="4D2835B2" w14:textId="77777777" w:rsidR="004D4C34" w:rsidRPr="00422E02" w:rsidRDefault="004D4C34" w:rsidP="004D4C34">
      <w:pPr>
        <w:numPr>
          <w:ilvl w:val="12"/>
          <w:numId w:val="0"/>
        </w:numPr>
        <w:tabs>
          <w:tab w:val="left" w:pos="0"/>
        </w:tabs>
        <w:suppressAutoHyphens/>
        <w:rPr>
          <w:szCs w:val="22"/>
        </w:rPr>
      </w:pPr>
      <w:r w:rsidRPr="00422E02">
        <w:rPr>
          <w:szCs w:val="22"/>
        </w:rPr>
        <w:t>Signed on behalf of UNDP</w:t>
      </w:r>
    </w:p>
    <w:p w14:paraId="4D2835B3" w14:textId="77777777" w:rsidR="004D4C34" w:rsidRPr="00422E02" w:rsidRDefault="004D4C34" w:rsidP="004D4C34">
      <w:pPr>
        <w:widowControl w:val="0"/>
        <w:autoSpaceDE w:val="0"/>
        <w:autoSpaceDN w:val="0"/>
        <w:adjustRightInd w:val="0"/>
        <w:rPr>
          <w:szCs w:val="22"/>
        </w:rPr>
      </w:pPr>
      <w:proofErr w:type="spellStart"/>
      <w:r w:rsidRPr="00422E02">
        <w:rPr>
          <w:szCs w:val="22"/>
        </w:rPr>
        <w:t>Yoriko</w:t>
      </w:r>
      <w:proofErr w:type="spellEnd"/>
      <w:r w:rsidRPr="00422E02">
        <w:rPr>
          <w:szCs w:val="22"/>
        </w:rPr>
        <w:t xml:space="preserve"> Yasukawa</w:t>
      </w:r>
    </w:p>
    <w:p w14:paraId="4D2835B4" w14:textId="77777777" w:rsidR="004D4C34" w:rsidRPr="00422E02" w:rsidRDefault="004D4C34" w:rsidP="004D4C34">
      <w:pPr>
        <w:numPr>
          <w:ilvl w:val="12"/>
          <w:numId w:val="0"/>
        </w:numPr>
        <w:tabs>
          <w:tab w:val="left" w:pos="0"/>
        </w:tabs>
        <w:suppressAutoHyphens/>
        <w:rPr>
          <w:spacing w:val="-2"/>
          <w:szCs w:val="22"/>
        </w:rPr>
      </w:pPr>
      <w:r w:rsidRPr="00422E02">
        <w:rPr>
          <w:i/>
          <w:szCs w:val="22"/>
        </w:rPr>
        <w:t>Resident Representative</w:t>
      </w:r>
    </w:p>
    <w:p w14:paraId="4D2835B5" w14:textId="77777777" w:rsidR="004D4C34" w:rsidRPr="00422E02" w:rsidRDefault="004D4C34" w:rsidP="004D4C34">
      <w:pPr>
        <w:numPr>
          <w:ilvl w:val="12"/>
          <w:numId w:val="0"/>
        </w:numPr>
        <w:tabs>
          <w:tab w:val="left" w:pos="0"/>
        </w:tabs>
        <w:suppressAutoHyphens/>
        <w:rPr>
          <w:spacing w:val="-2"/>
          <w:szCs w:val="22"/>
        </w:rPr>
      </w:pPr>
    </w:p>
    <w:p w14:paraId="4D2835B6" w14:textId="77777777" w:rsidR="004D4C34" w:rsidRPr="00422E02" w:rsidRDefault="004D4C34" w:rsidP="004D4C34">
      <w:pPr>
        <w:numPr>
          <w:ilvl w:val="12"/>
          <w:numId w:val="0"/>
        </w:numPr>
        <w:tabs>
          <w:tab w:val="left" w:pos="0"/>
        </w:tabs>
        <w:suppressAutoHyphens/>
        <w:rPr>
          <w:spacing w:val="-2"/>
          <w:szCs w:val="22"/>
        </w:rPr>
      </w:pPr>
    </w:p>
    <w:p w14:paraId="4D2835B7" w14:textId="77777777" w:rsidR="004D4C34" w:rsidRPr="00422E02" w:rsidRDefault="004D4C34" w:rsidP="004D4C34">
      <w:pPr>
        <w:numPr>
          <w:ilvl w:val="12"/>
          <w:numId w:val="0"/>
        </w:numPr>
        <w:tabs>
          <w:tab w:val="left" w:pos="0"/>
        </w:tabs>
        <w:suppressAutoHyphens/>
        <w:rPr>
          <w:spacing w:val="-2"/>
          <w:szCs w:val="22"/>
        </w:rPr>
      </w:pPr>
    </w:p>
    <w:p w14:paraId="4D2835B8" w14:textId="77777777" w:rsidR="004D4C34" w:rsidRPr="00422E02" w:rsidRDefault="004D4C34" w:rsidP="004D4C34">
      <w:pPr>
        <w:numPr>
          <w:ilvl w:val="12"/>
          <w:numId w:val="0"/>
        </w:numPr>
        <w:tabs>
          <w:tab w:val="left" w:pos="0"/>
        </w:tabs>
        <w:suppressAutoHyphens/>
        <w:rPr>
          <w:spacing w:val="-2"/>
          <w:szCs w:val="22"/>
        </w:rPr>
      </w:pPr>
    </w:p>
    <w:p w14:paraId="4D2835B9" w14:textId="77777777" w:rsidR="004D4C34" w:rsidRPr="00422E02" w:rsidRDefault="004D4C34" w:rsidP="004D4C34">
      <w:pPr>
        <w:numPr>
          <w:ilvl w:val="12"/>
          <w:numId w:val="0"/>
        </w:numPr>
        <w:tabs>
          <w:tab w:val="left" w:pos="0"/>
        </w:tabs>
        <w:suppressAutoHyphens/>
        <w:rPr>
          <w:spacing w:val="-2"/>
          <w:szCs w:val="22"/>
        </w:rPr>
      </w:pPr>
      <w:r w:rsidRPr="00422E02">
        <w:rPr>
          <w:spacing w:val="-2"/>
          <w:szCs w:val="22"/>
        </w:rPr>
        <w:t>_____________________</w:t>
      </w:r>
    </w:p>
    <w:p w14:paraId="4D2835BA" w14:textId="77777777" w:rsidR="004D4C34" w:rsidRPr="00422E02" w:rsidRDefault="004D4C34" w:rsidP="004D4C34">
      <w:pPr>
        <w:numPr>
          <w:ilvl w:val="12"/>
          <w:numId w:val="0"/>
        </w:numPr>
        <w:tabs>
          <w:tab w:val="left" w:pos="0"/>
        </w:tabs>
        <w:suppressAutoHyphens/>
        <w:rPr>
          <w:spacing w:val="-2"/>
          <w:szCs w:val="22"/>
        </w:rPr>
      </w:pPr>
      <w:r w:rsidRPr="00422E02">
        <w:rPr>
          <w:spacing w:val="-2"/>
          <w:szCs w:val="22"/>
        </w:rPr>
        <w:t>For the Government</w:t>
      </w:r>
    </w:p>
    <w:p w14:paraId="4D2835BB" w14:textId="77777777" w:rsidR="004D4C34" w:rsidRPr="00422E02" w:rsidRDefault="004D4C34" w:rsidP="004D4C34">
      <w:pPr>
        <w:numPr>
          <w:ilvl w:val="12"/>
          <w:numId w:val="0"/>
        </w:numPr>
        <w:tabs>
          <w:tab w:val="left" w:pos="0"/>
        </w:tabs>
        <w:suppressAutoHyphens/>
        <w:rPr>
          <w:i/>
          <w:szCs w:val="22"/>
        </w:rPr>
      </w:pPr>
      <w:proofErr w:type="spellStart"/>
      <w:r w:rsidRPr="00422E02">
        <w:rPr>
          <w:szCs w:val="22"/>
        </w:rPr>
        <w:t>María</w:t>
      </w:r>
      <w:proofErr w:type="spellEnd"/>
      <w:r w:rsidRPr="00422E02">
        <w:rPr>
          <w:szCs w:val="22"/>
        </w:rPr>
        <w:t xml:space="preserve"> </w:t>
      </w:r>
      <w:proofErr w:type="spellStart"/>
      <w:r w:rsidRPr="00422E02">
        <w:rPr>
          <w:szCs w:val="22"/>
        </w:rPr>
        <w:t>Guzmán</w:t>
      </w:r>
      <w:proofErr w:type="spellEnd"/>
    </w:p>
    <w:p w14:paraId="4D2835BC" w14:textId="77777777" w:rsidR="004D4C34" w:rsidRPr="00422E02" w:rsidRDefault="004D4C34" w:rsidP="004D4C34">
      <w:pPr>
        <w:numPr>
          <w:ilvl w:val="12"/>
          <w:numId w:val="0"/>
        </w:numPr>
        <w:tabs>
          <w:tab w:val="left" w:pos="0"/>
        </w:tabs>
        <w:suppressAutoHyphens/>
        <w:rPr>
          <w:i/>
          <w:szCs w:val="22"/>
        </w:rPr>
      </w:pPr>
      <w:r w:rsidRPr="00422E02">
        <w:rPr>
          <w:bCs/>
          <w:szCs w:val="22"/>
        </w:rPr>
        <w:t>Vice-Ministry of the Environment and Energy (MINAE)</w:t>
      </w:r>
    </w:p>
    <w:p w14:paraId="4D2835BD" w14:textId="77777777" w:rsidR="004D4C34" w:rsidRPr="00422E02" w:rsidRDefault="004D4C34" w:rsidP="004D4C34">
      <w:pPr>
        <w:suppressAutoHyphens/>
        <w:rPr>
          <w:i/>
          <w:spacing w:val="-2"/>
          <w:szCs w:val="22"/>
        </w:rPr>
      </w:pPr>
      <w:r w:rsidRPr="00422E02">
        <w:rPr>
          <w:i/>
          <w:spacing w:val="-2"/>
          <w:szCs w:val="22"/>
        </w:rPr>
        <w:t xml:space="preserve"> [Date]</w:t>
      </w:r>
    </w:p>
    <w:p w14:paraId="4D2835BE" w14:textId="77777777" w:rsidR="004D4C34" w:rsidRPr="00422E02" w:rsidRDefault="004D4C34" w:rsidP="004D4C34">
      <w:pPr>
        <w:tabs>
          <w:tab w:val="left" w:pos="0"/>
          <w:tab w:val="left" w:pos="360"/>
          <w:tab w:val="left" w:pos="720"/>
        </w:tabs>
        <w:suppressAutoHyphens/>
        <w:rPr>
          <w:spacing w:val="-2"/>
          <w:szCs w:val="22"/>
        </w:rPr>
      </w:pPr>
    </w:p>
    <w:p w14:paraId="4D2835BF" w14:textId="77777777" w:rsidR="004D4C34" w:rsidRPr="00422E02" w:rsidRDefault="004D4C34" w:rsidP="004D4C34">
      <w:pPr>
        <w:tabs>
          <w:tab w:val="left" w:pos="0"/>
          <w:tab w:val="left" w:pos="360"/>
          <w:tab w:val="left" w:pos="720"/>
        </w:tabs>
        <w:suppressAutoHyphens/>
        <w:rPr>
          <w:spacing w:val="-2"/>
          <w:szCs w:val="22"/>
        </w:rPr>
        <w:sectPr w:rsidR="004D4C34" w:rsidRPr="00422E02" w:rsidSect="00300A1A">
          <w:pgSz w:w="12240" w:h="15840" w:code="1"/>
          <w:pgMar w:top="1276" w:right="1008" w:bottom="1152" w:left="1008" w:header="720" w:footer="720" w:gutter="0"/>
          <w:cols w:space="720"/>
          <w:docGrid w:linePitch="326"/>
        </w:sectPr>
      </w:pPr>
    </w:p>
    <w:p w14:paraId="4D2835C0" w14:textId="77777777" w:rsidR="004D4C34" w:rsidRPr="00422E02" w:rsidRDefault="00747F00" w:rsidP="004D4C34">
      <w:pPr>
        <w:keepNext/>
        <w:keepLines/>
        <w:numPr>
          <w:ilvl w:val="12"/>
          <w:numId w:val="0"/>
        </w:numPr>
        <w:tabs>
          <w:tab w:val="left" w:pos="0"/>
        </w:tabs>
        <w:suppressAutoHyphens/>
      </w:pPr>
      <w:r w:rsidRPr="00422E02">
        <w:rPr>
          <w:u w:val="single"/>
        </w:rPr>
        <w:lastRenderedPageBreak/>
        <w:fldChar w:fldCharType="begin"/>
      </w:r>
      <w:r w:rsidR="004D4C34" w:rsidRPr="00422E02">
        <w:rPr>
          <w:u w:val="single"/>
        </w:rPr>
        <w:instrText xml:space="preserve">PRIVATE </w:instrText>
      </w:r>
      <w:r w:rsidRPr="00422E02">
        <w:rPr>
          <w:u w:val="single"/>
        </w:rPr>
        <w:fldChar w:fldCharType="end"/>
      </w:r>
      <w:r w:rsidR="004D4C34" w:rsidRPr="00422E02">
        <w:rPr>
          <w:u w:val="single"/>
        </w:rPr>
        <w:t>Attachment:  Description of UNDP Country Office Support Services</w:t>
      </w:r>
      <w:r w:rsidRPr="00422E02">
        <w:rPr>
          <w:u w:val="single"/>
        </w:rPr>
        <w:fldChar w:fldCharType="begin"/>
      </w:r>
      <w:r w:rsidR="004D4C34" w:rsidRPr="00422E02">
        <w:rPr>
          <w:u w:val="single"/>
        </w:rPr>
        <w:instrText>tc "Attachment "</w:instrText>
      </w:r>
      <w:r w:rsidRPr="00422E02">
        <w:rPr>
          <w:u w:val="single"/>
        </w:rPr>
        <w:fldChar w:fldCharType="end"/>
      </w:r>
    </w:p>
    <w:p w14:paraId="4D2835C1" w14:textId="77777777" w:rsidR="004D4C34" w:rsidRPr="00422E02" w:rsidRDefault="004D4C34" w:rsidP="004D4C34">
      <w:pPr>
        <w:numPr>
          <w:ilvl w:val="12"/>
          <w:numId w:val="0"/>
        </w:numPr>
        <w:tabs>
          <w:tab w:val="left" w:pos="0"/>
        </w:tabs>
        <w:suppressAutoHyphens/>
        <w:rPr>
          <w:spacing w:val="-2"/>
        </w:rPr>
      </w:pPr>
    </w:p>
    <w:p w14:paraId="4D2835C2" w14:textId="77777777" w:rsidR="004D4C34" w:rsidRPr="00422E02" w:rsidRDefault="004D4C34" w:rsidP="004D4C34">
      <w:pPr>
        <w:numPr>
          <w:ilvl w:val="12"/>
          <w:numId w:val="0"/>
        </w:numPr>
        <w:tabs>
          <w:tab w:val="left" w:pos="0"/>
        </w:tabs>
        <w:suppressAutoHyphens/>
        <w:rPr>
          <w:spacing w:val="-2"/>
        </w:rPr>
      </w:pPr>
      <w:r w:rsidRPr="00422E02">
        <w:rPr>
          <w:spacing w:val="-2"/>
        </w:rPr>
        <w:t>1.</w:t>
      </w:r>
      <w:r w:rsidRPr="00422E02">
        <w:rPr>
          <w:spacing w:val="-2"/>
        </w:rPr>
        <w:tab/>
        <w:t xml:space="preserve">Reference is made to consultations between the Ministry of Environment and Energy (MINAE), the institution designated by the Government of </w:t>
      </w:r>
      <w:r>
        <w:rPr>
          <w:spacing w:val="-2"/>
        </w:rPr>
        <w:t>Costa Rica</w:t>
      </w:r>
      <w:r w:rsidRPr="00422E02">
        <w:rPr>
          <w:spacing w:val="-2"/>
        </w:rPr>
        <w:t xml:space="preserve"> and representatives of UNDP with respect to the provision of support services by the UNDP country office for the nationally managed </w:t>
      </w:r>
      <w:proofErr w:type="spellStart"/>
      <w:r w:rsidRPr="00422E02">
        <w:rPr>
          <w:spacing w:val="-2"/>
        </w:rPr>
        <w:t>programme</w:t>
      </w:r>
      <w:proofErr w:type="spellEnd"/>
      <w:r w:rsidRPr="00422E02">
        <w:rPr>
          <w:spacing w:val="-2"/>
        </w:rPr>
        <w:t xml:space="preserve"> or project </w:t>
      </w:r>
    </w:p>
    <w:p w14:paraId="4D2835C3" w14:textId="77777777" w:rsidR="004D4C34" w:rsidRPr="00422E02" w:rsidRDefault="004D4C34" w:rsidP="004D4C34">
      <w:pPr>
        <w:rPr>
          <w:b/>
          <w:bCs/>
          <w:i/>
          <w:spacing w:val="-2"/>
        </w:rPr>
      </w:pPr>
      <w:proofErr w:type="gramStart"/>
      <w:r w:rsidRPr="00422E02">
        <w:rPr>
          <w:b/>
          <w:bCs/>
          <w:szCs w:val="22"/>
        </w:rPr>
        <w:t xml:space="preserve">Capacity building for mainstreaming MEA objectives into inter-ministerial structures and mechanisms </w:t>
      </w:r>
      <w:r w:rsidRPr="00422E02">
        <w:rPr>
          <w:bCs/>
          <w:i/>
          <w:szCs w:val="22"/>
        </w:rPr>
        <w:t xml:space="preserve">(Award </w:t>
      </w:r>
      <w:r w:rsidR="005F5BE9">
        <w:rPr>
          <w:bCs/>
          <w:i/>
          <w:szCs w:val="22"/>
        </w:rPr>
        <w:t>00076472</w:t>
      </w:r>
      <w:r w:rsidRPr="00422E02">
        <w:rPr>
          <w:bCs/>
          <w:i/>
          <w:szCs w:val="22"/>
        </w:rPr>
        <w:t>).</w:t>
      </w:r>
      <w:proofErr w:type="gramEnd"/>
    </w:p>
    <w:p w14:paraId="4D2835C4" w14:textId="77777777" w:rsidR="004D4C34" w:rsidRPr="00422E02" w:rsidRDefault="004D4C34" w:rsidP="004D4C34">
      <w:pPr>
        <w:numPr>
          <w:ilvl w:val="12"/>
          <w:numId w:val="0"/>
        </w:numPr>
        <w:tabs>
          <w:tab w:val="left" w:pos="0"/>
        </w:tabs>
        <w:suppressAutoHyphens/>
        <w:rPr>
          <w:spacing w:val="-2"/>
        </w:rPr>
      </w:pPr>
    </w:p>
    <w:p w14:paraId="4D2835C5" w14:textId="77777777" w:rsidR="004D4C34" w:rsidRPr="00422E02" w:rsidRDefault="004D4C34" w:rsidP="004D4C34">
      <w:pPr>
        <w:numPr>
          <w:ilvl w:val="12"/>
          <w:numId w:val="0"/>
        </w:numPr>
        <w:tabs>
          <w:tab w:val="left" w:pos="0"/>
        </w:tabs>
        <w:suppressAutoHyphens/>
        <w:rPr>
          <w:spacing w:val="-2"/>
        </w:rPr>
      </w:pPr>
      <w:r w:rsidRPr="00422E02">
        <w:rPr>
          <w:spacing w:val="-2"/>
        </w:rPr>
        <w:t>2.</w:t>
      </w:r>
      <w:r w:rsidRPr="00422E02">
        <w:rPr>
          <w:spacing w:val="-2"/>
        </w:rPr>
        <w:tab/>
        <w:t xml:space="preserve">In accordance with the provisions of the letter of agreement signed and the </w:t>
      </w:r>
      <w:proofErr w:type="spellStart"/>
      <w:r w:rsidRPr="00422E02">
        <w:rPr>
          <w:spacing w:val="-2"/>
        </w:rPr>
        <w:t>programme</w:t>
      </w:r>
      <w:proofErr w:type="spellEnd"/>
      <w:r w:rsidRPr="00422E02">
        <w:rPr>
          <w:spacing w:val="-2"/>
        </w:rPr>
        <w:t xml:space="preserve"> support document (</w:t>
      </w:r>
      <w:proofErr w:type="spellStart"/>
      <w:r w:rsidRPr="00422E02">
        <w:rPr>
          <w:i/>
          <w:spacing w:val="-2"/>
        </w:rPr>
        <w:t>projectdocument</w:t>
      </w:r>
      <w:proofErr w:type="spellEnd"/>
      <w:r w:rsidRPr="00422E02">
        <w:rPr>
          <w:spacing w:val="-2"/>
        </w:rPr>
        <w:t xml:space="preserve">), the UNDP country office shall provide support services for the </w:t>
      </w:r>
      <w:proofErr w:type="spellStart"/>
      <w:r w:rsidRPr="00422E02">
        <w:rPr>
          <w:spacing w:val="-2"/>
        </w:rPr>
        <w:t>Programme</w:t>
      </w:r>
      <w:proofErr w:type="spellEnd"/>
      <w:r w:rsidRPr="00422E02">
        <w:rPr>
          <w:spacing w:val="-2"/>
        </w:rPr>
        <w:t xml:space="preserve"> as described below.</w:t>
      </w:r>
    </w:p>
    <w:p w14:paraId="4D2835C6" w14:textId="77777777" w:rsidR="004D4C34" w:rsidRPr="00422E02" w:rsidRDefault="004D4C34" w:rsidP="004D4C34">
      <w:pPr>
        <w:numPr>
          <w:ilvl w:val="12"/>
          <w:numId w:val="0"/>
        </w:numPr>
        <w:tabs>
          <w:tab w:val="left" w:pos="0"/>
        </w:tabs>
        <w:suppressAutoHyphens/>
        <w:rPr>
          <w:spacing w:val="-2"/>
        </w:rPr>
      </w:pPr>
    </w:p>
    <w:p w14:paraId="4D2835C7" w14:textId="77777777" w:rsidR="004D4C34" w:rsidRPr="00422E02" w:rsidRDefault="004D4C34" w:rsidP="004D4C34">
      <w:pPr>
        <w:numPr>
          <w:ilvl w:val="12"/>
          <w:numId w:val="0"/>
        </w:numPr>
        <w:tabs>
          <w:tab w:val="left" w:pos="0"/>
        </w:tabs>
        <w:suppressAutoHyphens/>
        <w:rPr>
          <w:spacing w:val="-2"/>
        </w:rPr>
      </w:pPr>
      <w:r w:rsidRPr="00422E02">
        <w:rPr>
          <w:spacing w:val="-2"/>
        </w:rPr>
        <w:t>3.</w:t>
      </w:r>
      <w:r w:rsidRPr="00422E02">
        <w:rPr>
          <w:spacing w:val="-2"/>
        </w:rPr>
        <w:tab/>
        <w:t>Support services to be provided:</w:t>
      </w:r>
    </w:p>
    <w:p w14:paraId="4D2835C8" w14:textId="77777777" w:rsidR="004D4C34" w:rsidRPr="00422E02" w:rsidRDefault="004D4C34" w:rsidP="004D4C34">
      <w:pPr>
        <w:numPr>
          <w:ilvl w:val="12"/>
          <w:numId w:val="0"/>
        </w:numPr>
        <w:tabs>
          <w:tab w:val="left" w:pos="0"/>
        </w:tabs>
        <w:suppressAutoHyphens/>
        <w:rPr>
          <w:spacing w:val="-2"/>
        </w:rPr>
      </w:pPr>
    </w:p>
    <w:tbl>
      <w:tblPr>
        <w:tblW w:w="9755" w:type="dxa"/>
        <w:tblInd w:w="108" w:type="dxa"/>
        <w:tblLayout w:type="fixed"/>
        <w:tblLook w:val="0000" w:firstRow="0" w:lastRow="0" w:firstColumn="0" w:lastColumn="0" w:noHBand="0" w:noVBand="0"/>
      </w:tblPr>
      <w:tblGrid>
        <w:gridCol w:w="2970"/>
        <w:gridCol w:w="2127"/>
        <w:gridCol w:w="2193"/>
        <w:gridCol w:w="2465"/>
      </w:tblGrid>
      <w:tr w:rsidR="004D4C34" w:rsidRPr="00422E02" w14:paraId="4D2835CE" w14:textId="77777777" w:rsidTr="00D55847">
        <w:tc>
          <w:tcPr>
            <w:tcW w:w="2970" w:type="dxa"/>
            <w:tcBorders>
              <w:top w:val="single" w:sz="6" w:space="0" w:color="auto"/>
              <w:left w:val="single" w:sz="6" w:space="0" w:color="auto"/>
              <w:bottom w:val="single" w:sz="6" w:space="0" w:color="auto"/>
            </w:tcBorders>
            <w:shd w:val="clear" w:color="auto" w:fill="auto"/>
          </w:tcPr>
          <w:p w14:paraId="4D2835C9" w14:textId="77777777" w:rsidR="004D4C34" w:rsidRPr="00422E02" w:rsidRDefault="00747F00" w:rsidP="001A2F60">
            <w:pPr>
              <w:numPr>
                <w:ilvl w:val="12"/>
                <w:numId w:val="0"/>
              </w:numPr>
              <w:tabs>
                <w:tab w:val="left" w:pos="0"/>
              </w:tabs>
              <w:suppressAutoHyphens/>
              <w:rPr>
                <w:b/>
                <w:spacing w:val="-2"/>
                <w:sz w:val="20"/>
              </w:rPr>
            </w:pPr>
            <w:r w:rsidRPr="00422E02">
              <w:rPr>
                <w:b/>
                <w:spacing w:val="-2"/>
                <w:sz w:val="20"/>
              </w:rPr>
              <w:fldChar w:fldCharType="begin"/>
            </w:r>
            <w:r w:rsidR="004D4C34" w:rsidRPr="00422E02">
              <w:rPr>
                <w:b/>
                <w:spacing w:val="-2"/>
                <w:sz w:val="20"/>
              </w:rPr>
              <w:instrText xml:space="preserve">PRIVATE </w:instrText>
            </w:r>
            <w:r w:rsidRPr="00422E02">
              <w:rPr>
                <w:b/>
                <w:spacing w:val="-2"/>
                <w:sz w:val="20"/>
              </w:rPr>
              <w:fldChar w:fldCharType="end"/>
            </w:r>
            <w:r w:rsidR="004D4C34" w:rsidRPr="00422E02">
              <w:rPr>
                <w:b/>
                <w:spacing w:val="-2"/>
                <w:sz w:val="20"/>
              </w:rPr>
              <w:t>Support services</w:t>
            </w:r>
          </w:p>
          <w:p w14:paraId="4D2835CA" w14:textId="77777777" w:rsidR="004D4C34" w:rsidRPr="00422E02" w:rsidRDefault="004D4C34" w:rsidP="001A2F60">
            <w:pPr>
              <w:numPr>
                <w:ilvl w:val="12"/>
                <w:numId w:val="0"/>
              </w:numPr>
              <w:tabs>
                <w:tab w:val="left" w:pos="0"/>
              </w:tabs>
              <w:suppressAutoHyphens/>
              <w:rPr>
                <w:b/>
                <w:spacing w:val="-2"/>
                <w:sz w:val="20"/>
              </w:rPr>
            </w:pPr>
            <w:r w:rsidRPr="00422E02">
              <w:rPr>
                <w:b/>
                <w:spacing w:val="-2"/>
                <w:sz w:val="20"/>
              </w:rPr>
              <w:t>(insert description)</w:t>
            </w:r>
          </w:p>
        </w:tc>
        <w:tc>
          <w:tcPr>
            <w:tcW w:w="2127" w:type="dxa"/>
            <w:tcBorders>
              <w:top w:val="single" w:sz="6" w:space="0" w:color="auto"/>
              <w:left w:val="single" w:sz="6" w:space="0" w:color="auto"/>
              <w:bottom w:val="single" w:sz="6" w:space="0" w:color="auto"/>
            </w:tcBorders>
            <w:shd w:val="clear" w:color="auto" w:fill="auto"/>
          </w:tcPr>
          <w:p w14:paraId="4D2835CB" w14:textId="77777777" w:rsidR="004D4C34" w:rsidRPr="00422E02" w:rsidRDefault="004D4C34" w:rsidP="001A2F60">
            <w:pPr>
              <w:numPr>
                <w:ilvl w:val="12"/>
                <w:numId w:val="0"/>
              </w:numPr>
              <w:tabs>
                <w:tab w:val="left" w:pos="0"/>
              </w:tabs>
              <w:suppressAutoHyphens/>
              <w:rPr>
                <w:b/>
                <w:spacing w:val="-2"/>
                <w:sz w:val="20"/>
              </w:rPr>
            </w:pPr>
            <w:r w:rsidRPr="00422E02">
              <w:rPr>
                <w:b/>
                <w:spacing w:val="-2"/>
                <w:sz w:val="20"/>
              </w:rPr>
              <w:t>Schedule for the provision of the  support  services</w:t>
            </w:r>
          </w:p>
        </w:tc>
        <w:tc>
          <w:tcPr>
            <w:tcW w:w="2193" w:type="dxa"/>
            <w:tcBorders>
              <w:top w:val="single" w:sz="6" w:space="0" w:color="auto"/>
              <w:left w:val="single" w:sz="6" w:space="0" w:color="auto"/>
              <w:bottom w:val="single" w:sz="6" w:space="0" w:color="auto"/>
            </w:tcBorders>
            <w:shd w:val="clear" w:color="auto" w:fill="auto"/>
          </w:tcPr>
          <w:p w14:paraId="4D2835CC" w14:textId="77777777" w:rsidR="004D4C34" w:rsidRPr="00422E02" w:rsidRDefault="004D4C34" w:rsidP="00F62171">
            <w:pPr>
              <w:numPr>
                <w:ilvl w:val="12"/>
                <w:numId w:val="0"/>
              </w:numPr>
              <w:tabs>
                <w:tab w:val="left" w:pos="0"/>
              </w:tabs>
              <w:suppressAutoHyphens/>
              <w:rPr>
                <w:b/>
                <w:spacing w:val="-2"/>
                <w:sz w:val="20"/>
              </w:rPr>
            </w:pPr>
            <w:r w:rsidRPr="00422E02">
              <w:rPr>
                <w:b/>
                <w:spacing w:val="-2"/>
                <w:sz w:val="20"/>
              </w:rPr>
              <w:t>Cost to UNDP of providing such support services (</w:t>
            </w:r>
            <w:r w:rsidR="00F62171">
              <w:rPr>
                <w:b/>
                <w:spacing w:val="-2"/>
                <w:sz w:val="20"/>
              </w:rPr>
              <w:t>per UPL)</w:t>
            </w:r>
          </w:p>
        </w:tc>
        <w:tc>
          <w:tcPr>
            <w:tcW w:w="2465" w:type="dxa"/>
            <w:tcBorders>
              <w:top w:val="single" w:sz="6" w:space="0" w:color="auto"/>
              <w:left w:val="single" w:sz="6" w:space="0" w:color="auto"/>
              <w:bottom w:val="single" w:sz="6" w:space="0" w:color="auto"/>
              <w:right w:val="single" w:sz="6" w:space="0" w:color="auto"/>
            </w:tcBorders>
            <w:shd w:val="clear" w:color="auto" w:fill="auto"/>
          </w:tcPr>
          <w:p w14:paraId="4D2835CD" w14:textId="77777777" w:rsidR="004D4C34" w:rsidRPr="00422E02" w:rsidRDefault="004D4C34" w:rsidP="001A2F60">
            <w:pPr>
              <w:numPr>
                <w:ilvl w:val="12"/>
                <w:numId w:val="0"/>
              </w:numPr>
              <w:tabs>
                <w:tab w:val="left" w:pos="0"/>
              </w:tabs>
              <w:suppressAutoHyphens/>
              <w:rPr>
                <w:b/>
                <w:spacing w:val="-2"/>
                <w:sz w:val="20"/>
              </w:rPr>
            </w:pPr>
            <w:r w:rsidRPr="00422E02">
              <w:rPr>
                <w:b/>
                <w:spacing w:val="-2"/>
                <w:sz w:val="20"/>
              </w:rPr>
              <w:t>Amount and method of reimbursement of UNDP (where appropriate)</w:t>
            </w:r>
          </w:p>
        </w:tc>
      </w:tr>
      <w:tr w:rsidR="004D4C34" w:rsidRPr="00422E02" w14:paraId="4D2835DA" w14:textId="77777777" w:rsidTr="00D55847">
        <w:tc>
          <w:tcPr>
            <w:tcW w:w="2970" w:type="dxa"/>
            <w:tcBorders>
              <w:left w:val="single" w:sz="6" w:space="0" w:color="auto"/>
            </w:tcBorders>
            <w:shd w:val="clear" w:color="auto" w:fill="auto"/>
          </w:tcPr>
          <w:p w14:paraId="4D2835CF" w14:textId="77777777" w:rsidR="004D4C34" w:rsidRPr="00422E02" w:rsidRDefault="004D4C34" w:rsidP="001A2F60">
            <w:pPr>
              <w:tabs>
                <w:tab w:val="left" w:pos="0"/>
              </w:tabs>
              <w:suppressAutoHyphens/>
              <w:rPr>
                <w:spacing w:val="-2"/>
                <w:sz w:val="20"/>
              </w:rPr>
            </w:pPr>
            <w:r w:rsidRPr="00422E02">
              <w:rPr>
                <w:spacing w:val="-2"/>
                <w:sz w:val="20"/>
              </w:rPr>
              <w:t>1</w:t>
            </w:r>
            <w:r w:rsidR="001A50BA">
              <w:rPr>
                <w:spacing w:val="-2"/>
                <w:sz w:val="20"/>
              </w:rPr>
              <w:t xml:space="preserve">.  </w:t>
            </w:r>
            <w:r w:rsidRPr="00422E02">
              <w:rPr>
                <w:spacing w:val="-2"/>
                <w:sz w:val="20"/>
              </w:rPr>
              <w:t>Identification  and/or  recruitment of project personnel</w:t>
            </w:r>
          </w:p>
          <w:p w14:paraId="4D2835D0" w14:textId="77777777" w:rsidR="00F62171" w:rsidRDefault="00F62171" w:rsidP="00F62171">
            <w:pPr>
              <w:tabs>
                <w:tab w:val="left" w:pos="0"/>
              </w:tabs>
              <w:suppressAutoHyphens/>
              <w:spacing w:line="120" w:lineRule="auto"/>
              <w:rPr>
                <w:spacing w:val="-2"/>
                <w:sz w:val="20"/>
              </w:rPr>
            </w:pPr>
          </w:p>
          <w:p w14:paraId="4D2835D1" w14:textId="77777777" w:rsidR="004D4C34" w:rsidRPr="00422E02" w:rsidRDefault="004D4C34" w:rsidP="00D55847">
            <w:pPr>
              <w:suppressAutoHyphens/>
              <w:ind w:left="252"/>
              <w:rPr>
                <w:spacing w:val="-2"/>
                <w:sz w:val="20"/>
              </w:rPr>
            </w:pPr>
            <w:r w:rsidRPr="00422E02">
              <w:rPr>
                <w:spacing w:val="-2"/>
                <w:sz w:val="20"/>
              </w:rPr>
              <w:t>* Project Manager</w:t>
            </w:r>
          </w:p>
          <w:p w14:paraId="4D2835D2" w14:textId="77777777" w:rsidR="004D4C34" w:rsidRPr="00422E02" w:rsidRDefault="004D4C34" w:rsidP="00D55847">
            <w:pPr>
              <w:suppressAutoHyphens/>
              <w:ind w:left="252"/>
              <w:rPr>
                <w:spacing w:val="-2"/>
                <w:sz w:val="20"/>
              </w:rPr>
            </w:pPr>
            <w:r w:rsidRPr="00422E02">
              <w:rPr>
                <w:spacing w:val="-2"/>
                <w:sz w:val="20"/>
              </w:rPr>
              <w:t>* Project Assistant</w:t>
            </w:r>
          </w:p>
        </w:tc>
        <w:tc>
          <w:tcPr>
            <w:tcW w:w="2127" w:type="dxa"/>
            <w:tcBorders>
              <w:left w:val="single" w:sz="6" w:space="0" w:color="auto"/>
            </w:tcBorders>
            <w:shd w:val="clear" w:color="auto" w:fill="auto"/>
          </w:tcPr>
          <w:p w14:paraId="4D2835D3" w14:textId="77777777" w:rsidR="004D4C34" w:rsidRPr="00422E02" w:rsidRDefault="004D4C34" w:rsidP="001A2F60">
            <w:pPr>
              <w:numPr>
                <w:ilvl w:val="12"/>
                <w:numId w:val="0"/>
              </w:numPr>
              <w:tabs>
                <w:tab w:val="left" w:pos="0"/>
              </w:tabs>
              <w:suppressAutoHyphens/>
              <w:rPr>
                <w:spacing w:val="-2"/>
                <w:sz w:val="20"/>
              </w:rPr>
            </w:pPr>
          </w:p>
          <w:p w14:paraId="4D2835D4" w14:textId="77777777" w:rsidR="004D4C34" w:rsidRPr="00422E02" w:rsidRDefault="004D4C34" w:rsidP="001A2F60">
            <w:pPr>
              <w:numPr>
                <w:ilvl w:val="12"/>
                <w:numId w:val="0"/>
              </w:numPr>
              <w:tabs>
                <w:tab w:val="left" w:pos="0"/>
              </w:tabs>
              <w:suppressAutoHyphens/>
              <w:rPr>
                <w:spacing w:val="-2"/>
                <w:sz w:val="20"/>
              </w:rPr>
            </w:pPr>
          </w:p>
          <w:p w14:paraId="4D2835D5" w14:textId="77777777" w:rsidR="004D4C34" w:rsidRPr="00422E02" w:rsidRDefault="004D4C34" w:rsidP="00F62171">
            <w:pPr>
              <w:numPr>
                <w:ilvl w:val="12"/>
                <w:numId w:val="0"/>
              </w:numPr>
              <w:tabs>
                <w:tab w:val="left" w:pos="0"/>
              </w:tabs>
              <w:suppressAutoHyphens/>
              <w:spacing w:line="120" w:lineRule="auto"/>
              <w:rPr>
                <w:spacing w:val="-2"/>
                <w:sz w:val="20"/>
              </w:rPr>
            </w:pPr>
          </w:p>
          <w:p w14:paraId="4D2835D6" w14:textId="029B249F" w:rsidR="00D55847" w:rsidRDefault="00B04D0C" w:rsidP="001A2F60">
            <w:pPr>
              <w:numPr>
                <w:ilvl w:val="12"/>
                <w:numId w:val="0"/>
              </w:numPr>
              <w:tabs>
                <w:tab w:val="left" w:pos="0"/>
              </w:tabs>
              <w:suppressAutoHyphens/>
              <w:rPr>
                <w:spacing w:val="-2"/>
                <w:sz w:val="20"/>
              </w:rPr>
            </w:pPr>
            <w:r>
              <w:rPr>
                <w:noProof/>
                <w:spacing w:val="-2"/>
                <w:sz w:val="20"/>
              </w:rPr>
              <mc:AlternateContent>
                <mc:Choice Requires="wps">
                  <w:drawing>
                    <wp:anchor distT="0" distB="0" distL="114300" distR="114300" simplePos="0" relativeHeight="251927040" behindDoc="0" locked="0" layoutInCell="1" allowOverlap="1" wp14:anchorId="4D283652" wp14:editId="556AF08D">
                      <wp:simplePos x="0" y="0"/>
                      <wp:positionH relativeFrom="column">
                        <wp:posOffset>-62865</wp:posOffset>
                      </wp:positionH>
                      <wp:positionV relativeFrom="paragraph">
                        <wp:posOffset>45085</wp:posOffset>
                      </wp:positionV>
                      <wp:extent cx="45085" cy="209550"/>
                      <wp:effectExtent l="0" t="0" r="12065" b="19050"/>
                      <wp:wrapNone/>
                      <wp:docPr id="13" name="Right Brac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0955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 o:spid="_x0000_s1026" type="#_x0000_t88" style="position:absolute;margin-left:-4.95pt;margin-top:3.55pt;width:3.55pt;height:16.5pt;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" adj="387" strokecolor="black [3040]"/>
                  </w:pict>
                </mc:Fallback>
              </mc:AlternateContent>
            </w:r>
            <w:r w:rsidR="00072523">
              <w:rPr>
                <w:noProof/>
                <w:spacing w:val="-2"/>
                <w:sz w:val="20"/>
              </w:rPr>
              <w:t>Jan  2014</w:t>
            </w:r>
            <w:r w:rsidR="004D4C34" w:rsidRPr="00422E02">
              <w:rPr>
                <w:spacing w:val="-2"/>
                <w:sz w:val="20"/>
              </w:rPr>
              <w:t xml:space="preserve"> – </w:t>
            </w:r>
          </w:p>
          <w:p w14:paraId="4D2835D7" w14:textId="77777777" w:rsidR="004D4C34" w:rsidRPr="00422E02" w:rsidRDefault="00072523" w:rsidP="001A2F60">
            <w:pPr>
              <w:numPr>
                <w:ilvl w:val="12"/>
                <w:numId w:val="0"/>
              </w:numPr>
              <w:tabs>
                <w:tab w:val="left" w:pos="0"/>
              </w:tabs>
              <w:suppressAutoHyphens/>
              <w:rPr>
                <w:spacing w:val="-2"/>
                <w:sz w:val="20"/>
              </w:rPr>
            </w:pPr>
            <w:r>
              <w:rPr>
                <w:spacing w:val="-2"/>
                <w:sz w:val="20"/>
              </w:rPr>
              <w:t xml:space="preserve">Dec </w:t>
            </w:r>
            <w:r w:rsidR="004D4C34" w:rsidRPr="00422E02">
              <w:rPr>
                <w:spacing w:val="-2"/>
                <w:sz w:val="20"/>
              </w:rPr>
              <w:t>2016</w:t>
            </w:r>
          </w:p>
        </w:tc>
        <w:tc>
          <w:tcPr>
            <w:tcW w:w="2193" w:type="dxa"/>
            <w:tcBorders>
              <w:left w:val="single" w:sz="6" w:space="0" w:color="auto"/>
            </w:tcBorders>
            <w:shd w:val="clear" w:color="auto" w:fill="auto"/>
          </w:tcPr>
          <w:p w14:paraId="4D2835D8" w14:textId="77777777" w:rsidR="004D4C34" w:rsidRPr="00422E02" w:rsidRDefault="004D4C34" w:rsidP="00F62171">
            <w:pPr>
              <w:numPr>
                <w:ilvl w:val="12"/>
                <w:numId w:val="0"/>
              </w:numPr>
              <w:tabs>
                <w:tab w:val="left" w:pos="0"/>
              </w:tabs>
              <w:suppressAutoHyphens/>
              <w:rPr>
                <w:spacing w:val="-2"/>
                <w:sz w:val="20"/>
              </w:rPr>
            </w:pPr>
            <w:r w:rsidRPr="00422E02">
              <w:rPr>
                <w:spacing w:val="-2"/>
                <w:sz w:val="20"/>
              </w:rPr>
              <w:t xml:space="preserve">US$ </w:t>
            </w:r>
            <w:r w:rsidR="00F62171">
              <w:rPr>
                <w:spacing w:val="-2"/>
                <w:sz w:val="20"/>
              </w:rPr>
              <w:t>260.53</w:t>
            </w:r>
          </w:p>
        </w:tc>
        <w:tc>
          <w:tcPr>
            <w:tcW w:w="2465" w:type="dxa"/>
            <w:tcBorders>
              <w:left w:val="single" w:sz="6" w:space="0" w:color="auto"/>
              <w:right w:val="single" w:sz="6" w:space="0" w:color="auto"/>
            </w:tcBorders>
            <w:shd w:val="clear" w:color="auto" w:fill="auto"/>
          </w:tcPr>
          <w:p w14:paraId="4D2835D9" w14:textId="77777777" w:rsidR="004D4C34" w:rsidRPr="00422E02" w:rsidRDefault="004D4C34" w:rsidP="001A2F60">
            <w:pPr>
              <w:numPr>
                <w:ilvl w:val="12"/>
                <w:numId w:val="0"/>
              </w:numPr>
              <w:tabs>
                <w:tab w:val="left" w:pos="0"/>
              </w:tabs>
              <w:suppressAutoHyphens/>
              <w:rPr>
                <w:spacing w:val="-2"/>
                <w:sz w:val="20"/>
              </w:rPr>
            </w:pPr>
            <w:r w:rsidRPr="00422E02">
              <w:rPr>
                <w:spacing w:val="-2"/>
                <w:sz w:val="20"/>
              </w:rPr>
              <w:t>UNDP will directly charge the project upon receipt of request of services from the Implementing Partner (IP)</w:t>
            </w:r>
          </w:p>
        </w:tc>
      </w:tr>
      <w:tr w:rsidR="004D4C34" w:rsidRPr="00422E02" w14:paraId="4D2835E1" w14:textId="77777777" w:rsidTr="00D55847">
        <w:tc>
          <w:tcPr>
            <w:tcW w:w="2970" w:type="dxa"/>
            <w:tcBorders>
              <w:top w:val="single" w:sz="6" w:space="0" w:color="auto"/>
              <w:left w:val="single" w:sz="6" w:space="0" w:color="auto"/>
            </w:tcBorders>
            <w:shd w:val="clear" w:color="auto" w:fill="auto"/>
          </w:tcPr>
          <w:p w14:paraId="4D2835DB" w14:textId="77777777" w:rsidR="004D4C34" w:rsidRPr="00035648" w:rsidRDefault="004D4C34" w:rsidP="001A2F60">
            <w:pPr>
              <w:numPr>
                <w:ilvl w:val="12"/>
                <w:numId w:val="0"/>
              </w:numPr>
              <w:tabs>
                <w:tab w:val="left" w:pos="0"/>
              </w:tabs>
              <w:suppressAutoHyphens/>
              <w:rPr>
                <w:spacing w:val="-2"/>
                <w:sz w:val="20"/>
              </w:rPr>
            </w:pPr>
            <w:r w:rsidRPr="00035648">
              <w:rPr>
                <w:spacing w:val="-2"/>
                <w:sz w:val="20"/>
              </w:rPr>
              <w:t>2</w:t>
            </w:r>
            <w:r w:rsidR="001A50BA">
              <w:rPr>
                <w:spacing w:val="-2"/>
                <w:sz w:val="20"/>
              </w:rPr>
              <w:t xml:space="preserve">.  </w:t>
            </w:r>
            <w:r w:rsidRPr="00035648">
              <w:rPr>
                <w:spacing w:val="-2"/>
                <w:sz w:val="20"/>
              </w:rPr>
              <w:t>Procurement of goods:</w:t>
            </w:r>
          </w:p>
          <w:p w14:paraId="4D2835DC" w14:textId="77777777" w:rsidR="004D4C34" w:rsidRPr="00035648" w:rsidRDefault="004D4C34" w:rsidP="001A2499">
            <w:pPr>
              <w:numPr>
                <w:ilvl w:val="12"/>
                <w:numId w:val="0"/>
              </w:numPr>
              <w:tabs>
                <w:tab w:val="left" w:pos="342"/>
              </w:tabs>
              <w:suppressAutoHyphens/>
              <w:ind w:left="342" w:hanging="342"/>
              <w:rPr>
                <w:spacing w:val="-2"/>
                <w:sz w:val="20"/>
              </w:rPr>
            </w:pPr>
            <w:r w:rsidRPr="00035648">
              <w:rPr>
                <w:spacing w:val="-2"/>
                <w:sz w:val="20"/>
              </w:rPr>
              <w:t xml:space="preserve">    * Data show</w:t>
            </w:r>
            <w:r w:rsidR="001A2499" w:rsidRPr="00035648">
              <w:rPr>
                <w:spacing w:val="-2"/>
                <w:sz w:val="20"/>
              </w:rPr>
              <w:t>, computers, printers</w:t>
            </w:r>
          </w:p>
        </w:tc>
        <w:tc>
          <w:tcPr>
            <w:tcW w:w="2127" w:type="dxa"/>
            <w:tcBorders>
              <w:top w:val="single" w:sz="6" w:space="0" w:color="auto"/>
              <w:left w:val="single" w:sz="6" w:space="0" w:color="auto"/>
            </w:tcBorders>
            <w:shd w:val="clear" w:color="auto" w:fill="auto"/>
          </w:tcPr>
          <w:p w14:paraId="4D2835DD" w14:textId="77777777" w:rsidR="004D4C34" w:rsidRPr="00035648" w:rsidRDefault="004D4C34" w:rsidP="001A2F60">
            <w:pPr>
              <w:numPr>
                <w:ilvl w:val="12"/>
                <w:numId w:val="0"/>
              </w:numPr>
              <w:tabs>
                <w:tab w:val="left" w:pos="0"/>
              </w:tabs>
              <w:suppressAutoHyphens/>
              <w:rPr>
                <w:spacing w:val="-2"/>
                <w:sz w:val="20"/>
              </w:rPr>
            </w:pPr>
            <w:r w:rsidRPr="00035648">
              <w:rPr>
                <w:spacing w:val="-2"/>
                <w:sz w:val="20"/>
              </w:rPr>
              <w:t>Nov</w:t>
            </w:r>
            <w:r w:rsidR="001A50BA">
              <w:rPr>
                <w:spacing w:val="-2"/>
                <w:sz w:val="20"/>
              </w:rPr>
              <w:t xml:space="preserve">.  </w:t>
            </w:r>
            <w:r w:rsidRPr="00035648">
              <w:rPr>
                <w:spacing w:val="-2"/>
                <w:sz w:val="20"/>
              </w:rPr>
              <w:t>2009 – April 2010</w:t>
            </w:r>
          </w:p>
        </w:tc>
        <w:tc>
          <w:tcPr>
            <w:tcW w:w="2193" w:type="dxa"/>
            <w:tcBorders>
              <w:top w:val="single" w:sz="6" w:space="0" w:color="auto"/>
              <w:left w:val="single" w:sz="6" w:space="0" w:color="auto"/>
            </w:tcBorders>
            <w:shd w:val="clear" w:color="auto" w:fill="auto"/>
          </w:tcPr>
          <w:p w14:paraId="4D2835DE" w14:textId="77777777" w:rsidR="00F62171" w:rsidRPr="00035648" w:rsidRDefault="004D4C34" w:rsidP="00F62171">
            <w:pPr>
              <w:numPr>
                <w:ilvl w:val="12"/>
                <w:numId w:val="0"/>
              </w:numPr>
              <w:tabs>
                <w:tab w:val="left" w:pos="0"/>
              </w:tabs>
              <w:suppressAutoHyphens/>
              <w:rPr>
                <w:spacing w:val="-2"/>
                <w:sz w:val="20"/>
              </w:rPr>
            </w:pPr>
            <w:r w:rsidRPr="00035648">
              <w:rPr>
                <w:spacing w:val="-2"/>
                <w:sz w:val="20"/>
              </w:rPr>
              <w:t xml:space="preserve">US$ </w:t>
            </w:r>
            <w:r w:rsidR="00F62171" w:rsidRPr="00035648">
              <w:rPr>
                <w:spacing w:val="-2"/>
                <w:sz w:val="20"/>
              </w:rPr>
              <w:t>232.74</w:t>
            </w:r>
          </w:p>
          <w:p w14:paraId="4D2835DF" w14:textId="77777777" w:rsidR="004D4C34" w:rsidRPr="00035648" w:rsidRDefault="00F62171" w:rsidP="00F62171">
            <w:pPr>
              <w:numPr>
                <w:ilvl w:val="12"/>
                <w:numId w:val="0"/>
              </w:numPr>
              <w:tabs>
                <w:tab w:val="left" w:pos="0"/>
              </w:tabs>
              <w:suppressAutoHyphens/>
              <w:rPr>
                <w:spacing w:val="-2"/>
                <w:sz w:val="20"/>
              </w:rPr>
            </w:pPr>
            <w:r w:rsidRPr="00035648">
              <w:rPr>
                <w:spacing w:val="-2"/>
                <w:sz w:val="20"/>
              </w:rPr>
              <w:t>(per</w:t>
            </w:r>
            <w:r w:rsidR="004D4C34" w:rsidRPr="00035648">
              <w:rPr>
                <w:spacing w:val="-2"/>
                <w:sz w:val="20"/>
              </w:rPr>
              <w:t xml:space="preserve"> purchasing process</w:t>
            </w:r>
            <w:r w:rsidRPr="00035648">
              <w:rPr>
                <w:spacing w:val="-2"/>
                <w:sz w:val="20"/>
              </w:rPr>
              <w:t>)</w:t>
            </w:r>
          </w:p>
        </w:tc>
        <w:tc>
          <w:tcPr>
            <w:tcW w:w="2465" w:type="dxa"/>
            <w:tcBorders>
              <w:top w:val="single" w:sz="6" w:space="0" w:color="auto"/>
              <w:left w:val="single" w:sz="6" w:space="0" w:color="auto"/>
              <w:right w:val="single" w:sz="6" w:space="0" w:color="auto"/>
            </w:tcBorders>
            <w:shd w:val="clear" w:color="auto" w:fill="auto"/>
          </w:tcPr>
          <w:p w14:paraId="4D2835E0" w14:textId="77777777" w:rsidR="004D4C34" w:rsidRPr="00422E02" w:rsidRDefault="004D4C34" w:rsidP="00D55847">
            <w:pPr>
              <w:numPr>
                <w:ilvl w:val="12"/>
                <w:numId w:val="0"/>
              </w:numPr>
              <w:tabs>
                <w:tab w:val="left" w:pos="0"/>
              </w:tabs>
              <w:suppressAutoHyphens/>
              <w:jc w:val="center"/>
              <w:rPr>
                <w:spacing w:val="-2"/>
                <w:sz w:val="20"/>
              </w:rPr>
            </w:pPr>
            <w:r w:rsidRPr="00422E02">
              <w:rPr>
                <w:spacing w:val="-2"/>
                <w:sz w:val="20"/>
              </w:rPr>
              <w:t>As above</w:t>
            </w:r>
          </w:p>
        </w:tc>
      </w:tr>
      <w:tr w:rsidR="004D4C34" w:rsidRPr="00422E02" w14:paraId="4D2835E8" w14:textId="77777777" w:rsidTr="00D55847">
        <w:tc>
          <w:tcPr>
            <w:tcW w:w="2970" w:type="dxa"/>
            <w:tcBorders>
              <w:top w:val="single" w:sz="6" w:space="0" w:color="auto"/>
              <w:left w:val="single" w:sz="6" w:space="0" w:color="auto"/>
            </w:tcBorders>
            <w:shd w:val="clear" w:color="auto" w:fill="auto"/>
          </w:tcPr>
          <w:p w14:paraId="4D2835E2" w14:textId="77777777" w:rsidR="004D4C34" w:rsidRPr="00035648" w:rsidRDefault="004D4C34" w:rsidP="001A2499">
            <w:pPr>
              <w:numPr>
                <w:ilvl w:val="12"/>
                <w:numId w:val="0"/>
              </w:numPr>
              <w:tabs>
                <w:tab w:val="left" w:pos="162"/>
              </w:tabs>
              <w:suppressAutoHyphens/>
              <w:ind w:left="252" w:hanging="252"/>
              <w:rPr>
                <w:spacing w:val="-2"/>
                <w:sz w:val="20"/>
              </w:rPr>
            </w:pPr>
            <w:r w:rsidRPr="00035648">
              <w:rPr>
                <w:spacing w:val="-2"/>
                <w:sz w:val="20"/>
              </w:rPr>
              <w:t>3</w:t>
            </w:r>
            <w:r w:rsidR="001A50BA">
              <w:rPr>
                <w:spacing w:val="-2"/>
                <w:sz w:val="20"/>
              </w:rPr>
              <w:t xml:space="preserve">.  </w:t>
            </w:r>
            <w:r w:rsidRPr="00035648">
              <w:rPr>
                <w:spacing w:val="-2"/>
                <w:sz w:val="20"/>
              </w:rPr>
              <w:t>Procurement of Services</w:t>
            </w:r>
          </w:p>
          <w:p w14:paraId="4D2835E3" w14:textId="77777777" w:rsidR="004D4C34" w:rsidRPr="00035648" w:rsidRDefault="004D4C34" w:rsidP="00D55847">
            <w:pPr>
              <w:numPr>
                <w:ilvl w:val="12"/>
                <w:numId w:val="0"/>
              </w:numPr>
              <w:suppressAutoHyphens/>
              <w:ind w:left="252"/>
              <w:rPr>
                <w:spacing w:val="-2"/>
                <w:sz w:val="20"/>
              </w:rPr>
            </w:pPr>
            <w:r w:rsidRPr="00035648">
              <w:rPr>
                <w:spacing w:val="-2"/>
                <w:sz w:val="20"/>
              </w:rPr>
              <w:t>Contractual services for companies</w:t>
            </w:r>
          </w:p>
        </w:tc>
        <w:tc>
          <w:tcPr>
            <w:tcW w:w="2127" w:type="dxa"/>
            <w:tcBorders>
              <w:top w:val="single" w:sz="6" w:space="0" w:color="auto"/>
              <w:left w:val="single" w:sz="6" w:space="0" w:color="auto"/>
            </w:tcBorders>
            <w:shd w:val="clear" w:color="auto" w:fill="auto"/>
          </w:tcPr>
          <w:p w14:paraId="4D2835E4" w14:textId="77777777" w:rsidR="004D4C34" w:rsidRPr="00035648" w:rsidRDefault="004D4C34" w:rsidP="00D55847">
            <w:pPr>
              <w:numPr>
                <w:ilvl w:val="12"/>
                <w:numId w:val="0"/>
              </w:numPr>
              <w:tabs>
                <w:tab w:val="left" w:pos="0"/>
              </w:tabs>
              <w:suppressAutoHyphens/>
              <w:rPr>
                <w:spacing w:val="-2"/>
                <w:sz w:val="20"/>
              </w:rPr>
            </w:pPr>
            <w:r w:rsidRPr="00035648">
              <w:rPr>
                <w:spacing w:val="-2"/>
                <w:sz w:val="20"/>
              </w:rPr>
              <w:t>On</w:t>
            </w:r>
            <w:r w:rsidR="00F62171" w:rsidRPr="00035648">
              <w:rPr>
                <w:spacing w:val="-2"/>
                <w:sz w:val="20"/>
              </w:rPr>
              <w:t>-</w:t>
            </w:r>
            <w:r w:rsidRPr="00035648">
              <w:rPr>
                <w:spacing w:val="-2"/>
                <w:sz w:val="20"/>
              </w:rPr>
              <w:t xml:space="preserve">going </w:t>
            </w:r>
            <w:r w:rsidR="00D55847" w:rsidRPr="00035648">
              <w:rPr>
                <w:spacing w:val="-2"/>
                <w:sz w:val="20"/>
              </w:rPr>
              <w:t>as appropriate</w:t>
            </w:r>
          </w:p>
        </w:tc>
        <w:tc>
          <w:tcPr>
            <w:tcW w:w="2193" w:type="dxa"/>
            <w:tcBorders>
              <w:top w:val="single" w:sz="6" w:space="0" w:color="auto"/>
              <w:left w:val="single" w:sz="6" w:space="0" w:color="auto"/>
            </w:tcBorders>
            <w:shd w:val="clear" w:color="auto" w:fill="auto"/>
          </w:tcPr>
          <w:p w14:paraId="4D2835E5" w14:textId="77777777" w:rsidR="00F62171" w:rsidRPr="00035648" w:rsidRDefault="004D4C34" w:rsidP="00F62171">
            <w:pPr>
              <w:numPr>
                <w:ilvl w:val="12"/>
                <w:numId w:val="0"/>
              </w:numPr>
              <w:tabs>
                <w:tab w:val="left" w:pos="0"/>
              </w:tabs>
              <w:suppressAutoHyphens/>
              <w:rPr>
                <w:spacing w:val="-2"/>
                <w:sz w:val="20"/>
              </w:rPr>
            </w:pPr>
            <w:r w:rsidRPr="00035648">
              <w:rPr>
                <w:spacing w:val="-2"/>
                <w:sz w:val="20"/>
              </w:rPr>
              <w:t xml:space="preserve">US$ </w:t>
            </w:r>
            <w:r w:rsidR="00F62171" w:rsidRPr="00035648">
              <w:rPr>
                <w:spacing w:val="-2"/>
                <w:sz w:val="20"/>
              </w:rPr>
              <w:t>232.74</w:t>
            </w:r>
          </w:p>
          <w:p w14:paraId="4D2835E6" w14:textId="77777777" w:rsidR="004D4C34" w:rsidRPr="00035648" w:rsidRDefault="00F62171" w:rsidP="00F62171">
            <w:pPr>
              <w:numPr>
                <w:ilvl w:val="12"/>
                <w:numId w:val="0"/>
              </w:numPr>
              <w:tabs>
                <w:tab w:val="left" w:pos="0"/>
              </w:tabs>
              <w:suppressAutoHyphens/>
              <w:rPr>
                <w:spacing w:val="-2"/>
                <w:sz w:val="20"/>
              </w:rPr>
            </w:pPr>
            <w:r w:rsidRPr="00035648">
              <w:rPr>
                <w:spacing w:val="-2"/>
                <w:sz w:val="20"/>
              </w:rPr>
              <w:t>(per</w:t>
            </w:r>
            <w:r w:rsidR="004D4C34" w:rsidRPr="00035648">
              <w:rPr>
                <w:spacing w:val="-2"/>
                <w:sz w:val="20"/>
              </w:rPr>
              <w:t xml:space="preserve"> hiring process</w:t>
            </w:r>
            <w:r w:rsidRPr="00035648">
              <w:rPr>
                <w:spacing w:val="-2"/>
                <w:sz w:val="20"/>
              </w:rPr>
              <w:t>)</w:t>
            </w:r>
          </w:p>
        </w:tc>
        <w:tc>
          <w:tcPr>
            <w:tcW w:w="2465" w:type="dxa"/>
            <w:tcBorders>
              <w:top w:val="single" w:sz="6" w:space="0" w:color="auto"/>
              <w:left w:val="single" w:sz="6" w:space="0" w:color="auto"/>
              <w:right w:val="single" w:sz="6" w:space="0" w:color="auto"/>
            </w:tcBorders>
            <w:shd w:val="clear" w:color="auto" w:fill="auto"/>
          </w:tcPr>
          <w:p w14:paraId="4D2835E7" w14:textId="77777777" w:rsidR="004D4C34" w:rsidRPr="00422E02" w:rsidRDefault="004D4C34" w:rsidP="00D55847">
            <w:pPr>
              <w:numPr>
                <w:ilvl w:val="12"/>
                <w:numId w:val="0"/>
              </w:numPr>
              <w:tabs>
                <w:tab w:val="left" w:pos="0"/>
              </w:tabs>
              <w:suppressAutoHyphens/>
              <w:jc w:val="center"/>
              <w:rPr>
                <w:spacing w:val="-2"/>
                <w:sz w:val="20"/>
              </w:rPr>
            </w:pPr>
            <w:r w:rsidRPr="00422E02">
              <w:rPr>
                <w:spacing w:val="-2"/>
                <w:sz w:val="20"/>
              </w:rPr>
              <w:t>As above</w:t>
            </w:r>
          </w:p>
        </w:tc>
      </w:tr>
      <w:tr w:rsidR="00D55847" w:rsidRPr="00422E02" w14:paraId="4D2835EE" w14:textId="77777777" w:rsidTr="00D55847">
        <w:tc>
          <w:tcPr>
            <w:tcW w:w="2970" w:type="dxa"/>
            <w:tcBorders>
              <w:top w:val="single" w:sz="6" w:space="0" w:color="auto"/>
              <w:left w:val="single" w:sz="6" w:space="0" w:color="auto"/>
              <w:bottom w:val="single" w:sz="6" w:space="0" w:color="auto"/>
            </w:tcBorders>
            <w:shd w:val="clear" w:color="auto" w:fill="auto"/>
          </w:tcPr>
          <w:p w14:paraId="4D2835E9" w14:textId="77777777" w:rsidR="00D55847" w:rsidRPr="00035648" w:rsidRDefault="00D55847" w:rsidP="001A2F60">
            <w:pPr>
              <w:numPr>
                <w:ilvl w:val="12"/>
                <w:numId w:val="0"/>
              </w:numPr>
              <w:tabs>
                <w:tab w:val="left" w:pos="0"/>
              </w:tabs>
              <w:suppressAutoHyphens/>
              <w:rPr>
                <w:spacing w:val="-2"/>
                <w:sz w:val="20"/>
              </w:rPr>
            </w:pPr>
            <w:r w:rsidRPr="00035648">
              <w:rPr>
                <w:spacing w:val="-2"/>
                <w:sz w:val="20"/>
              </w:rPr>
              <w:t>4</w:t>
            </w:r>
            <w:r w:rsidR="001A50BA">
              <w:rPr>
                <w:spacing w:val="-2"/>
                <w:sz w:val="20"/>
              </w:rPr>
              <w:t xml:space="preserve">.  </w:t>
            </w:r>
            <w:r w:rsidRPr="00035648">
              <w:rPr>
                <w:spacing w:val="-2"/>
                <w:sz w:val="20"/>
              </w:rPr>
              <w:t>Payment Process</w:t>
            </w:r>
          </w:p>
        </w:tc>
        <w:tc>
          <w:tcPr>
            <w:tcW w:w="2127" w:type="dxa"/>
            <w:tcBorders>
              <w:top w:val="single" w:sz="6" w:space="0" w:color="auto"/>
              <w:left w:val="single" w:sz="6" w:space="0" w:color="auto"/>
              <w:bottom w:val="single" w:sz="6" w:space="0" w:color="auto"/>
            </w:tcBorders>
            <w:shd w:val="clear" w:color="auto" w:fill="auto"/>
          </w:tcPr>
          <w:p w14:paraId="4D2835EA" w14:textId="77777777" w:rsidR="00D55847" w:rsidRPr="00035648" w:rsidRDefault="00D55847" w:rsidP="001A2F60">
            <w:pPr>
              <w:numPr>
                <w:ilvl w:val="12"/>
                <w:numId w:val="0"/>
              </w:numPr>
              <w:tabs>
                <w:tab w:val="left" w:pos="0"/>
              </w:tabs>
              <w:suppressAutoHyphens/>
              <w:rPr>
                <w:spacing w:val="-2"/>
                <w:sz w:val="20"/>
              </w:rPr>
            </w:pPr>
            <w:r w:rsidRPr="00035648">
              <w:rPr>
                <w:spacing w:val="-2"/>
                <w:sz w:val="20"/>
              </w:rPr>
              <w:t>On-going as appropriate</w:t>
            </w:r>
          </w:p>
        </w:tc>
        <w:tc>
          <w:tcPr>
            <w:tcW w:w="2193" w:type="dxa"/>
            <w:tcBorders>
              <w:top w:val="single" w:sz="6" w:space="0" w:color="auto"/>
              <w:left w:val="single" w:sz="6" w:space="0" w:color="auto"/>
              <w:bottom w:val="single" w:sz="6" w:space="0" w:color="auto"/>
            </w:tcBorders>
            <w:shd w:val="clear" w:color="auto" w:fill="auto"/>
          </w:tcPr>
          <w:p w14:paraId="4D2835EB" w14:textId="77777777" w:rsidR="00D55847" w:rsidRPr="00035648" w:rsidRDefault="00D55847" w:rsidP="00F62171">
            <w:pPr>
              <w:numPr>
                <w:ilvl w:val="12"/>
                <w:numId w:val="0"/>
              </w:numPr>
              <w:tabs>
                <w:tab w:val="left" w:pos="0"/>
              </w:tabs>
              <w:suppressAutoHyphens/>
              <w:rPr>
                <w:spacing w:val="-2"/>
                <w:sz w:val="20"/>
              </w:rPr>
            </w:pPr>
            <w:r w:rsidRPr="00035648">
              <w:rPr>
                <w:spacing w:val="-2"/>
                <w:sz w:val="20"/>
              </w:rPr>
              <w:t>US$ 36.39</w:t>
            </w:r>
          </w:p>
          <w:p w14:paraId="4D2835EC" w14:textId="77777777" w:rsidR="00D55847" w:rsidRPr="00035648" w:rsidRDefault="00D55847" w:rsidP="00F62171">
            <w:pPr>
              <w:numPr>
                <w:ilvl w:val="12"/>
                <w:numId w:val="0"/>
              </w:numPr>
              <w:tabs>
                <w:tab w:val="left" w:pos="0"/>
              </w:tabs>
              <w:suppressAutoHyphens/>
              <w:rPr>
                <w:spacing w:val="-2"/>
                <w:sz w:val="20"/>
              </w:rPr>
            </w:pPr>
            <w:r w:rsidRPr="00035648">
              <w:rPr>
                <w:spacing w:val="-2"/>
                <w:sz w:val="20"/>
              </w:rPr>
              <w:t xml:space="preserve">(per transaction) </w:t>
            </w:r>
          </w:p>
        </w:tc>
        <w:tc>
          <w:tcPr>
            <w:tcW w:w="2465" w:type="dxa"/>
            <w:tcBorders>
              <w:top w:val="single" w:sz="6" w:space="0" w:color="auto"/>
              <w:left w:val="single" w:sz="6" w:space="0" w:color="auto"/>
              <w:bottom w:val="single" w:sz="6" w:space="0" w:color="auto"/>
              <w:right w:val="single" w:sz="6" w:space="0" w:color="auto"/>
            </w:tcBorders>
            <w:shd w:val="clear" w:color="auto" w:fill="auto"/>
          </w:tcPr>
          <w:p w14:paraId="4D2835ED" w14:textId="77777777" w:rsidR="00D55847" w:rsidRPr="00422E02" w:rsidRDefault="00D55847" w:rsidP="00D55847">
            <w:pPr>
              <w:numPr>
                <w:ilvl w:val="12"/>
                <w:numId w:val="0"/>
              </w:numPr>
              <w:tabs>
                <w:tab w:val="left" w:pos="0"/>
              </w:tabs>
              <w:suppressAutoHyphens/>
              <w:jc w:val="center"/>
              <w:rPr>
                <w:spacing w:val="-2"/>
                <w:sz w:val="20"/>
              </w:rPr>
            </w:pPr>
            <w:r w:rsidRPr="00422E02">
              <w:rPr>
                <w:spacing w:val="-2"/>
                <w:sz w:val="20"/>
              </w:rPr>
              <w:t>As above</w:t>
            </w:r>
          </w:p>
        </w:tc>
      </w:tr>
      <w:tr w:rsidR="00D55847" w:rsidRPr="00422E02" w14:paraId="4D2835F4" w14:textId="77777777" w:rsidTr="00D55847">
        <w:tc>
          <w:tcPr>
            <w:tcW w:w="2970" w:type="dxa"/>
            <w:tcBorders>
              <w:top w:val="single" w:sz="6" w:space="0" w:color="auto"/>
              <w:left w:val="single" w:sz="6" w:space="0" w:color="auto"/>
              <w:bottom w:val="single" w:sz="6" w:space="0" w:color="auto"/>
            </w:tcBorders>
            <w:shd w:val="clear" w:color="auto" w:fill="auto"/>
          </w:tcPr>
          <w:p w14:paraId="4D2835EF" w14:textId="77777777" w:rsidR="00D55847" w:rsidRPr="00035648" w:rsidRDefault="00D55847" w:rsidP="00D55847">
            <w:pPr>
              <w:numPr>
                <w:ilvl w:val="12"/>
                <w:numId w:val="0"/>
              </w:numPr>
              <w:suppressAutoHyphens/>
              <w:ind w:left="162" w:hanging="162"/>
              <w:rPr>
                <w:spacing w:val="-2"/>
                <w:sz w:val="20"/>
              </w:rPr>
            </w:pPr>
            <w:r w:rsidRPr="00035648">
              <w:rPr>
                <w:spacing w:val="-2"/>
                <w:sz w:val="20"/>
              </w:rPr>
              <w:t>5</w:t>
            </w:r>
            <w:r w:rsidR="001A50BA">
              <w:rPr>
                <w:spacing w:val="-2"/>
                <w:sz w:val="20"/>
              </w:rPr>
              <w:t xml:space="preserve">.  </w:t>
            </w:r>
            <w:r w:rsidRPr="00035648">
              <w:rPr>
                <w:spacing w:val="-2"/>
                <w:sz w:val="20"/>
              </w:rPr>
              <w:t>Staff HR &amp; Benefits Administration &amp; Management</w:t>
            </w:r>
          </w:p>
        </w:tc>
        <w:tc>
          <w:tcPr>
            <w:tcW w:w="2127" w:type="dxa"/>
            <w:tcBorders>
              <w:top w:val="single" w:sz="6" w:space="0" w:color="auto"/>
              <w:left w:val="single" w:sz="6" w:space="0" w:color="auto"/>
              <w:bottom w:val="single" w:sz="6" w:space="0" w:color="auto"/>
            </w:tcBorders>
            <w:shd w:val="clear" w:color="auto" w:fill="auto"/>
          </w:tcPr>
          <w:p w14:paraId="4D2835F0" w14:textId="77777777" w:rsidR="00D55847" w:rsidRPr="00035648" w:rsidRDefault="00D55847" w:rsidP="001A2F60">
            <w:pPr>
              <w:numPr>
                <w:ilvl w:val="12"/>
                <w:numId w:val="0"/>
              </w:numPr>
              <w:tabs>
                <w:tab w:val="left" w:pos="0"/>
              </w:tabs>
              <w:suppressAutoHyphens/>
              <w:rPr>
                <w:spacing w:val="-2"/>
                <w:sz w:val="20"/>
              </w:rPr>
            </w:pPr>
            <w:r w:rsidRPr="00035648">
              <w:rPr>
                <w:spacing w:val="-2"/>
                <w:sz w:val="20"/>
              </w:rPr>
              <w:t>On-going as appropriate</w:t>
            </w:r>
          </w:p>
        </w:tc>
        <w:tc>
          <w:tcPr>
            <w:tcW w:w="2193" w:type="dxa"/>
            <w:tcBorders>
              <w:top w:val="single" w:sz="6" w:space="0" w:color="auto"/>
              <w:left w:val="single" w:sz="6" w:space="0" w:color="auto"/>
              <w:bottom w:val="single" w:sz="6" w:space="0" w:color="auto"/>
            </w:tcBorders>
            <w:shd w:val="clear" w:color="auto" w:fill="auto"/>
          </w:tcPr>
          <w:p w14:paraId="4D2835F1" w14:textId="77777777" w:rsidR="00D55847" w:rsidRPr="00035648" w:rsidRDefault="00D55847" w:rsidP="00F62171">
            <w:pPr>
              <w:numPr>
                <w:ilvl w:val="12"/>
                <w:numId w:val="0"/>
              </w:numPr>
              <w:tabs>
                <w:tab w:val="left" w:pos="0"/>
              </w:tabs>
              <w:suppressAutoHyphens/>
              <w:rPr>
                <w:spacing w:val="-2"/>
                <w:sz w:val="20"/>
              </w:rPr>
            </w:pPr>
            <w:r w:rsidRPr="00035648">
              <w:rPr>
                <w:spacing w:val="-2"/>
                <w:sz w:val="20"/>
              </w:rPr>
              <w:t>US$ 215.73</w:t>
            </w:r>
          </w:p>
          <w:p w14:paraId="4D2835F2" w14:textId="77777777" w:rsidR="00D55847" w:rsidRPr="00035648" w:rsidRDefault="00D55847" w:rsidP="00F62171">
            <w:pPr>
              <w:numPr>
                <w:ilvl w:val="12"/>
                <w:numId w:val="0"/>
              </w:numPr>
              <w:tabs>
                <w:tab w:val="left" w:pos="0"/>
              </w:tabs>
              <w:suppressAutoHyphens/>
              <w:rPr>
                <w:spacing w:val="-2"/>
                <w:sz w:val="20"/>
              </w:rPr>
            </w:pPr>
          </w:p>
        </w:tc>
        <w:tc>
          <w:tcPr>
            <w:tcW w:w="2465" w:type="dxa"/>
            <w:tcBorders>
              <w:top w:val="single" w:sz="6" w:space="0" w:color="auto"/>
              <w:left w:val="single" w:sz="6" w:space="0" w:color="auto"/>
              <w:bottom w:val="single" w:sz="6" w:space="0" w:color="auto"/>
              <w:right w:val="single" w:sz="6" w:space="0" w:color="auto"/>
            </w:tcBorders>
            <w:shd w:val="clear" w:color="auto" w:fill="auto"/>
          </w:tcPr>
          <w:p w14:paraId="4D2835F3" w14:textId="77777777" w:rsidR="00D55847" w:rsidRPr="00422E02" w:rsidRDefault="00D55847" w:rsidP="00D55847">
            <w:pPr>
              <w:numPr>
                <w:ilvl w:val="12"/>
                <w:numId w:val="0"/>
              </w:numPr>
              <w:tabs>
                <w:tab w:val="left" w:pos="0"/>
              </w:tabs>
              <w:suppressAutoHyphens/>
              <w:jc w:val="center"/>
              <w:rPr>
                <w:spacing w:val="-2"/>
                <w:sz w:val="20"/>
              </w:rPr>
            </w:pPr>
            <w:r w:rsidRPr="00422E02">
              <w:rPr>
                <w:spacing w:val="-2"/>
                <w:sz w:val="20"/>
              </w:rPr>
              <w:t>As above</w:t>
            </w:r>
          </w:p>
        </w:tc>
      </w:tr>
      <w:tr w:rsidR="00D55847" w:rsidRPr="00422E02" w14:paraId="4D2835FB" w14:textId="77777777" w:rsidTr="00D55847">
        <w:tc>
          <w:tcPr>
            <w:tcW w:w="2970" w:type="dxa"/>
            <w:tcBorders>
              <w:top w:val="single" w:sz="6" w:space="0" w:color="auto"/>
              <w:left w:val="single" w:sz="6" w:space="0" w:color="auto"/>
              <w:bottom w:val="single" w:sz="6" w:space="0" w:color="auto"/>
            </w:tcBorders>
            <w:shd w:val="clear" w:color="auto" w:fill="auto"/>
          </w:tcPr>
          <w:p w14:paraId="4D2835F5" w14:textId="77777777" w:rsidR="00D55847" w:rsidRPr="00035648" w:rsidRDefault="00D55847" w:rsidP="00D55847">
            <w:pPr>
              <w:numPr>
                <w:ilvl w:val="12"/>
                <w:numId w:val="0"/>
              </w:numPr>
              <w:suppressAutoHyphens/>
              <w:ind w:left="252" w:hanging="252"/>
              <w:rPr>
                <w:spacing w:val="-2"/>
                <w:sz w:val="20"/>
              </w:rPr>
            </w:pPr>
            <w:r w:rsidRPr="00035648">
              <w:rPr>
                <w:spacing w:val="-2"/>
                <w:sz w:val="20"/>
              </w:rPr>
              <w:t>6</w:t>
            </w:r>
            <w:r w:rsidR="001A50BA">
              <w:rPr>
                <w:spacing w:val="-2"/>
                <w:sz w:val="20"/>
              </w:rPr>
              <w:t xml:space="preserve">.  </w:t>
            </w:r>
            <w:r w:rsidRPr="00035648">
              <w:rPr>
                <w:spacing w:val="-2"/>
                <w:sz w:val="20"/>
              </w:rPr>
              <w:t>Recurrent personnel management services: Staff Payroll &amp; Banking</w:t>
            </w:r>
          </w:p>
          <w:p w14:paraId="4D2835F6" w14:textId="77777777" w:rsidR="00D55847" w:rsidRPr="00035648" w:rsidRDefault="00D55847" w:rsidP="00D55847">
            <w:pPr>
              <w:numPr>
                <w:ilvl w:val="12"/>
                <w:numId w:val="0"/>
              </w:numPr>
              <w:suppressAutoHyphens/>
              <w:ind w:left="162"/>
              <w:rPr>
                <w:spacing w:val="-2"/>
                <w:sz w:val="20"/>
              </w:rPr>
            </w:pPr>
            <w:r w:rsidRPr="00035648">
              <w:rPr>
                <w:spacing w:val="-2"/>
                <w:sz w:val="20"/>
              </w:rPr>
              <w:t xml:space="preserve"> Administration &amp; Management</w:t>
            </w:r>
          </w:p>
        </w:tc>
        <w:tc>
          <w:tcPr>
            <w:tcW w:w="2127" w:type="dxa"/>
            <w:tcBorders>
              <w:top w:val="single" w:sz="6" w:space="0" w:color="auto"/>
              <w:left w:val="single" w:sz="6" w:space="0" w:color="auto"/>
              <w:bottom w:val="single" w:sz="6" w:space="0" w:color="auto"/>
            </w:tcBorders>
            <w:shd w:val="clear" w:color="auto" w:fill="auto"/>
          </w:tcPr>
          <w:p w14:paraId="4D2835F7" w14:textId="77777777" w:rsidR="00D55847" w:rsidRPr="00035648" w:rsidRDefault="00D55847" w:rsidP="001A2F60">
            <w:pPr>
              <w:numPr>
                <w:ilvl w:val="12"/>
                <w:numId w:val="0"/>
              </w:numPr>
              <w:tabs>
                <w:tab w:val="left" w:pos="0"/>
              </w:tabs>
              <w:suppressAutoHyphens/>
              <w:rPr>
                <w:spacing w:val="-2"/>
                <w:sz w:val="20"/>
              </w:rPr>
            </w:pPr>
            <w:r w:rsidRPr="00035648">
              <w:rPr>
                <w:spacing w:val="-2"/>
                <w:sz w:val="20"/>
              </w:rPr>
              <w:t>On-going as appropriate</w:t>
            </w:r>
          </w:p>
        </w:tc>
        <w:tc>
          <w:tcPr>
            <w:tcW w:w="2193" w:type="dxa"/>
            <w:tcBorders>
              <w:top w:val="single" w:sz="6" w:space="0" w:color="auto"/>
              <w:left w:val="single" w:sz="6" w:space="0" w:color="auto"/>
              <w:bottom w:val="single" w:sz="6" w:space="0" w:color="auto"/>
            </w:tcBorders>
            <w:shd w:val="clear" w:color="auto" w:fill="auto"/>
          </w:tcPr>
          <w:p w14:paraId="4D2835F8" w14:textId="77777777" w:rsidR="00D55847" w:rsidRPr="00035648" w:rsidRDefault="00D55847" w:rsidP="00F62171">
            <w:pPr>
              <w:numPr>
                <w:ilvl w:val="12"/>
                <w:numId w:val="0"/>
              </w:numPr>
              <w:tabs>
                <w:tab w:val="left" w:pos="0"/>
              </w:tabs>
              <w:suppressAutoHyphens/>
              <w:rPr>
                <w:spacing w:val="-2"/>
                <w:sz w:val="20"/>
              </w:rPr>
            </w:pPr>
            <w:r w:rsidRPr="00035648">
              <w:rPr>
                <w:spacing w:val="-2"/>
                <w:sz w:val="20"/>
              </w:rPr>
              <w:t>US$ 474.48</w:t>
            </w:r>
          </w:p>
          <w:p w14:paraId="4D2835F9" w14:textId="77777777" w:rsidR="00D55847" w:rsidRPr="00035648" w:rsidRDefault="00D55847" w:rsidP="00F62171">
            <w:pPr>
              <w:numPr>
                <w:ilvl w:val="12"/>
                <w:numId w:val="0"/>
              </w:numPr>
              <w:tabs>
                <w:tab w:val="left" w:pos="0"/>
              </w:tabs>
              <w:suppressAutoHyphens/>
              <w:rPr>
                <w:spacing w:val="-2"/>
                <w:sz w:val="20"/>
              </w:rPr>
            </w:pPr>
          </w:p>
        </w:tc>
        <w:tc>
          <w:tcPr>
            <w:tcW w:w="2465" w:type="dxa"/>
            <w:tcBorders>
              <w:top w:val="single" w:sz="6" w:space="0" w:color="auto"/>
              <w:left w:val="single" w:sz="6" w:space="0" w:color="auto"/>
              <w:bottom w:val="single" w:sz="6" w:space="0" w:color="auto"/>
              <w:right w:val="single" w:sz="6" w:space="0" w:color="auto"/>
            </w:tcBorders>
            <w:shd w:val="clear" w:color="auto" w:fill="auto"/>
          </w:tcPr>
          <w:p w14:paraId="4D2835FA" w14:textId="77777777" w:rsidR="00D55847" w:rsidRPr="00422E02" w:rsidRDefault="00D55847" w:rsidP="00D55847">
            <w:pPr>
              <w:numPr>
                <w:ilvl w:val="12"/>
                <w:numId w:val="0"/>
              </w:numPr>
              <w:tabs>
                <w:tab w:val="left" w:pos="0"/>
              </w:tabs>
              <w:suppressAutoHyphens/>
              <w:jc w:val="center"/>
              <w:rPr>
                <w:spacing w:val="-2"/>
                <w:sz w:val="20"/>
              </w:rPr>
            </w:pPr>
            <w:r w:rsidRPr="00422E02">
              <w:rPr>
                <w:spacing w:val="-2"/>
                <w:sz w:val="20"/>
              </w:rPr>
              <w:t>As above</w:t>
            </w:r>
          </w:p>
        </w:tc>
      </w:tr>
      <w:tr w:rsidR="00D55847" w:rsidRPr="00422E02" w14:paraId="4D283600" w14:textId="77777777" w:rsidTr="00245EA5">
        <w:tc>
          <w:tcPr>
            <w:tcW w:w="2970" w:type="dxa"/>
            <w:tcBorders>
              <w:top w:val="single" w:sz="6" w:space="0" w:color="auto"/>
              <w:left w:val="single" w:sz="6" w:space="0" w:color="auto"/>
              <w:bottom w:val="single" w:sz="6" w:space="0" w:color="auto"/>
            </w:tcBorders>
            <w:shd w:val="clear" w:color="auto" w:fill="auto"/>
          </w:tcPr>
          <w:p w14:paraId="4D2835FC" w14:textId="77777777" w:rsidR="00D55847" w:rsidRPr="00035648" w:rsidRDefault="00E02368" w:rsidP="00D55847">
            <w:pPr>
              <w:numPr>
                <w:ilvl w:val="12"/>
                <w:numId w:val="0"/>
              </w:numPr>
              <w:suppressAutoHyphens/>
              <w:ind w:left="252" w:hanging="252"/>
              <w:rPr>
                <w:spacing w:val="-2"/>
                <w:sz w:val="20"/>
              </w:rPr>
            </w:pPr>
            <w:r w:rsidRPr="00035648">
              <w:rPr>
                <w:spacing w:val="-2"/>
                <w:sz w:val="20"/>
              </w:rPr>
              <w:t>7</w:t>
            </w:r>
            <w:r w:rsidR="001A50BA">
              <w:rPr>
                <w:spacing w:val="-2"/>
                <w:sz w:val="20"/>
              </w:rPr>
              <w:t xml:space="preserve">.  </w:t>
            </w:r>
            <w:r w:rsidR="00D55847" w:rsidRPr="00035648">
              <w:rPr>
                <w:spacing w:val="-2"/>
                <w:sz w:val="20"/>
              </w:rPr>
              <w:t>Ticket request (booking, purchase)</w:t>
            </w:r>
          </w:p>
        </w:tc>
        <w:tc>
          <w:tcPr>
            <w:tcW w:w="2127" w:type="dxa"/>
            <w:tcBorders>
              <w:top w:val="single" w:sz="6" w:space="0" w:color="auto"/>
              <w:left w:val="single" w:sz="6" w:space="0" w:color="auto"/>
              <w:bottom w:val="single" w:sz="6" w:space="0" w:color="auto"/>
            </w:tcBorders>
            <w:shd w:val="clear" w:color="auto" w:fill="auto"/>
          </w:tcPr>
          <w:p w14:paraId="4D2835FD" w14:textId="77777777" w:rsidR="00D55847" w:rsidRPr="00035648" w:rsidRDefault="00D55847" w:rsidP="001A2F60">
            <w:pPr>
              <w:numPr>
                <w:ilvl w:val="12"/>
                <w:numId w:val="0"/>
              </w:numPr>
              <w:tabs>
                <w:tab w:val="left" w:pos="0"/>
              </w:tabs>
              <w:suppressAutoHyphens/>
              <w:rPr>
                <w:spacing w:val="-2"/>
                <w:sz w:val="20"/>
              </w:rPr>
            </w:pPr>
            <w:r w:rsidRPr="00035648">
              <w:rPr>
                <w:spacing w:val="-2"/>
                <w:sz w:val="20"/>
              </w:rPr>
              <w:t>On-going as appropriate</w:t>
            </w:r>
          </w:p>
        </w:tc>
        <w:tc>
          <w:tcPr>
            <w:tcW w:w="2193" w:type="dxa"/>
            <w:tcBorders>
              <w:top w:val="single" w:sz="6" w:space="0" w:color="auto"/>
              <w:left w:val="single" w:sz="6" w:space="0" w:color="auto"/>
              <w:bottom w:val="single" w:sz="6" w:space="0" w:color="auto"/>
            </w:tcBorders>
            <w:shd w:val="clear" w:color="auto" w:fill="auto"/>
          </w:tcPr>
          <w:p w14:paraId="4D2835FE" w14:textId="77777777" w:rsidR="00D55847" w:rsidRPr="00035648" w:rsidRDefault="00D55847" w:rsidP="00245EA5">
            <w:pPr>
              <w:numPr>
                <w:ilvl w:val="12"/>
                <w:numId w:val="0"/>
              </w:numPr>
              <w:tabs>
                <w:tab w:val="left" w:pos="0"/>
              </w:tabs>
              <w:suppressAutoHyphens/>
              <w:rPr>
                <w:spacing w:val="-2"/>
                <w:sz w:val="20"/>
              </w:rPr>
            </w:pPr>
            <w:r w:rsidRPr="00035648">
              <w:rPr>
                <w:spacing w:val="-2"/>
                <w:sz w:val="20"/>
              </w:rPr>
              <w:t xml:space="preserve">US$ </w:t>
            </w:r>
            <w:r w:rsidR="00245EA5">
              <w:rPr>
                <w:spacing w:val="-2"/>
                <w:sz w:val="20"/>
              </w:rPr>
              <w:t xml:space="preserve">34.36 </w:t>
            </w:r>
            <w:r w:rsidRPr="00035648">
              <w:rPr>
                <w:spacing w:val="-2"/>
                <w:sz w:val="20"/>
              </w:rPr>
              <w:t xml:space="preserve">for each </w:t>
            </w:r>
          </w:p>
        </w:tc>
        <w:tc>
          <w:tcPr>
            <w:tcW w:w="2465" w:type="dxa"/>
            <w:tcBorders>
              <w:top w:val="single" w:sz="6" w:space="0" w:color="auto"/>
              <w:left w:val="single" w:sz="6" w:space="0" w:color="auto"/>
              <w:bottom w:val="single" w:sz="6" w:space="0" w:color="auto"/>
              <w:right w:val="single" w:sz="6" w:space="0" w:color="auto"/>
            </w:tcBorders>
            <w:shd w:val="clear" w:color="auto" w:fill="auto"/>
          </w:tcPr>
          <w:p w14:paraId="4D2835FF" w14:textId="77777777" w:rsidR="00D55847" w:rsidRPr="00422E02" w:rsidRDefault="00D55847" w:rsidP="00D55847">
            <w:pPr>
              <w:numPr>
                <w:ilvl w:val="12"/>
                <w:numId w:val="0"/>
              </w:numPr>
              <w:tabs>
                <w:tab w:val="left" w:pos="0"/>
              </w:tabs>
              <w:suppressAutoHyphens/>
              <w:jc w:val="center"/>
              <w:rPr>
                <w:spacing w:val="-2"/>
                <w:sz w:val="20"/>
              </w:rPr>
            </w:pPr>
            <w:r w:rsidRPr="00422E02">
              <w:rPr>
                <w:spacing w:val="-2"/>
                <w:sz w:val="20"/>
              </w:rPr>
              <w:t>As above</w:t>
            </w:r>
          </w:p>
        </w:tc>
      </w:tr>
      <w:tr w:rsidR="00D55847" w:rsidRPr="00422E02" w14:paraId="4D283606" w14:textId="77777777" w:rsidTr="00D55847">
        <w:tc>
          <w:tcPr>
            <w:tcW w:w="2970" w:type="dxa"/>
            <w:tcBorders>
              <w:top w:val="single" w:sz="6" w:space="0" w:color="auto"/>
              <w:left w:val="single" w:sz="6" w:space="0" w:color="auto"/>
              <w:bottom w:val="single" w:sz="6" w:space="0" w:color="auto"/>
            </w:tcBorders>
            <w:shd w:val="clear" w:color="auto" w:fill="auto"/>
          </w:tcPr>
          <w:p w14:paraId="4D283601" w14:textId="77777777" w:rsidR="00D55847" w:rsidRPr="00035648" w:rsidRDefault="00E02368" w:rsidP="001A2F60">
            <w:pPr>
              <w:numPr>
                <w:ilvl w:val="12"/>
                <w:numId w:val="0"/>
              </w:numPr>
              <w:tabs>
                <w:tab w:val="left" w:pos="0"/>
              </w:tabs>
              <w:suppressAutoHyphens/>
              <w:rPr>
                <w:spacing w:val="-2"/>
                <w:sz w:val="20"/>
              </w:rPr>
            </w:pPr>
            <w:r w:rsidRPr="00035648">
              <w:rPr>
                <w:spacing w:val="-2"/>
                <w:sz w:val="20"/>
              </w:rPr>
              <w:t>8</w:t>
            </w:r>
            <w:r w:rsidR="001A50BA">
              <w:rPr>
                <w:spacing w:val="-2"/>
                <w:sz w:val="20"/>
              </w:rPr>
              <w:t xml:space="preserve">.  </w:t>
            </w:r>
            <w:r w:rsidR="00D55847" w:rsidRPr="00035648">
              <w:rPr>
                <w:spacing w:val="-2"/>
                <w:sz w:val="20"/>
              </w:rPr>
              <w:t>F10 settlement</w:t>
            </w:r>
          </w:p>
        </w:tc>
        <w:tc>
          <w:tcPr>
            <w:tcW w:w="2127" w:type="dxa"/>
            <w:tcBorders>
              <w:top w:val="single" w:sz="6" w:space="0" w:color="auto"/>
              <w:left w:val="single" w:sz="6" w:space="0" w:color="auto"/>
              <w:bottom w:val="single" w:sz="6" w:space="0" w:color="auto"/>
            </w:tcBorders>
            <w:shd w:val="clear" w:color="auto" w:fill="auto"/>
          </w:tcPr>
          <w:p w14:paraId="4D283602" w14:textId="77777777" w:rsidR="00D55847" w:rsidRPr="00035648" w:rsidRDefault="00D55847" w:rsidP="001A2F60">
            <w:pPr>
              <w:numPr>
                <w:ilvl w:val="12"/>
                <w:numId w:val="0"/>
              </w:numPr>
              <w:tabs>
                <w:tab w:val="left" w:pos="0"/>
              </w:tabs>
              <w:suppressAutoHyphens/>
              <w:rPr>
                <w:spacing w:val="-2"/>
                <w:sz w:val="20"/>
              </w:rPr>
            </w:pPr>
            <w:r w:rsidRPr="00035648">
              <w:rPr>
                <w:spacing w:val="-2"/>
                <w:sz w:val="20"/>
              </w:rPr>
              <w:t>On-going as appropriate</w:t>
            </w:r>
          </w:p>
        </w:tc>
        <w:tc>
          <w:tcPr>
            <w:tcW w:w="2193" w:type="dxa"/>
            <w:tcBorders>
              <w:top w:val="single" w:sz="6" w:space="0" w:color="auto"/>
              <w:left w:val="single" w:sz="6" w:space="0" w:color="auto"/>
              <w:bottom w:val="single" w:sz="6" w:space="0" w:color="auto"/>
            </w:tcBorders>
            <w:shd w:val="clear" w:color="auto" w:fill="auto"/>
          </w:tcPr>
          <w:p w14:paraId="4D283603" w14:textId="77777777" w:rsidR="00D55847" w:rsidRPr="00035648" w:rsidRDefault="00D55847" w:rsidP="00F62171">
            <w:pPr>
              <w:numPr>
                <w:ilvl w:val="12"/>
                <w:numId w:val="0"/>
              </w:numPr>
              <w:tabs>
                <w:tab w:val="left" w:pos="0"/>
              </w:tabs>
              <w:suppressAutoHyphens/>
              <w:rPr>
                <w:spacing w:val="-2"/>
                <w:sz w:val="20"/>
              </w:rPr>
            </w:pPr>
            <w:r w:rsidRPr="00035648">
              <w:rPr>
                <w:spacing w:val="-2"/>
                <w:sz w:val="20"/>
              </w:rPr>
              <w:t>US$ 32.45</w:t>
            </w:r>
          </w:p>
          <w:p w14:paraId="4D283604" w14:textId="77777777" w:rsidR="00D55847" w:rsidRPr="00035648" w:rsidRDefault="00D55847" w:rsidP="009E6EF3">
            <w:pPr>
              <w:numPr>
                <w:ilvl w:val="12"/>
                <w:numId w:val="0"/>
              </w:numPr>
              <w:tabs>
                <w:tab w:val="left" w:pos="0"/>
              </w:tabs>
              <w:suppressAutoHyphens/>
              <w:rPr>
                <w:spacing w:val="-2"/>
                <w:sz w:val="20"/>
              </w:rPr>
            </w:pPr>
            <w:r w:rsidRPr="00035648">
              <w:rPr>
                <w:spacing w:val="-2"/>
                <w:sz w:val="20"/>
              </w:rPr>
              <w:t xml:space="preserve">(per transaction)  </w:t>
            </w:r>
          </w:p>
        </w:tc>
        <w:tc>
          <w:tcPr>
            <w:tcW w:w="2465" w:type="dxa"/>
            <w:tcBorders>
              <w:top w:val="single" w:sz="6" w:space="0" w:color="auto"/>
              <w:left w:val="single" w:sz="6" w:space="0" w:color="auto"/>
              <w:bottom w:val="single" w:sz="6" w:space="0" w:color="auto"/>
              <w:right w:val="single" w:sz="6" w:space="0" w:color="auto"/>
            </w:tcBorders>
            <w:shd w:val="clear" w:color="auto" w:fill="auto"/>
          </w:tcPr>
          <w:p w14:paraId="4D283605" w14:textId="77777777" w:rsidR="00D55847" w:rsidRPr="00422E02" w:rsidRDefault="00D55847" w:rsidP="00D55847">
            <w:pPr>
              <w:numPr>
                <w:ilvl w:val="12"/>
                <w:numId w:val="0"/>
              </w:numPr>
              <w:tabs>
                <w:tab w:val="left" w:pos="0"/>
              </w:tabs>
              <w:suppressAutoHyphens/>
              <w:jc w:val="center"/>
              <w:rPr>
                <w:spacing w:val="-2"/>
                <w:sz w:val="20"/>
              </w:rPr>
            </w:pPr>
            <w:r w:rsidRPr="00422E02">
              <w:rPr>
                <w:spacing w:val="-2"/>
                <w:sz w:val="20"/>
              </w:rPr>
              <w:t>As above</w:t>
            </w:r>
          </w:p>
        </w:tc>
      </w:tr>
    </w:tbl>
    <w:p w14:paraId="4D283607" w14:textId="77777777" w:rsidR="004D4C34" w:rsidRPr="00422E02" w:rsidRDefault="004D4C34" w:rsidP="004D4C34">
      <w:pPr>
        <w:numPr>
          <w:ilvl w:val="12"/>
          <w:numId w:val="0"/>
        </w:numPr>
        <w:tabs>
          <w:tab w:val="left" w:pos="0"/>
        </w:tabs>
        <w:suppressAutoHyphens/>
        <w:rPr>
          <w:spacing w:val="-2"/>
          <w:sz w:val="20"/>
        </w:rPr>
      </w:pPr>
    </w:p>
    <w:p w14:paraId="4D283608" w14:textId="77777777" w:rsidR="004D4C34" w:rsidRPr="00422E02" w:rsidRDefault="004D4C34" w:rsidP="004D4C34">
      <w:pPr>
        <w:tabs>
          <w:tab w:val="left" w:pos="0"/>
          <w:tab w:val="left" w:pos="360"/>
          <w:tab w:val="left" w:pos="720"/>
        </w:tabs>
        <w:suppressAutoHyphens/>
        <w:rPr>
          <w:spacing w:val="-2"/>
          <w:sz w:val="20"/>
        </w:rPr>
      </w:pPr>
      <w:r w:rsidRPr="00422E02">
        <w:rPr>
          <w:spacing w:val="-2"/>
          <w:sz w:val="20"/>
        </w:rPr>
        <w:t>4</w:t>
      </w:r>
      <w:r w:rsidR="001A50BA">
        <w:rPr>
          <w:spacing w:val="-2"/>
          <w:sz w:val="20"/>
        </w:rPr>
        <w:t xml:space="preserve">.  </w:t>
      </w:r>
      <w:r w:rsidRPr="00422E02">
        <w:rPr>
          <w:spacing w:val="-2"/>
          <w:sz w:val="20"/>
        </w:rPr>
        <w:t>Description of functions and responsibilities of the parties involved:</w:t>
      </w:r>
    </w:p>
    <w:p w14:paraId="4D283609" w14:textId="77777777" w:rsidR="004D4C34" w:rsidRPr="00422E02" w:rsidRDefault="004D4C34" w:rsidP="004D4C34">
      <w:pPr>
        <w:suppressAutoHyphens/>
        <w:rPr>
          <w:spacing w:val="-2"/>
          <w:sz w:val="20"/>
        </w:rPr>
      </w:pPr>
    </w:p>
    <w:p w14:paraId="4D28360A" w14:textId="77777777" w:rsidR="004D4C34" w:rsidRPr="00422E02" w:rsidRDefault="004D4C34" w:rsidP="004D4C34">
      <w:pPr>
        <w:suppressAutoHyphens/>
        <w:rPr>
          <w:spacing w:val="-2"/>
          <w:sz w:val="20"/>
        </w:rPr>
      </w:pPr>
      <w:r w:rsidRPr="00422E02">
        <w:rPr>
          <w:spacing w:val="-2"/>
          <w:sz w:val="20"/>
        </w:rPr>
        <w:t>UNDP will conduct the full process while the role of the Implementing Partner (IP) will be as follows:</w:t>
      </w:r>
    </w:p>
    <w:p w14:paraId="4D28360B" w14:textId="77777777" w:rsidR="004D4C34" w:rsidRPr="00422E02" w:rsidRDefault="004D4C34" w:rsidP="004D4C34">
      <w:pPr>
        <w:suppressAutoHyphens/>
        <w:rPr>
          <w:spacing w:val="-2"/>
          <w:sz w:val="20"/>
        </w:rPr>
      </w:pPr>
    </w:p>
    <w:p w14:paraId="4D28360C" w14:textId="77777777" w:rsidR="004D4C34" w:rsidRPr="00422E02" w:rsidRDefault="004D4C34" w:rsidP="004E4BA6">
      <w:pPr>
        <w:pStyle w:val="ListParagraph"/>
        <w:numPr>
          <w:ilvl w:val="0"/>
          <w:numId w:val="7"/>
        </w:numPr>
        <w:suppressAutoHyphens/>
        <w:rPr>
          <w:spacing w:val="-2"/>
          <w:sz w:val="20"/>
        </w:rPr>
      </w:pPr>
      <w:r w:rsidRPr="00422E02">
        <w:rPr>
          <w:spacing w:val="-2"/>
          <w:sz w:val="20"/>
        </w:rPr>
        <w:t>The Implementing Partner will send a timetable for services requested annually/ updated quarterly</w:t>
      </w:r>
    </w:p>
    <w:p w14:paraId="4D28360D" w14:textId="77777777" w:rsidR="004D4C34" w:rsidRPr="00422E02" w:rsidRDefault="004D4C34" w:rsidP="004E4BA6">
      <w:pPr>
        <w:pStyle w:val="ListParagraph"/>
        <w:numPr>
          <w:ilvl w:val="0"/>
          <w:numId w:val="7"/>
        </w:numPr>
        <w:suppressAutoHyphens/>
        <w:rPr>
          <w:spacing w:val="-2"/>
          <w:sz w:val="20"/>
        </w:rPr>
      </w:pPr>
      <w:r w:rsidRPr="00422E02">
        <w:rPr>
          <w:spacing w:val="-2"/>
          <w:sz w:val="20"/>
        </w:rPr>
        <w:t xml:space="preserve">The Implementing Partner will send the request to UNDP for the services enclosing the specifications or Terms of Reference required </w:t>
      </w:r>
    </w:p>
    <w:p w14:paraId="4D28360E" w14:textId="77777777" w:rsidR="004D4C34" w:rsidRPr="00422E02" w:rsidRDefault="004D4C34" w:rsidP="004E4BA6">
      <w:pPr>
        <w:pStyle w:val="ListParagraph"/>
        <w:numPr>
          <w:ilvl w:val="0"/>
          <w:numId w:val="7"/>
        </w:numPr>
        <w:suppressAutoHyphens/>
        <w:rPr>
          <w:spacing w:val="-2"/>
          <w:sz w:val="20"/>
        </w:rPr>
      </w:pPr>
      <w:r w:rsidRPr="00422E02">
        <w:rPr>
          <w:spacing w:val="-2"/>
          <w:sz w:val="20"/>
        </w:rPr>
        <w:t xml:space="preserve">For the hiring staff process: the IP representatives will be on the interview panel, </w:t>
      </w:r>
    </w:p>
    <w:p w14:paraId="4D28360F" w14:textId="77777777" w:rsidR="004D4C34" w:rsidRPr="00422E02" w:rsidRDefault="004D4C34" w:rsidP="004E4BA6">
      <w:pPr>
        <w:pStyle w:val="ListParagraph"/>
        <w:numPr>
          <w:ilvl w:val="0"/>
          <w:numId w:val="7"/>
        </w:numPr>
        <w:suppressAutoHyphens/>
        <w:rPr>
          <w:spacing w:val="-2"/>
          <w:sz w:val="20"/>
        </w:rPr>
      </w:pPr>
      <w:r w:rsidRPr="00422E02">
        <w:rPr>
          <w:spacing w:val="-2"/>
          <w:sz w:val="20"/>
        </w:rPr>
        <w:t>For Hiring CV: the IP representatives will be on the interview panel, or participate in CV review in case an interview is not scheduled</w:t>
      </w:r>
    </w:p>
    <w:p w14:paraId="4D283610" w14:textId="77777777" w:rsidR="004D4C34" w:rsidRPr="00422E02" w:rsidRDefault="004D4C34" w:rsidP="004D4C34"/>
    <w:p w14:paraId="4D283611" w14:textId="77777777" w:rsidR="004D4C34" w:rsidRPr="00422E02" w:rsidRDefault="004D4C34" w:rsidP="004D4C34"/>
    <w:p w14:paraId="4D283612" w14:textId="77777777" w:rsidR="004D4C34" w:rsidRPr="00422E02" w:rsidRDefault="004D4C34" w:rsidP="004D4C34">
      <w:pPr>
        <w:sectPr w:rsidR="004D4C34" w:rsidRPr="00422E02" w:rsidSect="001A2499">
          <w:pgSz w:w="12240" w:h="15840" w:code="1"/>
          <w:pgMar w:top="1440" w:right="1152" w:bottom="1440" w:left="1296" w:header="576" w:footer="576" w:gutter="0"/>
          <w:cols w:space="720"/>
          <w:docGrid w:linePitch="360"/>
        </w:sectPr>
      </w:pPr>
    </w:p>
    <w:p w14:paraId="4D283613" w14:textId="77777777" w:rsidR="004D4C34" w:rsidRPr="00422E02" w:rsidRDefault="004D4C34" w:rsidP="004D4C34">
      <w:pPr>
        <w:pStyle w:val="Heading1"/>
      </w:pPr>
      <w:bookmarkStart w:id="193" w:name="_Toc374656059"/>
      <w:r w:rsidRPr="00422E02">
        <w:lastRenderedPageBreak/>
        <w:t>PART III:</w:t>
      </w:r>
      <w:r w:rsidRPr="00422E02">
        <w:tab/>
        <w:t xml:space="preserve">GEF </w:t>
      </w:r>
      <w:r w:rsidRPr="00422E02">
        <w:rPr>
          <w:rStyle w:val="Hyperlink"/>
          <w:bCs w:val="0"/>
          <w:caps/>
          <w:color w:val="auto"/>
        </w:rPr>
        <w:t>Letters of Endorsement and Co-Financing</w:t>
      </w:r>
      <w:bookmarkEnd w:id="193"/>
    </w:p>
    <w:p w14:paraId="4D283614" w14:textId="77777777" w:rsidR="004D4C34" w:rsidRPr="00422E02" w:rsidRDefault="004D4C34" w:rsidP="004D4C34"/>
    <w:p w14:paraId="4D283615" w14:textId="77777777" w:rsidR="004D4C34" w:rsidRPr="00422E02" w:rsidRDefault="004D4C34" w:rsidP="004D4C34">
      <w:pPr>
        <w:pStyle w:val="TOC2"/>
      </w:pPr>
      <w:r w:rsidRPr="00422E02">
        <w:t>Annex A    GEF Endorsement Letter</w:t>
      </w:r>
    </w:p>
    <w:p w14:paraId="4D283616" w14:textId="77777777" w:rsidR="004D4C34" w:rsidRPr="00422E02" w:rsidRDefault="004D4C34" w:rsidP="004D4C34">
      <w:pPr>
        <w:pStyle w:val="TOC2"/>
      </w:pPr>
      <w:r w:rsidRPr="00422E02">
        <w:rPr>
          <w:bCs/>
          <w:spacing w:val="1"/>
        </w:rPr>
        <w:t>Annex B</w:t>
      </w:r>
      <w:r w:rsidRPr="00422E02">
        <w:t xml:space="preserve">    Letters of Co-Financing</w:t>
      </w:r>
    </w:p>
    <w:bookmarkEnd w:id="175"/>
    <w:p w14:paraId="4D283617" w14:textId="77777777" w:rsidR="004D4C34" w:rsidRPr="00422E02" w:rsidRDefault="004D4C34" w:rsidP="004D4C34"/>
    <w:p w14:paraId="4D283618" w14:textId="77777777" w:rsidR="004D4C34" w:rsidRPr="00422E02" w:rsidRDefault="0029109C" w:rsidP="004D4C34">
      <w:bookmarkStart w:id="194" w:name="GEFLoE"/>
      <w:r>
        <w:t xml:space="preserve">…. </w:t>
      </w:r>
      <w:r w:rsidR="004D4C34" w:rsidRPr="00422E02">
        <w:t>Letters are attached in a separate attachment.</w:t>
      </w:r>
      <w:bookmarkEnd w:id="194"/>
    </w:p>
    <w:p w14:paraId="4D283619" w14:textId="77777777" w:rsidR="009716E3" w:rsidRDefault="009716E3" w:rsidP="008C65DF">
      <w:pPr>
        <w:pStyle w:val="Footer"/>
        <w:tabs>
          <w:tab w:val="left" w:pos="720"/>
        </w:tabs>
        <w:spacing w:line="240" w:lineRule="atLeast"/>
        <w:ind w:left="720" w:hanging="720"/>
        <w:rPr>
          <w:color w:val="244061" w:themeColor="accent1" w:themeShade="80"/>
          <w:szCs w:val="22"/>
        </w:rPr>
      </w:pPr>
    </w:p>
    <w:p w14:paraId="4D28361A" w14:textId="77777777" w:rsidR="009716E3" w:rsidRDefault="009716E3" w:rsidP="000A63E2">
      <w:pPr>
        <w:pStyle w:val="Footer"/>
        <w:tabs>
          <w:tab w:val="clear" w:pos="4320"/>
          <w:tab w:val="clear" w:pos="8640"/>
        </w:tabs>
        <w:spacing w:line="240" w:lineRule="atLeast"/>
        <w:rPr>
          <w:color w:val="244061" w:themeColor="accent1" w:themeShade="80"/>
          <w:szCs w:val="22"/>
        </w:rPr>
      </w:pPr>
    </w:p>
    <w:sectPr w:rsidR="009716E3" w:rsidSect="000A63E2">
      <w:pgSz w:w="12240" w:h="15840" w:code="1"/>
      <w:pgMar w:top="1152" w:right="1296" w:bottom="1152" w:left="1296"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283655" w14:textId="77777777" w:rsidR="00A33435" w:rsidRDefault="00A33435">
      <w:r>
        <w:separator/>
      </w:r>
    </w:p>
  </w:endnote>
  <w:endnote w:type="continuationSeparator" w:id="0">
    <w:p w14:paraId="4D283656" w14:textId="77777777" w:rsidR="00A33435" w:rsidRDefault="00A33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KBOO F+ Caecilia">
    <w:altName w:val="Caecil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57" w14:textId="77777777" w:rsidR="00271F0E" w:rsidRDefault="00271F0E"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4D283658" w14:textId="77777777" w:rsidR="00271F0E" w:rsidRDefault="00271F0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59" w14:textId="77777777" w:rsidR="00271F0E" w:rsidRDefault="00271F0E"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2924A6">
      <w:rPr>
        <w:rStyle w:val="PageNumber"/>
        <w:noProof/>
        <w:sz w:val="18"/>
      </w:rPr>
      <w:t>1</w:t>
    </w:r>
    <w:r>
      <w:rPr>
        <w:rStyle w:val="PageNumber"/>
        <w:sz w:val="18"/>
      </w:rPr>
      <w:fldChar w:fldCharType="end"/>
    </w:r>
  </w:p>
  <w:p w14:paraId="4D28365A" w14:textId="77777777" w:rsidR="00271F0E" w:rsidRDefault="00271F0E">
    <w:pPr>
      <w:pStyle w:val="Footer"/>
      <w:ind w:left="-540"/>
    </w:pPr>
  </w:p>
  <w:p w14:paraId="4D28365B" w14:textId="77777777" w:rsidR="00271F0E" w:rsidRDefault="00271F0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5C" w14:textId="77777777" w:rsidR="00271F0E" w:rsidRDefault="00271F0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4D28365D" w14:textId="77777777" w:rsidR="00271F0E" w:rsidRDefault="00271F0E">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5E" w14:textId="77777777" w:rsidR="00271F0E" w:rsidRDefault="00271F0E"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2924A6">
      <w:rPr>
        <w:rStyle w:val="PageNumber"/>
        <w:noProof/>
        <w:sz w:val="18"/>
      </w:rPr>
      <w:t>104</w:t>
    </w:r>
    <w:r>
      <w:rPr>
        <w:rStyle w:val="PageNumber"/>
        <w:sz w:val="18"/>
      </w:rPr>
      <w:fldChar w:fldCharType="end"/>
    </w:r>
  </w:p>
  <w:p w14:paraId="4D28365F" w14:textId="77777777" w:rsidR="00271F0E" w:rsidRDefault="00271F0E" w:rsidP="005C23F2">
    <w:pPr>
      <w:pStyle w:val="Footer"/>
      <w:jc w:val="center"/>
    </w:pPr>
  </w:p>
  <w:p w14:paraId="4D283660" w14:textId="77777777" w:rsidR="00271F0E" w:rsidRDefault="00271F0E">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1" w14:textId="77777777" w:rsidR="00271F0E" w:rsidRDefault="00271F0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D283662" w14:textId="77777777" w:rsidR="00271F0E" w:rsidRDefault="00271F0E">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4" w14:textId="77777777" w:rsidR="00271F0E" w:rsidRDefault="00271F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D283665" w14:textId="77777777" w:rsidR="00271F0E" w:rsidRDefault="00271F0E">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6" w14:textId="77777777" w:rsidR="00271F0E" w:rsidRDefault="00271F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24A6">
      <w:rPr>
        <w:rStyle w:val="PageNumber"/>
        <w:noProof/>
      </w:rPr>
      <w:t>108</w:t>
    </w:r>
    <w:r>
      <w:rPr>
        <w:rStyle w:val="PageNumber"/>
      </w:rPr>
      <w:fldChar w:fldCharType="end"/>
    </w:r>
  </w:p>
  <w:p w14:paraId="4D283667" w14:textId="77777777" w:rsidR="00271F0E" w:rsidRPr="003D3BAB" w:rsidRDefault="00271F0E" w:rsidP="001960B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A" w14:textId="77777777" w:rsidR="00271F0E" w:rsidRDefault="00271F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D28366B" w14:textId="77777777" w:rsidR="00271F0E" w:rsidRDefault="00271F0E">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C" w14:textId="77777777" w:rsidR="00271F0E" w:rsidRDefault="00271F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24A6">
      <w:rPr>
        <w:rStyle w:val="PageNumber"/>
        <w:noProof/>
      </w:rPr>
      <w:t>113</w:t>
    </w:r>
    <w:r>
      <w:rPr>
        <w:rStyle w:val="PageNumber"/>
      </w:rPr>
      <w:fldChar w:fldCharType="end"/>
    </w:r>
  </w:p>
  <w:p w14:paraId="4D28366D" w14:textId="77777777" w:rsidR="00271F0E" w:rsidRPr="003D3BAB" w:rsidRDefault="00271F0E"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283653" w14:textId="77777777" w:rsidR="00A33435" w:rsidRDefault="00A33435">
      <w:r>
        <w:separator/>
      </w:r>
    </w:p>
  </w:footnote>
  <w:footnote w:type="continuationSeparator" w:id="0">
    <w:p w14:paraId="4D283654" w14:textId="77777777" w:rsidR="00A33435" w:rsidRDefault="00A33435">
      <w:r>
        <w:continuationSeparator/>
      </w:r>
    </w:p>
  </w:footnote>
  <w:footnote w:id="1">
    <w:p w14:paraId="4D283673" w14:textId="77777777" w:rsidR="00271F0E" w:rsidRDefault="00271F0E">
      <w:pPr>
        <w:pStyle w:val="FootnoteText"/>
      </w:pPr>
      <w:r>
        <w:rPr>
          <w:rStyle w:val="FootnoteReference"/>
        </w:rPr>
        <w:footnoteRef/>
      </w:r>
      <w:r>
        <w:t xml:space="preserve"> See Annex 1.</w:t>
      </w:r>
    </w:p>
  </w:footnote>
  <w:footnote w:id="2">
    <w:p w14:paraId="4D283674" w14:textId="77777777" w:rsidR="00271F0E" w:rsidRDefault="00271F0E">
      <w:pPr>
        <w:pStyle w:val="FootnoteText"/>
      </w:pPr>
      <w:r>
        <w:rPr>
          <w:rStyle w:val="FootnoteReference"/>
        </w:rPr>
        <w:footnoteRef/>
      </w:r>
      <w:r>
        <w:t xml:space="preserve"> Further details of the project’s indicators are provided in the project document narrative and the logical framework.  For further information please see </w:t>
      </w:r>
      <w:hyperlink r:id="rId1" w:history="1">
        <w:r w:rsidRPr="00537849">
          <w:rPr>
            <w:rStyle w:val="Hyperlink"/>
          </w:rPr>
          <w:t>http://www.thegef.org/gef/Policies_and_Guidelines</w:t>
        </w:r>
      </w:hyperlink>
    </w:p>
  </w:footnote>
  <w:footnote w:id="3">
    <w:p w14:paraId="4D283675" w14:textId="77777777" w:rsidR="00271F0E" w:rsidRDefault="00271F0E" w:rsidP="009D5F3C">
      <w:pPr>
        <w:pStyle w:val="FootnoteText"/>
      </w:pPr>
      <w:r>
        <w:rPr>
          <w:rStyle w:val="FootnoteReference"/>
        </w:rPr>
        <w:footnoteRef/>
      </w:r>
      <w:r>
        <w:t xml:space="preserve"> Subsequent amendments were ratified in 1998, 2005, and 2008</w:t>
      </w:r>
    </w:p>
  </w:footnote>
  <w:footnote w:id="4">
    <w:p w14:paraId="4D283676" w14:textId="77777777" w:rsidR="00271F0E" w:rsidRPr="00E14F6B" w:rsidRDefault="00271F0E" w:rsidP="009D5F3C">
      <w:pPr>
        <w:pStyle w:val="FootnoteText"/>
      </w:pPr>
      <w:r>
        <w:rPr>
          <w:rStyle w:val="FootnoteReference"/>
        </w:rPr>
        <w:footnoteRef/>
      </w:r>
      <w:r>
        <w:t xml:space="preserve"> The following are participating </w:t>
      </w:r>
      <w:proofErr w:type="spellStart"/>
      <w:r>
        <w:t>countries</w:t>
      </w:r>
      <w:proofErr w:type="gramStart"/>
      <w:r>
        <w:t>:</w:t>
      </w:r>
      <w:r>
        <w:rPr>
          <w:rFonts w:eastAsiaTheme="minorEastAsia"/>
          <w:szCs w:val="22"/>
          <w:lang w:eastAsia="es-ES"/>
        </w:rPr>
        <w:t>Costa</w:t>
      </w:r>
      <w:proofErr w:type="spellEnd"/>
      <w:proofErr w:type="gramEnd"/>
      <w:r>
        <w:rPr>
          <w:rFonts w:eastAsiaTheme="minorEastAsia"/>
          <w:szCs w:val="22"/>
          <w:lang w:eastAsia="es-ES"/>
        </w:rPr>
        <w:t> Rica</w:t>
      </w:r>
      <w:r w:rsidRPr="00B569DB">
        <w:rPr>
          <w:rFonts w:eastAsiaTheme="minorEastAsia"/>
          <w:szCs w:val="22"/>
          <w:lang w:eastAsia="es-ES"/>
        </w:rPr>
        <w:t>, El Salvador, Guatemala, Honduras, Nicaragua, Panama and Belize</w:t>
      </w:r>
      <w:r>
        <w:rPr>
          <w:rFonts w:eastAsiaTheme="minorEastAsia"/>
          <w:szCs w:val="22"/>
          <w:lang w:eastAsia="es-ES"/>
        </w:rPr>
        <w:t xml:space="preserve">.  For further information see </w:t>
      </w:r>
      <w:hyperlink r:id="rId2" w:anchor="Objetivos_especificos" w:history="1">
        <w:r w:rsidRPr="0060721B">
          <w:rPr>
            <w:rStyle w:val="Hyperlink"/>
          </w:rPr>
          <w:t>http://www.inbio.ac.cr/estrategia/coabio/ALIDES.html#Objetivos_especificos</w:t>
        </w:r>
      </w:hyperlink>
    </w:p>
  </w:footnote>
  <w:footnote w:id="5">
    <w:p w14:paraId="4D283677" w14:textId="77777777" w:rsidR="00271F0E" w:rsidRDefault="00271F0E">
      <w:pPr>
        <w:pStyle w:val="FootnoteText"/>
      </w:pPr>
      <w:r>
        <w:rPr>
          <w:rStyle w:val="FootnoteReference"/>
        </w:rPr>
        <w:footnoteRef/>
      </w:r>
      <w:r>
        <w:t xml:space="preserve"> Happy Planet Index, </w:t>
      </w:r>
      <w:hyperlink r:id="rId3" w:history="1">
        <w:r w:rsidRPr="0060721B">
          <w:rPr>
            <w:rStyle w:val="Hyperlink"/>
          </w:rPr>
          <w:t>http://www.happyplanetindex.org/</w:t>
        </w:r>
      </w:hyperlink>
    </w:p>
  </w:footnote>
  <w:footnote w:id="6">
    <w:p w14:paraId="4D283678" w14:textId="77777777" w:rsidR="00271F0E" w:rsidRPr="001E5ABF" w:rsidRDefault="00271F0E" w:rsidP="002A053C">
      <w:pPr>
        <w:pStyle w:val="FootnoteText"/>
        <w:rPr>
          <w:lang w:val="es-ES_tradnl"/>
        </w:rPr>
      </w:pPr>
      <w:r>
        <w:rPr>
          <w:rStyle w:val="FootnoteReference"/>
        </w:rPr>
        <w:footnoteRef/>
      </w:r>
      <w:r>
        <w:rPr>
          <w:lang w:val="es-ES_tradnl"/>
        </w:rPr>
        <w:t xml:space="preserve">MIDEPLAN (2010) </w:t>
      </w:r>
      <w:r w:rsidRPr="001E5ABF">
        <w:rPr>
          <w:i/>
          <w:lang w:val="es-ES_tradnl"/>
        </w:rPr>
        <w:t>Plan Nacional de Desarrollo “María Teresa Obregón Zamora”</w:t>
      </w:r>
      <w:r>
        <w:rPr>
          <w:lang w:val="es-ES_tradnl"/>
        </w:rPr>
        <w:t xml:space="preserve">.  </w:t>
      </w:r>
      <w:r w:rsidRPr="001E5ABF">
        <w:rPr>
          <w:bCs/>
          <w:lang w:val="es-ES"/>
        </w:rPr>
        <w:t>Ministerio de Planificación Nacional y Política Económica</w:t>
      </w:r>
      <w:r>
        <w:rPr>
          <w:bCs/>
          <w:lang w:val="es-ES"/>
        </w:rPr>
        <w:t>, Gobierno de Costa Rica.</w:t>
      </w:r>
    </w:p>
  </w:footnote>
  <w:footnote w:id="7">
    <w:p w14:paraId="4D283679" w14:textId="77777777" w:rsidR="00271F0E" w:rsidRPr="00B67405" w:rsidRDefault="00271F0E" w:rsidP="009D5F3C">
      <w:pPr>
        <w:pStyle w:val="FootnoteText"/>
      </w:pPr>
      <w:r>
        <w:rPr>
          <w:rStyle w:val="FootnoteReference"/>
        </w:rPr>
        <w:footnoteRef/>
      </w:r>
      <w:r w:rsidRPr="00907CDC">
        <w:t>J</w:t>
      </w:r>
      <w:r>
        <w:t xml:space="preserve">.  </w:t>
      </w:r>
      <w:r w:rsidRPr="00B67405">
        <w:t>Brown &amp; N</w:t>
      </w:r>
      <w:r>
        <w:t xml:space="preserve">.  </w:t>
      </w:r>
      <w:r w:rsidRPr="00B67405">
        <w:t xml:space="preserve">Bird (2011) </w:t>
      </w:r>
      <w:r w:rsidRPr="00B67405">
        <w:rPr>
          <w:bCs/>
          <w:i/>
        </w:rPr>
        <w:t xml:space="preserve">Costa Rica’s sustainable resource management: </w:t>
      </w:r>
      <w:r w:rsidRPr="00B67405">
        <w:rPr>
          <w:i/>
        </w:rPr>
        <w:t>Successfully tackling tropical deforestation</w:t>
      </w:r>
      <w:r>
        <w:rPr>
          <w:i/>
        </w:rPr>
        <w:t xml:space="preserve">.  </w:t>
      </w:r>
      <w:r w:rsidRPr="00B67405">
        <w:rPr>
          <w:rFonts w:eastAsiaTheme="minorEastAsia"/>
          <w:lang w:eastAsia="es-ES"/>
        </w:rPr>
        <w:t>Overseas Development Institute (ODI)</w:t>
      </w:r>
      <w:r>
        <w:rPr>
          <w:rFonts w:eastAsiaTheme="minorEastAsia"/>
          <w:lang w:eastAsia="es-ES"/>
        </w:rPr>
        <w:t xml:space="preserve">.  </w:t>
      </w:r>
      <w:r w:rsidRPr="00B67405">
        <w:rPr>
          <w:rFonts w:eastAsiaTheme="minorEastAsia"/>
          <w:lang w:eastAsia="es-ES"/>
        </w:rPr>
        <w:t>London, UK.</w:t>
      </w:r>
    </w:p>
    <w:p w14:paraId="4D28367A" w14:textId="77777777" w:rsidR="00271F0E" w:rsidRPr="00907CDC" w:rsidRDefault="00271F0E" w:rsidP="009D5F3C">
      <w:pPr>
        <w:pStyle w:val="FootnoteText"/>
        <w:rPr>
          <w:i/>
        </w:rPr>
      </w:pPr>
    </w:p>
  </w:footnote>
  <w:footnote w:id="8">
    <w:p w14:paraId="4D28367B" w14:textId="77777777" w:rsidR="00271F0E" w:rsidRDefault="00271F0E">
      <w:pPr>
        <w:pStyle w:val="FootnoteText"/>
      </w:pPr>
      <w:r>
        <w:rPr>
          <w:rStyle w:val="FootnoteReference"/>
        </w:rPr>
        <w:footnoteRef/>
      </w:r>
      <w:r>
        <w:t xml:space="preserve"> For example, the noise of zip lining that is allowed in certain protected area zones frighten the endemic monkeys that live in these areas, adversely affecting their roaming and foraging habitat, and thus diminishing their survival.</w:t>
      </w:r>
    </w:p>
  </w:footnote>
  <w:footnote w:id="9">
    <w:p w14:paraId="4D28367C" w14:textId="77777777" w:rsidR="00271F0E" w:rsidRDefault="00271F0E" w:rsidP="006564A3">
      <w:pPr>
        <w:pStyle w:val="FootnoteText"/>
      </w:pPr>
      <w:r>
        <w:rPr>
          <w:rStyle w:val="FootnoteReference"/>
        </w:rPr>
        <w:footnoteRef/>
      </w:r>
      <w:r>
        <w:t xml:space="preserve"> These policy recommendations are based on the legislative analyses, whereas the policy recommendations of activity 1.1.2 will be based on information, consultations and agreements made up to month 9.</w:t>
      </w:r>
    </w:p>
  </w:footnote>
  <w:footnote w:id="10">
    <w:p w14:paraId="4D28367D" w14:textId="77777777" w:rsidR="00271F0E" w:rsidRDefault="00271F0E">
      <w:pPr>
        <w:pStyle w:val="FootnoteText"/>
      </w:pPr>
      <w:r>
        <w:rPr>
          <w:rStyle w:val="FootnoteReference"/>
        </w:rPr>
        <w:footnoteRef/>
      </w:r>
      <w:r>
        <w:t xml:space="preserve"> For example, a youth activist working to protect the endangered leatherback turtle in Costa Rica’s Caribbean coast from poachers was murdered in mid-2013 a few days after posting a call on Facebook for more enforcement.</w:t>
      </w:r>
    </w:p>
  </w:footnote>
  <w:footnote w:id="11">
    <w:p w14:paraId="4D28367E" w14:textId="77777777" w:rsidR="00271F0E" w:rsidRDefault="00271F0E">
      <w:pPr>
        <w:pStyle w:val="FootnoteText"/>
      </w:pPr>
      <w:r>
        <w:rPr>
          <w:rStyle w:val="FootnoteReference"/>
        </w:rPr>
        <w:footnoteRef/>
      </w:r>
      <w:r>
        <w:t xml:space="preserve"> See paragraph </w:t>
      </w:r>
      <w:r>
        <w:fldChar w:fldCharType="begin"/>
      </w:r>
      <w:r>
        <w:instrText xml:space="preserve"> REF _Ref372427443 \r \h </w:instrText>
      </w:r>
      <w:r>
        <w:fldChar w:fldCharType="separate"/>
      </w:r>
      <w:r w:rsidR="00B04D0C">
        <w:t>99</w:t>
      </w:r>
      <w:r>
        <w:fldChar w:fldCharType="end"/>
      </w:r>
      <w:r>
        <w:t>.</w:t>
      </w:r>
    </w:p>
  </w:footnote>
  <w:footnote w:id="12">
    <w:p w14:paraId="4D28367F" w14:textId="77777777" w:rsidR="00271F0E" w:rsidRDefault="00271F0E">
      <w:pPr>
        <w:pStyle w:val="FootnoteText"/>
      </w:pPr>
      <w:r>
        <w:rPr>
          <w:rStyle w:val="FootnoteReference"/>
        </w:rPr>
        <w:footnoteRef/>
      </w:r>
      <w:r>
        <w:t xml:space="preserve"> See paragraph </w:t>
      </w:r>
      <w:r>
        <w:fldChar w:fldCharType="begin"/>
      </w:r>
      <w:r>
        <w:instrText xml:space="preserve"> REF _Ref372427443 \r \h </w:instrText>
      </w:r>
      <w:r>
        <w:fldChar w:fldCharType="separate"/>
      </w:r>
      <w:r w:rsidR="00B04D0C">
        <w:t>99</w:t>
      </w:r>
      <w:r>
        <w:fldChar w:fldCharType="end"/>
      </w:r>
      <w:r>
        <w:t>.</w:t>
      </w:r>
    </w:p>
  </w:footnote>
  <w:footnote w:id="13">
    <w:p w14:paraId="4D283680" w14:textId="77777777" w:rsidR="00271F0E" w:rsidRDefault="00271F0E">
      <w:pPr>
        <w:pStyle w:val="FootnoteText"/>
      </w:pPr>
      <w:r>
        <w:rPr>
          <w:rStyle w:val="FootnoteReference"/>
        </w:rPr>
        <w:footnoteRef/>
      </w:r>
      <w:r>
        <w:t xml:space="preserve"> See activities 2.2.2 and 2.3.2.</w:t>
      </w:r>
    </w:p>
  </w:footnote>
  <w:footnote w:id="14">
    <w:p w14:paraId="4D283681" w14:textId="77777777" w:rsidR="00271F0E" w:rsidRDefault="00271F0E" w:rsidP="00C35729">
      <w:pPr>
        <w:pStyle w:val="FootnoteText"/>
      </w:pPr>
      <w:r>
        <w:rPr>
          <w:rStyle w:val="FootnoteReference"/>
        </w:rPr>
        <w:footnoteRef/>
      </w:r>
      <w:r>
        <w:t xml:space="preserve"> The Project Management Unit (PMU) will be an administrative extension of MINAE.  </w:t>
      </w:r>
    </w:p>
  </w:footnote>
  <w:footnote w:id="15">
    <w:p w14:paraId="4D283682" w14:textId="77777777" w:rsidR="00271F0E" w:rsidRDefault="00271F0E" w:rsidP="005D4C91">
      <w:pPr>
        <w:pStyle w:val="FootnoteText"/>
      </w:pPr>
      <w:r>
        <w:rPr>
          <w:rStyle w:val="FootnoteReference"/>
        </w:rPr>
        <w:footnoteRef/>
      </w:r>
      <w:r w:rsidRPr="0077038E">
        <w:t>Meeting minutes includes records of key meetings such as local, regional and national consultations regarding inputs on the design and implementation of the relevant output and associated activities.  Meetings may be individual or group meetings, with government officials or non-state stakeholders.</w:t>
      </w:r>
    </w:p>
  </w:footnote>
  <w:footnote w:id="16">
    <w:p w14:paraId="4D283683" w14:textId="77777777" w:rsidR="00271F0E" w:rsidRDefault="00271F0E" w:rsidP="005D4C91">
      <w:pPr>
        <w:pStyle w:val="FootnoteText"/>
      </w:pPr>
      <w:r>
        <w:rPr>
          <w:rStyle w:val="FootnoteReference"/>
        </w:rPr>
        <w:footnoteRef/>
      </w:r>
      <w:r w:rsidRPr="0077038E">
        <w:t>Tracking and progress reports include UNDP Quarterly Reports, Annual Performance Reports (APRs), and Project Implementation Reports (PIRs).  Each output will be tracked by a report that records the activities and milestones of each output using tools such as Gantt or PERT charts.</w:t>
      </w:r>
    </w:p>
  </w:footnote>
  <w:footnote w:id="17">
    <w:p w14:paraId="4D283684" w14:textId="77777777" w:rsidR="00271F0E" w:rsidRPr="001B1D58" w:rsidRDefault="00271F0E" w:rsidP="00991917">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 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18">
    <w:p w14:paraId="4D283685" w14:textId="77777777" w:rsidR="00271F0E" w:rsidRPr="001B1D58" w:rsidRDefault="00271F0E" w:rsidP="00991917">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4" w:history="1">
        <w:r w:rsidRPr="007A574A">
          <w:rPr>
            <w:sz w:val="18"/>
            <w:szCs w:val="18"/>
          </w:rPr>
          <w:t>OECD, 2006</w:t>
        </w:r>
      </w:hyperlink>
      <w:r w:rsidRPr="007A574A">
        <w:rPr>
          <w:sz w:val="18"/>
          <w:szCs w:val="18"/>
        </w:rPr>
        <w:t>).</w:t>
      </w:r>
      <w:r>
        <w:rPr>
          <w:sz w:val="18"/>
          <w:szCs w:val="18"/>
        </w:rPr>
        <w:t xml:space="preserve">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3" w14:textId="77777777" w:rsidR="00271F0E" w:rsidRDefault="002924A6">
    <w:pPr>
      <w:pStyle w:val="Header"/>
    </w:pPr>
    <w:r>
      <w:rPr>
        <w:noProof/>
      </w:rPr>
      <w:pict w14:anchorId="4D2836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6192;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8" w14:textId="77777777" w:rsidR="00271F0E" w:rsidRDefault="002924A6">
    <w:pPr>
      <w:pStyle w:val="Header"/>
    </w:pPr>
    <w:r>
      <w:rPr>
        <w:noProof/>
      </w:rPr>
      <w:pict w14:anchorId="4D2836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7216;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9" w14:textId="77777777" w:rsidR="00271F0E" w:rsidRDefault="002924A6">
    <w:pPr>
      <w:pStyle w:val="Header"/>
    </w:pPr>
    <w:r>
      <w:rPr>
        <w:noProof/>
      </w:rPr>
      <w:pict w14:anchorId="4D2836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margin-left:0;margin-top:0;width:558.3pt;height:223.3pt;rotation:315;z-index:-25165312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8366E" w14:textId="77777777" w:rsidR="00271F0E" w:rsidRDefault="002924A6">
    <w:pPr>
      <w:pStyle w:val="Header"/>
    </w:pPr>
    <w:r>
      <w:rPr>
        <w:noProof/>
      </w:rPr>
      <w:pict w14:anchorId="4D2836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58.3pt;height:223.3pt;rotation:315;z-index:-25165414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1FA798D"/>
    <w:multiLevelType w:val="hybridMultilevel"/>
    <w:tmpl w:val="B5FE79A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3">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08E4290"/>
    <w:multiLevelType w:val="hybridMultilevel"/>
    <w:tmpl w:val="1FD472E4"/>
    <w:lvl w:ilvl="0" w:tplc="2E608926">
      <w:start w:val="11"/>
      <w:numFmt w:val="decimal"/>
      <w:lvlText w:val="%1."/>
      <w:lvlJc w:val="left"/>
      <w:pPr>
        <w:ind w:left="720" w:hanging="55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C63CA2"/>
    <w:multiLevelType w:val="hybridMultilevel"/>
    <w:tmpl w:val="1E2A7C58"/>
    <w:lvl w:ilvl="0" w:tplc="00E004F2">
      <w:start w:val="1"/>
      <w:numFmt w:val="upp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9">
    <w:nsid w:val="22873BAB"/>
    <w:multiLevelType w:val="hybridMultilevel"/>
    <w:tmpl w:val="49BAD2C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E77832"/>
    <w:multiLevelType w:val="hybridMultilevel"/>
    <w:tmpl w:val="099E5E5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3">
    <w:nsid w:val="2EF954F5"/>
    <w:multiLevelType w:val="hybridMultilevel"/>
    <w:tmpl w:val="F83CE0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AC3EB1"/>
    <w:multiLevelType w:val="hybridMultilevel"/>
    <w:tmpl w:val="093EDC5E"/>
    <w:lvl w:ilvl="0" w:tplc="D3CE0DC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197227"/>
    <w:multiLevelType w:val="hybridMultilevel"/>
    <w:tmpl w:val="206E8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CE97059"/>
    <w:multiLevelType w:val="hybridMultilevel"/>
    <w:tmpl w:val="BD4CA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83976"/>
    <w:multiLevelType w:val="hybridMultilevel"/>
    <w:tmpl w:val="C87E093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1">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52FA089C"/>
    <w:multiLevelType w:val="hybridMultilevel"/>
    <w:tmpl w:val="F8E86C9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5">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6">
    <w:nsid w:val="56722CD2"/>
    <w:multiLevelType w:val="hybridMultilevel"/>
    <w:tmpl w:val="3E98AF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8">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52A4AC7"/>
    <w:multiLevelType w:val="hybridMultilevel"/>
    <w:tmpl w:val="D1B0EC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6FDA4DDF"/>
    <w:multiLevelType w:val="hybridMultilevel"/>
    <w:tmpl w:val="60DC36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FFB3EB7"/>
    <w:multiLevelType w:val="hybridMultilevel"/>
    <w:tmpl w:val="88D24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7B7149"/>
    <w:multiLevelType w:val="hybridMultilevel"/>
    <w:tmpl w:val="BD502572"/>
    <w:lvl w:ilvl="0" w:tplc="0409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B106FB0"/>
    <w:multiLevelType w:val="hybridMultilevel"/>
    <w:tmpl w:val="E5AE0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B46114F"/>
    <w:multiLevelType w:val="hybridMultilevel"/>
    <w:tmpl w:val="A17C7D84"/>
    <w:lvl w:ilvl="0" w:tplc="04090005">
      <w:start w:val="1"/>
      <w:numFmt w:val="bullet"/>
      <w:lvlText w:val=""/>
      <w:lvlJc w:val="left"/>
      <w:pPr>
        <w:tabs>
          <w:tab w:val="num" w:pos="720"/>
        </w:tabs>
        <w:ind w:left="72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9"/>
  </w:num>
  <w:num w:numId="2">
    <w:abstractNumId w:val="24"/>
  </w:num>
  <w:num w:numId="3">
    <w:abstractNumId w:val="2"/>
  </w:num>
  <w:num w:numId="4">
    <w:abstractNumId w:val="0"/>
  </w:num>
  <w:num w:numId="5">
    <w:abstractNumId w:val="3"/>
  </w:num>
  <w:num w:numId="6">
    <w:abstractNumId w:val="40"/>
  </w:num>
  <w:num w:numId="7">
    <w:abstractNumId w:val="18"/>
  </w:num>
  <w:num w:numId="8">
    <w:abstractNumId w:val="4"/>
  </w:num>
  <w:num w:numId="9">
    <w:abstractNumId w:val="36"/>
  </w:num>
  <w:num w:numId="10">
    <w:abstractNumId w:val="37"/>
  </w:num>
  <w:num w:numId="11">
    <w:abstractNumId w:val="13"/>
  </w:num>
  <w:num w:numId="12">
    <w:abstractNumId w:val="1"/>
  </w:num>
  <w:num w:numId="13">
    <w:abstractNumId w:val="34"/>
  </w:num>
  <w:num w:numId="14">
    <w:abstractNumId w:val="27"/>
  </w:num>
  <w:num w:numId="15">
    <w:abstractNumId w:val="32"/>
  </w:num>
  <w:num w:numId="16">
    <w:abstractNumId w:val="30"/>
  </w:num>
  <w:num w:numId="17">
    <w:abstractNumId w:val="21"/>
  </w:num>
  <w:num w:numId="18">
    <w:abstractNumId w:val="16"/>
  </w:num>
  <w:num w:numId="19">
    <w:abstractNumId w:val="25"/>
  </w:num>
  <w:num w:numId="20">
    <w:abstractNumId w:val="20"/>
  </w:num>
  <w:num w:numId="21">
    <w:abstractNumId w:val="22"/>
  </w:num>
  <w:num w:numId="22">
    <w:abstractNumId w:val="33"/>
  </w:num>
  <w:num w:numId="23">
    <w:abstractNumId w:val="10"/>
  </w:num>
  <w:num w:numId="24">
    <w:abstractNumId w:val="19"/>
  </w:num>
  <w:num w:numId="25">
    <w:abstractNumId w:val="31"/>
  </w:num>
  <w:num w:numId="26">
    <w:abstractNumId w:val="5"/>
  </w:num>
  <w:num w:numId="27">
    <w:abstractNumId w:val="26"/>
  </w:num>
  <w:num w:numId="28">
    <w:abstractNumId w:val="15"/>
  </w:num>
  <w:num w:numId="29">
    <w:abstractNumId w:val="17"/>
  </w:num>
  <w:num w:numId="30">
    <w:abstractNumId w:val="6"/>
  </w:num>
  <w:num w:numId="31">
    <w:abstractNumId w:val="7"/>
  </w:num>
  <w:num w:numId="32">
    <w:abstractNumId w:val="35"/>
  </w:num>
  <w:num w:numId="33">
    <w:abstractNumId w:val="23"/>
  </w:num>
  <w:num w:numId="34">
    <w:abstractNumId w:val="28"/>
  </w:num>
  <w:num w:numId="35">
    <w:abstractNumId w:val="29"/>
  </w:num>
  <w:num w:numId="36">
    <w:abstractNumId w:val="14"/>
  </w:num>
  <w:num w:numId="37">
    <w:abstractNumId w:val="11"/>
  </w:num>
  <w:num w:numId="38">
    <w:abstractNumId w:val="12"/>
  </w:num>
  <w:num w:numId="39">
    <w:abstractNumId w:val="9"/>
  </w:num>
  <w:num w:numId="40">
    <w:abstractNumId w:val="8"/>
  </w:num>
  <w:num w:numId="41">
    <w:abstractNumId w:val="3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s-ES_tradnl" w:vendorID="64" w:dllVersion="131078" w:nlCheck="1" w:checkStyle="1"/>
  <w:activeWritingStyle w:appName="MSWord" w:lang="es-MX" w:vendorID="64" w:dllVersion="131078"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3">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C84"/>
    <w:rsid w:val="00000EEB"/>
    <w:rsid w:val="00000FFD"/>
    <w:rsid w:val="00001E71"/>
    <w:rsid w:val="00001FDF"/>
    <w:rsid w:val="000025A4"/>
    <w:rsid w:val="00004020"/>
    <w:rsid w:val="00004203"/>
    <w:rsid w:val="00004945"/>
    <w:rsid w:val="00004C78"/>
    <w:rsid w:val="000050E7"/>
    <w:rsid w:val="00006E15"/>
    <w:rsid w:val="00007783"/>
    <w:rsid w:val="00007AB3"/>
    <w:rsid w:val="000109DE"/>
    <w:rsid w:val="00011651"/>
    <w:rsid w:val="00011B85"/>
    <w:rsid w:val="00011D15"/>
    <w:rsid w:val="000125F0"/>
    <w:rsid w:val="000129FA"/>
    <w:rsid w:val="00012A0B"/>
    <w:rsid w:val="00012A96"/>
    <w:rsid w:val="0001309A"/>
    <w:rsid w:val="000130E4"/>
    <w:rsid w:val="000132A1"/>
    <w:rsid w:val="00013769"/>
    <w:rsid w:val="000138DD"/>
    <w:rsid w:val="00013BFB"/>
    <w:rsid w:val="00013EDE"/>
    <w:rsid w:val="00014852"/>
    <w:rsid w:val="00015878"/>
    <w:rsid w:val="000161A9"/>
    <w:rsid w:val="0002132E"/>
    <w:rsid w:val="00021720"/>
    <w:rsid w:val="00021E52"/>
    <w:rsid w:val="00022B05"/>
    <w:rsid w:val="00022DE7"/>
    <w:rsid w:val="000237E5"/>
    <w:rsid w:val="00024450"/>
    <w:rsid w:val="00024473"/>
    <w:rsid w:val="000246ED"/>
    <w:rsid w:val="000248CD"/>
    <w:rsid w:val="00027939"/>
    <w:rsid w:val="00030526"/>
    <w:rsid w:val="00030BE6"/>
    <w:rsid w:val="00031359"/>
    <w:rsid w:val="00031B4C"/>
    <w:rsid w:val="00032FEB"/>
    <w:rsid w:val="00033109"/>
    <w:rsid w:val="000337FE"/>
    <w:rsid w:val="00033A03"/>
    <w:rsid w:val="00033C39"/>
    <w:rsid w:val="00033E60"/>
    <w:rsid w:val="00034FEE"/>
    <w:rsid w:val="00035648"/>
    <w:rsid w:val="00035A05"/>
    <w:rsid w:val="0003665B"/>
    <w:rsid w:val="00036FE5"/>
    <w:rsid w:val="00037682"/>
    <w:rsid w:val="0003769E"/>
    <w:rsid w:val="00040A1E"/>
    <w:rsid w:val="00040E18"/>
    <w:rsid w:val="0004212E"/>
    <w:rsid w:val="000421B3"/>
    <w:rsid w:val="00042BAF"/>
    <w:rsid w:val="00043E0F"/>
    <w:rsid w:val="00044462"/>
    <w:rsid w:val="00044936"/>
    <w:rsid w:val="00045057"/>
    <w:rsid w:val="0004597A"/>
    <w:rsid w:val="00045F86"/>
    <w:rsid w:val="00046574"/>
    <w:rsid w:val="00047353"/>
    <w:rsid w:val="000473FA"/>
    <w:rsid w:val="00047C62"/>
    <w:rsid w:val="00050B1F"/>
    <w:rsid w:val="0005227A"/>
    <w:rsid w:val="000527B5"/>
    <w:rsid w:val="00052C96"/>
    <w:rsid w:val="00054148"/>
    <w:rsid w:val="00054375"/>
    <w:rsid w:val="00054B48"/>
    <w:rsid w:val="000556BE"/>
    <w:rsid w:val="00056BA9"/>
    <w:rsid w:val="00056C0E"/>
    <w:rsid w:val="000572C6"/>
    <w:rsid w:val="000607EB"/>
    <w:rsid w:val="00060C59"/>
    <w:rsid w:val="0006253E"/>
    <w:rsid w:val="000629C5"/>
    <w:rsid w:val="00062CA1"/>
    <w:rsid w:val="00062DA8"/>
    <w:rsid w:val="0006344F"/>
    <w:rsid w:val="00063B05"/>
    <w:rsid w:val="000645F8"/>
    <w:rsid w:val="00064AB8"/>
    <w:rsid w:val="00064E7D"/>
    <w:rsid w:val="0006575D"/>
    <w:rsid w:val="00065CC7"/>
    <w:rsid w:val="00067E3F"/>
    <w:rsid w:val="000710F9"/>
    <w:rsid w:val="00071398"/>
    <w:rsid w:val="00072523"/>
    <w:rsid w:val="00074747"/>
    <w:rsid w:val="00075310"/>
    <w:rsid w:val="000755D0"/>
    <w:rsid w:val="000755DF"/>
    <w:rsid w:val="0007598D"/>
    <w:rsid w:val="00075CAB"/>
    <w:rsid w:val="00076675"/>
    <w:rsid w:val="000779B3"/>
    <w:rsid w:val="00080B29"/>
    <w:rsid w:val="00080C2C"/>
    <w:rsid w:val="00081D78"/>
    <w:rsid w:val="000843DF"/>
    <w:rsid w:val="000847D8"/>
    <w:rsid w:val="00084F6F"/>
    <w:rsid w:val="00085DD4"/>
    <w:rsid w:val="000860D2"/>
    <w:rsid w:val="00086277"/>
    <w:rsid w:val="00087616"/>
    <w:rsid w:val="00087B04"/>
    <w:rsid w:val="000902E4"/>
    <w:rsid w:val="00090559"/>
    <w:rsid w:val="000915F5"/>
    <w:rsid w:val="0009207B"/>
    <w:rsid w:val="000924C0"/>
    <w:rsid w:val="00092604"/>
    <w:rsid w:val="0009355A"/>
    <w:rsid w:val="00093D1C"/>
    <w:rsid w:val="000940F4"/>
    <w:rsid w:val="00094CBA"/>
    <w:rsid w:val="00094E04"/>
    <w:rsid w:val="00094F08"/>
    <w:rsid w:val="00095923"/>
    <w:rsid w:val="00095A9C"/>
    <w:rsid w:val="00096881"/>
    <w:rsid w:val="00096D73"/>
    <w:rsid w:val="000A03FA"/>
    <w:rsid w:val="000A0632"/>
    <w:rsid w:val="000A0812"/>
    <w:rsid w:val="000A0BAE"/>
    <w:rsid w:val="000A1902"/>
    <w:rsid w:val="000A1E0E"/>
    <w:rsid w:val="000A2862"/>
    <w:rsid w:val="000A30F4"/>
    <w:rsid w:val="000A346E"/>
    <w:rsid w:val="000A4137"/>
    <w:rsid w:val="000A4F32"/>
    <w:rsid w:val="000A51B3"/>
    <w:rsid w:val="000A63E2"/>
    <w:rsid w:val="000A6ABB"/>
    <w:rsid w:val="000A73E9"/>
    <w:rsid w:val="000A7E4B"/>
    <w:rsid w:val="000B0030"/>
    <w:rsid w:val="000B0663"/>
    <w:rsid w:val="000B18FA"/>
    <w:rsid w:val="000B2B5D"/>
    <w:rsid w:val="000B3875"/>
    <w:rsid w:val="000B42F7"/>
    <w:rsid w:val="000B487E"/>
    <w:rsid w:val="000B4AD9"/>
    <w:rsid w:val="000B507F"/>
    <w:rsid w:val="000B54D8"/>
    <w:rsid w:val="000B591F"/>
    <w:rsid w:val="000B5B59"/>
    <w:rsid w:val="000B6281"/>
    <w:rsid w:val="000B64D7"/>
    <w:rsid w:val="000C018A"/>
    <w:rsid w:val="000C0404"/>
    <w:rsid w:val="000C0715"/>
    <w:rsid w:val="000C0EFE"/>
    <w:rsid w:val="000C10AD"/>
    <w:rsid w:val="000C129D"/>
    <w:rsid w:val="000C150A"/>
    <w:rsid w:val="000C1AD2"/>
    <w:rsid w:val="000C1C0B"/>
    <w:rsid w:val="000C2796"/>
    <w:rsid w:val="000C283C"/>
    <w:rsid w:val="000C336F"/>
    <w:rsid w:val="000C3DF4"/>
    <w:rsid w:val="000C3EBA"/>
    <w:rsid w:val="000C3F9C"/>
    <w:rsid w:val="000C44C5"/>
    <w:rsid w:val="000C562D"/>
    <w:rsid w:val="000C5C12"/>
    <w:rsid w:val="000C5CC3"/>
    <w:rsid w:val="000C6588"/>
    <w:rsid w:val="000C67C9"/>
    <w:rsid w:val="000C757B"/>
    <w:rsid w:val="000C79B6"/>
    <w:rsid w:val="000C7FF1"/>
    <w:rsid w:val="000D019C"/>
    <w:rsid w:val="000D0571"/>
    <w:rsid w:val="000D08CA"/>
    <w:rsid w:val="000D1740"/>
    <w:rsid w:val="000D1B36"/>
    <w:rsid w:val="000D1CB7"/>
    <w:rsid w:val="000D2052"/>
    <w:rsid w:val="000D26C4"/>
    <w:rsid w:val="000D3272"/>
    <w:rsid w:val="000D341F"/>
    <w:rsid w:val="000D375C"/>
    <w:rsid w:val="000D43C1"/>
    <w:rsid w:val="000D4987"/>
    <w:rsid w:val="000D49BB"/>
    <w:rsid w:val="000D4A11"/>
    <w:rsid w:val="000D4A88"/>
    <w:rsid w:val="000D6AF0"/>
    <w:rsid w:val="000D6DB8"/>
    <w:rsid w:val="000D6E26"/>
    <w:rsid w:val="000D7283"/>
    <w:rsid w:val="000D75C5"/>
    <w:rsid w:val="000D75CB"/>
    <w:rsid w:val="000E11D6"/>
    <w:rsid w:val="000E1361"/>
    <w:rsid w:val="000E3E60"/>
    <w:rsid w:val="000E4C5B"/>
    <w:rsid w:val="000E5771"/>
    <w:rsid w:val="000E66AF"/>
    <w:rsid w:val="000E6BD2"/>
    <w:rsid w:val="000E6D55"/>
    <w:rsid w:val="000E7408"/>
    <w:rsid w:val="000E7ACB"/>
    <w:rsid w:val="000F02E1"/>
    <w:rsid w:val="000F10FB"/>
    <w:rsid w:val="000F15CE"/>
    <w:rsid w:val="000F1794"/>
    <w:rsid w:val="000F2057"/>
    <w:rsid w:val="000F25FD"/>
    <w:rsid w:val="000F302A"/>
    <w:rsid w:val="000F34EC"/>
    <w:rsid w:val="000F39AE"/>
    <w:rsid w:val="000F420B"/>
    <w:rsid w:val="000F4348"/>
    <w:rsid w:val="000F527F"/>
    <w:rsid w:val="000F6A88"/>
    <w:rsid w:val="000F77F4"/>
    <w:rsid w:val="000F7F2E"/>
    <w:rsid w:val="00100953"/>
    <w:rsid w:val="0010154E"/>
    <w:rsid w:val="001024ED"/>
    <w:rsid w:val="00103F65"/>
    <w:rsid w:val="00105059"/>
    <w:rsid w:val="00105A8B"/>
    <w:rsid w:val="00105B13"/>
    <w:rsid w:val="00107244"/>
    <w:rsid w:val="00107316"/>
    <w:rsid w:val="00107F07"/>
    <w:rsid w:val="0011060E"/>
    <w:rsid w:val="0011071D"/>
    <w:rsid w:val="00110BC4"/>
    <w:rsid w:val="00110C0C"/>
    <w:rsid w:val="00111D84"/>
    <w:rsid w:val="00112311"/>
    <w:rsid w:val="00112441"/>
    <w:rsid w:val="00112741"/>
    <w:rsid w:val="00112F18"/>
    <w:rsid w:val="001136A9"/>
    <w:rsid w:val="00113733"/>
    <w:rsid w:val="00113936"/>
    <w:rsid w:val="00113CDD"/>
    <w:rsid w:val="00114A6F"/>
    <w:rsid w:val="001152FA"/>
    <w:rsid w:val="00116CA7"/>
    <w:rsid w:val="00117061"/>
    <w:rsid w:val="0011760A"/>
    <w:rsid w:val="001210FB"/>
    <w:rsid w:val="0012138A"/>
    <w:rsid w:val="0012149B"/>
    <w:rsid w:val="00121719"/>
    <w:rsid w:val="00121923"/>
    <w:rsid w:val="00121CD2"/>
    <w:rsid w:val="00121EC1"/>
    <w:rsid w:val="00122D25"/>
    <w:rsid w:val="00123747"/>
    <w:rsid w:val="00123B86"/>
    <w:rsid w:val="0012449F"/>
    <w:rsid w:val="001245F5"/>
    <w:rsid w:val="00124810"/>
    <w:rsid w:val="001257B7"/>
    <w:rsid w:val="00126140"/>
    <w:rsid w:val="0012615B"/>
    <w:rsid w:val="00126B53"/>
    <w:rsid w:val="00126FBB"/>
    <w:rsid w:val="00127210"/>
    <w:rsid w:val="00127CCB"/>
    <w:rsid w:val="00130553"/>
    <w:rsid w:val="00130A57"/>
    <w:rsid w:val="001322AF"/>
    <w:rsid w:val="001325EB"/>
    <w:rsid w:val="00132930"/>
    <w:rsid w:val="001344AB"/>
    <w:rsid w:val="00134759"/>
    <w:rsid w:val="00134E2F"/>
    <w:rsid w:val="00135308"/>
    <w:rsid w:val="00135BAF"/>
    <w:rsid w:val="00135CD7"/>
    <w:rsid w:val="00137F41"/>
    <w:rsid w:val="0014059A"/>
    <w:rsid w:val="001411D9"/>
    <w:rsid w:val="00141D25"/>
    <w:rsid w:val="00141F4B"/>
    <w:rsid w:val="00142105"/>
    <w:rsid w:val="001423B4"/>
    <w:rsid w:val="0014267C"/>
    <w:rsid w:val="00142907"/>
    <w:rsid w:val="00144DFB"/>
    <w:rsid w:val="001451F4"/>
    <w:rsid w:val="00145907"/>
    <w:rsid w:val="00145ACF"/>
    <w:rsid w:val="00145C41"/>
    <w:rsid w:val="00145CC1"/>
    <w:rsid w:val="00145F70"/>
    <w:rsid w:val="00146029"/>
    <w:rsid w:val="0014618D"/>
    <w:rsid w:val="00146F0E"/>
    <w:rsid w:val="001473A7"/>
    <w:rsid w:val="001476C9"/>
    <w:rsid w:val="001478EC"/>
    <w:rsid w:val="00150EA3"/>
    <w:rsid w:val="00152CD7"/>
    <w:rsid w:val="00152E3D"/>
    <w:rsid w:val="00154290"/>
    <w:rsid w:val="001545CF"/>
    <w:rsid w:val="00154908"/>
    <w:rsid w:val="00154C90"/>
    <w:rsid w:val="00154DC9"/>
    <w:rsid w:val="001553E6"/>
    <w:rsid w:val="0015562D"/>
    <w:rsid w:val="00155BD4"/>
    <w:rsid w:val="00157ED0"/>
    <w:rsid w:val="0016014E"/>
    <w:rsid w:val="001602E0"/>
    <w:rsid w:val="0016087D"/>
    <w:rsid w:val="00160A53"/>
    <w:rsid w:val="00160AFC"/>
    <w:rsid w:val="001627D6"/>
    <w:rsid w:val="001630E9"/>
    <w:rsid w:val="00165939"/>
    <w:rsid w:val="00165995"/>
    <w:rsid w:val="00166350"/>
    <w:rsid w:val="0017067B"/>
    <w:rsid w:val="001711A4"/>
    <w:rsid w:val="0017121C"/>
    <w:rsid w:val="00171ACD"/>
    <w:rsid w:val="0017364C"/>
    <w:rsid w:val="00175C06"/>
    <w:rsid w:val="00176648"/>
    <w:rsid w:val="00176F91"/>
    <w:rsid w:val="00177698"/>
    <w:rsid w:val="00177D08"/>
    <w:rsid w:val="00181E96"/>
    <w:rsid w:val="001833A0"/>
    <w:rsid w:val="00183BD0"/>
    <w:rsid w:val="00183BDE"/>
    <w:rsid w:val="00184155"/>
    <w:rsid w:val="00184287"/>
    <w:rsid w:val="00184EE7"/>
    <w:rsid w:val="00185D2B"/>
    <w:rsid w:val="001861E9"/>
    <w:rsid w:val="00190525"/>
    <w:rsid w:val="0019119B"/>
    <w:rsid w:val="001911DA"/>
    <w:rsid w:val="0019194F"/>
    <w:rsid w:val="00192526"/>
    <w:rsid w:val="00192CFC"/>
    <w:rsid w:val="00192ECD"/>
    <w:rsid w:val="00195566"/>
    <w:rsid w:val="00195AA5"/>
    <w:rsid w:val="001960B1"/>
    <w:rsid w:val="00197DDD"/>
    <w:rsid w:val="001A0114"/>
    <w:rsid w:val="001A05EF"/>
    <w:rsid w:val="001A1302"/>
    <w:rsid w:val="001A1682"/>
    <w:rsid w:val="001A1A8F"/>
    <w:rsid w:val="001A2499"/>
    <w:rsid w:val="001A2F60"/>
    <w:rsid w:val="001A345B"/>
    <w:rsid w:val="001A4C54"/>
    <w:rsid w:val="001A50BA"/>
    <w:rsid w:val="001A63A6"/>
    <w:rsid w:val="001A67FC"/>
    <w:rsid w:val="001A7246"/>
    <w:rsid w:val="001B02B3"/>
    <w:rsid w:val="001B1A12"/>
    <w:rsid w:val="001B290F"/>
    <w:rsid w:val="001B29C2"/>
    <w:rsid w:val="001B2EE9"/>
    <w:rsid w:val="001B2F59"/>
    <w:rsid w:val="001B3590"/>
    <w:rsid w:val="001B397A"/>
    <w:rsid w:val="001B3D3E"/>
    <w:rsid w:val="001B3F41"/>
    <w:rsid w:val="001B48EB"/>
    <w:rsid w:val="001B4F5F"/>
    <w:rsid w:val="001B6E9D"/>
    <w:rsid w:val="001C1165"/>
    <w:rsid w:val="001C1431"/>
    <w:rsid w:val="001C14E5"/>
    <w:rsid w:val="001C1712"/>
    <w:rsid w:val="001C1E61"/>
    <w:rsid w:val="001C4558"/>
    <w:rsid w:val="001C49CD"/>
    <w:rsid w:val="001C5B2B"/>
    <w:rsid w:val="001C61DB"/>
    <w:rsid w:val="001C65D4"/>
    <w:rsid w:val="001C69CE"/>
    <w:rsid w:val="001C6AE6"/>
    <w:rsid w:val="001C6B5C"/>
    <w:rsid w:val="001C7973"/>
    <w:rsid w:val="001D028D"/>
    <w:rsid w:val="001D26A9"/>
    <w:rsid w:val="001D3BE5"/>
    <w:rsid w:val="001D3CBC"/>
    <w:rsid w:val="001D43B3"/>
    <w:rsid w:val="001D4B5C"/>
    <w:rsid w:val="001D4E16"/>
    <w:rsid w:val="001D58B2"/>
    <w:rsid w:val="001D7BB4"/>
    <w:rsid w:val="001D7DEF"/>
    <w:rsid w:val="001E0134"/>
    <w:rsid w:val="001E0FD9"/>
    <w:rsid w:val="001E2046"/>
    <w:rsid w:val="001E26F8"/>
    <w:rsid w:val="001E2E3C"/>
    <w:rsid w:val="001E2EC0"/>
    <w:rsid w:val="001E364A"/>
    <w:rsid w:val="001E44B0"/>
    <w:rsid w:val="001E4694"/>
    <w:rsid w:val="001E4EB2"/>
    <w:rsid w:val="001E501C"/>
    <w:rsid w:val="001E573E"/>
    <w:rsid w:val="001E5C66"/>
    <w:rsid w:val="001E62FC"/>
    <w:rsid w:val="001E7716"/>
    <w:rsid w:val="001E776B"/>
    <w:rsid w:val="001E7BA7"/>
    <w:rsid w:val="001E7BCD"/>
    <w:rsid w:val="001F040E"/>
    <w:rsid w:val="001F0E43"/>
    <w:rsid w:val="001F0EBB"/>
    <w:rsid w:val="001F1077"/>
    <w:rsid w:val="001F1AA4"/>
    <w:rsid w:val="001F1EAC"/>
    <w:rsid w:val="001F2629"/>
    <w:rsid w:val="001F39A2"/>
    <w:rsid w:val="001F3AB2"/>
    <w:rsid w:val="001F3CA2"/>
    <w:rsid w:val="001F58E2"/>
    <w:rsid w:val="001F5BD3"/>
    <w:rsid w:val="001F5E11"/>
    <w:rsid w:val="001F622F"/>
    <w:rsid w:val="001F6E3C"/>
    <w:rsid w:val="001F761A"/>
    <w:rsid w:val="00200178"/>
    <w:rsid w:val="00200A83"/>
    <w:rsid w:val="00201CC7"/>
    <w:rsid w:val="0020330A"/>
    <w:rsid w:val="002035EB"/>
    <w:rsid w:val="00203621"/>
    <w:rsid w:val="0020398C"/>
    <w:rsid w:val="00203A8A"/>
    <w:rsid w:val="00204C61"/>
    <w:rsid w:val="00210D9D"/>
    <w:rsid w:val="002130F2"/>
    <w:rsid w:val="002149BE"/>
    <w:rsid w:val="00214B5F"/>
    <w:rsid w:val="0021502A"/>
    <w:rsid w:val="00215169"/>
    <w:rsid w:val="00215653"/>
    <w:rsid w:val="00216D93"/>
    <w:rsid w:val="00217270"/>
    <w:rsid w:val="0021796F"/>
    <w:rsid w:val="00217A10"/>
    <w:rsid w:val="00217C71"/>
    <w:rsid w:val="002202F1"/>
    <w:rsid w:val="00220A18"/>
    <w:rsid w:val="002212FC"/>
    <w:rsid w:val="00222248"/>
    <w:rsid w:val="00222B64"/>
    <w:rsid w:val="00222C8A"/>
    <w:rsid w:val="00223B0A"/>
    <w:rsid w:val="0022536F"/>
    <w:rsid w:val="0022581F"/>
    <w:rsid w:val="00225950"/>
    <w:rsid w:val="00226316"/>
    <w:rsid w:val="0022671F"/>
    <w:rsid w:val="00226950"/>
    <w:rsid w:val="00227993"/>
    <w:rsid w:val="00227A27"/>
    <w:rsid w:val="00227B4E"/>
    <w:rsid w:val="00227EE1"/>
    <w:rsid w:val="00230213"/>
    <w:rsid w:val="0023039F"/>
    <w:rsid w:val="002304E0"/>
    <w:rsid w:val="0023054A"/>
    <w:rsid w:val="002338DD"/>
    <w:rsid w:val="002340D6"/>
    <w:rsid w:val="00236302"/>
    <w:rsid w:val="00236697"/>
    <w:rsid w:val="00237A96"/>
    <w:rsid w:val="00237D4E"/>
    <w:rsid w:val="00237ED7"/>
    <w:rsid w:val="00240C68"/>
    <w:rsid w:val="00241349"/>
    <w:rsid w:val="002421DC"/>
    <w:rsid w:val="002429FC"/>
    <w:rsid w:val="00243E60"/>
    <w:rsid w:val="0024502D"/>
    <w:rsid w:val="00245EA5"/>
    <w:rsid w:val="0024666F"/>
    <w:rsid w:val="00246AA1"/>
    <w:rsid w:val="00246AF2"/>
    <w:rsid w:val="00246BCC"/>
    <w:rsid w:val="00252E43"/>
    <w:rsid w:val="002535E1"/>
    <w:rsid w:val="0025363F"/>
    <w:rsid w:val="0025377F"/>
    <w:rsid w:val="00253C14"/>
    <w:rsid w:val="00254F72"/>
    <w:rsid w:val="002557F6"/>
    <w:rsid w:val="00255820"/>
    <w:rsid w:val="00255DB6"/>
    <w:rsid w:val="00256000"/>
    <w:rsid w:val="00257274"/>
    <w:rsid w:val="0025736A"/>
    <w:rsid w:val="002575CE"/>
    <w:rsid w:val="00257687"/>
    <w:rsid w:val="00257DEF"/>
    <w:rsid w:val="00260C0A"/>
    <w:rsid w:val="00260C56"/>
    <w:rsid w:val="002614BA"/>
    <w:rsid w:val="0026154A"/>
    <w:rsid w:val="002616E0"/>
    <w:rsid w:val="00261855"/>
    <w:rsid w:val="00262574"/>
    <w:rsid w:val="00262C2B"/>
    <w:rsid w:val="0026353D"/>
    <w:rsid w:val="002644DA"/>
    <w:rsid w:val="002647DD"/>
    <w:rsid w:val="00264966"/>
    <w:rsid w:val="00265AA9"/>
    <w:rsid w:val="00265CD7"/>
    <w:rsid w:val="00266975"/>
    <w:rsid w:val="00270A19"/>
    <w:rsid w:val="00270E9B"/>
    <w:rsid w:val="00271066"/>
    <w:rsid w:val="002711F1"/>
    <w:rsid w:val="00271294"/>
    <w:rsid w:val="0027185D"/>
    <w:rsid w:val="00271C30"/>
    <w:rsid w:val="00271CF0"/>
    <w:rsid w:val="00271F0E"/>
    <w:rsid w:val="002723C1"/>
    <w:rsid w:val="00273755"/>
    <w:rsid w:val="00274F83"/>
    <w:rsid w:val="00275478"/>
    <w:rsid w:val="0027561C"/>
    <w:rsid w:val="0027684E"/>
    <w:rsid w:val="002769D6"/>
    <w:rsid w:val="00277042"/>
    <w:rsid w:val="00281625"/>
    <w:rsid w:val="002816B4"/>
    <w:rsid w:val="00281865"/>
    <w:rsid w:val="002828C3"/>
    <w:rsid w:val="00284C73"/>
    <w:rsid w:val="00284D9C"/>
    <w:rsid w:val="002870A6"/>
    <w:rsid w:val="0028768B"/>
    <w:rsid w:val="00287E8F"/>
    <w:rsid w:val="002900A4"/>
    <w:rsid w:val="00290207"/>
    <w:rsid w:val="002903C8"/>
    <w:rsid w:val="0029109C"/>
    <w:rsid w:val="002918AC"/>
    <w:rsid w:val="00291B3F"/>
    <w:rsid w:val="002922FC"/>
    <w:rsid w:val="002924A6"/>
    <w:rsid w:val="00292B46"/>
    <w:rsid w:val="002931BD"/>
    <w:rsid w:val="00293AA0"/>
    <w:rsid w:val="00294207"/>
    <w:rsid w:val="00294361"/>
    <w:rsid w:val="002943E2"/>
    <w:rsid w:val="00294DA0"/>
    <w:rsid w:val="0029583A"/>
    <w:rsid w:val="00296498"/>
    <w:rsid w:val="00296836"/>
    <w:rsid w:val="00296DAB"/>
    <w:rsid w:val="002A053C"/>
    <w:rsid w:val="002A0E9E"/>
    <w:rsid w:val="002A15F6"/>
    <w:rsid w:val="002A195B"/>
    <w:rsid w:val="002A1AF5"/>
    <w:rsid w:val="002A2862"/>
    <w:rsid w:val="002A2BD6"/>
    <w:rsid w:val="002A323D"/>
    <w:rsid w:val="002A3E83"/>
    <w:rsid w:val="002A4705"/>
    <w:rsid w:val="002A5AD5"/>
    <w:rsid w:val="002B163B"/>
    <w:rsid w:val="002B16CC"/>
    <w:rsid w:val="002B21C1"/>
    <w:rsid w:val="002B2405"/>
    <w:rsid w:val="002B3240"/>
    <w:rsid w:val="002B3ACC"/>
    <w:rsid w:val="002B407C"/>
    <w:rsid w:val="002B4401"/>
    <w:rsid w:val="002B4556"/>
    <w:rsid w:val="002B47F6"/>
    <w:rsid w:val="002B5E69"/>
    <w:rsid w:val="002B6A7F"/>
    <w:rsid w:val="002B6EB0"/>
    <w:rsid w:val="002B73F1"/>
    <w:rsid w:val="002B7672"/>
    <w:rsid w:val="002B77CB"/>
    <w:rsid w:val="002C0296"/>
    <w:rsid w:val="002C0349"/>
    <w:rsid w:val="002C0B24"/>
    <w:rsid w:val="002C0C77"/>
    <w:rsid w:val="002C0D54"/>
    <w:rsid w:val="002C0EDB"/>
    <w:rsid w:val="002C1358"/>
    <w:rsid w:val="002C2722"/>
    <w:rsid w:val="002C775A"/>
    <w:rsid w:val="002C7F85"/>
    <w:rsid w:val="002D200F"/>
    <w:rsid w:val="002D2022"/>
    <w:rsid w:val="002D281A"/>
    <w:rsid w:val="002D2D17"/>
    <w:rsid w:val="002D31F1"/>
    <w:rsid w:val="002D353B"/>
    <w:rsid w:val="002D43C0"/>
    <w:rsid w:val="002D466B"/>
    <w:rsid w:val="002D624C"/>
    <w:rsid w:val="002D718F"/>
    <w:rsid w:val="002D7278"/>
    <w:rsid w:val="002D740C"/>
    <w:rsid w:val="002E0375"/>
    <w:rsid w:val="002E049A"/>
    <w:rsid w:val="002E04FD"/>
    <w:rsid w:val="002E0F6E"/>
    <w:rsid w:val="002E20C8"/>
    <w:rsid w:val="002E2563"/>
    <w:rsid w:val="002E2653"/>
    <w:rsid w:val="002E2908"/>
    <w:rsid w:val="002E2F91"/>
    <w:rsid w:val="002E3757"/>
    <w:rsid w:val="002E5B42"/>
    <w:rsid w:val="002E5FDC"/>
    <w:rsid w:val="002E6493"/>
    <w:rsid w:val="002E6749"/>
    <w:rsid w:val="002E7B5D"/>
    <w:rsid w:val="002F0B7C"/>
    <w:rsid w:val="002F2459"/>
    <w:rsid w:val="002F2D42"/>
    <w:rsid w:val="002F2EAF"/>
    <w:rsid w:val="002F3CD0"/>
    <w:rsid w:val="002F3F8E"/>
    <w:rsid w:val="002F6928"/>
    <w:rsid w:val="002F6A70"/>
    <w:rsid w:val="002F705D"/>
    <w:rsid w:val="002F7B12"/>
    <w:rsid w:val="002F7F72"/>
    <w:rsid w:val="002F7FC3"/>
    <w:rsid w:val="0030016A"/>
    <w:rsid w:val="0030094D"/>
    <w:rsid w:val="00300A1A"/>
    <w:rsid w:val="00300A75"/>
    <w:rsid w:val="003013AF"/>
    <w:rsid w:val="0030168C"/>
    <w:rsid w:val="00302332"/>
    <w:rsid w:val="00302773"/>
    <w:rsid w:val="0030317F"/>
    <w:rsid w:val="00303D99"/>
    <w:rsid w:val="00303F60"/>
    <w:rsid w:val="003042C1"/>
    <w:rsid w:val="00304833"/>
    <w:rsid w:val="00304A58"/>
    <w:rsid w:val="003054C9"/>
    <w:rsid w:val="00305D41"/>
    <w:rsid w:val="00306BCF"/>
    <w:rsid w:val="00306CB1"/>
    <w:rsid w:val="0030729D"/>
    <w:rsid w:val="00310450"/>
    <w:rsid w:val="003109FB"/>
    <w:rsid w:val="00310A6C"/>
    <w:rsid w:val="00310D8F"/>
    <w:rsid w:val="00311ACB"/>
    <w:rsid w:val="00311C2F"/>
    <w:rsid w:val="003124DF"/>
    <w:rsid w:val="00313BD6"/>
    <w:rsid w:val="00314A37"/>
    <w:rsid w:val="00315A6D"/>
    <w:rsid w:val="003163E4"/>
    <w:rsid w:val="00316B14"/>
    <w:rsid w:val="00317D35"/>
    <w:rsid w:val="00320DAC"/>
    <w:rsid w:val="003210F7"/>
    <w:rsid w:val="0032131A"/>
    <w:rsid w:val="003231CB"/>
    <w:rsid w:val="003246D4"/>
    <w:rsid w:val="00325A94"/>
    <w:rsid w:val="00325D16"/>
    <w:rsid w:val="00326712"/>
    <w:rsid w:val="003275CD"/>
    <w:rsid w:val="00330507"/>
    <w:rsid w:val="0033061E"/>
    <w:rsid w:val="00330CA9"/>
    <w:rsid w:val="0033108B"/>
    <w:rsid w:val="00331ECC"/>
    <w:rsid w:val="00332B51"/>
    <w:rsid w:val="00332CEF"/>
    <w:rsid w:val="00334119"/>
    <w:rsid w:val="0033493B"/>
    <w:rsid w:val="00334A77"/>
    <w:rsid w:val="00335433"/>
    <w:rsid w:val="00335FA6"/>
    <w:rsid w:val="003368B3"/>
    <w:rsid w:val="00336D75"/>
    <w:rsid w:val="00337164"/>
    <w:rsid w:val="00337379"/>
    <w:rsid w:val="00337FB5"/>
    <w:rsid w:val="00340016"/>
    <w:rsid w:val="003401B6"/>
    <w:rsid w:val="003409F2"/>
    <w:rsid w:val="00340C55"/>
    <w:rsid w:val="0034123E"/>
    <w:rsid w:val="00342388"/>
    <w:rsid w:val="003424CB"/>
    <w:rsid w:val="00342649"/>
    <w:rsid w:val="0034280E"/>
    <w:rsid w:val="00342A3D"/>
    <w:rsid w:val="00342B51"/>
    <w:rsid w:val="0034324A"/>
    <w:rsid w:val="003440F2"/>
    <w:rsid w:val="0034533C"/>
    <w:rsid w:val="003453C6"/>
    <w:rsid w:val="00345DC7"/>
    <w:rsid w:val="00345FDE"/>
    <w:rsid w:val="0034611C"/>
    <w:rsid w:val="00346176"/>
    <w:rsid w:val="0034618B"/>
    <w:rsid w:val="00347D8C"/>
    <w:rsid w:val="00347F5B"/>
    <w:rsid w:val="003500F6"/>
    <w:rsid w:val="003511DD"/>
    <w:rsid w:val="003517E0"/>
    <w:rsid w:val="00352BEB"/>
    <w:rsid w:val="0035435F"/>
    <w:rsid w:val="00354D01"/>
    <w:rsid w:val="00354DCB"/>
    <w:rsid w:val="00355535"/>
    <w:rsid w:val="003569E7"/>
    <w:rsid w:val="003577E0"/>
    <w:rsid w:val="00360181"/>
    <w:rsid w:val="0036063D"/>
    <w:rsid w:val="003607D5"/>
    <w:rsid w:val="00360B2B"/>
    <w:rsid w:val="00360DF8"/>
    <w:rsid w:val="003611B4"/>
    <w:rsid w:val="0036193F"/>
    <w:rsid w:val="00362055"/>
    <w:rsid w:val="003622C6"/>
    <w:rsid w:val="00363A55"/>
    <w:rsid w:val="00363F59"/>
    <w:rsid w:val="0036482D"/>
    <w:rsid w:val="003648A9"/>
    <w:rsid w:val="0036569E"/>
    <w:rsid w:val="003656C0"/>
    <w:rsid w:val="00365936"/>
    <w:rsid w:val="00365D19"/>
    <w:rsid w:val="00366839"/>
    <w:rsid w:val="00366AA9"/>
    <w:rsid w:val="003676FB"/>
    <w:rsid w:val="00370136"/>
    <w:rsid w:val="00370302"/>
    <w:rsid w:val="003705EF"/>
    <w:rsid w:val="00371196"/>
    <w:rsid w:val="00371891"/>
    <w:rsid w:val="003719F0"/>
    <w:rsid w:val="003720F2"/>
    <w:rsid w:val="00372CBE"/>
    <w:rsid w:val="0037324E"/>
    <w:rsid w:val="00373510"/>
    <w:rsid w:val="0037390C"/>
    <w:rsid w:val="0037463B"/>
    <w:rsid w:val="003754F7"/>
    <w:rsid w:val="00375BC4"/>
    <w:rsid w:val="00376657"/>
    <w:rsid w:val="00376E8E"/>
    <w:rsid w:val="00377531"/>
    <w:rsid w:val="003801BF"/>
    <w:rsid w:val="00380A4F"/>
    <w:rsid w:val="00381429"/>
    <w:rsid w:val="00381997"/>
    <w:rsid w:val="00382C99"/>
    <w:rsid w:val="00383CB7"/>
    <w:rsid w:val="00383F9C"/>
    <w:rsid w:val="0038415A"/>
    <w:rsid w:val="003843A9"/>
    <w:rsid w:val="00384BBB"/>
    <w:rsid w:val="0038531E"/>
    <w:rsid w:val="003855C1"/>
    <w:rsid w:val="00385990"/>
    <w:rsid w:val="0038643F"/>
    <w:rsid w:val="0038698D"/>
    <w:rsid w:val="003875A8"/>
    <w:rsid w:val="00391511"/>
    <w:rsid w:val="003924EF"/>
    <w:rsid w:val="00392803"/>
    <w:rsid w:val="00392DAE"/>
    <w:rsid w:val="00392E6E"/>
    <w:rsid w:val="0039479C"/>
    <w:rsid w:val="0039481D"/>
    <w:rsid w:val="003960F9"/>
    <w:rsid w:val="00396AEF"/>
    <w:rsid w:val="00396B5F"/>
    <w:rsid w:val="00396C0F"/>
    <w:rsid w:val="0039702A"/>
    <w:rsid w:val="00397C01"/>
    <w:rsid w:val="003A0042"/>
    <w:rsid w:val="003A0358"/>
    <w:rsid w:val="003A0844"/>
    <w:rsid w:val="003A180B"/>
    <w:rsid w:val="003A1AB2"/>
    <w:rsid w:val="003A33B8"/>
    <w:rsid w:val="003A4942"/>
    <w:rsid w:val="003A4986"/>
    <w:rsid w:val="003A4D67"/>
    <w:rsid w:val="003A5228"/>
    <w:rsid w:val="003A5DCB"/>
    <w:rsid w:val="003A5EE2"/>
    <w:rsid w:val="003A6049"/>
    <w:rsid w:val="003A68BB"/>
    <w:rsid w:val="003A6936"/>
    <w:rsid w:val="003A69EA"/>
    <w:rsid w:val="003A6CF0"/>
    <w:rsid w:val="003A6F8B"/>
    <w:rsid w:val="003B0B67"/>
    <w:rsid w:val="003B16EB"/>
    <w:rsid w:val="003B274E"/>
    <w:rsid w:val="003B3834"/>
    <w:rsid w:val="003B5096"/>
    <w:rsid w:val="003B5361"/>
    <w:rsid w:val="003B5A68"/>
    <w:rsid w:val="003B65D7"/>
    <w:rsid w:val="003B68F9"/>
    <w:rsid w:val="003B7140"/>
    <w:rsid w:val="003B71B1"/>
    <w:rsid w:val="003C033A"/>
    <w:rsid w:val="003C0E0D"/>
    <w:rsid w:val="003C0E63"/>
    <w:rsid w:val="003C1E1E"/>
    <w:rsid w:val="003C1E8C"/>
    <w:rsid w:val="003C2058"/>
    <w:rsid w:val="003C2216"/>
    <w:rsid w:val="003C24A2"/>
    <w:rsid w:val="003C2BBA"/>
    <w:rsid w:val="003C2FAC"/>
    <w:rsid w:val="003C2FE7"/>
    <w:rsid w:val="003C3252"/>
    <w:rsid w:val="003C328A"/>
    <w:rsid w:val="003C39E7"/>
    <w:rsid w:val="003C4426"/>
    <w:rsid w:val="003C4C55"/>
    <w:rsid w:val="003C4EE3"/>
    <w:rsid w:val="003C61AD"/>
    <w:rsid w:val="003C620B"/>
    <w:rsid w:val="003C7195"/>
    <w:rsid w:val="003C7EE8"/>
    <w:rsid w:val="003D01F1"/>
    <w:rsid w:val="003D0277"/>
    <w:rsid w:val="003D1018"/>
    <w:rsid w:val="003D13AF"/>
    <w:rsid w:val="003D20DE"/>
    <w:rsid w:val="003D33DA"/>
    <w:rsid w:val="003D5184"/>
    <w:rsid w:val="003D5A12"/>
    <w:rsid w:val="003D5AB7"/>
    <w:rsid w:val="003D652E"/>
    <w:rsid w:val="003D6B66"/>
    <w:rsid w:val="003D72A7"/>
    <w:rsid w:val="003E0C13"/>
    <w:rsid w:val="003E104F"/>
    <w:rsid w:val="003E1CEC"/>
    <w:rsid w:val="003E214F"/>
    <w:rsid w:val="003E28A0"/>
    <w:rsid w:val="003E2DB2"/>
    <w:rsid w:val="003E33FA"/>
    <w:rsid w:val="003E4AB7"/>
    <w:rsid w:val="003E62C7"/>
    <w:rsid w:val="003E6BC0"/>
    <w:rsid w:val="003F06B3"/>
    <w:rsid w:val="003F0E53"/>
    <w:rsid w:val="003F17DC"/>
    <w:rsid w:val="003F1C50"/>
    <w:rsid w:val="003F239B"/>
    <w:rsid w:val="003F255D"/>
    <w:rsid w:val="003F2756"/>
    <w:rsid w:val="003F2F54"/>
    <w:rsid w:val="003F422E"/>
    <w:rsid w:val="003F5F43"/>
    <w:rsid w:val="003F6094"/>
    <w:rsid w:val="003F7650"/>
    <w:rsid w:val="003F7677"/>
    <w:rsid w:val="003F7C76"/>
    <w:rsid w:val="003F7D5B"/>
    <w:rsid w:val="003F7E32"/>
    <w:rsid w:val="0040002C"/>
    <w:rsid w:val="00400469"/>
    <w:rsid w:val="00400D07"/>
    <w:rsid w:val="00401599"/>
    <w:rsid w:val="00401F2F"/>
    <w:rsid w:val="004028BF"/>
    <w:rsid w:val="00404FE5"/>
    <w:rsid w:val="00405ED6"/>
    <w:rsid w:val="00406B3B"/>
    <w:rsid w:val="00407754"/>
    <w:rsid w:val="00407773"/>
    <w:rsid w:val="00407878"/>
    <w:rsid w:val="004105BE"/>
    <w:rsid w:val="00410A95"/>
    <w:rsid w:val="0041105A"/>
    <w:rsid w:val="00411470"/>
    <w:rsid w:val="00412004"/>
    <w:rsid w:val="0041464F"/>
    <w:rsid w:val="00414B4A"/>
    <w:rsid w:val="00414DB6"/>
    <w:rsid w:val="0041547D"/>
    <w:rsid w:val="00416790"/>
    <w:rsid w:val="00416807"/>
    <w:rsid w:val="004171B0"/>
    <w:rsid w:val="0041730D"/>
    <w:rsid w:val="00417EEF"/>
    <w:rsid w:val="00420210"/>
    <w:rsid w:val="0042044F"/>
    <w:rsid w:val="00420673"/>
    <w:rsid w:val="00420FC3"/>
    <w:rsid w:val="004215DC"/>
    <w:rsid w:val="0042197B"/>
    <w:rsid w:val="00422117"/>
    <w:rsid w:val="00422C87"/>
    <w:rsid w:val="00422E02"/>
    <w:rsid w:val="00423124"/>
    <w:rsid w:val="0042318B"/>
    <w:rsid w:val="00423235"/>
    <w:rsid w:val="00423355"/>
    <w:rsid w:val="00423977"/>
    <w:rsid w:val="00423A6F"/>
    <w:rsid w:val="00423BD2"/>
    <w:rsid w:val="0042412E"/>
    <w:rsid w:val="0042415C"/>
    <w:rsid w:val="00424313"/>
    <w:rsid w:val="00424FDC"/>
    <w:rsid w:val="00425F2B"/>
    <w:rsid w:val="004260B5"/>
    <w:rsid w:val="004260C0"/>
    <w:rsid w:val="00426492"/>
    <w:rsid w:val="00426CF3"/>
    <w:rsid w:val="00427699"/>
    <w:rsid w:val="0042795F"/>
    <w:rsid w:val="004304F1"/>
    <w:rsid w:val="0043059B"/>
    <w:rsid w:val="00430EE0"/>
    <w:rsid w:val="00430FB0"/>
    <w:rsid w:val="004315B0"/>
    <w:rsid w:val="0043393C"/>
    <w:rsid w:val="00433DC0"/>
    <w:rsid w:val="00435075"/>
    <w:rsid w:val="00435732"/>
    <w:rsid w:val="00436F68"/>
    <w:rsid w:val="004373DD"/>
    <w:rsid w:val="00437DA7"/>
    <w:rsid w:val="00437DED"/>
    <w:rsid w:val="00440447"/>
    <w:rsid w:val="004414E7"/>
    <w:rsid w:val="00441A48"/>
    <w:rsid w:val="00442C8B"/>
    <w:rsid w:val="00443DA6"/>
    <w:rsid w:val="004443B5"/>
    <w:rsid w:val="00444B10"/>
    <w:rsid w:val="00446092"/>
    <w:rsid w:val="0044691D"/>
    <w:rsid w:val="00447B7F"/>
    <w:rsid w:val="00450A7C"/>
    <w:rsid w:val="00450E61"/>
    <w:rsid w:val="00452311"/>
    <w:rsid w:val="00453B7E"/>
    <w:rsid w:val="00454694"/>
    <w:rsid w:val="00454A57"/>
    <w:rsid w:val="0045588A"/>
    <w:rsid w:val="004573F2"/>
    <w:rsid w:val="00460406"/>
    <w:rsid w:val="00460CA0"/>
    <w:rsid w:val="00461181"/>
    <w:rsid w:val="004616B9"/>
    <w:rsid w:val="004624F9"/>
    <w:rsid w:val="0046430D"/>
    <w:rsid w:val="00465414"/>
    <w:rsid w:val="004666FB"/>
    <w:rsid w:val="004674E1"/>
    <w:rsid w:val="0047025C"/>
    <w:rsid w:val="004706A1"/>
    <w:rsid w:val="0047132D"/>
    <w:rsid w:val="00471B99"/>
    <w:rsid w:val="00471E6E"/>
    <w:rsid w:val="0047220F"/>
    <w:rsid w:val="00472D02"/>
    <w:rsid w:val="004738D8"/>
    <w:rsid w:val="00473CF9"/>
    <w:rsid w:val="00473D29"/>
    <w:rsid w:val="0047405C"/>
    <w:rsid w:val="00474BB2"/>
    <w:rsid w:val="004759D4"/>
    <w:rsid w:val="00475F7C"/>
    <w:rsid w:val="00476673"/>
    <w:rsid w:val="0047672D"/>
    <w:rsid w:val="00476A5C"/>
    <w:rsid w:val="00476CBC"/>
    <w:rsid w:val="004774CE"/>
    <w:rsid w:val="00477754"/>
    <w:rsid w:val="00477C80"/>
    <w:rsid w:val="00477DAB"/>
    <w:rsid w:val="00480AC5"/>
    <w:rsid w:val="00486BB5"/>
    <w:rsid w:val="004871DE"/>
    <w:rsid w:val="00487EFB"/>
    <w:rsid w:val="00490042"/>
    <w:rsid w:val="004904A7"/>
    <w:rsid w:val="00490CC6"/>
    <w:rsid w:val="004910B9"/>
    <w:rsid w:val="004918A3"/>
    <w:rsid w:val="00491C27"/>
    <w:rsid w:val="00491E98"/>
    <w:rsid w:val="0049205B"/>
    <w:rsid w:val="00492A91"/>
    <w:rsid w:val="00493539"/>
    <w:rsid w:val="00494523"/>
    <w:rsid w:val="00494800"/>
    <w:rsid w:val="004949B8"/>
    <w:rsid w:val="004952EB"/>
    <w:rsid w:val="00495E13"/>
    <w:rsid w:val="0049738E"/>
    <w:rsid w:val="00497E6F"/>
    <w:rsid w:val="004A0DEA"/>
    <w:rsid w:val="004A1119"/>
    <w:rsid w:val="004A1659"/>
    <w:rsid w:val="004A1820"/>
    <w:rsid w:val="004A1C27"/>
    <w:rsid w:val="004A2E8F"/>
    <w:rsid w:val="004A322C"/>
    <w:rsid w:val="004A3623"/>
    <w:rsid w:val="004A3C63"/>
    <w:rsid w:val="004A40A7"/>
    <w:rsid w:val="004A5903"/>
    <w:rsid w:val="004A5C24"/>
    <w:rsid w:val="004A6C61"/>
    <w:rsid w:val="004A6CFD"/>
    <w:rsid w:val="004B0103"/>
    <w:rsid w:val="004B062F"/>
    <w:rsid w:val="004B16F8"/>
    <w:rsid w:val="004B1794"/>
    <w:rsid w:val="004B19B4"/>
    <w:rsid w:val="004B1ED3"/>
    <w:rsid w:val="004B2743"/>
    <w:rsid w:val="004B2E4A"/>
    <w:rsid w:val="004B36AB"/>
    <w:rsid w:val="004B4256"/>
    <w:rsid w:val="004B4D5C"/>
    <w:rsid w:val="004B51FB"/>
    <w:rsid w:val="004B55C7"/>
    <w:rsid w:val="004B675B"/>
    <w:rsid w:val="004B6899"/>
    <w:rsid w:val="004B7692"/>
    <w:rsid w:val="004B7693"/>
    <w:rsid w:val="004B781C"/>
    <w:rsid w:val="004B7A1C"/>
    <w:rsid w:val="004C085D"/>
    <w:rsid w:val="004C10AE"/>
    <w:rsid w:val="004C22B9"/>
    <w:rsid w:val="004C39DB"/>
    <w:rsid w:val="004C3EA9"/>
    <w:rsid w:val="004C48EF"/>
    <w:rsid w:val="004C4F63"/>
    <w:rsid w:val="004C5A89"/>
    <w:rsid w:val="004C62F4"/>
    <w:rsid w:val="004C6D23"/>
    <w:rsid w:val="004C6D3E"/>
    <w:rsid w:val="004C6E2C"/>
    <w:rsid w:val="004C73DF"/>
    <w:rsid w:val="004C761C"/>
    <w:rsid w:val="004C7863"/>
    <w:rsid w:val="004D0A9C"/>
    <w:rsid w:val="004D0AB8"/>
    <w:rsid w:val="004D0E75"/>
    <w:rsid w:val="004D124D"/>
    <w:rsid w:val="004D19BD"/>
    <w:rsid w:val="004D2CC8"/>
    <w:rsid w:val="004D4941"/>
    <w:rsid w:val="004D4961"/>
    <w:rsid w:val="004D4C34"/>
    <w:rsid w:val="004D5B14"/>
    <w:rsid w:val="004D61D9"/>
    <w:rsid w:val="004D6BA0"/>
    <w:rsid w:val="004D7AAF"/>
    <w:rsid w:val="004E00BF"/>
    <w:rsid w:val="004E01FF"/>
    <w:rsid w:val="004E06F2"/>
    <w:rsid w:val="004E0767"/>
    <w:rsid w:val="004E0C2C"/>
    <w:rsid w:val="004E144A"/>
    <w:rsid w:val="004E1756"/>
    <w:rsid w:val="004E190E"/>
    <w:rsid w:val="004E2680"/>
    <w:rsid w:val="004E2BE6"/>
    <w:rsid w:val="004E3526"/>
    <w:rsid w:val="004E4127"/>
    <w:rsid w:val="004E4962"/>
    <w:rsid w:val="004E4BA6"/>
    <w:rsid w:val="004E4C66"/>
    <w:rsid w:val="004E4DD0"/>
    <w:rsid w:val="004E4FF1"/>
    <w:rsid w:val="004E5176"/>
    <w:rsid w:val="004E5664"/>
    <w:rsid w:val="004E5785"/>
    <w:rsid w:val="004E6696"/>
    <w:rsid w:val="004E7066"/>
    <w:rsid w:val="004E7756"/>
    <w:rsid w:val="004E79C4"/>
    <w:rsid w:val="004F0370"/>
    <w:rsid w:val="004F05EF"/>
    <w:rsid w:val="004F133D"/>
    <w:rsid w:val="004F13D3"/>
    <w:rsid w:val="004F2334"/>
    <w:rsid w:val="004F2685"/>
    <w:rsid w:val="004F3778"/>
    <w:rsid w:val="004F3913"/>
    <w:rsid w:val="004F4D5E"/>
    <w:rsid w:val="004F4EB0"/>
    <w:rsid w:val="004F6299"/>
    <w:rsid w:val="004F63DA"/>
    <w:rsid w:val="004F6613"/>
    <w:rsid w:val="004F6E86"/>
    <w:rsid w:val="00500ACA"/>
    <w:rsid w:val="00500B49"/>
    <w:rsid w:val="00501BA6"/>
    <w:rsid w:val="00502C33"/>
    <w:rsid w:val="00503E0B"/>
    <w:rsid w:val="00504072"/>
    <w:rsid w:val="0050430A"/>
    <w:rsid w:val="00504E48"/>
    <w:rsid w:val="0050518F"/>
    <w:rsid w:val="0050586F"/>
    <w:rsid w:val="0050623F"/>
    <w:rsid w:val="00506606"/>
    <w:rsid w:val="005066B3"/>
    <w:rsid w:val="0050725A"/>
    <w:rsid w:val="005073C4"/>
    <w:rsid w:val="00507439"/>
    <w:rsid w:val="00507972"/>
    <w:rsid w:val="00507CCC"/>
    <w:rsid w:val="0051026E"/>
    <w:rsid w:val="00510647"/>
    <w:rsid w:val="00511032"/>
    <w:rsid w:val="0051131E"/>
    <w:rsid w:val="005125F5"/>
    <w:rsid w:val="0051362A"/>
    <w:rsid w:val="00514A5C"/>
    <w:rsid w:val="005166C0"/>
    <w:rsid w:val="00517FBF"/>
    <w:rsid w:val="00517FDB"/>
    <w:rsid w:val="0052050F"/>
    <w:rsid w:val="00520904"/>
    <w:rsid w:val="00521EB5"/>
    <w:rsid w:val="00522516"/>
    <w:rsid w:val="00522C40"/>
    <w:rsid w:val="00522DD5"/>
    <w:rsid w:val="00523ED7"/>
    <w:rsid w:val="0052513D"/>
    <w:rsid w:val="00527503"/>
    <w:rsid w:val="00527C0C"/>
    <w:rsid w:val="005307A7"/>
    <w:rsid w:val="00530D83"/>
    <w:rsid w:val="005313DC"/>
    <w:rsid w:val="00532067"/>
    <w:rsid w:val="0053215B"/>
    <w:rsid w:val="005327BB"/>
    <w:rsid w:val="00532B3A"/>
    <w:rsid w:val="00532E89"/>
    <w:rsid w:val="00532F24"/>
    <w:rsid w:val="00533D66"/>
    <w:rsid w:val="005351A0"/>
    <w:rsid w:val="0053524C"/>
    <w:rsid w:val="00535815"/>
    <w:rsid w:val="00535C10"/>
    <w:rsid w:val="0053663D"/>
    <w:rsid w:val="005367F8"/>
    <w:rsid w:val="0053681C"/>
    <w:rsid w:val="00537D26"/>
    <w:rsid w:val="00541548"/>
    <w:rsid w:val="0054189C"/>
    <w:rsid w:val="00541C8C"/>
    <w:rsid w:val="00542001"/>
    <w:rsid w:val="0054269F"/>
    <w:rsid w:val="00542E2D"/>
    <w:rsid w:val="005446C9"/>
    <w:rsid w:val="0054477E"/>
    <w:rsid w:val="00544CF4"/>
    <w:rsid w:val="00545ABE"/>
    <w:rsid w:val="005468D9"/>
    <w:rsid w:val="00546F3A"/>
    <w:rsid w:val="00550217"/>
    <w:rsid w:val="0055070C"/>
    <w:rsid w:val="00550A84"/>
    <w:rsid w:val="00550BB7"/>
    <w:rsid w:val="00550F9D"/>
    <w:rsid w:val="00552B3F"/>
    <w:rsid w:val="00554617"/>
    <w:rsid w:val="00554ECD"/>
    <w:rsid w:val="005557B5"/>
    <w:rsid w:val="00555E42"/>
    <w:rsid w:val="005561F9"/>
    <w:rsid w:val="00556507"/>
    <w:rsid w:val="00556ED4"/>
    <w:rsid w:val="00557116"/>
    <w:rsid w:val="005577AD"/>
    <w:rsid w:val="00557EB6"/>
    <w:rsid w:val="00557FC2"/>
    <w:rsid w:val="0056004E"/>
    <w:rsid w:val="005602C0"/>
    <w:rsid w:val="005604E6"/>
    <w:rsid w:val="00560B8A"/>
    <w:rsid w:val="00562997"/>
    <w:rsid w:val="005634C2"/>
    <w:rsid w:val="00565336"/>
    <w:rsid w:val="00565CDC"/>
    <w:rsid w:val="005672C7"/>
    <w:rsid w:val="00567336"/>
    <w:rsid w:val="0056780C"/>
    <w:rsid w:val="00567BB7"/>
    <w:rsid w:val="00567C3E"/>
    <w:rsid w:val="00567D91"/>
    <w:rsid w:val="005708A0"/>
    <w:rsid w:val="00570BFB"/>
    <w:rsid w:val="00571498"/>
    <w:rsid w:val="0057172E"/>
    <w:rsid w:val="00571983"/>
    <w:rsid w:val="00571D43"/>
    <w:rsid w:val="005727C7"/>
    <w:rsid w:val="00572D97"/>
    <w:rsid w:val="00572E2C"/>
    <w:rsid w:val="00572F7D"/>
    <w:rsid w:val="005734AA"/>
    <w:rsid w:val="00573906"/>
    <w:rsid w:val="00573B38"/>
    <w:rsid w:val="005753D4"/>
    <w:rsid w:val="00575E7B"/>
    <w:rsid w:val="005760C8"/>
    <w:rsid w:val="005763B7"/>
    <w:rsid w:val="00576509"/>
    <w:rsid w:val="0057714E"/>
    <w:rsid w:val="00577C67"/>
    <w:rsid w:val="005802F8"/>
    <w:rsid w:val="005804AD"/>
    <w:rsid w:val="00581129"/>
    <w:rsid w:val="00582425"/>
    <w:rsid w:val="005826EF"/>
    <w:rsid w:val="00582ACE"/>
    <w:rsid w:val="00582D24"/>
    <w:rsid w:val="0058422B"/>
    <w:rsid w:val="00584AB2"/>
    <w:rsid w:val="00584F2F"/>
    <w:rsid w:val="00585296"/>
    <w:rsid w:val="005854F5"/>
    <w:rsid w:val="00586612"/>
    <w:rsid w:val="00586969"/>
    <w:rsid w:val="005872C8"/>
    <w:rsid w:val="00587F72"/>
    <w:rsid w:val="005915A6"/>
    <w:rsid w:val="005918D8"/>
    <w:rsid w:val="00591C61"/>
    <w:rsid w:val="00591DE9"/>
    <w:rsid w:val="00592A69"/>
    <w:rsid w:val="0059318E"/>
    <w:rsid w:val="00593369"/>
    <w:rsid w:val="00594354"/>
    <w:rsid w:val="005949DF"/>
    <w:rsid w:val="00596271"/>
    <w:rsid w:val="005962B0"/>
    <w:rsid w:val="00596340"/>
    <w:rsid w:val="00596641"/>
    <w:rsid w:val="005972F3"/>
    <w:rsid w:val="00597348"/>
    <w:rsid w:val="005A0B40"/>
    <w:rsid w:val="005A112D"/>
    <w:rsid w:val="005A1BC2"/>
    <w:rsid w:val="005A2533"/>
    <w:rsid w:val="005A25D0"/>
    <w:rsid w:val="005A2933"/>
    <w:rsid w:val="005A3A94"/>
    <w:rsid w:val="005A4546"/>
    <w:rsid w:val="005A4E08"/>
    <w:rsid w:val="005A4F24"/>
    <w:rsid w:val="005A57A8"/>
    <w:rsid w:val="005A5C09"/>
    <w:rsid w:val="005A6640"/>
    <w:rsid w:val="005A66AA"/>
    <w:rsid w:val="005A69B4"/>
    <w:rsid w:val="005A7BCD"/>
    <w:rsid w:val="005A7BFF"/>
    <w:rsid w:val="005B029E"/>
    <w:rsid w:val="005B0BDF"/>
    <w:rsid w:val="005B158D"/>
    <w:rsid w:val="005B15FA"/>
    <w:rsid w:val="005B1D36"/>
    <w:rsid w:val="005B233E"/>
    <w:rsid w:val="005B28C3"/>
    <w:rsid w:val="005B3386"/>
    <w:rsid w:val="005B3A14"/>
    <w:rsid w:val="005B400C"/>
    <w:rsid w:val="005B4518"/>
    <w:rsid w:val="005B4557"/>
    <w:rsid w:val="005B45FE"/>
    <w:rsid w:val="005B485A"/>
    <w:rsid w:val="005B619E"/>
    <w:rsid w:val="005B6B24"/>
    <w:rsid w:val="005B7261"/>
    <w:rsid w:val="005B7615"/>
    <w:rsid w:val="005C1716"/>
    <w:rsid w:val="005C2012"/>
    <w:rsid w:val="005C2336"/>
    <w:rsid w:val="005C23F2"/>
    <w:rsid w:val="005C2945"/>
    <w:rsid w:val="005C30EA"/>
    <w:rsid w:val="005C3424"/>
    <w:rsid w:val="005C47E5"/>
    <w:rsid w:val="005C5960"/>
    <w:rsid w:val="005C5BEA"/>
    <w:rsid w:val="005C61C2"/>
    <w:rsid w:val="005C649D"/>
    <w:rsid w:val="005C724F"/>
    <w:rsid w:val="005C76A5"/>
    <w:rsid w:val="005C79AB"/>
    <w:rsid w:val="005C7AA5"/>
    <w:rsid w:val="005D31BF"/>
    <w:rsid w:val="005D470A"/>
    <w:rsid w:val="005D4C91"/>
    <w:rsid w:val="005D54EB"/>
    <w:rsid w:val="005D5FF5"/>
    <w:rsid w:val="005D6081"/>
    <w:rsid w:val="005D628D"/>
    <w:rsid w:val="005D6D6E"/>
    <w:rsid w:val="005D7A4E"/>
    <w:rsid w:val="005E029D"/>
    <w:rsid w:val="005E13B1"/>
    <w:rsid w:val="005E1AA2"/>
    <w:rsid w:val="005E2411"/>
    <w:rsid w:val="005E3AA7"/>
    <w:rsid w:val="005E41A3"/>
    <w:rsid w:val="005E41C3"/>
    <w:rsid w:val="005E5CA9"/>
    <w:rsid w:val="005E7143"/>
    <w:rsid w:val="005E799B"/>
    <w:rsid w:val="005E7CE5"/>
    <w:rsid w:val="005F1F71"/>
    <w:rsid w:val="005F2486"/>
    <w:rsid w:val="005F25CA"/>
    <w:rsid w:val="005F2DDC"/>
    <w:rsid w:val="005F33FD"/>
    <w:rsid w:val="005F3D77"/>
    <w:rsid w:val="005F3F25"/>
    <w:rsid w:val="005F50BB"/>
    <w:rsid w:val="005F594F"/>
    <w:rsid w:val="005F5BE9"/>
    <w:rsid w:val="005F6285"/>
    <w:rsid w:val="005F74AB"/>
    <w:rsid w:val="00600A28"/>
    <w:rsid w:val="00600A3C"/>
    <w:rsid w:val="006012FC"/>
    <w:rsid w:val="006014DB"/>
    <w:rsid w:val="00601676"/>
    <w:rsid w:val="00601766"/>
    <w:rsid w:val="006017F7"/>
    <w:rsid w:val="00601855"/>
    <w:rsid w:val="00601B20"/>
    <w:rsid w:val="00601C63"/>
    <w:rsid w:val="00603385"/>
    <w:rsid w:val="0060391D"/>
    <w:rsid w:val="006046BF"/>
    <w:rsid w:val="006049C5"/>
    <w:rsid w:val="006049FA"/>
    <w:rsid w:val="006052AF"/>
    <w:rsid w:val="006052EB"/>
    <w:rsid w:val="0060757F"/>
    <w:rsid w:val="0060796B"/>
    <w:rsid w:val="00607C79"/>
    <w:rsid w:val="00610023"/>
    <w:rsid w:val="00610EAA"/>
    <w:rsid w:val="006116A1"/>
    <w:rsid w:val="00611D5D"/>
    <w:rsid w:val="00612063"/>
    <w:rsid w:val="006125B2"/>
    <w:rsid w:val="00613632"/>
    <w:rsid w:val="0061367B"/>
    <w:rsid w:val="0061380C"/>
    <w:rsid w:val="00613E68"/>
    <w:rsid w:val="00614969"/>
    <w:rsid w:val="00614ACC"/>
    <w:rsid w:val="00615122"/>
    <w:rsid w:val="00616448"/>
    <w:rsid w:val="0061662D"/>
    <w:rsid w:val="00616B25"/>
    <w:rsid w:val="006172FF"/>
    <w:rsid w:val="00617971"/>
    <w:rsid w:val="0062024B"/>
    <w:rsid w:val="00620CAD"/>
    <w:rsid w:val="00620D0B"/>
    <w:rsid w:val="00620E74"/>
    <w:rsid w:val="00621064"/>
    <w:rsid w:val="00621855"/>
    <w:rsid w:val="006218C6"/>
    <w:rsid w:val="00621D08"/>
    <w:rsid w:val="0062237D"/>
    <w:rsid w:val="0062278C"/>
    <w:rsid w:val="006234A3"/>
    <w:rsid w:val="00623807"/>
    <w:rsid w:val="006255AE"/>
    <w:rsid w:val="00625E2D"/>
    <w:rsid w:val="00626BF1"/>
    <w:rsid w:val="006272B7"/>
    <w:rsid w:val="006279CB"/>
    <w:rsid w:val="00627BC2"/>
    <w:rsid w:val="00627D20"/>
    <w:rsid w:val="00630103"/>
    <w:rsid w:val="006304DE"/>
    <w:rsid w:val="00630EF9"/>
    <w:rsid w:val="00631A2F"/>
    <w:rsid w:val="00632311"/>
    <w:rsid w:val="00632D1D"/>
    <w:rsid w:val="0063332A"/>
    <w:rsid w:val="00633622"/>
    <w:rsid w:val="006344D3"/>
    <w:rsid w:val="00634801"/>
    <w:rsid w:val="00634BDF"/>
    <w:rsid w:val="00634C3E"/>
    <w:rsid w:val="0063514F"/>
    <w:rsid w:val="006353A0"/>
    <w:rsid w:val="00635790"/>
    <w:rsid w:val="0063582E"/>
    <w:rsid w:val="00636546"/>
    <w:rsid w:val="00637116"/>
    <w:rsid w:val="006409D6"/>
    <w:rsid w:val="00640B2F"/>
    <w:rsid w:val="00645D4C"/>
    <w:rsid w:val="0064607E"/>
    <w:rsid w:val="006505D2"/>
    <w:rsid w:val="00651007"/>
    <w:rsid w:val="00651C01"/>
    <w:rsid w:val="006520F9"/>
    <w:rsid w:val="006523A5"/>
    <w:rsid w:val="00652B6C"/>
    <w:rsid w:val="00652FE8"/>
    <w:rsid w:val="006538D6"/>
    <w:rsid w:val="006538E0"/>
    <w:rsid w:val="00653B75"/>
    <w:rsid w:val="00653F63"/>
    <w:rsid w:val="00654FE7"/>
    <w:rsid w:val="006551F4"/>
    <w:rsid w:val="0065548B"/>
    <w:rsid w:val="00655E2B"/>
    <w:rsid w:val="00656001"/>
    <w:rsid w:val="006564A3"/>
    <w:rsid w:val="00656C1F"/>
    <w:rsid w:val="006579F7"/>
    <w:rsid w:val="0066079E"/>
    <w:rsid w:val="0066083A"/>
    <w:rsid w:val="00660A7A"/>
    <w:rsid w:val="0066128E"/>
    <w:rsid w:val="0066157E"/>
    <w:rsid w:val="00661971"/>
    <w:rsid w:val="0066262A"/>
    <w:rsid w:val="00663A1B"/>
    <w:rsid w:val="00664BCF"/>
    <w:rsid w:val="006651D8"/>
    <w:rsid w:val="0066550F"/>
    <w:rsid w:val="006669D6"/>
    <w:rsid w:val="00667682"/>
    <w:rsid w:val="00670CC2"/>
    <w:rsid w:val="00671B27"/>
    <w:rsid w:val="00673420"/>
    <w:rsid w:val="00675466"/>
    <w:rsid w:val="006760FC"/>
    <w:rsid w:val="006764AA"/>
    <w:rsid w:val="00676AD4"/>
    <w:rsid w:val="006772E2"/>
    <w:rsid w:val="00677C75"/>
    <w:rsid w:val="00677E89"/>
    <w:rsid w:val="0068030D"/>
    <w:rsid w:val="0068041F"/>
    <w:rsid w:val="00680C61"/>
    <w:rsid w:val="00680D74"/>
    <w:rsid w:val="00680F2C"/>
    <w:rsid w:val="00681F71"/>
    <w:rsid w:val="00682097"/>
    <w:rsid w:val="006827C6"/>
    <w:rsid w:val="0068280E"/>
    <w:rsid w:val="00682D9A"/>
    <w:rsid w:val="00683035"/>
    <w:rsid w:val="00684780"/>
    <w:rsid w:val="006847D5"/>
    <w:rsid w:val="006852BC"/>
    <w:rsid w:val="006857A2"/>
    <w:rsid w:val="00685A74"/>
    <w:rsid w:val="00685EE1"/>
    <w:rsid w:val="00685F28"/>
    <w:rsid w:val="00685FAB"/>
    <w:rsid w:val="00686E6A"/>
    <w:rsid w:val="0068782F"/>
    <w:rsid w:val="00687F5C"/>
    <w:rsid w:val="00690A74"/>
    <w:rsid w:val="0069115D"/>
    <w:rsid w:val="00691C92"/>
    <w:rsid w:val="00693681"/>
    <w:rsid w:val="006943EE"/>
    <w:rsid w:val="006947D5"/>
    <w:rsid w:val="0069494A"/>
    <w:rsid w:val="00695FEA"/>
    <w:rsid w:val="006964CE"/>
    <w:rsid w:val="006968B1"/>
    <w:rsid w:val="00696E1E"/>
    <w:rsid w:val="00697B5A"/>
    <w:rsid w:val="006A00EB"/>
    <w:rsid w:val="006A0500"/>
    <w:rsid w:val="006A1028"/>
    <w:rsid w:val="006A1CEE"/>
    <w:rsid w:val="006A25A0"/>
    <w:rsid w:val="006A2892"/>
    <w:rsid w:val="006A2DBD"/>
    <w:rsid w:val="006A317A"/>
    <w:rsid w:val="006A3766"/>
    <w:rsid w:val="006A446C"/>
    <w:rsid w:val="006A5302"/>
    <w:rsid w:val="006A589E"/>
    <w:rsid w:val="006A7528"/>
    <w:rsid w:val="006B0C7E"/>
    <w:rsid w:val="006B104C"/>
    <w:rsid w:val="006B196B"/>
    <w:rsid w:val="006B1A6C"/>
    <w:rsid w:val="006B1C4F"/>
    <w:rsid w:val="006B21FC"/>
    <w:rsid w:val="006B3019"/>
    <w:rsid w:val="006B45D2"/>
    <w:rsid w:val="006B4763"/>
    <w:rsid w:val="006B56AC"/>
    <w:rsid w:val="006B61A0"/>
    <w:rsid w:val="006B6FB6"/>
    <w:rsid w:val="006B714F"/>
    <w:rsid w:val="006C08A1"/>
    <w:rsid w:val="006C1376"/>
    <w:rsid w:val="006C1C68"/>
    <w:rsid w:val="006C1C8C"/>
    <w:rsid w:val="006C4369"/>
    <w:rsid w:val="006C4A28"/>
    <w:rsid w:val="006C4CA5"/>
    <w:rsid w:val="006C528D"/>
    <w:rsid w:val="006C5348"/>
    <w:rsid w:val="006C5B6D"/>
    <w:rsid w:val="006C5CFF"/>
    <w:rsid w:val="006C5DFF"/>
    <w:rsid w:val="006C6575"/>
    <w:rsid w:val="006C6718"/>
    <w:rsid w:val="006C6972"/>
    <w:rsid w:val="006C71B2"/>
    <w:rsid w:val="006C76E4"/>
    <w:rsid w:val="006D0044"/>
    <w:rsid w:val="006D00E3"/>
    <w:rsid w:val="006D073C"/>
    <w:rsid w:val="006D0827"/>
    <w:rsid w:val="006D0987"/>
    <w:rsid w:val="006D0DA9"/>
    <w:rsid w:val="006D1B13"/>
    <w:rsid w:val="006D1C9E"/>
    <w:rsid w:val="006D2B43"/>
    <w:rsid w:val="006D30BD"/>
    <w:rsid w:val="006D3216"/>
    <w:rsid w:val="006D424A"/>
    <w:rsid w:val="006D4380"/>
    <w:rsid w:val="006D79D5"/>
    <w:rsid w:val="006E0022"/>
    <w:rsid w:val="006E01AC"/>
    <w:rsid w:val="006E074C"/>
    <w:rsid w:val="006E0A3E"/>
    <w:rsid w:val="006E14A9"/>
    <w:rsid w:val="006E4958"/>
    <w:rsid w:val="006E4B1A"/>
    <w:rsid w:val="006E51F0"/>
    <w:rsid w:val="006E68AA"/>
    <w:rsid w:val="006E786B"/>
    <w:rsid w:val="006E7FBB"/>
    <w:rsid w:val="006F0B22"/>
    <w:rsid w:val="006F24C3"/>
    <w:rsid w:val="006F2D6E"/>
    <w:rsid w:val="006F3BF2"/>
    <w:rsid w:val="006F453F"/>
    <w:rsid w:val="006F4AA3"/>
    <w:rsid w:val="006F4CB7"/>
    <w:rsid w:val="006F511F"/>
    <w:rsid w:val="006F725D"/>
    <w:rsid w:val="007002C5"/>
    <w:rsid w:val="00700309"/>
    <w:rsid w:val="00700683"/>
    <w:rsid w:val="00700E3A"/>
    <w:rsid w:val="0070109F"/>
    <w:rsid w:val="00701E7C"/>
    <w:rsid w:val="00701EEE"/>
    <w:rsid w:val="007022B4"/>
    <w:rsid w:val="00702669"/>
    <w:rsid w:val="00702979"/>
    <w:rsid w:val="00704F47"/>
    <w:rsid w:val="0070569E"/>
    <w:rsid w:val="007057B5"/>
    <w:rsid w:val="00705D0C"/>
    <w:rsid w:val="007060E2"/>
    <w:rsid w:val="00706164"/>
    <w:rsid w:val="00706B00"/>
    <w:rsid w:val="0071140B"/>
    <w:rsid w:val="007114BF"/>
    <w:rsid w:val="00711A34"/>
    <w:rsid w:val="0071204B"/>
    <w:rsid w:val="0071211F"/>
    <w:rsid w:val="00712A68"/>
    <w:rsid w:val="00712DC9"/>
    <w:rsid w:val="00712F16"/>
    <w:rsid w:val="0071353F"/>
    <w:rsid w:val="00713775"/>
    <w:rsid w:val="00714BDA"/>
    <w:rsid w:val="00715553"/>
    <w:rsid w:val="0071655A"/>
    <w:rsid w:val="0071662F"/>
    <w:rsid w:val="00716B2D"/>
    <w:rsid w:val="007176BE"/>
    <w:rsid w:val="007202F7"/>
    <w:rsid w:val="0072045D"/>
    <w:rsid w:val="00721337"/>
    <w:rsid w:val="00722ADD"/>
    <w:rsid w:val="00722F75"/>
    <w:rsid w:val="0072353B"/>
    <w:rsid w:val="0072366C"/>
    <w:rsid w:val="0072398F"/>
    <w:rsid w:val="00724416"/>
    <w:rsid w:val="00724A93"/>
    <w:rsid w:val="00725DF5"/>
    <w:rsid w:val="0072621F"/>
    <w:rsid w:val="00727C35"/>
    <w:rsid w:val="00730820"/>
    <w:rsid w:val="0073093B"/>
    <w:rsid w:val="00730DD6"/>
    <w:rsid w:val="00731CE0"/>
    <w:rsid w:val="007320EE"/>
    <w:rsid w:val="00732F15"/>
    <w:rsid w:val="0073347D"/>
    <w:rsid w:val="007335B2"/>
    <w:rsid w:val="00733A09"/>
    <w:rsid w:val="0073435A"/>
    <w:rsid w:val="007344A0"/>
    <w:rsid w:val="00734817"/>
    <w:rsid w:val="00735FF3"/>
    <w:rsid w:val="00737E51"/>
    <w:rsid w:val="00740891"/>
    <w:rsid w:val="00740BFE"/>
    <w:rsid w:val="00740CEB"/>
    <w:rsid w:val="00740DFE"/>
    <w:rsid w:val="00741167"/>
    <w:rsid w:val="007415D4"/>
    <w:rsid w:val="00742CFC"/>
    <w:rsid w:val="00742D14"/>
    <w:rsid w:val="00742E44"/>
    <w:rsid w:val="007433DF"/>
    <w:rsid w:val="007441F7"/>
    <w:rsid w:val="00744414"/>
    <w:rsid w:val="00746DBB"/>
    <w:rsid w:val="00747CBE"/>
    <w:rsid w:val="00747F00"/>
    <w:rsid w:val="00750593"/>
    <w:rsid w:val="007515BA"/>
    <w:rsid w:val="00752140"/>
    <w:rsid w:val="0075250D"/>
    <w:rsid w:val="007529EB"/>
    <w:rsid w:val="0075387E"/>
    <w:rsid w:val="00753F4F"/>
    <w:rsid w:val="007559AE"/>
    <w:rsid w:val="007566F3"/>
    <w:rsid w:val="0075677F"/>
    <w:rsid w:val="00756C9D"/>
    <w:rsid w:val="007615A9"/>
    <w:rsid w:val="007630B8"/>
    <w:rsid w:val="0076356D"/>
    <w:rsid w:val="007649E5"/>
    <w:rsid w:val="007652B4"/>
    <w:rsid w:val="007659F9"/>
    <w:rsid w:val="00765B8C"/>
    <w:rsid w:val="00765D5D"/>
    <w:rsid w:val="00766F0E"/>
    <w:rsid w:val="00767068"/>
    <w:rsid w:val="007678F9"/>
    <w:rsid w:val="00767BA3"/>
    <w:rsid w:val="00767DF9"/>
    <w:rsid w:val="007717B2"/>
    <w:rsid w:val="007718B5"/>
    <w:rsid w:val="00772226"/>
    <w:rsid w:val="00772346"/>
    <w:rsid w:val="00772E9A"/>
    <w:rsid w:val="00772EA6"/>
    <w:rsid w:val="007730A0"/>
    <w:rsid w:val="00775C2C"/>
    <w:rsid w:val="00776178"/>
    <w:rsid w:val="00776839"/>
    <w:rsid w:val="00776CA2"/>
    <w:rsid w:val="00776D50"/>
    <w:rsid w:val="00777270"/>
    <w:rsid w:val="00777397"/>
    <w:rsid w:val="00777B10"/>
    <w:rsid w:val="00777CE9"/>
    <w:rsid w:val="00777D0E"/>
    <w:rsid w:val="007802B8"/>
    <w:rsid w:val="00781872"/>
    <w:rsid w:val="00781B83"/>
    <w:rsid w:val="007821DD"/>
    <w:rsid w:val="00782A20"/>
    <w:rsid w:val="00783036"/>
    <w:rsid w:val="007845D0"/>
    <w:rsid w:val="00785CAE"/>
    <w:rsid w:val="00787435"/>
    <w:rsid w:val="007874ED"/>
    <w:rsid w:val="00787C76"/>
    <w:rsid w:val="00790670"/>
    <w:rsid w:val="00790BF2"/>
    <w:rsid w:val="0079124C"/>
    <w:rsid w:val="007914C9"/>
    <w:rsid w:val="0079154D"/>
    <w:rsid w:val="00791944"/>
    <w:rsid w:val="00791C84"/>
    <w:rsid w:val="00792486"/>
    <w:rsid w:val="00792D37"/>
    <w:rsid w:val="00793960"/>
    <w:rsid w:val="00793B5D"/>
    <w:rsid w:val="007940C1"/>
    <w:rsid w:val="0079425F"/>
    <w:rsid w:val="00794A13"/>
    <w:rsid w:val="00795533"/>
    <w:rsid w:val="007957A3"/>
    <w:rsid w:val="00796D4D"/>
    <w:rsid w:val="007973FB"/>
    <w:rsid w:val="00797D97"/>
    <w:rsid w:val="007A0131"/>
    <w:rsid w:val="007A06A4"/>
    <w:rsid w:val="007A086F"/>
    <w:rsid w:val="007A1135"/>
    <w:rsid w:val="007A1EA9"/>
    <w:rsid w:val="007A30FB"/>
    <w:rsid w:val="007A556A"/>
    <w:rsid w:val="007A5AAB"/>
    <w:rsid w:val="007A5B42"/>
    <w:rsid w:val="007A5E4C"/>
    <w:rsid w:val="007A64B7"/>
    <w:rsid w:val="007A6863"/>
    <w:rsid w:val="007A79F9"/>
    <w:rsid w:val="007B0810"/>
    <w:rsid w:val="007B13CC"/>
    <w:rsid w:val="007B18A3"/>
    <w:rsid w:val="007B1AFE"/>
    <w:rsid w:val="007B1C2F"/>
    <w:rsid w:val="007B2CC9"/>
    <w:rsid w:val="007B2FDE"/>
    <w:rsid w:val="007B316F"/>
    <w:rsid w:val="007B62E4"/>
    <w:rsid w:val="007B6959"/>
    <w:rsid w:val="007C0CFE"/>
    <w:rsid w:val="007C0E63"/>
    <w:rsid w:val="007C1BE9"/>
    <w:rsid w:val="007C2560"/>
    <w:rsid w:val="007C2A48"/>
    <w:rsid w:val="007C3620"/>
    <w:rsid w:val="007C4B38"/>
    <w:rsid w:val="007C530D"/>
    <w:rsid w:val="007C535A"/>
    <w:rsid w:val="007C56AE"/>
    <w:rsid w:val="007C57DB"/>
    <w:rsid w:val="007C67A3"/>
    <w:rsid w:val="007C6879"/>
    <w:rsid w:val="007C768D"/>
    <w:rsid w:val="007C7880"/>
    <w:rsid w:val="007C78E5"/>
    <w:rsid w:val="007C7942"/>
    <w:rsid w:val="007D0132"/>
    <w:rsid w:val="007D01AD"/>
    <w:rsid w:val="007D0328"/>
    <w:rsid w:val="007D1388"/>
    <w:rsid w:val="007D1A14"/>
    <w:rsid w:val="007D231A"/>
    <w:rsid w:val="007D325A"/>
    <w:rsid w:val="007D33C9"/>
    <w:rsid w:val="007D3917"/>
    <w:rsid w:val="007D3A43"/>
    <w:rsid w:val="007D3A75"/>
    <w:rsid w:val="007D3FA0"/>
    <w:rsid w:val="007D4011"/>
    <w:rsid w:val="007D41A7"/>
    <w:rsid w:val="007D43E4"/>
    <w:rsid w:val="007D4919"/>
    <w:rsid w:val="007D4B63"/>
    <w:rsid w:val="007D5857"/>
    <w:rsid w:val="007D6017"/>
    <w:rsid w:val="007D62E5"/>
    <w:rsid w:val="007D67E0"/>
    <w:rsid w:val="007D68C5"/>
    <w:rsid w:val="007D72B8"/>
    <w:rsid w:val="007E057C"/>
    <w:rsid w:val="007E0DE4"/>
    <w:rsid w:val="007E14BA"/>
    <w:rsid w:val="007E3187"/>
    <w:rsid w:val="007E32F6"/>
    <w:rsid w:val="007E5855"/>
    <w:rsid w:val="007E5A9E"/>
    <w:rsid w:val="007E5EEA"/>
    <w:rsid w:val="007E660E"/>
    <w:rsid w:val="007E7D98"/>
    <w:rsid w:val="007F035F"/>
    <w:rsid w:val="007F0B25"/>
    <w:rsid w:val="007F12FE"/>
    <w:rsid w:val="007F2159"/>
    <w:rsid w:val="007F24F6"/>
    <w:rsid w:val="007F2AA1"/>
    <w:rsid w:val="007F2E48"/>
    <w:rsid w:val="007F3238"/>
    <w:rsid w:val="007F35EB"/>
    <w:rsid w:val="007F3EC3"/>
    <w:rsid w:val="007F45DE"/>
    <w:rsid w:val="007F560F"/>
    <w:rsid w:val="007F62BF"/>
    <w:rsid w:val="007F640A"/>
    <w:rsid w:val="007F6459"/>
    <w:rsid w:val="007F6BDF"/>
    <w:rsid w:val="007F6E43"/>
    <w:rsid w:val="007F727F"/>
    <w:rsid w:val="007F72C8"/>
    <w:rsid w:val="007F7669"/>
    <w:rsid w:val="007F7F95"/>
    <w:rsid w:val="00800319"/>
    <w:rsid w:val="00800BE2"/>
    <w:rsid w:val="00800D9D"/>
    <w:rsid w:val="00800E52"/>
    <w:rsid w:val="0080149D"/>
    <w:rsid w:val="008022D9"/>
    <w:rsid w:val="00802AD3"/>
    <w:rsid w:val="0080346B"/>
    <w:rsid w:val="00803BBE"/>
    <w:rsid w:val="00803EDD"/>
    <w:rsid w:val="00804180"/>
    <w:rsid w:val="008050A0"/>
    <w:rsid w:val="00805CF6"/>
    <w:rsid w:val="00806151"/>
    <w:rsid w:val="00806AC2"/>
    <w:rsid w:val="00806E45"/>
    <w:rsid w:val="008076CF"/>
    <w:rsid w:val="00807B1E"/>
    <w:rsid w:val="00811B0C"/>
    <w:rsid w:val="00813383"/>
    <w:rsid w:val="00813460"/>
    <w:rsid w:val="0081384F"/>
    <w:rsid w:val="00814D1C"/>
    <w:rsid w:val="00814F6F"/>
    <w:rsid w:val="008152AF"/>
    <w:rsid w:val="0081542D"/>
    <w:rsid w:val="0081653F"/>
    <w:rsid w:val="00816567"/>
    <w:rsid w:val="00817A7F"/>
    <w:rsid w:val="0082078C"/>
    <w:rsid w:val="00820C21"/>
    <w:rsid w:val="00820FB9"/>
    <w:rsid w:val="00822730"/>
    <w:rsid w:val="008228E1"/>
    <w:rsid w:val="00822F55"/>
    <w:rsid w:val="00823237"/>
    <w:rsid w:val="00824103"/>
    <w:rsid w:val="00825B02"/>
    <w:rsid w:val="008263AC"/>
    <w:rsid w:val="00830179"/>
    <w:rsid w:val="0083049B"/>
    <w:rsid w:val="00830CFB"/>
    <w:rsid w:val="00830E8C"/>
    <w:rsid w:val="008312DF"/>
    <w:rsid w:val="008314EC"/>
    <w:rsid w:val="00832499"/>
    <w:rsid w:val="0083289E"/>
    <w:rsid w:val="00832C29"/>
    <w:rsid w:val="00832DC0"/>
    <w:rsid w:val="00833291"/>
    <w:rsid w:val="0083387C"/>
    <w:rsid w:val="00834542"/>
    <w:rsid w:val="00835B59"/>
    <w:rsid w:val="0083637C"/>
    <w:rsid w:val="008379D2"/>
    <w:rsid w:val="00837D46"/>
    <w:rsid w:val="00840A5C"/>
    <w:rsid w:val="00840BC0"/>
    <w:rsid w:val="0084100D"/>
    <w:rsid w:val="008420FB"/>
    <w:rsid w:val="008424A9"/>
    <w:rsid w:val="00842646"/>
    <w:rsid w:val="00842DE9"/>
    <w:rsid w:val="00843B52"/>
    <w:rsid w:val="00844AE8"/>
    <w:rsid w:val="00844B3B"/>
    <w:rsid w:val="008451BC"/>
    <w:rsid w:val="008460CD"/>
    <w:rsid w:val="00846CF1"/>
    <w:rsid w:val="00846FEC"/>
    <w:rsid w:val="00847070"/>
    <w:rsid w:val="008478BF"/>
    <w:rsid w:val="00847C86"/>
    <w:rsid w:val="00850203"/>
    <w:rsid w:val="0085057F"/>
    <w:rsid w:val="0085119A"/>
    <w:rsid w:val="0085124F"/>
    <w:rsid w:val="008515B7"/>
    <w:rsid w:val="00851734"/>
    <w:rsid w:val="00851B18"/>
    <w:rsid w:val="008531BE"/>
    <w:rsid w:val="008533C8"/>
    <w:rsid w:val="008540FE"/>
    <w:rsid w:val="00854282"/>
    <w:rsid w:val="008543AF"/>
    <w:rsid w:val="00854F81"/>
    <w:rsid w:val="00855999"/>
    <w:rsid w:val="00855A1E"/>
    <w:rsid w:val="00855C03"/>
    <w:rsid w:val="00856098"/>
    <w:rsid w:val="00856201"/>
    <w:rsid w:val="0085667F"/>
    <w:rsid w:val="008573AC"/>
    <w:rsid w:val="008577E3"/>
    <w:rsid w:val="00860123"/>
    <w:rsid w:val="008603AE"/>
    <w:rsid w:val="00860431"/>
    <w:rsid w:val="0086061D"/>
    <w:rsid w:val="00860819"/>
    <w:rsid w:val="00861526"/>
    <w:rsid w:val="00862B27"/>
    <w:rsid w:val="008641C5"/>
    <w:rsid w:val="00864D29"/>
    <w:rsid w:val="00865FB2"/>
    <w:rsid w:val="00866861"/>
    <w:rsid w:val="00867853"/>
    <w:rsid w:val="00867861"/>
    <w:rsid w:val="00870233"/>
    <w:rsid w:val="00871C5F"/>
    <w:rsid w:val="008720FA"/>
    <w:rsid w:val="00872CF0"/>
    <w:rsid w:val="00872E01"/>
    <w:rsid w:val="00873341"/>
    <w:rsid w:val="00873A81"/>
    <w:rsid w:val="00874111"/>
    <w:rsid w:val="008743B7"/>
    <w:rsid w:val="0087480F"/>
    <w:rsid w:val="00874C48"/>
    <w:rsid w:val="00874DCC"/>
    <w:rsid w:val="00875202"/>
    <w:rsid w:val="008752F6"/>
    <w:rsid w:val="00875704"/>
    <w:rsid w:val="0087572D"/>
    <w:rsid w:val="00876581"/>
    <w:rsid w:val="00876964"/>
    <w:rsid w:val="00876967"/>
    <w:rsid w:val="00877F06"/>
    <w:rsid w:val="008802B3"/>
    <w:rsid w:val="00880CCE"/>
    <w:rsid w:val="00882207"/>
    <w:rsid w:val="00883380"/>
    <w:rsid w:val="008844E3"/>
    <w:rsid w:val="0088480E"/>
    <w:rsid w:val="00884A2E"/>
    <w:rsid w:val="008856CF"/>
    <w:rsid w:val="00887282"/>
    <w:rsid w:val="0088787C"/>
    <w:rsid w:val="008913D6"/>
    <w:rsid w:val="00891BCF"/>
    <w:rsid w:val="00891E10"/>
    <w:rsid w:val="00891F43"/>
    <w:rsid w:val="008925ED"/>
    <w:rsid w:val="008929BC"/>
    <w:rsid w:val="00892DA2"/>
    <w:rsid w:val="00892E42"/>
    <w:rsid w:val="008932E4"/>
    <w:rsid w:val="008938DA"/>
    <w:rsid w:val="00895415"/>
    <w:rsid w:val="0089597D"/>
    <w:rsid w:val="00896264"/>
    <w:rsid w:val="008971F1"/>
    <w:rsid w:val="008A0851"/>
    <w:rsid w:val="008A113D"/>
    <w:rsid w:val="008A200F"/>
    <w:rsid w:val="008A3BAB"/>
    <w:rsid w:val="008A44CC"/>
    <w:rsid w:val="008A4805"/>
    <w:rsid w:val="008A4F0E"/>
    <w:rsid w:val="008A50DB"/>
    <w:rsid w:val="008A59E2"/>
    <w:rsid w:val="008A59EF"/>
    <w:rsid w:val="008A6476"/>
    <w:rsid w:val="008A78FA"/>
    <w:rsid w:val="008A7987"/>
    <w:rsid w:val="008B0518"/>
    <w:rsid w:val="008B0825"/>
    <w:rsid w:val="008B1918"/>
    <w:rsid w:val="008B1F3B"/>
    <w:rsid w:val="008B20E1"/>
    <w:rsid w:val="008B23B6"/>
    <w:rsid w:val="008B300B"/>
    <w:rsid w:val="008B386D"/>
    <w:rsid w:val="008B3FD7"/>
    <w:rsid w:val="008B66FB"/>
    <w:rsid w:val="008B6DDC"/>
    <w:rsid w:val="008B7391"/>
    <w:rsid w:val="008B7853"/>
    <w:rsid w:val="008B7A67"/>
    <w:rsid w:val="008C0804"/>
    <w:rsid w:val="008C0D35"/>
    <w:rsid w:val="008C0D85"/>
    <w:rsid w:val="008C133B"/>
    <w:rsid w:val="008C18E7"/>
    <w:rsid w:val="008C21EF"/>
    <w:rsid w:val="008C24C9"/>
    <w:rsid w:val="008C2D17"/>
    <w:rsid w:val="008C3CAB"/>
    <w:rsid w:val="008C521F"/>
    <w:rsid w:val="008C5421"/>
    <w:rsid w:val="008C5626"/>
    <w:rsid w:val="008C5782"/>
    <w:rsid w:val="008C63A7"/>
    <w:rsid w:val="008C65DF"/>
    <w:rsid w:val="008C6B59"/>
    <w:rsid w:val="008C6BF0"/>
    <w:rsid w:val="008C7095"/>
    <w:rsid w:val="008C7397"/>
    <w:rsid w:val="008D08C7"/>
    <w:rsid w:val="008D0F14"/>
    <w:rsid w:val="008D14AC"/>
    <w:rsid w:val="008D16CB"/>
    <w:rsid w:val="008D1D14"/>
    <w:rsid w:val="008D342A"/>
    <w:rsid w:val="008D3B49"/>
    <w:rsid w:val="008D48E1"/>
    <w:rsid w:val="008D56ED"/>
    <w:rsid w:val="008D6E92"/>
    <w:rsid w:val="008D7785"/>
    <w:rsid w:val="008D77E2"/>
    <w:rsid w:val="008D7EF7"/>
    <w:rsid w:val="008E0FA9"/>
    <w:rsid w:val="008E1E2A"/>
    <w:rsid w:val="008E2CBC"/>
    <w:rsid w:val="008E3246"/>
    <w:rsid w:val="008E38D3"/>
    <w:rsid w:val="008E4DB5"/>
    <w:rsid w:val="008E6F93"/>
    <w:rsid w:val="008E7DF6"/>
    <w:rsid w:val="008F093D"/>
    <w:rsid w:val="008F094F"/>
    <w:rsid w:val="008F0BE7"/>
    <w:rsid w:val="008F0C07"/>
    <w:rsid w:val="008F0E43"/>
    <w:rsid w:val="008F0E71"/>
    <w:rsid w:val="008F11B8"/>
    <w:rsid w:val="008F22A8"/>
    <w:rsid w:val="008F237C"/>
    <w:rsid w:val="008F2FB9"/>
    <w:rsid w:val="008F374C"/>
    <w:rsid w:val="008F4184"/>
    <w:rsid w:val="008F54BA"/>
    <w:rsid w:val="008F5EC8"/>
    <w:rsid w:val="008F5FDA"/>
    <w:rsid w:val="008F6A3A"/>
    <w:rsid w:val="008F79DE"/>
    <w:rsid w:val="008F7C60"/>
    <w:rsid w:val="00900285"/>
    <w:rsid w:val="00901411"/>
    <w:rsid w:val="00901D5E"/>
    <w:rsid w:val="00901EC9"/>
    <w:rsid w:val="0090281A"/>
    <w:rsid w:val="00902E2E"/>
    <w:rsid w:val="00903289"/>
    <w:rsid w:val="00904077"/>
    <w:rsid w:val="0090539F"/>
    <w:rsid w:val="00906706"/>
    <w:rsid w:val="00906C99"/>
    <w:rsid w:val="00906EC7"/>
    <w:rsid w:val="00906F1C"/>
    <w:rsid w:val="00907631"/>
    <w:rsid w:val="00907A37"/>
    <w:rsid w:val="00907CDC"/>
    <w:rsid w:val="009116A6"/>
    <w:rsid w:val="00912C6C"/>
    <w:rsid w:val="0091307C"/>
    <w:rsid w:val="009130E0"/>
    <w:rsid w:val="00913AD1"/>
    <w:rsid w:val="00913CCA"/>
    <w:rsid w:val="00913F0A"/>
    <w:rsid w:val="00914045"/>
    <w:rsid w:val="009141E6"/>
    <w:rsid w:val="00914ED6"/>
    <w:rsid w:val="00914FA6"/>
    <w:rsid w:val="009152CA"/>
    <w:rsid w:val="00915932"/>
    <w:rsid w:val="009168CF"/>
    <w:rsid w:val="00916F15"/>
    <w:rsid w:val="009172FB"/>
    <w:rsid w:val="0091795D"/>
    <w:rsid w:val="00917C8E"/>
    <w:rsid w:val="00920276"/>
    <w:rsid w:val="009204DD"/>
    <w:rsid w:val="009206C1"/>
    <w:rsid w:val="00920B48"/>
    <w:rsid w:val="00920E54"/>
    <w:rsid w:val="00920E61"/>
    <w:rsid w:val="00921624"/>
    <w:rsid w:val="009219A0"/>
    <w:rsid w:val="00921BEA"/>
    <w:rsid w:val="00922318"/>
    <w:rsid w:val="009236DC"/>
    <w:rsid w:val="00923D78"/>
    <w:rsid w:val="00924E5F"/>
    <w:rsid w:val="009268D5"/>
    <w:rsid w:val="00926B99"/>
    <w:rsid w:val="00927D9A"/>
    <w:rsid w:val="00927DB1"/>
    <w:rsid w:val="00927E40"/>
    <w:rsid w:val="00927E48"/>
    <w:rsid w:val="009300C6"/>
    <w:rsid w:val="0093057D"/>
    <w:rsid w:val="00930B9C"/>
    <w:rsid w:val="00931335"/>
    <w:rsid w:val="009314B5"/>
    <w:rsid w:val="00931639"/>
    <w:rsid w:val="00931A21"/>
    <w:rsid w:val="00932775"/>
    <w:rsid w:val="00933894"/>
    <w:rsid w:val="00933DA6"/>
    <w:rsid w:val="00933FD1"/>
    <w:rsid w:val="00934066"/>
    <w:rsid w:val="009349EE"/>
    <w:rsid w:val="0093503D"/>
    <w:rsid w:val="009353BC"/>
    <w:rsid w:val="00935C38"/>
    <w:rsid w:val="00935D2E"/>
    <w:rsid w:val="009368B7"/>
    <w:rsid w:val="00936BED"/>
    <w:rsid w:val="00937852"/>
    <w:rsid w:val="00937CC6"/>
    <w:rsid w:val="00937FCA"/>
    <w:rsid w:val="00940793"/>
    <w:rsid w:val="00940C0C"/>
    <w:rsid w:val="009410E2"/>
    <w:rsid w:val="009410EA"/>
    <w:rsid w:val="00942079"/>
    <w:rsid w:val="00942486"/>
    <w:rsid w:val="00942B26"/>
    <w:rsid w:val="00942D01"/>
    <w:rsid w:val="00943FAD"/>
    <w:rsid w:val="00944C9B"/>
    <w:rsid w:val="00944EED"/>
    <w:rsid w:val="00945821"/>
    <w:rsid w:val="00945FF5"/>
    <w:rsid w:val="0094703D"/>
    <w:rsid w:val="00947443"/>
    <w:rsid w:val="009501FE"/>
    <w:rsid w:val="00950966"/>
    <w:rsid w:val="0095192C"/>
    <w:rsid w:val="00952117"/>
    <w:rsid w:val="00952717"/>
    <w:rsid w:val="00952CCC"/>
    <w:rsid w:val="009537B6"/>
    <w:rsid w:val="009539E2"/>
    <w:rsid w:val="00953B29"/>
    <w:rsid w:val="00953D67"/>
    <w:rsid w:val="009546AB"/>
    <w:rsid w:val="00955567"/>
    <w:rsid w:val="0095607B"/>
    <w:rsid w:val="00956FF9"/>
    <w:rsid w:val="00957838"/>
    <w:rsid w:val="0096003C"/>
    <w:rsid w:val="0096047C"/>
    <w:rsid w:val="00960D6E"/>
    <w:rsid w:val="00960E9C"/>
    <w:rsid w:val="0096142C"/>
    <w:rsid w:val="009614D6"/>
    <w:rsid w:val="00962839"/>
    <w:rsid w:val="00962CBA"/>
    <w:rsid w:val="00963C13"/>
    <w:rsid w:val="00964533"/>
    <w:rsid w:val="00964FFD"/>
    <w:rsid w:val="0096506D"/>
    <w:rsid w:val="009665D1"/>
    <w:rsid w:val="0096664B"/>
    <w:rsid w:val="0097074D"/>
    <w:rsid w:val="009716E3"/>
    <w:rsid w:val="009723C1"/>
    <w:rsid w:val="0097280D"/>
    <w:rsid w:val="00972F91"/>
    <w:rsid w:val="00973D72"/>
    <w:rsid w:val="00974284"/>
    <w:rsid w:val="00975237"/>
    <w:rsid w:val="009757CC"/>
    <w:rsid w:val="009759F5"/>
    <w:rsid w:val="009766D9"/>
    <w:rsid w:val="00976D69"/>
    <w:rsid w:val="00980087"/>
    <w:rsid w:val="00983320"/>
    <w:rsid w:val="0098343B"/>
    <w:rsid w:val="009835F3"/>
    <w:rsid w:val="00983FAF"/>
    <w:rsid w:val="00984452"/>
    <w:rsid w:val="00984531"/>
    <w:rsid w:val="009845FC"/>
    <w:rsid w:val="00984DE1"/>
    <w:rsid w:val="009864A3"/>
    <w:rsid w:val="00986612"/>
    <w:rsid w:val="00986D7B"/>
    <w:rsid w:val="00990513"/>
    <w:rsid w:val="009906AD"/>
    <w:rsid w:val="00991458"/>
    <w:rsid w:val="009917F7"/>
    <w:rsid w:val="00991917"/>
    <w:rsid w:val="009930FD"/>
    <w:rsid w:val="009937FC"/>
    <w:rsid w:val="00993AB4"/>
    <w:rsid w:val="00994272"/>
    <w:rsid w:val="0099477E"/>
    <w:rsid w:val="00995299"/>
    <w:rsid w:val="00995317"/>
    <w:rsid w:val="00996E50"/>
    <w:rsid w:val="0099744F"/>
    <w:rsid w:val="00997DA4"/>
    <w:rsid w:val="009A0576"/>
    <w:rsid w:val="009A1002"/>
    <w:rsid w:val="009A1380"/>
    <w:rsid w:val="009A1A9C"/>
    <w:rsid w:val="009A201D"/>
    <w:rsid w:val="009A2526"/>
    <w:rsid w:val="009A27C9"/>
    <w:rsid w:val="009A297C"/>
    <w:rsid w:val="009A3693"/>
    <w:rsid w:val="009A4747"/>
    <w:rsid w:val="009A4DBE"/>
    <w:rsid w:val="009A54BA"/>
    <w:rsid w:val="009A5713"/>
    <w:rsid w:val="009A5835"/>
    <w:rsid w:val="009A6163"/>
    <w:rsid w:val="009A6365"/>
    <w:rsid w:val="009A6541"/>
    <w:rsid w:val="009A6783"/>
    <w:rsid w:val="009A71A2"/>
    <w:rsid w:val="009B1C57"/>
    <w:rsid w:val="009B25D9"/>
    <w:rsid w:val="009B2C53"/>
    <w:rsid w:val="009B314C"/>
    <w:rsid w:val="009B3A5F"/>
    <w:rsid w:val="009B4052"/>
    <w:rsid w:val="009B4CE1"/>
    <w:rsid w:val="009B5290"/>
    <w:rsid w:val="009B53DF"/>
    <w:rsid w:val="009B5526"/>
    <w:rsid w:val="009B597E"/>
    <w:rsid w:val="009B5E12"/>
    <w:rsid w:val="009B5E7F"/>
    <w:rsid w:val="009B7812"/>
    <w:rsid w:val="009C0EDD"/>
    <w:rsid w:val="009C1445"/>
    <w:rsid w:val="009C16D1"/>
    <w:rsid w:val="009C1811"/>
    <w:rsid w:val="009C313F"/>
    <w:rsid w:val="009C3475"/>
    <w:rsid w:val="009C3D1E"/>
    <w:rsid w:val="009C4450"/>
    <w:rsid w:val="009C5B55"/>
    <w:rsid w:val="009C6321"/>
    <w:rsid w:val="009C6500"/>
    <w:rsid w:val="009C73CD"/>
    <w:rsid w:val="009C76E6"/>
    <w:rsid w:val="009C7B0A"/>
    <w:rsid w:val="009D0C63"/>
    <w:rsid w:val="009D358B"/>
    <w:rsid w:val="009D40A9"/>
    <w:rsid w:val="009D4AE6"/>
    <w:rsid w:val="009D56E4"/>
    <w:rsid w:val="009D5F3C"/>
    <w:rsid w:val="009D62D8"/>
    <w:rsid w:val="009D684D"/>
    <w:rsid w:val="009D69B9"/>
    <w:rsid w:val="009D6DAB"/>
    <w:rsid w:val="009D7A24"/>
    <w:rsid w:val="009E101F"/>
    <w:rsid w:val="009E1384"/>
    <w:rsid w:val="009E1C8B"/>
    <w:rsid w:val="009E1DE5"/>
    <w:rsid w:val="009E3511"/>
    <w:rsid w:val="009E3BF2"/>
    <w:rsid w:val="009E419B"/>
    <w:rsid w:val="009E45FB"/>
    <w:rsid w:val="009E4DAC"/>
    <w:rsid w:val="009E4F49"/>
    <w:rsid w:val="009E5732"/>
    <w:rsid w:val="009E5F5E"/>
    <w:rsid w:val="009E60FF"/>
    <w:rsid w:val="009E6EF3"/>
    <w:rsid w:val="009E7430"/>
    <w:rsid w:val="009E7451"/>
    <w:rsid w:val="009F0587"/>
    <w:rsid w:val="009F248E"/>
    <w:rsid w:val="009F3B17"/>
    <w:rsid w:val="009F57D2"/>
    <w:rsid w:val="009F606C"/>
    <w:rsid w:val="009F609D"/>
    <w:rsid w:val="009F65D8"/>
    <w:rsid w:val="009F71F5"/>
    <w:rsid w:val="009F732C"/>
    <w:rsid w:val="009F7E8B"/>
    <w:rsid w:val="009F7F00"/>
    <w:rsid w:val="00A00BF9"/>
    <w:rsid w:val="00A024E8"/>
    <w:rsid w:val="00A03C4E"/>
    <w:rsid w:val="00A0550C"/>
    <w:rsid w:val="00A06FAC"/>
    <w:rsid w:val="00A078B8"/>
    <w:rsid w:val="00A10855"/>
    <w:rsid w:val="00A11B34"/>
    <w:rsid w:val="00A12F96"/>
    <w:rsid w:val="00A13507"/>
    <w:rsid w:val="00A13A1B"/>
    <w:rsid w:val="00A14605"/>
    <w:rsid w:val="00A14B67"/>
    <w:rsid w:val="00A15095"/>
    <w:rsid w:val="00A152B2"/>
    <w:rsid w:val="00A1578E"/>
    <w:rsid w:val="00A157F9"/>
    <w:rsid w:val="00A16080"/>
    <w:rsid w:val="00A17FF4"/>
    <w:rsid w:val="00A2101D"/>
    <w:rsid w:val="00A21257"/>
    <w:rsid w:val="00A218DE"/>
    <w:rsid w:val="00A229C5"/>
    <w:rsid w:val="00A23842"/>
    <w:rsid w:val="00A23FD5"/>
    <w:rsid w:val="00A25872"/>
    <w:rsid w:val="00A25A66"/>
    <w:rsid w:val="00A273E9"/>
    <w:rsid w:val="00A274C5"/>
    <w:rsid w:val="00A2754C"/>
    <w:rsid w:val="00A275A7"/>
    <w:rsid w:val="00A30129"/>
    <w:rsid w:val="00A30754"/>
    <w:rsid w:val="00A30F00"/>
    <w:rsid w:val="00A31052"/>
    <w:rsid w:val="00A3139F"/>
    <w:rsid w:val="00A317F0"/>
    <w:rsid w:val="00A31F6F"/>
    <w:rsid w:val="00A327CB"/>
    <w:rsid w:val="00A32A49"/>
    <w:rsid w:val="00A32A4A"/>
    <w:rsid w:val="00A32F91"/>
    <w:rsid w:val="00A33435"/>
    <w:rsid w:val="00A33802"/>
    <w:rsid w:val="00A35069"/>
    <w:rsid w:val="00A3521E"/>
    <w:rsid w:val="00A35FBD"/>
    <w:rsid w:val="00A36494"/>
    <w:rsid w:val="00A36E7B"/>
    <w:rsid w:val="00A371CE"/>
    <w:rsid w:val="00A3723F"/>
    <w:rsid w:val="00A4037E"/>
    <w:rsid w:val="00A40ED8"/>
    <w:rsid w:val="00A41069"/>
    <w:rsid w:val="00A412DE"/>
    <w:rsid w:val="00A4139A"/>
    <w:rsid w:val="00A414FE"/>
    <w:rsid w:val="00A419F0"/>
    <w:rsid w:val="00A41C40"/>
    <w:rsid w:val="00A434D3"/>
    <w:rsid w:val="00A43761"/>
    <w:rsid w:val="00A448AE"/>
    <w:rsid w:val="00A44C45"/>
    <w:rsid w:val="00A45779"/>
    <w:rsid w:val="00A46AB8"/>
    <w:rsid w:val="00A47D37"/>
    <w:rsid w:val="00A47FD1"/>
    <w:rsid w:val="00A5001A"/>
    <w:rsid w:val="00A50682"/>
    <w:rsid w:val="00A507E8"/>
    <w:rsid w:val="00A5141A"/>
    <w:rsid w:val="00A51E95"/>
    <w:rsid w:val="00A51ECD"/>
    <w:rsid w:val="00A52E20"/>
    <w:rsid w:val="00A535EA"/>
    <w:rsid w:val="00A558F6"/>
    <w:rsid w:val="00A55DE5"/>
    <w:rsid w:val="00A55E71"/>
    <w:rsid w:val="00A56325"/>
    <w:rsid w:val="00A56687"/>
    <w:rsid w:val="00A569FC"/>
    <w:rsid w:val="00A56A4F"/>
    <w:rsid w:val="00A57F07"/>
    <w:rsid w:val="00A57F61"/>
    <w:rsid w:val="00A60383"/>
    <w:rsid w:val="00A608C4"/>
    <w:rsid w:val="00A60EAC"/>
    <w:rsid w:val="00A6133B"/>
    <w:rsid w:val="00A61EBA"/>
    <w:rsid w:val="00A62091"/>
    <w:rsid w:val="00A629D5"/>
    <w:rsid w:val="00A630FD"/>
    <w:rsid w:val="00A648F6"/>
    <w:rsid w:val="00A64AF6"/>
    <w:rsid w:val="00A64DBF"/>
    <w:rsid w:val="00A64E3A"/>
    <w:rsid w:val="00A6599E"/>
    <w:rsid w:val="00A6667F"/>
    <w:rsid w:val="00A66B19"/>
    <w:rsid w:val="00A6737A"/>
    <w:rsid w:val="00A6784E"/>
    <w:rsid w:val="00A67F9D"/>
    <w:rsid w:val="00A7084D"/>
    <w:rsid w:val="00A70FA4"/>
    <w:rsid w:val="00A711BA"/>
    <w:rsid w:val="00A723DB"/>
    <w:rsid w:val="00A72E73"/>
    <w:rsid w:val="00A74076"/>
    <w:rsid w:val="00A74CA1"/>
    <w:rsid w:val="00A753AF"/>
    <w:rsid w:val="00A77278"/>
    <w:rsid w:val="00A8156A"/>
    <w:rsid w:val="00A8198D"/>
    <w:rsid w:val="00A8326C"/>
    <w:rsid w:val="00A83570"/>
    <w:rsid w:val="00A838D3"/>
    <w:rsid w:val="00A83A82"/>
    <w:rsid w:val="00A83B28"/>
    <w:rsid w:val="00A83B69"/>
    <w:rsid w:val="00A83E7D"/>
    <w:rsid w:val="00A845BE"/>
    <w:rsid w:val="00A84D27"/>
    <w:rsid w:val="00A84E3B"/>
    <w:rsid w:val="00A85DBE"/>
    <w:rsid w:val="00A8695E"/>
    <w:rsid w:val="00A86DFB"/>
    <w:rsid w:val="00A87E29"/>
    <w:rsid w:val="00A901AC"/>
    <w:rsid w:val="00A902D5"/>
    <w:rsid w:val="00A909C5"/>
    <w:rsid w:val="00A90F90"/>
    <w:rsid w:val="00A915E2"/>
    <w:rsid w:val="00A919D3"/>
    <w:rsid w:val="00A91EA2"/>
    <w:rsid w:val="00A9211C"/>
    <w:rsid w:val="00A9241A"/>
    <w:rsid w:val="00A924D1"/>
    <w:rsid w:val="00A92954"/>
    <w:rsid w:val="00A92A89"/>
    <w:rsid w:val="00A92EA8"/>
    <w:rsid w:val="00A9340F"/>
    <w:rsid w:val="00A94E55"/>
    <w:rsid w:val="00A95FA1"/>
    <w:rsid w:val="00A96735"/>
    <w:rsid w:val="00A96B33"/>
    <w:rsid w:val="00A9788F"/>
    <w:rsid w:val="00A97A68"/>
    <w:rsid w:val="00A97C60"/>
    <w:rsid w:val="00A97E1A"/>
    <w:rsid w:val="00A97FBF"/>
    <w:rsid w:val="00AA149A"/>
    <w:rsid w:val="00AA16CE"/>
    <w:rsid w:val="00AA189C"/>
    <w:rsid w:val="00AA1EE4"/>
    <w:rsid w:val="00AA215F"/>
    <w:rsid w:val="00AA2203"/>
    <w:rsid w:val="00AA22B8"/>
    <w:rsid w:val="00AA26E7"/>
    <w:rsid w:val="00AA2EDF"/>
    <w:rsid w:val="00AA33B1"/>
    <w:rsid w:val="00AA35AD"/>
    <w:rsid w:val="00AA4D17"/>
    <w:rsid w:val="00AA4F31"/>
    <w:rsid w:val="00AA7AEC"/>
    <w:rsid w:val="00AA7B30"/>
    <w:rsid w:val="00AB028B"/>
    <w:rsid w:val="00AB1E29"/>
    <w:rsid w:val="00AB26C4"/>
    <w:rsid w:val="00AB49D0"/>
    <w:rsid w:val="00AB4E9E"/>
    <w:rsid w:val="00AB57D9"/>
    <w:rsid w:val="00AB6921"/>
    <w:rsid w:val="00AC0F9B"/>
    <w:rsid w:val="00AC1663"/>
    <w:rsid w:val="00AC3532"/>
    <w:rsid w:val="00AC3FE9"/>
    <w:rsid w:val="00AC4BE3"/>
    <w:rsid w:val="00AC6C37"/>
    <w:rsid w:val="00AC7291"/>
    <w:rsid w:val="00AC7759"/>
    <w:rsid w:val="00AD0232"/>
    <w:rsid w:val="00AD1DE1"/>
    <w:rsid w:val="00AD1FB4"/>
    <w:rsid w:val="00AD21C5"/>
    <w:rsid w:val="00AD2336"/>
    <w:rsid w:val="00AD311B"/>
    <w:rsid w:val="00AD3854"/>
    <w:rsid w:val="00AD3D10"/>
    <w:rsid w:val="00AD4A71"/>
    <w:rsid w:val="00AD5689"/>
    <w:rsid w:val="00AD5822"/>
    <w:rsid w:val="00AD5844"/>
    <w:rsid w:val="00AD670C"/>
    <w:rsid w:val="00AE00CF"/>
    <w:rsid w:val="00AE015C"/>
    <w:rsid w:val="00AE02EE"/>
    <w:rsid w:val="00AE10DE"/>
    <w:rsid w:val="00AE27A7"/>
    <w:rsid w:val="00AE287F"/>
    <w:rsid w:val="00AE3628"/>
    <w:rsid w:val="00AE38A6"/>
    <w:rsid w:val="00AE4859"/>
    <w:rsid w:val="00AE4B70"/>
    <w:rsid w:val="00AE56BF"/>
    <w:rsid w:val="00AE6318"/>
    <w:rsid w:val="00AE71C8"/>
    <w:rsid w:val="00AE7258"/>
    <w:rsid w:val="00AE7340"/>
    <w:rsid w:val="00AE746B"/>
    <w:rsid w:val="00AE7A82"/>
    <w:rsid w:val="00AE7B55"/>
    <w:rsid w:val="00AF01E8"/>
    <w:rsid w:val="00AF04EB"/>
    <w:rsid w:val="00AF0531"/>
    <w:rsid w:val="00AF0EB7"/>
    <w:rsid w:val="00AF151C"/>
    <w:rsid w:val="00AF1A63"/>
    <w:rsid w:val="00AF2593"/>
    <w:rsid w:val="00AF30BB"/>
    <w:rsid w:val="00AF41D7"/>
    <w:rsid w:val="00AF4EE1"/>
    <w:rsid w:val="00AF5634"/>
    <w:rsid w:val="00AF5D12"/>
    <w:rsid w:val="00AF659F"/>
    <w:rsid w:val="00AF6985"/>
    <w:rsid w:val="00AF7008"/>
    <w:rsid w:val="00B0087D"/>
    <w:rsid w:val="00B012EF"/>
    <w:rsid w:val="00B0149B"/>
    <w:rsid w:val="00B01968"/>
    <w:rsid w:val="00B02345"/>
    <w:rsid w:val="00B02555"/>
    <w:rsid w:val="00B027DF"/>
    <w:rsid w:val="00B02EA9"/>
    <w:rsid w:val="00B03DA9"/>
    <w:rsid w:val="00B041E6"/>
    <w:rsid w:val="00B044C9"/>
    <w:rsid w:val="00B04D0C"/>
    <w:rsid w:val="00B04FA8"/>
    <w:rsid w:val="00B05CFB"/>
    <w:rsid w:val="00B06668"/>
    <w:rsid w:val="00B06981"/>
    <w:rsid w:val="00B0755C"/>
    <w:rsid w:val="00B10124"/>
    <w:rsid w:val="00B1157E"/>
    <w:rsid w:val="00B12CF2"/>
    <w:rsid w:val="00B14DBF"/>
    <w:rsid w:val="00B1545A"/>
    <w:rsid w:val="00B16AF3"/>
    <w:rsid w:val="00B16FD2"/>
    <w:rsid w:val="00B1737C"/>
    <w:rsid w:val="00B2095C"/>
    <w:rsid w:val="00B20A92"/>
    <w:rsid w:val="00B2129E"/>
    <w:rsid w:val="00B218A8"/>
    <w:rsid w:val="00B21C59"/>
    <w:rsid w:val="00B220F2"/>
    <w:rsid w:val="00B22838"/>
    <w:rsid w:val="00B2296C"/>
    <w:rsid w:val="00B22E7B"/>
    <w:rsid w:val="00B22EB3"/>
    <w:rsid w:val="00B22EC5"/>
    <w:rsid w:val="00B25EC4"/>
    <w:rsid w:val="00B25FF1"/>
    <w:rsid w:val="00B264C4"/>
    <w:rsid w:val="00B26892"/>
    <w:rsid w:val="00B26DC3"/>
    <w:rsid w:val="00B27C7C"/>
    <w:rsid w:val="00B31FFC"/>
    <w:rsid w:val="00B3213E"/>
    <w:rsid w:val="00B32BEA"/>
    <w:rsid w:val="00B331BE"/>
    <w:rsid w:val="00B33E73"/>
    <w:rsid w:val="00B34A60"/>
    <w:rsid w:val="00B34C24"/>
    <w:rsid w:val="00B35441"/>
    <w:rsid w:val="00B35FB8"/>
    <w:rsid w:val="00B360EC"/>
    <w:rsid w:val="00B368C5"/>
    <w:rsid w:val="00B368F2"/>
    <w:rsid w:val="00B36DB5"/>
    <w:rsid w:val="00B372A1"/>
    <w:rsid w:val="00B37F17"/>
    <w:rsid w:val="00B401BB"/>
    <w:rsid w:val="00B40250"/>
    <w:rsid w:val="00B4080D"/>
    <w:rsid w:val="00B40823"/>
    <w:rsid w:val="00B40B65"/>
    <w:rsid w:val="00B41E5F"/>
    <w:rsid w:val="00B42121"/>
    <w:rsid w:val="00B4218C"/>
    <w:rsid w:val="00B42399"/>
    <w:rsid w:val="00B4355E"/>
    <w:rsid w:val="00B435B0"/>
    <w:rsid w:val="00B438BE"/>
    <w:rsid w:val="00B443A6"/>
    <w:rsid w:val="00B455A4"/>
    <w:rsid w:val="00B46A58"/>
    <w:rsid w:val="00B478C2"/>
    <w:rsid w:val="00B47B4C"/>
    <w:rsid w:val="00B501B8"/>
    <w:rsid w:val="00B50480"/>
    <w:rsid w:val="00B50FB4"/>
    <w:rsid w:val="00B514E4"/>
    <w:rsid w:val="00B51A29"/>
    <w:rsid w:val="00B51A69"/>
    <w:rsid w:val="00B520BE"/>
    <w:rsid w:val="00B5225F"/>
    <w:rsid w:val="00B527B8"/>
    <w:rsid w:val="00B52903"/>
    <w:rsid w:val="00B5310E"/>
    <w:rsid w:val="00B5396B"/>
    <w:rsid w:val="00B5424A"/>
    <w:rsid w:val="00B542FE"/>
    <w:rsid w:val="00B54A23"/>
    <w:rsid w:val="00B55E47"/>
    <w:rsid w:val="00B5641B"/>
    <w:rsid w:val="00B569DB"/>
    <w:rsid w:val="00B57370"/>
    <w:rsid w:val="00B57D57"/>
    <w:rsid w:val="00B6008A"/>
    <w:rsid w:val="00B61061"/>
    <w:rsid w:val="00B612B1"/>
    <w:rsid w:val="00B61A54"/>
    <w:rsid w:val="00B6236C"/>
    <w:rsid w:val="00B625A3"/>
    <w:rsid w:val="00B62783"/>
    <w:rsid w:val="00B62D5D"/>
    <w:rsid w:val="00B64207"/>
    <w:rsid w:val="00B642A0"/>
    <w:rsid w:val="00B64B0B"/>
    <w:rsid w:val="00B64F5E"/>
    <w:rsid w:val="00B6543B"/>
    <w:rsid w:val="00B654E6"/>
    <w:rsid w:val="00B65633"/>
    <w:rsid w:val="00B659FD"/>
    <w:rsid w:val="00B6672A"/>
    <w:rsid w:val="00B67394"/>
    <w:rsid w:val="00B67405"/>
    <w:rsid w:val="00B67F63"/>
    <w:rsid w:val="00B700F3"/>
    <w:rsid w:val="00B7016D"/>
    <w:rsid w:val="00B7089B"/>
    <w:rsid w:val="00B70E1E"/>
    <w:rsid w:val="00B713AC"/>
    <w:rsid w:val="00B72287"/>
    <w:rsid w:val="00B7247B"/>
    <w:rsid w:val="00B7269E"/>
    <w:rsid w:val="00B737B4"/>
    <w:rsid w:val="00B73B60"/>
    <w:rsid w:val="00B73BE6"/>
    <w:rsid w:val="00B7416E"/>
    <w:rsid w:val="00B742D4"/>
    <w:rsid w:val="00B74CCD"/>
    <w:rsid w:val="00B75817"/>
    <w:rsid w:val="00B75BB9"/>
    <w:rsid w:val="00B75CF6"/>
    <w:rsid w:val="00B7650F"/>
    <w:rsid w:val="00B767AC"/>
    <w:rsid w:val="00B76D6A"/>
    <w:rsid w:val="00B77AE5"/>
    <w:rsid w:val="00B80363"/>
    <w:rsid w:val="00B80404"/>
    <w:rsid w:val="00B80414"/>
    <w:rsid w:val="00B80483"/>
    <w:rsid w:val="00B8056E"/>
    <w:rsid w:val="00B82DDD"/>
    <w:rsid w:val="00B82E2E"/>
    <w:rsid w:val="00B8320A"/>
    <w:rsid w:val="00B83A70"/>
    <w:rsid w:val="00B847C0"/>
    <w:rsid w:val="00B850BA"/>
    <w:rsid w:val="00B85DE4"/>
    <w:rsid w:val="00B8711B"/>
    <w:rsid w:val="00B872E8"/>
    <w:rsid w:val="00B8785F"/>
    <w:rsid w:val="00B87A90"/>
    <w:rsid w:val="00B87E53"/>
    <w:rsid w:val="00B9002E"/>
    <w:rsid w:val="00B90397"/>
    <w:rsid w:val="00B909A8"/>
    <w:rsid w:val="00B9126E"/>
    <w:rsid w:val="00B9289D"/>
    <w:rsid w:val="00B9303D"/>
    <w:rsid w:val="00B9433E"/>
    <w:rsid w:val="00B9513A"/>
    <w:rsid w:val="00B955E3"/>
    <w:rsid w:val="00B95F76"/>
    <w:rsid w:val="00B96650"/>
    <w:rsid w:val="00B966E2"/>
    <w:rsid w:val="00B97BCB"/>
    <w:rsid w:val="00BA017B"/>
    <w:rsid w:val="00BA0948"/>
    <w:rsid w:val="00BA0F69"/>
    <w:rsid w:val="00BA2043"/>
    <w:rsid w:val="00BA2C48"/>
    <w:rsid w:val="00BA2DCA"/>
    <w:rsid w:val="00BA3F70"/>
    <w:rsid w:val="00BA442B"/>
    <w:rsid w:val="00BA4C71"/>
    <w:rsid w:val="00BA5B7D"/>
    <w:rsid w:val="00BA6099"/>
    <w:rsid w:val="00BA7102"/>
    <w:rsid w:val="00BB189C"/>
    <w:rsid w:val="00BB2057"/>
    <w:rsid w:val="00BB238F"/>
    <w:rsid w:val="00BB2551"/>
    <w:rsid w:val="00BB372A"/>
    <w:rsid w:val="00BB4049"/>
    <w:rsid w:val="00BB40D5"/>
    <w:rsid w:val="00BB4222"/>
    <w:rsid w:val="00BB4C1B"/>
    <w:rsid w:val="00BB4DF8"/>
    <w:rsid w:val="00BB532A"/>
    <w:rsid w:val="00BB53F3"/>
    <w:rsid w:val="00BB77B8"/>
    <w:rsid w:val="00BC1095"/>
    <w:rsid w:val="00BC13AC"/>
    <w:rsid w:val="00BC3DD9"/>
    <w:rsid w:val="00BC4191"/>
    <w:rsid w:val="00BC5728"/>
    <w:rsid w:val="00BC5D4C"/>
    <w:rsid w:val="00BC6907"/>
    <w:rsid w:val="00BC701A"/>
    <w:rsid w:val="00BC7225"/>
    <w:rsid w:val="00BD10F8"/>
    <w:rsid w:val="00BD1676"/>
    <w:rsid w:val="00BD1CE1"/>
    <w:rsid w:val="00BD26EA"/>
    <w:rsid w:val="00BD2C32"/>
    <w:rsid w:val="00BD34FE"/>
    <w:rsid w:val="00BD4F1C"/>
    <w:rsid w:val="00BD5042"/>
    <w:rsid w:val="00BD5316"/>
    <w:rsid w:val="00BD6604"/>
    <w:rsid w:val="00BD6CEF"/>
    <w:rsid w:val="00BD70DB"/>
    <w:rsid w:val="00BE00C8"/>
    <w:rsid w:val="00BE137E"/>
    <w:rsid w:val="00BE16C8"/>
    <w:rsid w:val="00BE19B9"/>
    <w:rsid w:val="00BE1E4F"/>
    <w:rsid w:val="00BE2EB1"/>
    <w:rsid w:val="00BE3429"/>
    <w:rsid w:val="00BE3757"/>
    <w:rsid w:val="00BE4857"/>
    <w:rsid w:val="00BE4B66"/>
    <w:rsid w:val="00BE516B"/>
    <w:rsid w:val="00BE5377"/>
    <w:rsid w:val="00BE63E6"/>
    <w:rsid w:val="00BE66C4"/>
    <w:rsid w:val="00BE71A5"/>
    <w:rsid w:val="00BE7902"/>
    <w:rsid w:val="00BF0B0E"/>
    <w:rsid w:val="00BF1206"/>
    <w:rsid w:val="00BF1B38"/>
    <w:rsid w:val="00BF2744"/>
    <w:rsid w:val="00BF3BA6"/>
    <w:rsid w:val="00BF405E"/>
    <w:rsid w:val="00BF5293"/>
    <w:rsid w:val="00BF5732"/>
    <w:rsid w:val="00BF5AA7"/>
    <w:rsid w:val="00BF5B65"/>
    <w:rsid w:val="00BF5F0E"/>
    <w:rsid w:val="00BF5F49"/>
    <w:rsid w:val="00BF6A5A"/>
    <w:rsid w:val="00BF6D4C"/>
    <w:rsid w:val="00C00BB1"/>
    <w:rsid w:val="00C00BD9"/>
    <w:rsid w:val="00C01670"/>
    <w:rsid w:val="00C01F65"/>
    <w:rsid w:val="00C020CE"/>
    <w:rsid w:val="00C028C1"/>
    <w:rsid w:val="00C04C8F"/>
    <w:rsid w:val="00C05449"/>
    <w:rsid w:val="00C0545D"/>
    <w:rsid w:val="00C100A9"/>
    <w:rsid w:val="00C10229"/>
    <w:rsid w:val="00C11294"/>
    <w:rsid w:val="00C115F5"/>
    <w:rsid w:val="00C11DCF"/>
    <w:rsid w:val="00C11E07"/>
    <w:rsid w:val="00C12A05"/>
    <w:rsid w:val="00C12D32"/>
    <w:rsid w:val="00C12F3E"/>
    <w:rsid w:val="00C13313"/>
    <w:rsid w:val="00C140FE"/>
    <w:rsid w:val="00C14360"/>
    <w:rsid w:val="00C14BFB"/>
    <w:rsid w:val="00C14DFD"/>
    <w:rsid w:val="00C153D0"/>
    <w:rsid w:val="00C154D5"/>
    <w:rsid w:val="00C15935"/>
    <w:rsid w:val="00C15E8D"/>
    <w:rsid w:val="00C15EB6"/>
    <w:rsid w:val="00C160AF"/>
    <w:rsid w:val="00C163D1"/>
    <w:rsid w:val="00C165DF"/>
    <w:rsid w:val="00C170FB"/>
    <w:rsid w:val="00C17DA5"/>
    <w:rsid w:val="00C20A00"/>
    <w:rsid w:val="00C2109A"/>
    <w:rsid w:val="00C2194A"/>
    <w:rsid w:val="00C221CA"/>
    <w:rsid w:val="00C22290"/>
    <w:rsid w:val="00C228D3"/>
    <w:rsid w:val="00C22CF2"/>
    <w:rsid w:val="00C22FA3"/>
    <w:rsid w:val="00C23282"/>
    <w:rsid w:val="00C23CEF"/>
    <w:rsid w:val="00C23F70"/>
    <w:rsid w:val="00C25EFC"/>
    <w:rsid w:val="00C26894"/>
    <w:rsid w:val="00C26B57"/>
    <w:rsid w:val="00C26CC4"/>
    <w:rsid w:val="00C26EE0"/>
    <w:rsid w:val="00C277E3"/>
    <w:rsid w:val="00C27A3D"/>
    <w:rsid w:val="00C27ABE"/>
    <w:rsid w:val="00C27FE5"/>
    <w:rsid w:val="00C300CA"/>
    <w:rsid w:val="00C30673"/>
    <w:rsid w:val="00C30F4B"/>
    <w:rsid w:val="00C31809"/>
    <w:rsid w:val="00C320CD"/>
    <w:rsid w:val="00C34061"/>
    <w:rsid w:val="00C3479F"/>
    <w:rsid w:val="00C34A3B"/>
    <w:rsid w:val="00C34DAC"/>
    <w:rsid w:val="00C34F9C"/>
    <w:rsid w:val="00C35173"/>
    <w:rsid w:val="00C35355"/>
    <w:rsid w:val="00C354FE"/>
    <w:rsid w:val="00C35729"/>
    <w:rsid w:val="00C357DB"/>
    <w:rsid w:val="00C358DF"/>
    <w:rsid w:val="00C37BD7"/>
    <w:rsid w:val="00C37F78"/>
    <w:rsid w:val="00C40063"/>
    <w:rsid w:val="00C416B6"/>
    <w:rsid w:val="00C4189B"/>
    <w:rsid w:val="00C441DD"/>
    <w:rsid w:val="00C4434B"/>
    <w:rsid w:val="00C44B24"/>
    <w:rsid w:val="00C44D7E"/>
    <w:rsid w:val="00C45CEA"/>
    <w:rsid w:val="00C4603C"/>
    <w:rsid w:val="00C465ED"/>
    <w:rsid w:val="00C47C27"/>
    <w:rsid w:val="00C5049A"/>
    <w:rsid w:val="00C508FD"/>
    <w:rsid w:val="00C51E44"/>
    <w:rsid w:val="00C53CDC"/>
    <w:rsid w:val="00C5453F"/>
    <w:rsid w:val="00C54839"/>
    <w:rsid w:val="00C55526"/>
    <w:rsid w:val="00C5671C"/>
    <w:rsid w:val="00C57CBD"/>
    <w:rsid w:val="00C609FA"/>
    <w:rsid w:val="00C60E0C"/>
    <w:rsid w:val="00C60FEF"/>
    <w:rsid w:val="00C6138D"/>
    <w:rsid w:val="00C61901"/>
    <w:rsid w:val="00C62756"/>
    <w:rsid w:val="00C645E8"/>
    <w:rsid w:val="00C65A57"/>
    <w:rsid w:val="00C672DA"/>
    <w:rsid w:val="00C6753A"/>
    <w:rsid w:val="00C67E01"/>
    <w:rsid w:val="00C67EA1"/>
    <w:rsid w:val="00C70679"/>
    <w:rsid w:val="00C70A2D"/>
    <w:rsid w:val="00C7238B"/>
    <w:rsid w:val="00C73316"/>
    <w:rsid w:val="00C73575"/>
    <w:rsid w:val="00C74545"/>
    <w:rsid w:val="00C74740"/>
    <w:rsid w:val="00C74C9E"/>
    <w:rsid w:val="00C752C9"/>
    <w:rsid w:val="00C76DAF"/>
    <w:rsid w:val="00C7754B"/>
    <w:rsid w:val="00C77A36"/>
    <w:rsid w:val="00C80281"/>
    <w:rsid w:val="00C80D3F"/>
    <w:rsid w:val="00C82F97"/>
    <w:rsid w:val="00C83342"/>
    <w:rsid w:val="00C83678"/>
    <w:rsid w:val="00C846BD"/>
    <w:rsid w:val="00C853E1"/>
    <w:rsid w:val="00C85807"/>
    <w:rsid w:val="00C85AE2"/>
    <w:rsid w:val="00C8746B"/>
    <w:rsid w:val="00C90732"/>
    <w:rsid w:val="00C916F3"/>
    <w:rsid w:val="00C92919"/>
    <w:rsid w:val="00C92A26"/>
    <w:rsid w:val="00C92B19"/>
    <w:rsid w:val="00C93B4D"/>
    <w:rsid w:val="00C94489"/>
    <w:rsid w:val="00C94D6F"/>
    <w:rsid w:val="00C952B0"/>
    <w:rsid w:val="00C95D28"/>
    <w:rsid w:val="00C975D0"/>
    <w:rsid w:val="00CA20A9"/>
    <w:rsid w:val="00CA3559"/>
    <w:rsid w:val="00CA3CD5"/>
    <w:rsid w:val="00CA434C"/>
    <w:rsid w:val="00CA5CF5"/>
    <w:rsid w:val="00CA672C"/>
    <w:rsid w:val="00CA68DC"/>
    <w:rsid w:val="00CA6A75"/>
    <w:rsid w:val="00CA6FCB"/>
    <w:rsid w:val="00CA708A"/>
    <w:rsid w:val="00CA727B"/>
    <w:rsid w:val="00CA7602"/>
    <w:rsid w:val="00CA7A74"/>
    <w:rsid w:val="00CB1A1B"/>
    <w:rsid w:val="00CB1FD5"/>
    <w:rsid w:val="00CB20E4"/>
    <w:rsid w:val="00CB2353"/>
    <w:rsid w:val="00CB2562"/>
    <w:rsid w:val="00CB30C5"/>
    <w:rsid w:val="00CB34D9"/>
    <w:rsid w:val="00CB3C89"/>
    <w:rsid w:val="00CB446C"/>
    <w:rsid w:val="00CB469A"/>
    <w:rsid w:val="00CB470A"/>
    <w:rsid w:val="00CB5AA5"/>
    <w:rsid w:val="00CB5B05"/>
    <w:rsid w:val="00CB658F"/>
    <w:rsid w:val="00CB65E4"/>
    <w:rsid w:val="00CB6BB9"/>
    <w:rsid w:val="00CB6CE5"/>
    <w:rsid w:val="00CB78EF"/>
    <w:rsid w:val="00CB7CF7"/>
    <w:rsid w:val="00CB7DDE"/>
    <w:rsid w:val="00CC135D"/>
    <w:rsid w:val="00CC17C6"/>
    <w:rsid w:val="00CC1CEA"/>
    <w:rsid w:val="00CC1F0C"/>
    <w:rsid w:val="00CC2B6B"/>
    <w:rsid w:val="00CC2EB1"/>
    <w:rsid w:val="00CC2F70"/>
    <w:rsid w:val="00CC32C8"/>
    <w:rsid w:val="00CC431E"/>
    <w:rsid w:val="00CC4E28"/>
    <w:rsid w:val="00CC4F25"/>
    <w:rsid w:val="00CC5879"/>
    <w:rsid w:val="00CC64AF"/>
    <w:rsid w:val="00CD149A"/>
    <w:rsid w:val="00CD3A33"/>
    <w:rsid w:val="00CD55B6"/>
    <w:rsid w:val="00CD566D"/>
    <w:rsid w:val="00CD6369"/>
    <w:rsid w:val="00CD65FD"/>
    <w:rsid w:val="00CD6C76"/>
    <w:rsid w:val="00CE1319"/>
    <w:rsid w:val="00CE1FC3"/>
    <w:rsid w:val="00CE3CAE"/>
    <w:rsid w:val="00CE41D7"/>
    <w:rsid w:val="00CE4F58"/>
    <w:rsid w:val="00CE5647"/>
    <w:rsid w:val="00CE6072"/>
    <w:rsid w:val="00CE712E"/>
    <w:rsid w:val="00CF03E2"/>
    <w:rsid w:val="00CF06B5"/>
    <w:rsid w:val="00CF0A6F"/>
    <w:rsid w:val="00CF1059"/>
    <w:rsid w:val="00CF11F4"/>
    <w:rsid w:val="00CF2517"/>
    <w:rsid w:val="00CF2E7C"/>
    <w:rsid w:val="00CF3623"/>
    <w:rsid w:val="00CF37BB"/>
    <w:rsid w:val="00CF381E"/>
    <w:rsid w:val="00CF4B27"/>
    <w:rsid w:val="00CF7229"/>
    <w:rsid w:val="00CF73C5"/>
    <w:rsid w:val="00D0044C"/>
    <w:rsid w:val="00D005FF"/>
    <w:rsid w:val="00D00815"/>
    <w:rsid w:val="00D01CD5"/>
    <w:rsid w:val="00D02304"/>
    <w:rsid w:val="00D023BF"/>
    <w:rsid w:val="00D02A6C"/>
    <w:rsid w:val="00D02A7F"/>
    <w:rsid w:val="00D031BD"/>
    <w:rsid w:val="00D03BB5"/>
    <w:rsid w:val="00D03FB7"/>
    <w:rsid w:val="00D04682"/>
    <w:rsid w:val="00D046EA"/>
    <w:rsid w:val="00D04883"/>
    <w:rsid w:val="00D04962"/>
    <w:rsid w:val="00D04A4F"/>
    <w:rsid w:val="00D04CD7"/>
    <w:rsid w:val="00D052AB"/>
    <w:rsid w:val="00D05664"/>
    <w:rsid w:val="00D0654E"/>
    <w:rsid w:val="00D072A8"/>
    <w:rsid w:val="00D0753F"/>
    <w:rsid w:val="00D07796"/>
    <w:rsid w:val="00D10C70"/>
    <w:rsid w:val="00D1251B"/>
    <w:rsid w:val="00D12808"/>
    <w:rsid w:val="00D13138"/>
    <w:rsid w:val="00D15E09"/>
    <w:rsid w:val="00D15E59"/>
    <w:rsid w:val="00D15EFB"/>
    <w:rsid w:val="00D16862"/>
    <w:rsid w:val="00D168F0"/>
    <w:rsid w:val="00D17189"/>
    <w:rsid w:val="00D171A6"/>
    <w:rsid w:val="00D203AD"/>
    <w:rsid w:val="00D21132"/>
    <w:rsid w:val="00D225F0"/>
    <w:rsid w:val="00D22A31"/>
    <w:rsid w:val="00D25C63"/>
    <w:rsid w:val="00D25F5B"/>
    <w:rsid w:val="00D2644E"/>
    <w:rsid w:val="00D26DAE"/>
    <w:rsid w:val="00D26F6B"/>
    <w:rsid w:val="00D27694"/>
    <w:rsid w:val="00D279BD"/>
    <w:rsid w:val="00D27FC4"/>
    <w:rsid w:val="00D309A5"/>
    <w:rsid w:val="00D30B12"/>
    <w:rsid w:val="00D313F1"/>
    <w:rsid w:val="00D325A6"/>
    <w:rsid w:val="00D32C06"/>
    <w:rsid w:val="00D331F8"/>
    <w:rsid w:val="00D33644"/>
    <w:rsid w:val="00D337A7"/>
    <w:rsid w:val="00D337DB"/>
    <w:rsid w:val="00D337E0"/>
    <w:rsid w:val="00D345E6"/>
    <w:rsid w:val="00D367D6"/>
    <w:rsid w:val="00D3741D"/>
    <w:rsid w:val="00D40DB9"/>
    <w:rsid w:val="00D4255B"/>
    <w:rsid w:val="00D44690"/>
    <w:rsid w:val="00D44F77"/>
    <w:rsid w:val="00D462DD"/>
    <w:rsid w:val="00D463BA"/>
    <w:rsid w:val="00D50D2E"/>
    <w:rsid w:val="00D519E9"/>
    <w:rsid w:val="00D51ED7"/>
    <w:rsid w:val="00D52466"/>
    <w:rsid w:val="00D525DB"/>
    <w:rsid w:val="00D53F8D"/>
    <w:rsid w:val="00D54412"/>
    <w:rsid w:val="00D54BB2"/>
    <w:rsid w:val="00D55847"/>
    <w:rsid w:val="00D560EA"/>
    <w:rsid w:val="00D56783"/>
    <w:rsid w:val="00D57134"/>
    <w:rsid w:val="00D573AD"/>
    <w:rsid w:val="00D57725"/>
    <w:rsid w:val="00D60B07"/>
    <w:rsid w:val="00D60C10"/>
    <w:rsid w:val="00D62446"/>
    <w:rsid w:val="00D62823"/>
    <w:rsid w:val="00D637B4"/>
    <w:rsid w:val="00D63C16"/>
    <w:rsid w:val="00D63C4F"/>
    <w:rsid w:val="00D63D3E"/>
    <w:rsid w:val="00D6447F"/>
    <w:rsid w:val="00D653FF"/>
    <w:rsid w:val="00D658D8"/>
    <w:rsid w:val="00D66A84"/>
    <w:rsid w:val="00D675FE"/>
    <w:rsid w:val="00D70E78"/>
    <w:rsid w:val="00D70E88"/>
    <w:rsid w:val="00D70F09"/>
    <w:rsid w:val="00D71002"/>
    <w:rsid w:val="00D711F8"/>
    <w:rsid w:val="00D71926"/>
    <w:rsid w:val="00D724E0"/>
    <w:rsid w:val="00D728C7"/>
    <w:rsid w:val="00D72D26"/>
    <w:rsid w:val="00D72E04"/>
    <w:rsid w:val="00D754D9"/>
    <w:rsid w:val="00D75975"/>
    <w:rsid w:val="00D76061"/>
    <w:rsid w:val="00D760DA"/>
    <w:rsid w:val="00D7610D"/>
    <w:rsid w:val="00D76AC0"/>
    <w:rsid w:val="00D77747"/>
    <w:rsid w:val="00D77CAC"/>
    <w:rsid w:val="00D80396"/>
    <w:rsid w:val="00D80945"/>
    <w:rsid w:val="00D81368"/>
    <w:rsid w:val="00D818C1"/>
    <w:rsid w:val="00D81C47"/>
    <w:rsid w:val="00D82B89"/>
    <w:rsid w:val="00D82E2A"/>
    <w:rsid w:val="00D82EC2"/>
    <w:rsid w:val="00D83B47"/>
    <w:rsid w:val="00D84CD1"/>
    <w:rsid w:val="00D85DBC"/>
    <w:rsid w:val="00D85E3D"/>
    <w:rsid w:val="00D86157"/>
    <w:rsid w:val="00D86284"/>
    <w:rsid w:val="00D86851"/>
    <w:rsid w:val="00D8736A"/>
    <w:rsid w:val="00D8777A"/>
    <w:rsid w:val="00D87989"/>
    <w:rsid w:val="00D87FAA"/>
    <w:rsid w:val="00D9021C"/>
    <w:rsid w:val="00D90F86"/>
    <w:rsid w:val="00D917D4"/>
    <w:rsid w:val="00D920D6"/>
    <w:rsid w:val="00D932F1"/>
    <w:rsid w:val="00D93DA8"/>
    <w:rsid w:val="00D947B2"/>
    <w:rsid w:val="00D94AF4"/>
    <w:rsid w:val="00D9547B"/>
    <w:rsid w:val="00D95EE1"/>
    <w:rsid w:val="00D971EA"/>
    <w:rsid w:val="00DA1A1C"/>
    <w:rsid w:val="00DA1A80"/>
    <w:rsid w:val="00DA1FA2"/>
    <w:rsid w:val="00DA286A"/>
    <w:rsid w:val="00DA2FBC"/>
    <w:rsid w:val="00DA3FCC"/>
    <w:rsid w:val="00DA438B"/>
    <w:rsid w:val="00DA451B"/>
    <w:rsid w:val="00DA4E53"/>
    <w:rsid w:val="00DA63D4"/>
    <w:rsid w:val="00DA7569"/>
    <w:rsid w:val="00DA770D"/>
    <w:rsid w:val="00DA7743"/>
    <w:rsid w:val="00DA7DD1"/>
    <w:rsid w:val="00DB02B0"/>
    <w:rsid w:val="00DB0558"/>
    <w:rsid w:val="00DB1578"/>
    <w:rsid w:val="00DB1735"/>
    <w:rsid w:val="00DB294D"/>
    <w:rsid w:val="00DB31C3"/>
    <w:rsid w:val="00DB3872"/>
    <w:rsid w:val="00DB3E5F"/>
    <w:rsid w:val="00DB4959"/>
    <w:rsid w:val="00DB4DF2"/>
    <w:rsid w:val="00DB506A"/>
    <w:rsid w:val="00DB68E3"/>
    <w:rsid w:val="00DB734C"/>
    <w:rsid w:val="00DC0CAE"/>
    <w:rsid w:val="00DC16A8"/>
    <w:rsid w:val="00DC1808"/>
    <w:rsid w:val="00DC183C"/>
    <w:rsid w:val="00DC1A41"/>
    <w:rsid w:val="00DC1BE8"/>
    <w:rsid w:val="00DC2D5E"/>
    <w:rsid w:val="00DC3D7F"/>
    <w:rsid w:val="00DC41B4"/>
    <w:rsid w:val="00DC4395"/>
    <w:rsid w:val="00DC650F"/>
    <w:rsid w:val="00DC6526"/>
    <w:rsid w:val="00DC65FF"/>
    <w:rsid w:val="00DC6A74"/>
    <w:rsid w:val="00DC7185"/>
    <w:rsid w:val="00DC7E1E"/>
    <w:rsid w:val="00DC7F30"/>
    <w:rsid w:val="00DD15BD"/>
    <w:rsid w:val="00DD15DE"/>
    <w:rsid w:val="00DD1CF6"/>
    <w:rsid w:val="00DD2B84"/>
    <w:rsid w:val="00DD2D0D"/>
    <w:rsid w:val="00DD2D50"/>
    <w:rsid w:val="00DD2EB2"/>
    <w:rsid w:val="00DD3D41"/>
    <w:rsid w:val="00DD3E62"/>
    <w:rsid w:val="00DD45E7"/>
    <w:rsid w:val="00DD4A80"/>
    <w:rsid w:val="00DD5177"/>
    <w:rsid w:val="00DD7852"/>
    <w:rsid w:val="00DD7B37"/>
    <w:rsid w:val="00DD7BED"/>
    <w:rsid w:val="00DE09EF"/>
    <w:rsid w:val="00DE1313"/>
    <w:rsid w:val="00DE140F"/>
    <w:rsid w:val="00DE1487"/>
    <w:rsid w:val="00DE1499"/>
    <w:rsid w:val="00DE165D"/>
    <w:rsid w:val="00DE215C"/>
    <w:rsid w:val="00DE2529"/>
    <w:rsid w:val="00DE25C1"/>
    <w:rsid w:val="00DE3387"/>
    <w:rsid w:val="00DE5A06"/>
    <w:rsid w:val="00DE5EFF"/>
    <w:rsid w:val="00DE68BC"/>
    <w:rsid w:val="00DE6E1E"/>
    <w:rsid w:val="00DE7269"/>
    <w:rsid w:val="00DE7961"/>
    <w:rsid w:val="00DE7C1B"/>
    <w:rsid w:val="00DE7C8C"/>
    <w:rsid w:val="00DF03EF"/>
    <w:rsid w:val="00DF0812"/>
    <w:rsid w:val="00DF095F"/>
    <w:rsid w:val="00DF1137"/>
    <w:rsid w:val="00DF1F13"/>
    <w:rsid w:val="00DF3219"/>
    <w:rsid w:val="00DF3E95"/>
    <w:rsid w:val="00DF3EA5"/>
    <w:rsid w:val="00DF4853"/>
    <w:rsid w:val="00DF4878"/>
    <w:rsid w:val="00DF5BFA"/>
    <w:rsid w:val="00DF65A4"/>
    <w:rsid w:val="00DF6AC6"/>
    <w:rsid w:val="00DF7F32"/>
    <w:rsid w:val="00E00C5E"/>
    <w:rsid w:val="00E01244"/>
    <w:rsid w:val="00E02368"/>
    <w:rsid w:val="00E0277D"/>
    <w:rsid w:val="00E02BF5"/>
    <w:rsid w:val="00E02E24"/>
    <w:rsid w:val="00E02F9F"/>
    <w:rsid w:val="00E03A5A"/>
    <w:rsid w:val="00E044A4"/>
    <w:rsid w:val="00E05673"/>
    <w:rsid w:val="00E05E8B"/>
    <w:rsid w:val="00E0666F"/>
    <w:rsid w:val="00E0677A"/>
    <w:rsid w:val="00E07491"/>
    <w:rsid w:val="00E07908"/>
    <w:rsid w:val="00E07AB7"/>
    <w:rsid w:val="00E10D8C"/>
    <w:rsid w:val="00E110A7"/>
    <w:rsid w:val="00E11B69"/>
    <w:rsid w:val="00E12F12"/>
    <w:rsid w:val="00E1303D"/>
    <w:rsid w:val="00E1371F"/>
    <w:rsid w:val="00E1377D"/>
    <w:rsid w:val="00E13836"/>
    <w:rsid w:val="00E13BB6"/>
    <w:rsid w:val="00E13D8C"/>
    <w:rsid w:val="00E140B8"/>
    <w:rsid w:val="00E14B39"/>
    <w:rsid w:val="00E14F6B"/>
    <w:rsid w:val="00E156B7"/>
    <w:rsid w:val="00E158B6"/>
    <w:rsid w:val="00E16A33"/>
    <w:rsid w:val="00E172FD"/>
    <w:rsid w:val="00E17375"/>
    <w:rsid w:val="00E17E16"/>
    <w:rsid w:val="00E2009E"/>
    <w:rsid w:val="00E20A8C"/>
    <w:rsid w:val="00E210D6"/>
    <w:rsid w:val="00E215A1"/>
    <w:rsid w:val="00E21834"/>
    <w:rsid w:val="00E22692"/>
    <w:rsid w:val="00E2287E"/>
    <w:rsid w:val="00E22C7E"/>
    <w:rsid w:val="00E22D42"/>
    <w:rsid w:val="00E2312C"/>
    <w:rsid w:val="00E23B56"/>
    <w:rsid w:val="00E25001"/>
    <w:rsid w:val="00E2563B"/>
    <w:rsid w:val="00E257E9"/>
    <w:rsid w:val="00E25ADA"/>
    <w:rsid w:val="00E262FD"/>
    <w:rsid w:val="00E269DD"/>
    <w:rsid w:val="00E271F4"/>
    <w:rsid w:val="00E3079A"/>
    <w:rsid w:val="00E31077"/>
    <w:rsid w:val="00E310EE"/>
    <w:rsid w:val="00E317ED"/>
    <w:rsid w:val="00E31BA4"/>
    <w:rsid w:val="00E32540"/>
    <w:rsid w:val="00E32C06"/>
    <w:rsid w:val="00E33060"/>
    <w:rsid w:val="00E33441"/>
    <w:rsid w:val="00E335F7"/>
    <w:rsid w:val="00E35093"/>
    <w:rsid w:val="00E35C1D"/>
    <w:rsid w:val="00E36408"/>
    <w:rsid w:val="00E365A8"/>
    <w:rsid w:val="00E377B7"/>
    <w:rsid w:val="00E40DAB"/>
    <w:rsid w:val="00E415AD"/>
    <w:rsid w:val="00E4305E"/>
    <w:rsid w:val="00E448D6"/>
    <w:rsid w:val="00E449F9"/>
    <w:rsid w:val="00E44B17"/>
    <w:rsid w:val="00E44D31"/>
    <w:rsid w:val="00E456F4"/>
    <w:rsid w:val="00E46A9D"/>
    <w:rsid w:val="00E501C2"/>
    <w:rsid w:val="00E50E31"/>
    <w:rsid w:val="00E50F4A"/>
    <w:rsid w:val="00E513F7"/>
    <w:rsid w:val="00E5266F"/>
    <w:rsid w:val="00E5380E"/>
    <w:rsid w:val="00E5522E"/>
    <w:rsid w:val="00E55AC9"/>
    <w:rsid w:val="00E55DB1"/>
    <w:rsid w:val="00E55FA7"/>
    <w:rsid w:val="00E56500"/>
    <w:rsid w:val="00E5683A"/>
    <w:rsid w:val="00E57E62"/>
    <w:rsid w:val="00E57E86"/>
    <w:rsid w:val="00E616F3"/>
    <w:rsid w:val="00E62172"/>
    <w:rsid w:val="00E6220F"/>
    <w:rsid w:val="00E6241A"/>
    <w:rsid w:val="00E62C44"/>
    <w:rsid w:val="00E62F39"/>
    <w:rsid w:val="00E630A5"/>
    <w:rsid w:val="00E63450"/>
    <w:rsid w:val="00E634EE"/>
    <w:rsid w:val="00E63F77"/>
    <w:rsid w:val="00E64254"/>
    <w:rsid w:val="00E64A17"/>
    <w:rsid w:val="00E6500D"/>
    <w:rsid w:val="00E65EB4"/>
    <w:rsid w:val="00E66023"/>
    <w:rsid w:val="00E664E1"/>
    <w:rsid w:val="00E66895"/>
    <w:rsid w:val="00E67AC7"/>
    <w:rsid w:val="00E67DD0"/>
    <w:rsid w:val="00E67F81"/>
    <w:rsid w:val="00E67F94"/>
    <w:rsid w:val="00E70AD7"/>
    <w:rsid w:val="00E71034"/>
    <w:rsid w:val="00E71933"/>
    <w:rsid w:val="00E71A70"/>
    <w:rsid w:val="00E7276C"/>
    <w:rsid w:val="00E73056"/>
    <w:rsid w:val="00E73E8F"/>
    <w:rsid w:val="00E73F9C"/>
    <w:rsid w:val="00E7573D"/>
    <w:rsid w:val="00E75CE7"/>
    <w:rsid w:val="00E764EF"/>
    <w:rsid w:val="00E77F71"/>
    <w:rsid w:val="00E803C6"/>
    <w:rsid w:val="00E809FE"/>
    <w:rsid w:val="00E81354"/>
    <w:rsid w:val="00E82403"/>
    <w:rsid w:val="00E8292A"/>
    <w:rsid w:val="00E8339A"/>
    <w:rsid w:val="00E840DF"/>
    <w:rsid w:val="00E84C32"/>
    <w:rsid w:val="00E84DC0"/>
    <w:rsid w:val="00E85617"/>
    <w:rsid w:val="00E861C0"/>
    <w:rsid w:val="00E86CF3"/>
    <w:rsid w:val="00E86D0F"/>
    <w:rsid w:val="00E870E6"/>
    <w:rsid w:val="00E875C9"/>
    <w:rsid w:val="00E9038D"/>
    <w:rsid w:val="00E90C1F"/>
    <w:rsid w:val="00E915F9"/>
    <w:rsid w:val="00E928B3"/>
    <w:rsid w:val="00E92EBC"/>
    <w:rsid w:val="00E9378D"/>
    <w:rsid w:val="00E93B29"/>
    <w:rsid w:val="00E94409"/>
    <w:rsid w:val="00E9471C"/>
    <w:rsid w:val="00E94F72"/>
    <w:rsid w:val="00E950E0"/>
    <w:rsid w:val="00E95B8B"/>
    <w:rsid w:val="00E9662B"/>
    <w:rsid w:val="00E972DA"/>
    <w:rsid w:val="00EA06AB"/>
    <w:rsid w:val="00EA0BE7"/>
    <w:rsid w:val="00EA3556"/>
    <w:rsid w:val="00EA3979"/>
    <w:rsid w:val="00EA3E47"/>
    <w:rsid w:val="00EA3F54"/>
    <w:rsid w:val="00EA4E15"/>
    <w:rsid w:val="00EA5058"/>
    <w:rsid w:val="00EA6D8C"/>
    <w:rsid w:val="00EA7F0E"/>
    <w:rsid w:val="00EA7F1E"/>
    <w:rsid w:val="00EB1628"/>
    <w:rsid w:val="00EB2443"/>
    <w:rsid w:val="00EB2489"/>
    <w:rsid w:val="00EB2726"/>
    <w:rsid w:val="00EB290F"/>
    <w:rsid w:val="00EB29BA"/>
    <w:rsid w:val="00EB315C"/>
    <w:rsid w:val="00EB322E"/>
    <w:rsid w:val="00EB36CD"/>
    <w:rsid w:val="00EB3E5A"/>
    <w:rsid w:val="00EB3EB3"/>
    <w:rsid w:val="00EB4DDC"/>
    <w:rsid w:val="00EB5185"/>
    <w:rsid w:val="00EB7980"/>
    <w:rsid w:val="00EB7AB0"/>
    <w:rsid w:val="00EC0A7A"/>
    <w:rsid w:val="00EC262B"/>
    <w:rsid w:val="00EC289E"/>
    <w:rsid w:val="00EC3692"/>
    <w:rsid w:val="00EC3D6E"/>
    <w:rsid w:val="00EC3F17"/>
    <w:rsid w:val="00EC4758"/>
    <w:rsid w:val="00EC4834"/>
    <w:rsid w:val="00EC5734"/>
    <w:rsid w:val="00EC62F7"/>
    <w:rsid w:val="00EC676A"/>
    <w:rsid w:val="00EC7084"/>
    <w:rsid w:val="00EC72B0"/>
    <w:rsid w:val="00EC72E5"/>
    <w:rsid w:val="00EC755D"/>
    <w:rsid w:val="00EC7601"/>
    <w:rsid w:val="00ED096F"/>
    <w:rsid w:val="00ED3712"/>
    <w:rsid w:val="00ED375D"/>
    <w:rsid w:val="00ED3771"/>
    <w:rsid w:val="00ED3FDB"/>
    <w:rsid w:val="00ED436F"/>
    <w:rsid w:val="00ED438A"/>
    <w:rsid w:val="00ED63B7"/>
    <w:rsid w:val="00ED7D62"/>
    <w:rsid w:val="00EE02B3"/>
    <w:rsid w:val="00EE04D6"/>
    <w:rsid w:val="00EE1073"/>
    <w:rsid w:val="00EE13D8"/>
    <w:rsid w:val="00EE1B3E"/>
    <w:rsid w:val="00EE26B6"/>
    <w:rsid w:val="00EE38DC"/>
    <w:rsid w:val="00EE4D5B"/>
    <w:rsid w:val="00EE595C"/>
    <w:rsid w:val="00EE6802"/>
    <w:rsid w:val="00EE6C5E"/>
    <w:rsid w:val="00EE77C5"/>
    <w:rsid w:val="00EF07EF"/>
    <w:rsid w:val="00EF0BF5"/>
    <w:rsid w:val="00EF25D4"/>
    <w:rsid w:val="00EF311E"/>
    <w:rsid w:val="00EF3C0F"/>
    <w:rsid w:val="00EF3F6D"/>
    <w:rsid w:val="00EF3F9D"/>
    <w:rsid w:val="00EF4F8C"/>
    <w:rsid w:val="00EF5EC7"/>
    <w:rsid w:val="00EF6E84"/>
    <w:rsid w:val="00EF716A"/>
    <w:rsid w:val="00EF758A"/>
    <w:rsid w:val="00EF7E97"/>
    <w:rsid w:val="00F004E8"/>
    <w:rsid w:val="00F005EF"/>
    <w:rsid w:val="00F00A40"/>
    <w:rsid w:val="00F0104A"/>
    <w:rsid w:val="00F01472"/>
    <w:rsid w:val="00F0307E"/>
    <w:rsid w:val="00F035B9"/>
    <w:rsid w:val="00F03965"/>
    <w:rsid w:val="00F04C7E"/>
    <w:rsid w:val="00F05279"/>
    <w:rsid w:val="00F05DE3"/>
    <w:rsid w:val="00F06572"/>
    <w:rsid w:val="00F07629"/>
    <w:rsid w:val="00F07BA2"/>
    <w:rsid w:val="00F10132"/>
    <w:rsid w:val="00F10A1B"/>
    <w:rsid w:val="00F11435"/>
    <w:rsid w:val="00F125E0"/>
    <w:rsid w:val="00F12944"/>
    <w:rsid w:val="00F1313D"/>
    <w:rsid w:val="00F13E11"/>
    <w:rsid w:val="00F14DD7"/>
    <w:rsid w:val="00F1544F"/>
    <w:rsid w:val="00F172B9"/>
    <w:rsid w:val="00F17CD2"/>
    <w:rsid w:val="00F17F4B"/>
    <w:rsid w:val="00F201DE"/>
    <w:rsid w:val="00F20AAE"/>
    <w:rsid w:val="00F20D31"/>
    <w:rsid w:val="00F21F79"/>
    <w:rsid w:val="00F22281"/>
    <w:rsid w:val="00F22E32"/>
    <w:rsid w:val="00F252C4"/>
    <w:rsid w:val="00F254EF"/>
    <w:rsid w:val="00F263A4"/>
    <w:rsid w:val="00F266C2"/>
    <w:rsid w:val="00F268DF"/>
    <w:rsid w:val="00F26BB6"/>
    <w:rsid w:val="00F27072"/>
    <w:rsid w:val="00F271FB"/>
    <w:rsid w:val="00F27499"/>
    <w:rsid w:val="00F302C2"/>
    <w:rsid w:val="00F30854"/>
    <w:rsid w:val="00F313C3"/>
    <w:rsid w:val="00F31448"/>
    <w:rsid w:val="00F3154A"/>
    <w:rsid w:val="00F358CE"/>
    <w:rsid w:val="00F362B0"/>
    <w:rsid w:val="00F3659E"/>
    <w:rsid w:val="00F36D37"/>
    <w:rsid w:val="00F3727F"/>
    <w:rsid w:val="00F37C36"/>
    <w:rsid w:val="00F37FD0"/>
    <w:rsid w:val="00F40592"/>
    <w:rsid w:val="00F40F90"/>
    <w:rsid w:val="00F4124A"/>
    <w:rsid w:val="00F4180B"/>
    <w:rsid w:val="00F41C5B"/>
    <w:rsid w:val="00F41F1F"/>
    <w:rsid w:val="00F42A82"/>
    <w:rsid w:val="00F43086"/>
    <w:rsid w:val="00F435B5"/>
    <w:rsid w:val="00F44D14"/>
    <w:rsid w:val="00F460BC"/>
    <w:rsid w:val="00F46CB3"/>
    <w:rsid w:val="00F4723D"/>
    <w:rsid w:val="00F47D12"/>
    <w:rsid w:val="00F50470"/>
    <w:rsid w:val="00F51337"/>
    <w:rsid w:val="00F51AAE"/>
    <w:rsid w:val="00F51C49"/>
    <w:rsid w:val="00F5364C"/>
    <w:rsid w:val="00F53869"/>
    <w:rsid w:val="00F53901"/>
    <w:rsid w:val="00F540FA"/>
    <w:rsid w:val="00F54642"/>
    <w:rsid w:val="00F55E13"/>
    <w:rsid w:val="00F56891"/>
    <w:rsid w:val="00F56F9B"/>
    <w:rsid w:val="00F57D7A"/>
    <w:rsid w:val="00F60ACD"/>
    <w:rsid w:val="00F61A9F"/>
    <w:rsid w:val="00F61C15"/>
    <w:rsid w:val="00F62171"/>
    <w:rsid w:val="00F62968"/>
    <w:rsid w:val="00F62D18"/>
    <w:rsid w:val="00F62E5C"/>
    <w:rsid w:val="00F63977"/>
    <w:rsid w:val="00F63D02"/>
    <w:rsid w:val="00F63D6D"/>
    <w:rsid w:val="00F64220"/>
    <w:rsid w:val="00F65400"/>
    <w:rsid w:val="00F660AA"/>
    <w:rsid w:val="00F666C2"/>
    <w:rsid w:val="00F66F15"/>
    <w:rsid w:val="00F6708C"/>
    <w:rsid w:val="00F67272"/>
    <w:rsid w:val="00F70339"/>
    <w:rsid w:val="00F705C7"/>
    <w:rsid w:val="00F71361"/>
    <w:rsid w:val="00F72A6D"/>
    <w:rsid w:val="00F72A7E"/>
    <w:rsid w:val="00F72DA3"/>
    <w:rsid w:val="00F73C3D"/>
    <w:rsid w:val="00F73C81"/>
    <w:rsid w:val="00F73E11"/>
    <w:rsid w:val="00F7429D"/>
    <w:rsid w:val="00F747CF"/>
    <w:rsid w:val="00F75D96"/>
    <w:rsid w:val="00F768B3"/>
    <w:rsid w:val="00F76E8C"/>
    <w:rsid w:val="00F7766B"/>
    <w:rsid w:val="00F779EA"/>
    <w:rsid w:val="00F80977"/>
    <w:rsid w:val="00F80F38"/>
    <w:rsid w:val="00F80F61"/>
    <w:rsid w:val="00F814CC"/>
    <w:rsid w:val="00F82DDE"/>
    <w:rsid w:val="00F84FAD"/>
    <w:rsid w:val="00F85398"/>
    <w:rsid w:val="00F85624"/>
    <w:rsid w:val="00F861DE"/>
    <w:rsid w:val="00F86D30"/>
    <w:rsid w:val="00F86F4E"/>
    <w:rsid w:val="00F872CE"/>
    <w:rsid w:val="00F87C81"/>
    <w:rsid w:val="00F87EE3"/>
    <w:rsid w:val="00F901A5"/>
    <w:rsid w:val="00F904D9"/>
    <w:rsid w:val="00F90688"/>
    <w:rsid w:val="00F90885"/>
    <w:rsid w:val="00F909C4"/>
    <w:rsid w:val="00F90FF4"/>
    <w:rsid w:val="00F91B18"/>
    <w:rsid w:val="00F92001"/>
    <w:rsid w:val="00F929B9"/>
    <w:rsid w:val="00F92D58"/>
    <w:rsid w:val="00F93EA2"/>
    <w:rsid w:val="00F9455C"/>
    <w:rsid w:val="00F945D2"/>
    <w:rsid w:val="00F947A2"/>
    <w:rsid w:val="00F948EB"/>
    <w:rsid w:val="00F95229"/>
    <w:rsid w:val="00F9527A"/>
    <w:rsid w:val="00F97258"/>
    <w:rsid w:val="00F97531"/>
    <w:rsid w:val="00FA07AA"/>
    <w:rsid w:val="00FA0884"/>
    <w:rsid w:val="00FA0C9D"/>
    <w:rsid w:val="00FA22E8"/>
    <w:rsid w:val="00FA35E3"/>
    <w:rsid w:val="00FA381C"/>
    <w:rsid w:val="00FA3F93"/>
    <w:rsid w:val="00FA4519"/>
    <w:rsid w:val="00FA4D5F"/>
    <w:rsid w:val="00FA544B"/>
    <w:rsid w:val="00FA57CE"/>
    <w:rsid w:val="00FA584C"/>
    <w:rsid w:val="00FA5EBD"/>
    <w:rsid w:val="00FA62B5"/>
    <w:rsid w:val="00FA64D8"/>
    <w:rsid w:val="00FA74FE"/>
    <w:rsid w:val="00FA77D3"/>
    <w:rsid w:val="00FA780E"/>
    <w:rsid w:val="00FA7ED2"/>
    <w:rsid w:val="00FB01B1"/>
    <w:rsid w:val="00FB03C4"/>
    <w:rsid w:val="00FB2993"/>
    <w:rsid w:val="00FB2A3C"/>
    <w:rsid w:val="00FB2DB1"/>
    <w:rsid w:val="00FB361D"/>
    <w:rsid w:val="00FB40E4"/>
    <w:rsid w:val="00FB432F"/>
    <w:rsid w:val="00FB43A0"/>
    <w:rsid w:val="00FB51C9"/>
    <w:rsid w:val="00FB5302"/>
    <w:rsid w:val="00FB5AA3"/>
    <w:rsid w:val="00FB6975"/>
    <w:rsid w:val="00FB732B"/>
    <w:rsid w:val="00FB7E25"/>
    <w:rsid w:val="00FB7F59"/>
    <w:rsid w:val="00FC0699"/>
    <w:rsid w:val="00FC0C89"/>
    <w:rsid w:val="00FC1406"/>
    <w:rsid w:val="00FC1F03"/>
    <w:rsid w:val="00FC2296"/>
    <w:rsid w:val="00FC2541"/>
    <w:rsid w:val="00FC3774"/>
    <w:rsid w:val="00FC4004"/>
    <w:rsid w:val="00FC4063"/>
    <w:rsid w:val="00FC44F0"/>
    <w:rsid w:val="00FC50F4"/>
    <w:rsid w:val="00FC513B"/>
    <w:rsid w:val="00FC53DB"/>
    <w:rsid w:val="00FC545A"/>
    <w:rsid w:val="00FC5CD9"/>
    <w:rsid w:val="00FC5D5F"/>
    <w:rsid w:val="00FC5FDE"/>
    <w:rsid w:val="00FC749A"/>
    <w:rsid w:val="00FD09FC"/>
    <w:rsid w:val="00FD29ED"/>
    <w:rsid w:val="00FD308A"/>
    <w:rsid w:val="00FD4C9B"/>
    <w:rsid w:val="00FD4DB1"/>
    <w:rsid w:val="00FD5E04"/>
    <w:rsid w:val="00FD636A"/>
    <w:rsid w:val="00FD6A4A"/>
    <w:rsid w:val="00FD7E85"/>
    <w:rsid w:val="00FE0240"/>
    <w:rsid w:val="00FE1EC0"/>
    <w:rsid w:val="00FE4389"/>
    <w:rsid w:val="00FF0D01"/>
    <w:rsid w:val="00FF14CD"/>
    <w:rsid w:val="00FF3BA5"/>
    <w:rsid w:val="00FF3F24"/>
    <w:rsid w:val="00FF4CD7"/>
    <w:rsid w:val="00FF5405"/>
    <w:rsid w:val="00FF58D2"/>
    <w:rsid w:val="00FF5924"/>
    <w:rsid w:val="00FF5B5A"/>
    <w:rsid w:val="00FF65F5"/>
    <w:rsid w:val="00FF7560"/>
  </w:rsids>
  <m:mathPr>
    <m:mathFont m:val="Cambria Math"/>
    <m:brkBin m:val="before"/>
    <m:brkBinSub m:val="--"/>
    <m:smallFrac/>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colormru v:ext="edit" colors="#ff5050,#ff7c80,#f99,#cfc,#ffc,#9cf,#fc6,#ff6"/>
    </o:shapedefaults>
    <o:shapelayout v:ext="edit">
      <o:idmap v:ext="edit" data="1"/>
      <o:rules v:ext="edit">
        <o:r id="V:Rule6" type="connector" idref="#Straight Arrow Connector 42"/>
        <o:r id="V:Rule7" type="connector" idref="#Straight Arrow Connector 39"/>
        <o:r id="V:Rule8" type="connector" idref="#Straight Arrow Connector 40"/>
        <o:r id="V:Rule9" type="connector" idref="#Straight Arrow Connector 43"/>
        <o:r id="V:Rule10" type="connector" idref="#AutoShape 391"/>
      </o:rules>
    </o:shapelayout>
  </w:shapeDefaults>
  <w:decimalSymbol w:val="."/>
  <w:listSeparator w:val=","/>
  <w14:docId w14:val="4D281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2B5E69"/>
    <w:pPr>
      <w:keepNext/>
      <w:tabs>
        <w:tab w:val="left" w:pos="720"/>
        <w:tab w:val="left" w:pos="1440"/>
        <w:tab w:val="left" w:pos="2160"/>
        <w:tab w:val="left" w:pos="2880"/>
        <w:tab w:val="left" w:pos="3600"/>
        <w:tab w:val="left" w:pos="6882"/>
      </w:tabs>
      <w:spacing w:after="120"/>
      <w:outlineLvl w:val="0"/>
    </w:pPr>
    <w:rPr>
      <w:b/>
      <w:bCs/>
      <w:noProof/>
      <w:u w:val="single"/>
    </w:rPr>
  </w:style>
  <w:style w:type="paragraph" w:styleId="Heading2">
    <w:name w:val="heading 2"/>
    <w:basedOn w:val="TOC1"/>
    <w:next w:val="Normal"/>
    <w:qFormat/>
    <w:rsid w:val="00927DB1"/>
    <w:pPr>
      <w:tabs>
        <w:tab w:val="right" w:leader="dot" w:pos="9638"/>
      </w:tabs>
      <w:outlineLvl w:val="1"/>
    </w:pPr>
    <w:rPr>
      <w:caps w:val="0"/>
      <w:noProof/>
      <w:sz w:val="22"/>
      <w:szCs w:val="22"/>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B5E69"/>
    <w:rPr>
      <w:b/>
      <w:bCs/>
      <w:noProof/>
      <w:sz w:val="22"/>
      <w:szCs w:val="24"/>
      <w:u w:val="single"/>
    </w:rPr>
  </w:style>
  <w:style w:type="paragraph" w:styleId="TOC1">
    <w:name w:val="toc 1"/>
    <w:basedOn w:val="Normal"/>
    <w:next w:val="Normal"/>
    <w:autoRedefine/>
    <w:uiPriority w:val="39"/>
    <w:rsid w:val="0066083A"/>
    <w:pPr>
      <w:spacing w:before="120" w:after="120"/>
    </w:pPr>
    <w:rPr>
      <w:b/>
      <w:bCs/>
      <w:caps/>
      <w:sz w:val="20"/>
      <w:szCs w:val="20"/>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character" w:customStyle="1" w:styleId="HeaderChar">
    <w:name w:val="Header Char"/>
    <w:basedOn w:val="DefaultParagraphFont"/>
    <w:link w:val="Header"/>
    <w:uiPriority w:val="99"/>
    <w:rsid w:val="00300A1A"/>
    <w:rPr>
      <w:sz w:val="22"/>
      <w:szCs w:val="24"/>
    </w:r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uiPriority w:val="99"/>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1F040E"/>
    <w:pPr>
      <w:tabs>
        <w:tab w:val="left" w:pos="450"/>
        <w:tab w:val="right" w:leader="dot" w:pos="963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0F15CE"/>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4"/>
      </w:numPr>
      <w:spacing w:before="60" w:after="60"/>
      <w:jc w:val="both"/>
    </w:pPr>
    <w:rPr>
      <w:sz w:val="24"/>
    </w:rPr>
  </w:style>
  <w:style w:type="character" w:customStyle="1" w:styleId="hps">
    <w:name w:val="hps"/>
    <w:rsid w:val="00D760DA"/>
  </w:style>
  <w:style w:type="paragraph" w:customStyle="1" w:styleId="DualTxt">
    <w:name w:val="__Dual Txt"/>
    <w:basedOn w:val="Normal"/>
    <w:rsid w:val="00021E52"/>
    <w:pPr>
      <w:tabs>
        <w:tab w:val="left" w:pos="480"/>
        <w:tab w:val="left" w:pos="960"/>
        <w:tab w:val="left" w:pos="1440"/>
        <w:tab w:val="left" w:pos="1915"/>
        <w:tab w:val="left" w:pos="2405"/>
        <w:tab w:val="left" w:pos="2880"/>
        <w:tab w:val="left" w:pos="3355"/>
      </w:tabs>
      <w:suppressAutoHyphens/>
      <w:spacing w:after="120" w:line="240" w:lineRule="exact"/>
      <w:jc w:val="both"/>
    </w:pPr>
    <w:rPr>
      <w:spacing w:val="4"/>
      <w:w w:val="103"/>
      <w:kern w:val="14"/>
      <w:sz w:val="20"/>
      <w:szCs w:val="20"/>
      <w:lang w:val="en-GB"/>
    </w:rPr>
  </w:style>
  <w:style w:type="paragraph" w:customStyle="1" w:styleId="MainParanoChapter">
    <w:name w:val="Main Para no Chapter #"/>
    <w:basedOn w:val="Normal"/>
    <w:autoRedefine/>
    <w:uiPriority w:val="99"/>
    <w:qFormat/>
    <w:rsid w:val="00B50FB4"/>
    <w:pPr>
      <w:numPr>
        <w:numId w:val="8"/>
      </w:numPr>
      <w:spacing w:before="120" w:after="240"/>
      <w:ind w:left="0" w:firstLine="0"/>
      <w:outlineLvl w:val="1"/>
    </w:pPr>
    <w:rPr>
      <w:color w:val="000000"/>
      <w:sz w:val="24"/>
      <w:lang w:val="x-none" w:eastAsia="x-none"/>
    </w:rPr>
  </w:style>
  <w:style w:type="paragraph" w:styleId="TOCHeading">
    <w:name w:val="TOC Heading"/>
    <w:basedOn w:val="Heading1"/>
    <w:next w:val="Normal"/>
    <w:uiPriority w:val="39"/>
    <w:unhideWhenUsed/>
    <w:qFormat/>
    <w:rsid w:val="00825B02"/>
    <w:pPr>
      <w:keepLines/>
      <w:spacing w:before="480" w:after="0"/>
      <w:outlineLvl w:val="9"/>
    </w:pPr>
    <w:rPr>
      <w:rFonts w:asciiTheme="majorHAnsi" w:eastAsiaTheme="majorEastAsia" w:hAnsiTheme="majorHAnsi" w:cstheme="majorBidi"/>
      <w:color w:val="345A8A" w:themeColor="accent1" w:themeShade="B5"/>
      <w:sz w:val="32"/>
      <w:szCs w:val="32"/>
      <w:u w:val="none"/>
    </w:rPr>
  </w:style>
  <w:style w:type="paragraph" w:styleId="Revision">
    <w:name w:val="Revision"/>
    <w:hidden/>
    <w:uiPriority w:val="99"/>
    <w:semiHidden/>
    <w:rsid w:val="00686E6A"/>
    <w:rPr>
      <w:sz w:val="22"/>
      <w:szCs w:val="24"/>
    </w:rPr>
  </w:style>
  <w:style w:type="paragraph" w:customStyle="1" w:styleId="Bullets">
    <w:name w:val="Bullets"/>
    <w:basedOn w:val="Normal"/>
    <w:link w:val="BulletsChar"/>
    <w:qFormat/>
    <w:rsid w:val="00371196"/>
    <w:pPr>
      <w:numPr>
        <w:numId w:val="15"/>
      </w:numPr>
      <w:spacing w:before="60"/>
    </w:pPr>
    <w:rPr>
      <w:noProof/>
      <w:sz w:val="20"/>
      <w:szCs w:val="20"/>
      <w:lang w:val="en-GB"/>
    </w:rPr>
  </w:style>
  <w:style w:type="character" w:customStyle="1" w:styleId="BulletsChar">
    <w:name w:val="Bullets Char"/>
    <w:link w:val="Bullets"/>
    <w:rsid w:val="00371196"/>
    <w:rPr>
      <w:noProof/>
      <w:lang w:val="en-GB"/>
    </w:rPr>
  </w:style>
  <w:style w:type="paragraph" w:customStyle="1" w:styleId="ParaCharChar">
    <w:name w:val="Para Char Char"/>
    <w:basedOn w:val="Normal"/>
    <w:link w:val="ParaCharCharChar"/>
    <w:autoRedefine/>
    <w:rsid w:val="0037119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sz w:val="20"/>
      <w:szCs w:val="20"/>
      <w:lang w:val="en-GB"/>
    </w:rPr>
  </w:style>
  <w:style w:type="character" w:customStyle="1" w:styleId="ParaCharCharChar">
    <w:name w:val="Para Char Char Char"/>
    <w:link w:val="ParaCharChar"/>
    <w:rsid w:val="00371196"/>
    <w:rPr>
      <w:rFonts w:ascii="Arial" w:eastAsia="Arial Unicode MS" w:hAnsi="Arial"/>
      <w:lang w:val="en-GB"/>
    </w:rPr>
  </w:style>
  <w:style w:type="character" w:customStyle="1" w:styleId="divesmexpander">
    <w:name w:val="div_esm_expander"/>
    <w:basedOn w:val="DefaultParagraphFont"/>
    <w:rsid w:val="00630E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2B5E69"/>
    <w:pPr>
      <w:keepNext/>
      <w:tabs>
        <w:tab w:val="left" w:pos="720"/>
        <w:tab w:val="left" w:pos="1440"/>
        <w:tab w:val="left" w:pos="2160"/>
        <w:tab w:val="left" w:pos="2880"/>
        <w:tab w:val="left" w:pos="3600"/>
        <w:tab w:val="left" w:pos="6882"/>
      </w:tabs>
      <w:spacing w:after="120"/>
      <w:outlineLvl w:val="0"/>
    </w:pPr>
    <w:rPr>
      <w:b/>
      <w:bCs/>
      <w:noProof/>
      <w:u w:val="single"/>
    </w:rPr>
  </w:style>
  <w:style w:type="paragraph" w:styleId="Heading2">
    <w:name w:val="heading 2"/>
    <w:basedOn w:val="TOC1"/>
    <w:next w:val="Normal"/>
    <w:qFormat/>
    <w:rsid w:val="00927DB1"/>
    <w:pPr>
      <w:tabs>
        <w:tab w:val="right" w:leader="dot" w:pos="9638"/>
      </w:tabs>
      <w:outlineLvl w:val="1"/>
    </w:pPr>
    <w:rPr>
      <w:caps w:val="0"/>
      <w:noProof/>
      <w:sz w:val="22"/>
      <w:szCs w:val="22"/>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B5E69"/>
    <w:rPr>
      <w:b/>
      <w:bCs/>
      <w:noProof/>
      <w:sz w:val="22"/>
      <w:szCs w:val="24"/>
      <w:u w:val="single"/>
    </w:rPr>
  </w:style>
  <w:style w:type="paragraph" w:styleId="TOC1">
    <w:name w:val="toc 1"/>
    <w:basedOn w:val="Normal"/>
    <w:next w:val="Normal"/>
    <w:autoRedefine/>
    <w:uiPriority w:val="39"/>
    <w:rsid w:val="0066083A"/>
    <w:pPr>
      <w:spacing w:before="120" w:after="120"/>
    </w:pPr>
    <w:rPr>
      <w:b/>
      <w:bCs/>
      <w:caps/>
      <w:sz w:val="20"/>
      <w:szCs w:val="20"/>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character" w:customStyle="1" w:styleId="HeaderChar">
    <w:name w:val="Header Char"/>
    <w:basedOn w:val="DefaultParagraphFont"/>
    <w:link w:val="Header"/>
    <w:uiPriority w:val="99"/>
    <w:rsid w:val="00300A1A"/>
    <w:rPr>
      <w:sz w:val="22"/>
      <w:szCs w:val="24"/>
    </w:r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uiPriority w:val="99"/>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1F040E"/>
    <w:pPr>
      <w:tabs>
        <w:tab w:val="left" w:pos="450"/>
        <w:tab w:val="right" w:leader="dot" w:pos="963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0F15CE"/>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4"/>
      </w:numPr>
      <w:spacing w:before="60" w:after="60"/>
      <w:jc w:val="both"/>
    </w:pPr>
    <w:rPr>
      <w:sz w:val="24"/>
    </w:rPr>
  </w:style>
  <w:style w:type="character" w:customStyle="1" w:styleId="hps">
    <w:name w:val="hps"/>
    <w:rsid w:val="00D760DA"/>
  </w:style>
  <w:style w:type="paragraph" w:customStyle="1" w:styleId="DualTxt">
    <w:name w:val="__Dual Txt"/>
    <w:basedOn w:val="Normal"/>
    <w:rsid w:val="00021E52"/>
    <w:pPr>
      <w:tabs>
        <w:tab w:val="left" w:pos="480"/>
        <w:tab w:val="left" w:pos="960"/>
        <w:tab w:val="left" w:pos="1440"/>
        <w:tab w:val="left" w:pos="1915"/>
        <w:tab w:val="left" w:pos="2405"/>
        <w:tab w:val="left" w:pos="2880"/>
        <w:tab w:val="left" w:pos="3355"/>
      </w:tabs>
      <w:suppressAutoHyphens/>
      <w:spacing w:after="120" w:line="240" w:lineRule="exact"/>
      <w:jc w:val="both"/>
    </w:pPr>
    <w:rPr>
      <w:spacing w:val="4"/>
      <w:w w:val="103"/>
      <w:kern w:val="14"/>
      <w:sz w:val="20"/>
      <w:szCs w:val="20"/>
      <w:lang w:val="en-GB"/>
    </w:rPr>
  </w:style>
  <w:style w:type="paragraph" w:customStyle="1" w:styleId="MainParanoChapter">
    <w:name w:val="Main Para no Chapter #"/>
    <w:basedOn w:val="Normal"/>
    <w:autoRedefine/>
    <w:uiPriority w:val="99"/>
    <w:qFormat/>
    <w:rsid w:val="00B50FB4"/>
    <w:pPr>
      <w:numPr>
        <w:numId w:val="8"/>
      </w:numPr>
      <w:spacing w:before="120" w:after="240"/>
      <w:ind w:left="0" w:firstLine="0"/>
      <w:outlineLvl w:val="1"/>
    </w:pPr>
    <w:rPr>
      <w:color w:val="000000"/>
      <w:sz w:val="24"/>
      <w:lang w:val="x-none" w:eastAsia="x-none"/>
    </w:rPr>
  </w:style>
  <w:style w:type="paragraph" w:styleId="TOCHeading">
    <w:name w:val="TOC Heading"/>
    <w:basedOn w:val="Heading1"/>
    <w:next w:val="Normal"/>
    <w:uiPriority w:val="39"/>
    <w:unhideWhenUsed/>
    <w:qFormat/>
    <w:rsid w:val="00825B02"/>
    <w:pPr>
      <w:keepLines/>
      <w:spacing w:before="480" w:after="0"/>
      <w:outlineLvl w:val="9"/>
    </w:pPr>
    <w:rPr>
      <w:rFonts w:asciiTheme="majorHAnsi" w:eastAsiaTheme="majorEastAsia" w:hAnsiTheme="majorHAnsi" w:cstheme="majorBidi"/>
      <w:color w:val="345A8A" w:themeColor="accent1" w:themeShade="B5"/>
      <w:sz w:val="32"/>
      <w:szCs w:val="32"/>
      <w:u w:val="none"/>
    </w:rPr>
  </w:style>
  <w:style w:type="paragraph" w:styleId="Revision">
    <w:name w:val="Revision"/>
    <w:hidden/>
    <w:uiPriority w:val="99"/>
    <w:semiHidden/>
    <w:rsid w:val="00686E6A"/>
    <w:rPr>
      <w:sz w:val="22"/>
      <w:szCs w:val="24"/>
    </w:rPr>
  </w:style>
  <w:style w:type="paragraph" w:customStyle="1" w:styleId="Bullets">
    <w:name w:val="Bullets"/>
    <w:basedOn w:val="Normal"/>
    <w:link w:val="BulletsChar"/>
    <w:qFormat/>
    <w:rsid w:val="00371196"/>
    <w:pPr>
      <w:numPr>
        <w:numId w:val="15"/>
      </w:numPr>
      <w:spacing w:before="60"/>
    </w:pPr>
    <w:rPr>
      <w:noProof/>
      <w:sz w:val="20"/>
      <w:szCs w:val="20"/>
      <w:lang w:val="en-GB"/>
    </w:rPr>
  </w:style>
  <w:style w:type="character" w:customStyle="1" w:styleId="BulletsChar">
    <w:name w:val="Bullets Char"/>
    <w:link w:val="Bullets"/>
    <w:rsid w:val="00371196"/>
    <w:rPr>
      <w:noProof/>
      <w:lang w:val="en-GB"/>
    </w:rPr>
  </w:style>
  <w:style w:type="paragraph" w:customStyle="1" w:styleId="ParaCharChar">
    <w:name w:val="Para Char Char"/>
    <w:basedOn w:val="Normal"/>
    <w:link w:val="ParaCharCharChar"/>
    <w:autoRedefine/>
    <w:rsid w:val="0037119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sz w:val="20"/>
      <w:szCs w:val="20"/>
      <w:lang w:val="en-GB"/>
    </w:rPr>
  </w:style>
  <w:style w:type="character" w:customStyle="1" w:styleId="ParaCharCharChar">
    <w:name w:val="Para Char Char Char"/>
    <w:link w:val="ParaCharChar"/>
    <w:rsid w:val="00371196"/>
    <w:rPr>
      <w:rFonts w:ascii="Arial" w:eastAsia="Arial Unicode MS" w:hAnsi="Arial"/>
      <w:lang w:val="en-GB"/>
    </w:rPr>
  </w:style>
  <w:style w:type="character" w:customStyle="1" w:styleId="divesmexpander">
    <w:name w:val="div_esm_expander"/>
    <w:basedOn w:val="DefaultParagraphFont"/>
    <w:rsid w:val="00630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43180">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50704655">
      <w:bodyDiv w:val="1"/>
      <w:marLeft w:val="0"/>
      <w:marRight w:val="0"/>
      <w:marTop w:val="0"/>
      <w:marBottom w:val="0"/>
      <w:divBdr>
        <w:top w:val="none" w:sz="0" w:space="0" w:color="auto"/>
        <w:left w:val="none" w:sz="0" w:space="0" w:color="auto"/>
        <w:bottom w:val="none" w:sz="0" w:space="0" w:color="auto"/>
        <w:right w:val="none" w:sz="0" w:space="0" w:color="auto"/>
      </w:divBdr>
    </w:div>
    <w:div w:id="27841123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61075901">
      <w:bodyDiv w:val="1"/>
      <w:marLeft w:val="0"/>
      <w:marRight w:val="0"/>
      <w:marTop w:val="0"/>
      <w:marBottom w:val="0"/>
      <w:divBdr>
        <w:top w:val="none" w:sz="0" w:space="0" w:color="auto"/>
        <w:left w:val="none" w:sz="0" w:space="0" w:color="auto"/>
        <w:bottom w:val="none" w:sz="0" w:space="0" w:color="auto"/>
        <w:right w:val="none" w:sz="0" w:space="0" w:color="auto"/>
      </w:divBdr>
    </w:div>
    <w:div w:id="646086173">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52325706">
      <w:bodyDiv w:val="1"/>
      <w:marLeft w:val="0"/>
      <w:marRight w:val="0"/>
      <w:marTop w:val="0"/>
      <w:marBottom w:val="0"/>
      <w:divBdr>
        <w:top w:val="none" w:sz="0" w:space="0" w:color="auto"/>
        <w:left w:val="none" w:sz="0" w:space="0" w:color="auto"/>
        <w:bottom w:val="none" w:sz="0" w:space="0" w:color="auto"/>
        <w:right w:val="none" w:sz="0" w:space="0" w:color="auto"/>
      </w:divBdr>
    </w:div>
    <w:div w:id="992830401">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03898907">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19160919">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62753672">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2458879">
      <w:bodyDiv w:val="1"/>
      <w:marLeft w:val="0"/>
      <w:marRight w:val="0"/>
      <w:marTop w:val="0"/>
      <w:marBottom w:val="0"/>
      <w:divBdr>
        <w:top w:val="none" w:sz="0" w:space="0" w:color="auto"/>
        <w:left w:val="none" w:sz="0" w:space="0" w:color="auto"/>
        <w:bottom w:val="none" w:sz="0" w:space="0" w:color="auto"/>
        <w:right w:val="none" w:sz="0" w:space="0" w:color="auto"/>
      </w:divBdr>
    </w:div>
    <w:div w:id="1246382990">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1031730">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439332935">
      <w:bodyDiv w:val="1"/>
      <w:marLeft w:val="0"/>
      <w:marRight w:val="0"/>
      <w:marTop w:val="0"/>
      <w:marBottom w:val="0"/>
      <w:divBdr>
        <w:top w:val="none" w:sz="0" w:space="0" w:color="auto"/>
        <w:left w:val="none" w:sz="0" w:space="0" w:color="auto"/>
        <w:bottom w:val="none" w:sz="0" w:space="0" w:color="auto"/>
        <w:right w:val="none" w:sz="0" w:space="0" w:color="auto"/>
      </w:divBdr>
    </w:div>
    <w:div w:id="1476675645">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09632632">
      <w:bodyDiv w:val="1"/>
      <w:marLeft w:val="0"/>
      <w:marRight w:val="0"/>
      <w:marTop w:val="0"/>
      <w:marBottom w:val="0"/>
      <w:divBdr>
        <w:top w:val="none" w:sz="0" w:space="0" w:color="auto"/>
        <w:left w:val="none" w:sz="0" w:space="0" w:color="auto"/>
        <w:bottom w:val="none" w:sz="0" w:space="0" w:color="auto"/>
        <w:right w:val="none" w:sz="0" w:space="0" w:color="auto"/>
      </w:divBdr>
    </w:div>
    <w:div w:id="1555966698">
      <w:bodyDiv w:val="1"/>
      <w:marLeft w:val="0"/>
      <w:marRight w:val="0"/>
      <w:marTop w:val="0"/>
      <w:marBottom w:val="0"/>
      <w:divBdr>
        <w:top w:val="none" w:sz="0" w:space="0" w:color="auto"/>
        <w:left w:val="none" w:sz="0" w:space="0" w:color="auto"/>
        <w:bottom w:val="none" w:sz="0" w:space="0" w:color="auto"/>
        <w:right w:val="none" w:sz="0" w:space="0" w:color="auto"/>
      </w:divBdr>
    </w:div>
    <w:div w:id="1575627195">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77825048">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16100071">
      <w:bodyDiv w:val="1"/>
      <w:marLeft w:val="0"/>
      <w:marRight w:val="0"/>
      <w:marTop w:val="0"/>
      <w:marBottom w:val="0"/>
      <w:divBdr>
        <w:top w:val="none" w:sz="0" w:space="0" w:color="auto"/>
        <w:left w:val="none" w:sz="0" w:space="0" w:color="auto"/>
        <w:bottom w:val="none" w:sz="0" w:space="0" w:color="auto"/>
        <w:right w:val="none" w:sz="0" w:space="0" w:color="auto"/>
      </w:divBdr>
    </w:div>
    <w:div w:id="1852914932">
      <w:bodyDiv w:val="1"/>
      <w:marLeft w:val="0"/>
      <w:marRight w:val="0"/>
      <w:marTop w:val="0"/>
      <w:marBottom w:val="0"/>
      <w:divBdr>
        <w:top w:val="none" w:sz="0" w:space="0" w:color="auto"/>
        <w:left w:val="none" w:sz="0" w:space="0" w:color="auto"/>
        <w:bottom w:val="none" w:sz="0" w:space="0" w:color="auto"/>
        <w:right w:val="none" w:sz="0" w:space="0" w:color="auto"/>
      </w:divBdr>
    </w:div>
    <w:div w:id="1921938269">
      <w:bodyDiv w:val="1"/>
      <w:marLeft w:val="0"/>
      <w:marRight w:val="0"/>
      <w:marTop w:val="0"/>
      <w:marBottom w:val="0"/>
      <w:divBdr>
        <w:top w:val="none" w:sz="0" w:space="0" w:color="auto"/>
        <w:left w:val="none" w:sz="0" w:space="0" w:color="auto"/>
        <w:bottom w:val="none" w:sz="0" w:space="0" w:color="auto"/>
        <w:right w:val="none" w:sz="0" w:space="0" w:color="auto"/>
      </w:divBdr>
    </w:div>
    <w:div w:id="1989045504">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34335494">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68526468">
      <w:bodyDiv w:val="1"/>
      <w:marLeft w:val="0"/>
      <w:marRight w:val="0"/>
      <w:marTop w:val="0"/>
      <w:marBottom w:val="0"/>
      <w:divBdr>
        <w:top w:val="none" w:sz="0" w:space="0" w:color="auto"/>
        <w:left w:val="none" w:sz="0" w:space="0" w:color="auto"/>
        <w:bottom w:val="none" w:sz="0" w:space="0" w:color="auto"/>
        <w:right w:val="none" w:sz="0" w:space="0" w:color="auto"/>
      </w:divBdr>
    </w:div>
    <w:div w:id="2082098903">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intra.undp.org/coa/branding.shtml" TargetMode="External"/><Relationship Id="rId26" Type="http://schemas.openxmlformats.org/officeDocument/2006/relationships/hyperlink" Target="http://www.msc.org/" TargetMode="External"/><Relationship Id="rId39" Type="http://schemas.openxmlformats.org/officeDocument/2006/relationships/theme" Target="theme/theme1.xml"/><Relationship Id="rId21" Type="http://schemas.openxmlformats.org/officeDocument/2006/relationships/hyperlink" Target="http://content.undp.org/go/userguide/cap/procurement/ethics/?lang=en" TargetMode="External"/><Relationship Id="rId34" Type="http://schemas.openxmlformats.org/officeDocument/2006/relationships/footer" Target="footer8.xml"/><Relationship Id="rId42"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ozone.unep.org/new_site/en/Treaties/treaties_decisions-hb.php?sec_id=5" TargetMode="External"/><Relationship Id="rId20" Type="http://schemas.openxmlformats.org/officeDocument/2006/relationships/footer" Target="footer5.xml"/><Relationship Id="rId29" Type="http://schemas.openxmlformats.org/officeDocument/2006/relationships/header" Target="header1.xml"/><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www.pefc.org/" TargetMode="External"/><Relationship Id="rId32" Type="http://schemas.openxmlformats.org/officeDocument/2006/relationships/header" Target="header2.xml"/><Relationship Id="rId37" Type="http://schemas.openxmlformats.org/officeDocument/2006/relationships/image" Target="media/image6.jpeg"/><Relationship Id="rId40"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yperlink" Target="http://www.greeningtheblue.org/resources/meetings" TargetMode="External"/><Relationship Id="rId28" Type="http://schemas.openxmlformats.org/officeDocument/2006/relationships/image" Target="media/image5.png"/><Relationship Id="rId36" Type="http://schemas.openxmlformats.org/officeDocument/2006/relationships/header" Target="header4.xml"/><Relationship Id="rId10" Type="http://schemas.openxmlformats.org/officeDocument/2006/relationships/image" Target="media/image2.jpeg"/><Relationship Id="rId19" Type="http://schemas.openxmlformats.org/officeDocument/2006/relationships/hyperlink" Target="http://www.thegef.org/gef/sites/thegef.org/files/documents/C.40.08_Branding_the_GEF%20final_0.pdf" TargetMode="External"/><Relationship Id="rId31" Type="http://schemas.openxmlformats.org/officeDocument/2006/relationships/footer" Target="footer7.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hyperlink" Target="http://www.undp.org/procurement/documents/UNDP-SP-Practice-Guide-v2.pdf" TargetMode="External"/><Relationship Id="rId27" Type="http://schemas.openxmlformats.org/officeDocument/2006/relationships/hyperlink" Target="http://chm.pops.int/Convention/tabid/54/language/en-US/Default.aspx" TargetMode="External"/><Relationship Id="rId30" Type="http://schemas.openxmlformats.org/officeDocument/2006/relationships/footer" Target="footer6.xml"/><Relationship Id="rId35" Type="http://schemas.openxmlformats.org/officeDocument/2006/relationships/footer" Target="footer9.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4.jpeg"/><Relationship Id="rId25" Type="http://schemas.openxmlformats.org/officeDocument/2006/relationships/hyperlink" Target="http://www.fsc.org/" TargetMode="External"/><Relationship Id="rId33" Type="http://schemas.openxmlformats.org/officeDocument/2006/relationships/header" Target="header3.xml"/><Relationship Id="rId38"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happyplanetindex.org/" TargetMode="External"/><Relationship Id="rId2" Type="http://schemas.openxmlformats.org/officeDocument/2006/relationships/hyperlink" Target="http://www.inbio.ac.cr/estrategia/coabio/ALIDES.html" TargetMode="External"/><Relationship Id="rId1" Type="http://schemas.openxmlformats.org/officeDocument/2006/relationships/hyperlink" Target="http://www.thegef.org/gef/Policies_and_Guidelines" TargetMode="External"/><Relationship Id="rId4" Type="http://schemas.openxmlformats.org/officeDocument/2006/relationships/hyperlink" Target="http://www.oecd.org/dataoecd/4/21/3735385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4471B4-187A-483F-ADFA-16711DFE76CC}">
  <ds:schemaRefs>
    <ds:schemaRef ds:uri="http://schemas.openxmlformats.org/officeDocument/2006/bibliography"/>
  </ds:schemaRefs>
</ds:datastoreItem>
</file>

<file path=customXml/itemProps2.xml><?xml version="1.0" encoding="utf-8"?>
<ds:datastoreItem xmlns:ds="http://schemas.openxmlformats.org/officeDocument/2006/customXml" ds:itemID="{5C032E34-B815-4731-89B7-A5F3792E57AF}"/>
</file>

<file path=customXml/itemProps3.xml><?xml version="1.0" encoding="utf-8"?>
<ds:datastoreItem xmlns:ds="http://schemas.openxmlformats.org/officeDocument/2006/customXml" ds:itemID="{B6F7E376-7398-4EA4-8D24-9B2308396799}"/>
</file>

<file path=customXml/itemProps4.xml><?xml version="1.0" encoding="utf-8"?>
<ds:datastoreItem xmlns:ds="http://schemas.openxmlformats.org/officeDocument/2006/customXml" ds:itemID="{F38AD960-A205-4447-A002-656918047E70}"/>
</file>

<file path=docProps/app.xml><?xml version="1.0" encoding="utf-8"?>
<Properties xmlns="http://schemas.openxmlformats.org/officeDocument/2006/extended-properties" xmlns:vt="http://schemas.openxmlformats.org/officeDocument/2006/docPropsVTypes">
  <Template>Normal.dotm</Template>
  <TotalTime>1</TotalTime>
  <Pages>113</Pages>
  <Words>44273</Words>
  <Characters>279146</Characters>
  <Application>Microsoft Office Word</Application>
  <DocSecurity>0</DocSecurity>
  <Lines>2326</Lines>
  <Paragraphs>645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Mainstreaming Rio Conventions in Sustainable Development</vt:lpstr>
      <vt:lpstr>Mainstreaming Rio Conventions in Sustainable Development</vt:lpstr>
    </vt:vector>
  </TitlesOfParts>
  <Manager>Teresa Bosques</Manager>
  <Company>Microsoft</Company>
  <LinksUpToDate>false</LinksUpToDate>
  <CharactersWithSpaces>322774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Rio Conventions in Sustainable Development</dc:title>
  <dc:subject>Costa Rica CCCD Prodoc</dc:subject>
  <dc:creator>Kevin Hill</dc:creator>
  <cp:keywords>Cross-cutting Capacity Building, prodoc, GEF UNDP</cp:keywords>
  <cp:lastModifiedBy>Regine Mpoyi Longila</cp:lastModifiedBy>
  <cp:revision>2</cp:revision>
  <cp:lastPrinted>2013-12-17T16:23:00Z</cp:lastPrinted>
  <dcterms:created xsi:type="dcterms:W3CDTF">2013-12-17T16:38:00Z</dcterms:created>
  <dcterms:modified xsi:type="dcterms:W3CDTF">2013-12-17T16:38:00Z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